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ED89C" w14:textId="4149C684" w:rsidR="00E530E4" w:rsidRDefault="00CD2858" w:rsidP="00CD2858">
      <w:pPr>
        <w:jc w:val="center"/>
      </w:pPr>
      <w:r>
        <w:rPr>
          <w:noProof/>
        </w:rPr>
        <w:drawing>
          <wp:inline distT="0" distB="0" distL="0" distR="0" wp14:anchorId="46518CDF" wp14:editId="41961576">
            <wp:extent cx="4274801" cy="6080760"/>
            <wp:effectExtent l="0" t="0" r="0" b="0"/>
            <wp:docPr id="4948540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54057" name="图片 4948540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82447" cy="6091636"/>
                    </a:xfrm>
                    <a:prstGeom prst="rect">
                      <a:avLst/>
                    </a:prstGeom>
                  </pic:spPr>
                </pic:pic>
              </a:graphicData>
            </a:graphic>
          </wp:inline>
        </w:drawing>
      </w:r>
    </w:p>
    <w:p w14:paraId="7B73733E" w14:textId="77777777" w:rsidR="00CD2858" w:rsidRPr="009A7FA7" w:rsidRDefault="00CD2858" w:rsidP="001C42A0">
      <w:pPr>
        <w:jc w:val="center"/>
        <w:rPr>
          <w:rFonts w:ascii="Times New Roman" w:hAnsi="Times New Roman" w:cs="Times New Roman"/>
          <w:sz w:val="24"/>
          <w:szCs w:val="28"/>
        </w:rPr>
      </w:pPr>
      <w:r w:rsidRPr="009A7FA7">
        <w:rPr>
          <w:rFonts w:ascii="Times New Roman" w:hAnsi="Times New Roman" w:cs="Times New Roman"/>
          <w:sz w:val="24"/>
          <w:szCs w:val="28"/>
        </w:rPr>
        <w:t>The Intervention Effects of Long-Term Exercise on Motor Skills in Children with ADHD.</w:t>
      </w:r>
    </w:p>
    <w:p w14:paraId="32622D5F" w14:textId="77777777" w:rsidR="00CD2858" w:rsidRPr="00CD2858" w:rsidRDefault="00CD2858" w:rsidP="00CD2858">
      <w:pPr>
        <w:jc w:val="center"/>
      </w:pPr>
    </w:p>
    <w:p w14:paraId="3AD82026" w14:textId="77777777" w:rsidR="00CD2858" w:rsidRPr="00CC62C9" w:rsidRDefault="00CD2858" w:rsidP="00CD2858">
      <w:pPr>
        <w:spacing w:line="360" w:lineRule="auto"/>
        <w:rPr>
          <w:rFonts w:ascii="Times New Roman" w:hAnsi="Times New Roman" w:cs="Times New Roman"/>
          <w:sz w:val="24"/>
          <w:szCs w:val="21"/>
        </w:rPr>
      </w:pPr>
      <w:r w:rsidRPr="00CC62C9">
        <w:rPr>
          <w:rFonts w:ascii="Times New Roman" w:hAnsi="Times New Roman" w:cs="Times New Roman"/>
          <w:sz w:val="24"/>
          <w:szCs w:val="21"/>
        </w:rPr>
        <w:t>Note:</w:t>
      </w:r>
    </w:p>
    <w:p w14:paraId="10562128" w14:textId="77777777" w:rsidR="00CD2858" w:rsidRPr="00CC62C9" w:rsidRDefault="00CD2858" w:rsidP="00CD2858">
      <w:pPr>
        <w:spacing w:line="360" w:lineRule="auto"/>
        <w:rPr>
          <w:rFonts w:ascii="Times New Roman" w:eastAsia="等线" w:hAnsi="Times New Roman" w:cs="Times New Roman"/>
          <w:color w:val="000000"/>
          <w:kern w:val="0"/>
          <w:sz w:val="24"/>
          <w:szCs w:val="21"/>
          <w14:ligatures w14:val="none"/>
        </w:rPr>
      </w:pPr>
      <w:r w:rsidRPr="00CC62C9">
        <w:rPr>
          <w:rFonts w:ascii="Times New Roman" w:hAnsi="Times New Roman" w:cs="Times New Roman"/>
          <w:sz w:val="24"/>
          <w:szCs w:val="21"/>
        </w:rPr>
        <w:t xml:space="preserve">SPC for Short Paragraph Copy. ATG for Actual training group. STG for Simulated training group. RT for Response Time. TA for Time to Automation. MSV for Mean Stroke Velocity. MABC-2 for Movement Assessment Battery for Children 2. BS for Ball skills. SB for Static/dynamic balance. TS for Total score. SV for Standard values. PR for Percentile ranks. BOT-2 for the </w:t>
      </w:r>
      <w:proofErr w:type="spellStart"/>
      <w:r w:rsidRPr="00CC62C9">
        <w:rPr>
          <w:rFonts w:ascii="Times New Roman" w:hAnsi="Times New Roman" w:cs="Times New Roman"/>
          <w:sz w:val="24"/>
          <w:szCs w:val="21"/>
        </w:rPr>
        <w:t>Bruininks-Oseretsky</w:t>
      </w:r>
      <w:proofErr w:type="spellEnd"/>
      <w:r w:rsidRPr="00CC62C9">
        <w:rPr>
          <w:rFonts w:ascii="Times New Roman" w:hAnsi="Times New Roman" w:cs="Times New Roman"/>
          <w:sz w:val="24"/>
          <w:szCs w:val="21"/>
        </w:rPr>
        <w:t xml:space="preserve"> Test of Motor Proficiency, Second Edition. FMC for Fine manual control. MC for Manual coordination. BC for </w:t>
      </w:r>
      <w:r w:rsidRPr="00CC62C9">
        <w:rPr>
          <w:rFonts w:ascii="Times New Roman" w:hAnsi="Times New Roman" w:cs="Times New Roman"/>
          <w:sz w:val="24"/>
          <w:szCs w:val="21"/>
        </w:rPr>
        <w:lastRenderedPageBreak/>
        <w:t xml:space="preserve">Body coordination. BB for Balancing backwards. JS for Jumping sideways. SU for </w:t>
      </w:r>
      <w:r w:rsidRPr="00CC62C9">
        <w:rPr>
          <w:rFonts w:ascii="Times New Roman" w:eastAsia="等线" w:hAnsi="Times New Roman" w:cs="Times New Roman"/>
          <w:color w:val="000000"/>
          <w:kern w:val="0"/>
          <w:sz w:val="24"/>
          <w:szCs w:val="21"/>
          <w14:ligatures w14:val="none"/>
        </w:rPr>
        <w:t>Sit-ups.</w:t>
      </w:r>
      <w:r w:rsidRPr="00CC62C9">
        <w:rPr>
          <w:rFonts w:ascii="Times New Roman" w:hAnsi="Times New Roman" w:cs="Times New Roman"/>
          <w:sz w:val="24"/>
          <w:szCs w:val="21"/>
        </w:rPr>
        <w:t xml:space="preserve"> PU for </w:t>
      </w:r>
      <w:r w:rsidRPr="00CC62C9">
        <w:rPr>
          <w:rFonts w:ascii="Times New Roman" w:eastAsia="等线" w:hAnsi="Times New Roman" w:cs="Times New Roman"/>
          <w:color w:val="000000"/>
          <w:kern w:val="0"/>
          <w:sz w:val="24"/>
          <w:szCs w:val="21"/>
          <w14:ligatures w14:val="none"/>
        </w:rPr>
        <w:t>Push-ups.</w:t>
      </w:r>
      <w:r w:rsidRPr="00CC62C9">
        <w:rPr>
          <w:rFonts w:ascii="Times New Roman" w:hAnsi="Times New Roman" w:cs="Times New Roman"/>
          <w:sz w:val="24"/>
          <w:szCs w:val="21"/>
        </w:rPr>
        <w:t xml:space="preserve"> </w:t>
      </w:r>
      <w:r w:rsidRPr="00CC62C9">
        <w:rPr>
          <w:rFonts w:ascii="Times New Roman" w:eastAsia="等线" w:hAnsi="Times New Roman" w:cs="Times New Roman"/>
          <w:color w:val="000000"/>
          <w:kern w:val="0"/>
          <w:sz w:val="24"/>
          <w:szCs w:val="21"/>
          <w14:ligatures w14:val="none"/>
        </w:rPr>
        <w:t>LJ for</w:t>
      </w:r>
      <w:r w:rsidRPr="00CC62C9">
        <w:rPr>
          <w:rFonts w:ascii="Times New Roman" w:eastAsia="等线" w:hAnsi="Times New Roman" w:cs="Times New Roman"/>
          <w:color w:val="000000"/>
          <w:sz w:val="24"/>
          <w:szCs w:val="21"/>
        </w:rPr>
        <w:t xml:space="preserve"> </w:t>
      </w:r>
      <w:r w:rsidRPr="00CC62C9">
        <w:rPr>
          <w:rFonts w:ascii="Times New Roman" w:eastAsia="等线" w:hAnsi="Times New Roman" w:cs="Times New Roman"/>
          <w:color w:val="000000"/>
          <w:kern w:val="0"/>
          <w:sz w:val="24"/>
          <w:szCs w:val="21"/>
          <w14:ligatures w14:val="none"/>
        </w:rPr>
        <w:t>Long-jump.</w:t>
      </w:r>
      <w:r w:rsidRPr="00CC62C9">
        <w:rPr>
          <w:rFonts w:ascii="Times New Roman" w:hAnsi="Times New Roman" w:cs="Times New Roman"/>
          <w:sz w:val="24"/>
          <w:szCs w:val="21"/>
        </w:rPr>
        <w:t xml:space="preserve"> </w:t>
      </w:r>
      <w:r w:rsidRPr="00CC62C9">
        <w:rPr>
          <w:rFonts w:ascii="Times New Roman" w:eastAsia="等线" w:hAnsi="Times New Roman" w:cs="Times New Roman"/>
          <w:color w:val="000000"/>
          <w:kern w:val="0"/>
          <w:sz w:val="24"/>
          <w:szCs w:val="21"/>
          <w14:ligatures w14:val="none"/>
        </w:rPr>
        <w:t>SR for Stand and reach.</w:t>
      </w:r>
      <w:r w:rsidRPr="00CC62C9">
        <w:rPr>
          <w:rFonts w:ascii="Times New Roman" w:hAnsi="Times New Roman" w:cs="Times New Roman"/>
          <w:sz w:val="24"/>
          <w:szCs w:val="21"/>
        </w:rPr>
        <w:t xml:space="preserve"> </w:t>
      </w:r>
      <w:r w:rsidRPr="00CC62C9">
        <w:rPr>
          <w:rFonts w:ascii="Times New Roman" w:eastAsia="等线" w:hAnsi="Times New Roman" w:cs="Times New Roman"/>
          <w:color w:val="000000"/>
          <w:kern w:val="0"/>
          <w:sz w:val="24"/>
          <w:szCs w:val="21"/>
          <w14:ligatures w14:val="none"/>
        </w:rPr>
        <w:t>SA for Strength and agility. TMC for Total motor composite. FMS for Fine motor skills. GMS for Gross motor skills. FMP for Fine motor precision. FMI for Fine motor integration. MD for Manual dexterity. ULC for Upper-limb coordination. BC for Bilateral coordination. B for Balance. RSA for Running speed and agility. S for Strength.</w:t>
      </w:r>
    </w:p>
    <w:p w14:paraId="40A5B625" w14:textId="77777777" w:rsidR="00CD2858" w:rsidRPr="00CD2858" w:rsidRDefault="00CD2858" w:rsidP="00CD2858">
      <w:pPr>
        <w:jc w:val="center"/>
      </w:pPr>
    </w:p>
    <w:sectPr w:rsidR="00CD2858" w:rsidRPr="00CD28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CEBB35" w14:textId="77777777" w:rsidR="00775F8B" w:rsidRDefault="00775F8B" w:rsidP="00CD2858">
      <w:r>
        <w:separator/>
      </w:r>
    </w:p>
  </w:endnote>
  <w:endnote w:type="continuationSeparator" w:id="0">
    <w:p w14:paraId="1FADAF9B" w14:textId="77777777" w:rsidR="00775F8B" w:rsidRDefault="00775F8B" w:rsidP="00CD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B7B77" w14:textId="77777777" w:rsidR="00775F8B" w:rsidRDefault="00775F8B" w:rsidP="00CD2858">
      <w:r>
        <w:separator/>
      </w:r>
    </w:p>
  </w:footnote>
  <w:footnote w:type="continuationSeparator" w:id="0">
    <w:p w14:paraId="09E015DF" w14:textId="77777777" w:rsidR="00775F8B" w:rsidRDefault="00775F8B" w:rsidP="00CD28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81DDA"/>
    <w:rsid w:val="00014681"/>
    <w:rsid w:val="00024956"/>
    <w:rsid w:val="000255F5"/>
    <w:rsid w:val="0005048D"/>
    <w:rsid w:val="000732D0"/>
    <w:rsid w:val="000B5C6A"/>
    <w:rsid w:val="000E098D"/>
    <w:rsid w:val="00133B96"/>
    <w:rsid w:val="00142D29"/>
    <w:rsid w:val="001A14E1"/>
    <w:rsid w:val="001A4FD9"/>
    <w:rsid w:val="001C12B5"/>
    <w:rsid w:val="001C42A0"/>
    <w:rsid w:val="002014FA"/>
    <w:rsid w:val="00224376"/>
    <w:rsid w:val="0025240E"/>
    <w:rsid w:val="00254D7D"/>
    <w:rsid w:val="0026544A"/>
    <w:rsid w:val="0027442D"/>
    <w:rsid w:val="002D27FC"/>
    <w:rsid w:val="002E258F"/>
    <w:rsid w:val="002F3527"/>
    <w:rsid w:val="00300A29"/>
    <w:rsid w:val="003144D7"/>
    <w:rsid w:val="00346846"/>
    <w:rsid w:val="003528D6"/>
    <w:rsid w:val="00357C91"/>
    <w:rsid w:val="003820E0"/>
    <w:rsid w:val="003904F9"/>
    <w:rsid w:val="003A0BF4"/>
    <w:rsid w:val="003A2041"/>
    <w:rsid w:val="003C637D"/>
    <w:rsid w:val="003D46B0"/>
    <w:rsid w:val="003F225D"/>
    <w:rsid w:val="00400A25"/>
    <w:rsid w:val="004108BE"/>
    <w:rsid w:val="00414051"/>
    <w:rsid w:val="00424738"/>
    <w:rsid w:val="00443BC1"/>
    <w:rsid w:val="004466B1"/>
    <w:rsid w:val="0047058E"/>
    <w:rsid w:val="00480BB2"/>
    <w:rsid w:val="004827AD"/>
    <w:rsid w:val="00484C75"/>
    <w:rsid w:val="00490D22"/>
    <w:rsid w:val="00495F64"/>
    <w:rsid w:val="004B4A11"/>
    <w:rsid w:val="004F4DE4"/>
    <w:rsid w:val="00546980"/>
    <w:rsid w:val="00550ED3"/>
    <w:rsid w:val="005654BD"/>
    <w:rsid w:val="005762FB"/>
    <w:rsid w:val="00581E8B"/>
    <w:rsid w:val="0059718F"/>
    <w:rsid w:val="005C0C7A"/>
    <w:rsid w:val="005C5725"/>
    <w:rsid w:val="005C5EBD"/>
    <w:rsid w:val="005E3C7C"/>
    <w:rsid w:val="0060303A"/>
    <w:rsid w:val="006175DC"/>
    <w:rsid w:val="00617C25"/>
    <w:rsid w:val="006206D7"/>
    <w:rsid w:val="00623C64"/>
    <w:rsid w:val="006313B5"/>
    <w:rsid w:val="006348B3"/>
    <w:rsid w:val="00640769"/>
    <w:rsid w:val="00654237"/>
    <w:rsid w:val="006556A3"/>
    <w:rsid w:val="00662339"/>
    <w:rsid w:val="00667B73"/>
    <w:rsid w:val="00671ECF"/>
    <w:rsid w:val="0068185A"/>
    <w:rsid w:val="0068525B"/>
    <w:rsid w:val="0068620C"/>
    <w:rsid w:val="00686640"/>
    <w:rsid w:val="006B2D38"/>
    <w:rsid w:val="006D4AE9"/>
    <w:rsid w:val="006D7FB1"/>
    <w:rsid w:val="006E3D71"/>
    <w:rsid w:val="006E623A"/>
    <w:rsid w:val="006F5E1B"/>
    <w:rsid w:val="00720CDD"/>
    <w:rsid w:val="007228B1"/>
    <w:rsid w:val="00727824"/>
    <w:rsid w:val="00741182"/>
    <w:rsid w:val="00775F8B"/>
    <w:rsid w:val="0079059D"/>
    <w:rsid w:val="00792FCC"/>
    <w:rsid w:val="007B1F2B"/>
    <w:rsid w:val="007D1F62"/>
    <w:rsid w:val="007E38FE"/>
    <w:rsid w:val="00814188"/>
    <w:rsid w:val="0087406E"/>
    <w:rsid w:val="008C3151"/>
    <w:rsid w:val="009164EF"/>
    <w:rsid w:val="00922150"/>
    <w:rsid w:val="0092375D"/>
    <w:rsid w:val="00931D5E"/>
    <w:rsid w:val="009B7835"/>
    <w:rsid w:val="009C3B58"/>
    <w:rsid w:val="00A11D90"/>
    <w:rsid w:val="00A16835"/>
    <w:rsid w:val="00A42AF7"/>
    <w:rsid w:val="00A773EE"/>
    <w:rsid w:val="00A8543F"/>
    <w:rsid w:val="00A86ED2"/>
    <w:rsid w:val="00AA39AC"/>
    <w:rsid w:val="00AF4A90"/>
    <w:rsid w:val="00B70A53"/>
    <w:rsid w:val="00B91E37"/>
    <w:rsid w:val="00B924F3"/>
    <w:rsid w:val="00BA7E5C"/>
    <w:rsid w:val="00BD012F"/>
    <w:rsid w:val="00BF1184"/>
    <w:rsid w:val="00BF5F9A"/>
    <w:rsid w:val="00BF78E3"/>
    <w:rsid w:val="00C17DB0"/>
    <w:rsid w:val="00C53E91"/>
    <w:rsid w:val="00C63A14"/>
    <w:rsid w:val="00C65D7A"/>
    <w:rsid w:val="00C66B0F"/>
    <w:rsid w:val="00C76557"/>
    <w:rsid w:val="00C8181D"/>
    <w:rsid w:val="00C82C01"/>
    <w:rsid w:val="00CC62C9"/>
    <w:rsid w:val="00CD26EF"/>
    <w:rsid w:val="00CD2858"/>
    <w:rsid w:val="00D043BB"/>
    <w:rsid w:val="00D0492D"/>
    <w:rsid w:val="00D0590A"/>
    <w:rsid w:val="00D06039"/>
    <w:rsid w:val="00D21F0D"/>
    <w:rsid w:val="00D44BA8"/>
    <w:rsid w:val="00D539B4"/>
    <w:rsid w:val="00D66650"/>
    <w:rsid w:val="00D81DDA"/>
    <w:rsid w:val="00DB1388"/>
    <w:rsid w:val="00DE505B"/>
    <w:rsid w:val="00DF3139"/>
    <w:rsid w:val="00E35E7D"/>
    <w:rsid w:val="00E530E4"/>
    <w:rsid w:val="00E80E61"/>
    <w:rsid w:val="00EB1E48"/>
    <w:rsid w:val="00EC01E8"/>
    <w:rsid w:val="00ED418C"/>
    <w:rsid w:val="00EE3486"/>
    <w:rsid w:val="00EF7003"/>
    <w:rsid w:val="00F00921"/>
    <w:rsid w:val="00F237AD"/>
    <w:rsid w:val="00F25ABC"/>
    <w:rsid w:val="00F26CC3"/>
    <w:rsid w:val="00F727A2"/>
    <w:rsid w:val="00F8398D"/>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8B345"/>
  <w15:chartTrackingRefBased/>
  <w15:docId w15:val="{B6F1765F-60C2-4437-B81F-66113B909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858"/>
    <w:pPr>
      <w:tabs>
        <w:tab w:val="center" w:pos="4153"/>
        <w:tab w:val="right" w:pos="8306"/>
      </w:tabs>
      <w:snapToGrid w:val="0"/>
      <w:jc w:val="center"/>
    </w:pPr>
    <w:rPr>
      <w:sz w:val="18"/>
      <w:szCs w:val="18"/>
    </w:rPr>
  </w:style>
  <w:style w:type="character" w:customStyle="1" w:styleId="a4">
    <w:name w:val="页眉 字符"/>
    <w:basedOn w:val="a0"/>
    <w:link w:val="a3"/>
    <w:uiPriority w:val="99"/>
    <w:rsid w:val="00CD2858"/>
    <w:rPr>
      <w:sz w:val="18"/>
      <w:szCs w:val="18"/>
    </w:rPr>
  </w:style>
  <w:style w:type="paragraph" w:styleId="a5">
    <w:name w:val="footer"/>
    <w:basedOn w:val="a"/>
    <w:link w:val="a6"/>
    <w:uiPriority w:val="99"/>
    <w:unhideWhenUsed/>
    <w:rsid w:val="00CD2858"/>
    <w:pPr>
      <w:tabs>
        <w:tab w:val="center" w:pos="4153"/>
        <w:tab w:val="right" w:pos="8306"/>
      </w:tabs>
      <w:snapToGrid w:val="0"/>
      <w:jc w:val="left"/>
    </w:pPr>
    <w:rPr>
      <w:sz w:val="18"/>
      <w:szCs w:val="18"/>
    </w:rPr>
  </w:style>
  <w:style w:type="character" w:customStyle="1" w:styleId="a6">
    <w:name w:val="页脚 字符"/>
    <w:basedOn w:val="a0"/>
    <w:link w:val="a5"/>
    <w:uiPriority w:val="99"/>
    <w:rsid w:val="00CD28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6</cp:revision>
  <dcterms:created xsi:type="dcterms:W3CDTF">2025-04-02T03:00:00Z</dcterms:created>
  <dcterms:modified xsi:type="dcterms:W3CDTF">2025-04-02T03:08:00Z</dcterms:modified>
</cp:coreProperties>
</file>