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023817" w14:textId="77777777" w:rsidR="00FC07ED" w:rsidRPr="004A7C6B" w:rsidRDefault="00AE47DA">
      <w:pPr>
        <w:pStyle w:val="Heading3"/>
        <w:jc w:val="center"/>
      </w:pPr>
      <w:bookmarkStart w:id="0" w:name="_GoBack"/>
      <w:r w:rsidRPr="004A7C6B">
        <w:t>Supplementary tables</w:t>
      </w:r>
    </w:p>
    <w:p w14:paraId="312EA804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/>
          <w:b/>
          <w:bCs/>
        </w:rPr>
        <w:t>Supplemental Table S1. Univariate analysis of CAR and 28-day mortality</w:t>
      </w:r>
      <w:r w:rsidRPr="004A7C6B">
        <w:rPr>
          <w:rFonts w:ascii="Times New Roman" w:hAnsi="Times New Roman" w:cs="Times New Roman"/>
        </w:rPr>
        <w:t xml:space="preserve"> </w:t>
      </w:r>
    </w:p>
    <w:tbl>
      <w:tblPr>
        <w:tblpPr w:leftFromText="180" w:rightFromText="180" w:vertAnchor="text" w:horzAnchor="page" w:tblpX="1817" w:tblpY="222"/>
        <w:tblOverlap w:val="never"/>
        <w:tblW w:w="9029" w:type="dxa"/>
        <w:tblLayout w:type="fixed"/>
        <w:tblLook w:val="04A0" w:firstRow="1" w:lastRow="0" w:firstColumn="1" w:lastColumn="0" w:noHBand="0" w:noVBand="1"/>
      </w:tblPr>
      <w:tblGrid>
        <w:gridCol w:w="2962"/>
        <w:gridCol w:w="3915"/>
        <w:gridCol w:w="2152"/>
      </w:tblGrid>
      <w:tr w:rsidR="004A7C6B" w:rsidRPr="004A7C6B" w14:paraId="2CC36157" w14:textId="77777777">
        <w:trPr>
          <w:trHeight w:val="280"/>
        </w:trPr>
        <w:tc>
          <w:tcPr>
            <w:tcW w:w="2962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65F07D3D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Variables</w:t>
            </w:r>
          </w:p>
        </w:tc>
        <w:tc>
          <w:tcPr>
            <w:tcW w:w="3915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56017A8E" w14:textId="77777777" w:rsidR="00FC07ED" w:rsidRPr="004A7C6B" w:rsidRDefault="00AE47DA">
            <w:pPr>
              <w:widowControl/>
              <w:ind w:firstLineChars="200" w:firstLine="422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bCs/>
                <w:kern w:val="0"/>
                <w:szCs w:val="21"/>
                <w:lang w:bidi="ar"/>
              </w:rPr>
              <w:t>HR (95%CI)</w:t>
            </w:r>
          </w:p>
        </w:tc>
        <w:tc>
          <w:tcPr>
            <w:tcW w:w="2152" w:type="dxa"/>
            <w:tcBorders>
              <w:top w:val="single" w:sz="12" w:space="0" w:color="auto"/>
              <w:bottom w:val="single" w:sz="4" w:space="0" w:color="auto"/>
            </w:tcBorders>
            <w:noWrap/>
            <w:vAlign w:val="center"/>
          </w:tcPr>
          <w:p w14:paraId="11C77AEC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  <w:lang w:bidi="ar"/>
              </w:rPr>
              <w:t>P</w:t>
            </w:r>
            <w:r w:rsidRPr="004A7C6B">
              <w:rPr>
                <w:rFonts w:ascii="Times New Roman" w:eastAsia="SimSun" w:hAnsi="Times New Roman" w:cs="Times New Roman" w:hint="eastAsia"/>
                <w:b/>
                <w:bCs/>
                <w:i/>
                <w:iCs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b/>
                <w:bCs/>
                <w:i/>
                <w:iCs/>
                <w:kern w:val="0"/>
                <w:szCs w:val="21"/>
                <w:lang w:bidi="ar"/>
              </w:rPr>
              <w:t>value</w:t>
            </w:r>
          </w:p>
        </w:tc>
      </w:tr>
      <w:tr w:rsidR="004A7C6B" w:rsidRPr="004A7C6B" w14:paraId="34CDFF8F" w14:textId="77777777">
        <w:trPr>
          <w:trHeight w:val="280"/>
        </w:trPr>
        <w:tc>
          <w:tcPr>
            <w:tcW w:w="2962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5E7A0385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Age</w:t>
            </w:r>
            <w:r w:rsidRPr="004A7C6B">
              <w:rPr>
                <w:rFonts w:ascii="Times New Roman" w:hAnsi="Times New Roman" w:cs="Times New Roman"/>
                <w:szCs w:val="21"/>
              </w:rPr>
              <w:t>(month)</w:t>
            </w:r>
          </w:p>
        </w:tc>
        <w:tc>
          <w:tcPr>
            <w:tcW w:w="3915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09E5F90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1.0009 (0.9989,1.003) </w:t>
            </w:r>
          </w:p>
        </w:tc>
        <w:tc>
          <w:tcPr>
            <w:tcW w:w="2152" w:type="dxa"/>
            <w:tcBorders>
              <w:top w:val="single" w:sz="4" w:space="0" w:color="auto"/>
              <w:tl2br w:val="nil"/>
              <w:tr2bl w:val="nil"/>
            </w:tcBorders>
            <w:noWrap/>
            <w:vAlign w:val="center"/>
          </w:tcPr>
          <w:p w14:paraId="568E869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0.377</w:t>
            </w:r>
          </w:p>
        </w:tc>
      </w:tr>
      <w:tr w:rsidR="004A7C6B" w:rsidRPr="004A7C6B" w14:paraId="17554871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5DD1ED5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 w:hint="eastAsia"/>
                <w:kern w:val="0"/>
                <w:szCs w:val="21"/>
                <w:lang w:bidi="ar"/>
              </w:rPr>
              <w:t>Gender (Fe</w:t>
            </w: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male</w:t>
            </w:r>
            <w:r w:rsidRPr="004A7C6B">
              <w:rPr>
                <w:rFonts w:ascii="Times New Roman" w:eastAsia="SimSun" w:hAnsi="Times New Roman" w:cs="Times New Roman" w:hint="eastAsia"/>
                <w:kern w:val="0"/>
                <w:szCs w:val="21"/>
                <w:lang w:bidi="ar"/>
              </w:rPr>
              <w:t>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598AD4A8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0.81 (0.66,0.99)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3E0D17C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0.042</w:t>
            </w:r>
          </w:p>
        </w:tc>
      </w:tr>
      <w:tr w:rsidR="004A7C6B" w:rsidRPr="004A7C6B" w14:paraId="0AB1BD5E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3DC8DE28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Bacteremia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5DFF8CD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1.19 (0.96,1.48)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2FCA9B3A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0.105</w:t>
            </w:r>
          </w:p>
        </w:tc>
      </w:tr>
      <w:tr w:rsidR="004A7C6B" w:rsidRPr="004A7C6B" w14:paraId="16736D56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5FBA6297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Vital signs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0C65117A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1C5C27E6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A7C6B" w:rsidRPr="004A7C6B" w14:paraId="6E80670F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65363A5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Temperature (</w:t>
            </w:r>
            <w:r w:rsidRPr="004A7C6B">
              <w:rPr>
                <w:rFonts w:ascii="Times New Roman" w:eastAsia="SimSun" w:hAnsi="Times New Roman" w:cs="Times New Roman"/>
                <w:szCs w:val="21"/>
              </w:rPr>
              <w:t>℃</w:t>
            </w:r>
            <w:r w:rsidRPr="004A7C6B">
              <w:rPr>
                <w:rFonts w:ascii="Times New Roman" w:hAnsi="Times New Roman" w:cs="Times New Roman"/>
                <w:szCs w:val="21"/>
              </w:rPr>
              <w:t>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6C69A52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0.87 (0.82,0.91)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2BF198D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39FB75BB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4EFEA22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Respiratory rate(b</w:t>
            </w:r>
            <w:r w:rsidRPr="004A7C6B">
              <w:rPr>
                <w:rFonts w:ascii="Times New Roman" w:hAnsi="Times New Roman" w:cs="Times New Roman" w:hint="eastAsia"/>
                <w:szCs w:val="21"/>
              </w:rPr>
              <w:t>reath</w:t>
            </w:r>
            <w:r w:rsidRPr="004A7C6B">
              <w:rPr>
                <w:rFonts w:ascii="Times New Roman" w:hAnsi="Times New Roman" w:cs="Times New Roman"/>
                <w:szCs w:val="21"/>
              </w:rPr>
              <w:t>s/min)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19A0C91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1.0026 (1.0016,1.0036)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484FD717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523EC1F9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7EE061B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Heart rate(beats/min)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0112BBE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0.9991 (0.9956,1.0026)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46C016F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0.603</w:t>
            </w:r>
          </w:p>
        </w:tc>
      </w:tr>
      <w:tr w:rsidR="004A7C6B" w:rsidRPr="004A7C6B" w14:paraId="2A033194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4CA45F7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ICU Type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58F07682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1BFF3E3C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A7C6B" w:rsidRPr="004A7C6B" w14:paraId="5C31A8CD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5791D3E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General </w:t>
            </w:r>
            <w:r w:rsidRPr="004A7C6B">
              <w:rPr>
                <w:rFonts w:ascii="Times New Roman" w:hAnsi="Times New Roman" w:cs="Times New Roman"/>
                <w:szCs w:val="21"/>
              </w:rPr>
              <w:t>ICU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107C3126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07763090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A7C6B" w:rsidRPr="004A7C6B" w14:paraId="06783EB0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7825ABEB" w14:textId="77777777" w:rsidR="00FC07ED" w:rsidRPr="004A7C6B" w:rsidRDefault="00AE47DA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PICU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58414257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0.6 (0.48,0.75)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5A9AFA1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776E85CD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4E09979D" w14:textId="77777777" w:rsidR="00FC07ED" w:rsidRPr="004A7C6B" w:rsidRDefault="00AE47DA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SICU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610A4C48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0.36 (0.25,0.52)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631D55B9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4ADFACD6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66100361" w14:textId="77777777" w:rsidR="00FC07ED" w:rsidRPr="004A7C6B" w:rsidRDefault="00AE47DA">
            <w:pPr>
              <w:widowControl/>
              <w:ind w:firstLineChars="100" w:firstLine="210"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CICU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0F5E8E7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0.12 (0.07,0.21)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398BFFC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11AD7538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01F6752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Laboratory data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66F8D964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73B8C012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4A7C6B" w:rsidRPr="004A7C6B" w14:paraId="399530FE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4676906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WBC</w:t>
            </w:r>
            <w:r w:rsidRPr="004A7C6B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4A7C6B">
              <w:rPr>
                <w:rFonts w:ascii="Times New Roman" w:hAnsi="Times New Roman" w:cs="Times New Roman"/>
                <w:szCs w:val="21"/>
              </w:rPr>
              <w:t>(×109)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4D8F907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1.0029 (1.0013,1.0044)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17A5400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6EF7DD3E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2B8556D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szCs w:val="21"/>
              </w:rPr>
              <w:t>PLT</w:t>
            </w:r>
            <w:r w:rsidRPr="004A7C6B">
              <w:rPr>
                <w:rFonts w:ascii="Times New Roman" w:eastAsia="SimSun" w:hAnsi="Times New Roman" w:cs="Times New Roman" w:hint="eastAsia"/>
                <w:szCs w:val="21"/>
              </w:rPr>
              <w:t xml:space="preserve"> </w:t>
            </w:r>
            <w:r w:rsidRPr="004A7C6B">
              <w:rPr>
                <w:rFonts w:ascii="Times New Roman" w:hAnsi="Times New Roman" w:cs="Times New Roman"/>
                <w:szCs w:val="21"/>
              </w:rPr>
              <w:t>(×109)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356061E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0.9991 (0.9985,0.9998)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4D98837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0.007</w:t>
            </w:r>
          </w:p>
        </w:tc>
      </w:tr>
      <w:tr w:rsidR="004A7C6B" w:rsidRPr="004A7C6B" w14:paraId="4DC4360F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35EF872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CRP</w:t>
            </w:r>
            <w:r w:rsidRPr="004A7C6B">
              <w:rPr>
                <w:rFonts w:ascii="Times New Roman" w:eastAsia="SimSun" w:hAnsi="Times New Roman" w:cs="Times New Roman" w:hint="eastAsia"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(mg/L)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41202E0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1.0022 (1.0001,1.0042)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0A933E28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0.037</w:t>
            </w:r>
          </w:p>
        </w:tc>
      </w:tr>
      <w:tr w:rsidR="004A7C6B" w:rsidRPr="004A7C6B" w14:paraId="14FBD69C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7B5AB9C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A</w:t>
            </w:r>
            <w:r w:rsidRPr="004A7C6B">
              <w:rPr>
                <w:rFonts w:ascii="Times New Roman" w:hAnsi="Times New Roman" w:cs="Times New Roman" w:hint="eastAsia"/>
                <w:szCs w:val="21"/>
              </w:rPr>
              <w:t>LB</w:t>
            </w:r>
            <w:r w:rsidRPr="004A7C6B">
              <w:rPr>
                <w:rFonts w:ascii="Times New Roman" w:hAnsi="Times New Roman" w:cs="Times New Roman"/>
                <w:szCs w:val="21"/>
              </w:rPr>
              <w:t>(g/L)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62953F49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0.96 (0.95,0.98)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12A9BE7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6B5C99D8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1C64E52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CAR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65B8ECA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1.0062 (1.0022,1.0103)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025AAAF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0.003</w:t>
            </w:r>
          </w:p>
        </w:tc>
      </w:tr>
      <w:tr w:rsidR="004A7C6B" w:rsidRPr="004A7C6B" w14:paraId="2C0DB36E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</w:tcPr>
          <w:p w14:paraId="5A86D97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Potassium(mmol/L)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0250E36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1.26 (1.18,1.34)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74318D7C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3D2C7119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24A9443A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Magnesium(mmol/L)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0CAB209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1.0007 (1.0005,1.0009)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1C0D16B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2EE83E30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6CFB9C07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Phosphate(mmol/L)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0B9DB17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1.92 (1.74,2.13)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3BAE75C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117FF9CE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1EA67F7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PH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7474013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0.01 (0,0.01)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216096A5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04FFF4DA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759F20B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DengXi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PO</w:t>
            </w:r>
            <w:r w:rsidRPr="004A7C6B">
              <w:rPr>
                <w:rFonts w:ascii="Times New Roman" w:hAnsi="Times New Roman" w:cs="Times New Roman"/>
                <w:szCs w:val="21"/>
                <w:vertAlign w:val="subscript"/>
              </w:rPr>
              <w:t>2</w:t>
            </w:r>
            <w:r w:rsidRPr="004A7C6B">
              <w:rPr>
                <w:rFonts w:ascii="Times New Roman" w:hAnsi="Times New Roman" w:cs="Times New Roman"/>
                <w:szCs w:val="21"/>
              </w:rPr>
              <w:t>(mmHg)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74B6CDE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0.9948 (0.9931,0.9966)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240593B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40068E2D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6A60F2DC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Lactate(mmol/L)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2451CD7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1.19 (1.17,1.21)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71435AF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0B1942F2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56892E5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CK-MB(U/L)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67C378D9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1.0005 (1.0003,1.0007)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51001458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26912131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632A029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Glucose(mmol/L)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5DB37D4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1.05 (1.04,1.07)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49D90B3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13F43300" w14:textId="77777777">
        <w:trPr>
          <w:trHeight w:val="280"/>
        </w:trPr>
        <w:tc>
          <w:tcPr>
            <w:tcW w:w="2962" w:type="dxa"/>
            <w:tcBorders>
              <w:tl2br w:val="nil"/>
              <w:tr2bl w:val="nil"/>
            </w:tcBorders>
            <w:noWrap/>
            <w:vAlign w:val="center"/>
          </w:tcPr>
          <w:p w14:paraId="28B31C3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P</w:t>
            </w:r>
            <w:r w:rsidRPr="004A7C6B">
              <w:rPr>
                <w:rFonts w:ascii="Times New Roman" w:eastAsia="SimSun" w:hAnsi="Times New Roman" w:cs="Times New Roman" w:hint="eastAsia"/>
                <w:kern w:val="0"/>
                <w:szCs w:val="21"/>
                <w:lang w:bidi="ar"/>
              </w:rPr>
              <w:t>TT</w:t>
            </w: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(s)</w:t>
            </w:r>
          </w:p>
        </w:tc>
        <w:tc>
          <w:tcPr>
            <w:tcW w:w="3915" w:type="dxa"/>
            <w:tcBorders>
              <w:tl2br w:val="nil"/>
              <w:tr2bl w:val="nil"/>
            </w:tcBorders>
            <w:noWrap/>
            <w:vAlign w:val="center"/>
          </w:tcPr>
          <w:p w14:paraId="7A4DFB1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1.01 (1.01,1.02) </w:t>
            </w:r>
          </w:p>
        </w:tc>
        <w:tc>
          <w:tcPr>
            <w:tcW w:w="2152" w:type="dxa"/>
            <w:tcBorders>
              <w:tl2br w:val="nil"/>
              <w:tr2bl w:val="nil"/>
            </w:tcBorders>
            <w:noWrap/>
            <w:vAlign w:val="center"/>
          </w:tcPr>
          <w:p w14:paraId="1CA57E8A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  <w:tr w:rsidR="004A7C6B" w:rsidRPr="004A7C6B" w14:paraId="77984924" w14:textId="77777777">
        <w:trPr>
          <w:trHeight w:val="280"/>
        </w:trPr>
        <w:tc>
          <w:tcPr>
            <w:tcW w:w="2962" w:type="dxa"/>
            <w:tcBorders>
              <w:bottom w:val="single" w:sz="12" w:space="0" w:color="auto"/>
            </w:tcBorders>
            <w:noWrap/>
            <w:vAlign w:val="center"/>
          </w:tcPr>
          <w:p w14:paraId="1A5549B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szCs w:val="21"/>
              </w:rPr>
              <w:t>PT(s)</w:t>
            </w:r>
          </w:p>
        </w:tc>
        <w:tc>
          <w:tcPr>
            <w:tcW w:w="3915" w:type="dxa"/>
            <w:tcBorders>
              <w:bottom w:val="single" w:sz="12" w:space="0" w:color="auto"/>
            </w:tcBorders>
            <w:noWrap/>
            <w:vAlign w:val="center"/>
          </w:tcPr>
          <w:p w14:paraId="54F8B1B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 xml:space="preserve">1.02 (1.02,1.03) </w:t>
            </w:r>
          </w:p>
        </w:tc>
        <w:tc>
          <w:tcPr>
            <w:tcW w:w="2152" w:type="dxa"/>
            <w:tcBorders>
              <w:bottom w:val="single" w:sz="12" w:space="0" w:color="auto"/>
            </w:tcBorders>
            <w:noWrap/>
            <w:vAlign w:val="center"/>
          </w:tcPr>
          <w:p w14:paraId="63C78077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hAnsi="Times New Roman" w:cs="Times New Roman"/>
                <w:szCs w:val="21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&lt; 0.001</w:t>
            </w:r>
          </w:p>
        </w:tc>
      </w:tr>
    </w:tbl>
    <w:p w14:paraId="283AEA35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 w:hint="eastAsia"/>
        </w:rPr>
        <w:t xml:space="preserve">Abbreviations: PICU, </w:t>
      </w:r>
      <w:r w:rsidRPr="004A7C6B">
        <w:rPr>
          <w:rFonts w:ascii="Times New Roman" w:hAnsi="Times New Roman" w:cs="Times New Roman" w:hint="eastAsia"/>
        </w:rPr>
        <w:t>Pediatric Intensive Care Unit</w:t>
      </w:r>
      <w:r w:rsidRPr="004A7C6B">
        <w:rPr>
          <w:rFonts w:ascii="Times New Roman" w:hAnsi="Times New Roman" w:cs="Times New Roman" w:hint="eastAsia"/>
        </w:rPr>
        <w:t>；</w:t>
      </w:r>
      <w:r w:rsidRPr="004A7C6B">
        <w:rPr>
          <w:rFonts w:ascii="Times New Roman" w:hAnsi="Times New Roman" w:cs="Times New Roman" w:hint="eastAsia"/>
        </w:rPr>
        <w:t>SICU, Surgical Intensive Care Unit; CICU, Cardiac Intensive Care Unit</w:t>
      </w:r>
      <w:r w:rsidRPr="004A7C6B">
        <w:rPr>
          <w:rFonts w:ascii="Times New Roman" w:hAnsi="Times New Roman" w:cs="Times New Roman" w:hint="eastAsia"/>
        </w:rPr>
        <w:t>；</w:t>
      </w:r>
      <w:r w:rsidRPr="004A7C6B">
        <w:rPr>
          <w:rFonts w:ascii="Times New Roman" w:hAnsi="Times New Roman" w:cs="Times New Roman" w:hint="eastAsia"/>
        </w:rPr>
        <w:t xml:space="preserve">WBC, white blood cell count; PLT, platelet count; CRP, c-reactive protein; </w:t>
      </w:r>
      <w:r w:rsidRPr="004A7C6B">
        <w:rPr>
          <w:rFonts w:ascii="Times New Roman" w:hAnsi="Times New Roman" w:cs="Times New Roman"/>
          <w:sz w:val="18"/>
          <w:szCs w:val="18"/>
        </w:rPr>
        <w:t>A</w:t>
      </w:r>
      <w:r w:rsidRPr="004A7C6B">
        <w:rPr>
          <w:rFonts w:ascii="Times New Roman" w:hAnsi="Times New Roman" w:cs="Times New Roman" w:hint="eastAsia"/>
          <w:sz w:val="18"/>
          <w:szCs w:val="18"/>
        </w:rPr>
        <w:t xml:space="preserve">LB, </w:t>
      </w:r>
      <w:r w:rsidRPr="004A7C6B">
        <w:rPr>
          <w:rFonts w:ascii="Times New Roman" w:hAnsi="Times New Roman" w:cs="Times New Roman"/>
          <w:sz w:val="18"/>
          <w:szCs w:val="18"/>
        </w:rPr>
        <w:t>Albumin</w:t>
      </w:r>
      <w:r w:rsidRPr="004A7C6B">
        <w:rPr>
          <w:rFonts w:ascii="Times New Roman" w:hAnsi="Times New Roman" w:cs="Times New Roman" w:hint="eastAsia"/>
          <w:sz w:val="18"/>
          <w:szCs w:val="18"/>
        </w:rPr>
        <w:t>.</w:t>
      </w:r>
      <w:r w:rsidRPr="004A7C6B">
        <w:rPr>
          <w:rFonts w:ascii="Times New Roman" w:hAnsi="Times New Roman" w:cs="Times New Roman" w:hint="eastAsia"/>
        </w:rPr>
        <w:t xml:space="preserve"> CAR, c-reactive protein to Albumin. PO2, Partial Pressure of Oxygen; PTT, Partial Thromboplastin Time; PT, Prothrombin Time. </w:t>
      </w:r>
    </w:p>
    <w:p w14:paraId="7737BE1B" w14:textId="77777777" w:rsidR="00FC07ED" w:rsidRPr="004A7C6B" w:rsidRDefault="00AE47DA">
      <w:r w:rsidRPr="004A7C6B">
        <w:rPr>
          <w:rFonts w:hint="eastAsia"/>
        </w:rPr>
        <w:br w:type="page"/>
      </w:r>
    </w:p>
    <w:p w14:paraId="3084FD42" w14:textId="77777777" w:rsidR="00FC07ED" w:rsidRPr="004A7C6B" w:rsidRDefault="00AE47DA">
      <w:pPr>
        <w:rPr>
          <w:b/>
          <w:bCs/>
        </w:rPr>
      </w:pPr>
      <w:r w:rsidRPr="004A7C6B">
        <w:rPr>
          <w:rFonts w:ascii="Times New Roman" w:hAnsi="Times New Roman" w:cs="Times New Roman"/>
          <w:b/>
          <w:bCs/>
        </w:rPr>
        <w:lastRenderedPageBreak/>
        <w:t>Supplemental Table S</w:t>
      </w:r>
      <w:r w:rsidRPr="004A7C6B">
        <w:rPr>
          <w:rFonts w:hint="eastAsia"/>
          <w:b/>
          <w:bCs/>
        </w:rPr>
        <w:t xml:space="preserve">2 </w:t>
      </w:r>
      <w:r w:rsidRPr="004A7C6B">
        <w:rPr>
          <w:rFonts w:ascii="Times New Roman" w:hAnsi="Times New Roman" w:cs="Times New Roman"/>
          <w:b/>
          <w:bCs/>
        </w:rPr>
        <w:t>Comparison of AUC Values for the Baseline Risk</w:t>
      </w:r>
      <w:r w:rsidRPr="004A7C6B">
        <w:rPr>
          <w:rFonts w:ascii="Times New Roman" w:hAnsi="Times New Roman" w:cs="Times New Roman" w:hint="eastAsia"/>
          <w:b/>
          <w:bCs/>
        </w:rPr>
        <w:t xml:space="preserve"> </w:t>
      </w:r>
      <w:r w:rsidRPr="004A7C6B">
        <w:rPr>
          <w:rFonts w:ascii="Times New Roman" w:hAnsi="Times New Roman" w:cs="Times New Roman"/>
          <w:b/>
          <w:bCs/>
        </w:rPr>
        <w:t>Model</w:t>
      </w:r>
      <w:r w:rsidRPr="004A7C6B">
        <w:rPr>
          <w:rFonts w:ascii="Times New Roman" w:hAnsi="Times New Roman" w:cs="Times New Roman" w:hint="eastAsia"/>
          <w:b/>
          <w:bCs/>
        </w:rPr>
        <w:t xml:space="preserve"> and Models</w:t>
      </w:r>
      <w:r w:rsidRPr="004A7C6B">
        <w:rPr>
          <w:rFonts w:ascii="Times New Roman" w:hAnsi="Times New Roman" w:cs="Times New Roman"/>
          <w:b/>
          <w:bCs/>
        </w:rPr>
        <w:t xml:space="preserve"> with Added CAR, CRP, and Albumin</w:t>
      </w: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4A7C6B" w:rsidRPr="004A7C6B" w14:paraId="2BAC8F15" w14:textId="77777777">
        <w:tc>
          <w:tcPr>
            <w:tcW w:w="2840" w:type="dxa"/>
            <w:tcBorders>
              <w:bottom w:val="single" w:sz="4" w:space="0" w:color="auto"/>
            </w:tcBorders>
          </w:tcPr>
          <w:p w14:paraId="78F492BB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</w:rPr>
            </w:pPr>
            <w:r w:rsidRPr="004A7C6B">
              <w:rPr>
                <w:rFonts w:ascii="Times New Roman" w:hAnsi="Times New Roman" w:cs="Times New Roman"/>
                <w:b/>
                <w:bCs/>
              </w:rPr>
              <w:t>Variables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14:paraId="59AE144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</w:rPr>
            </w:pPr>
            <w:r w:rsidRPr="004A7C6B">
              <w:rPr>
                <w:rFonts w:ascii="Times New Roman" w:eastAsia="SimSun" w:hAnsi="Times New Roman" w:cs="Times New Roman"/>
                <w:b/>
                <w:bCs/>
                <w:kern w:val="0"/>
                <w:sz w:val="22"/>
                <w:szCs w:val="22"/>
                <w:lang w:bidi="ar"/>
              </w:rPr>
              <w:t>AUC (95%CI)</w:t>
            </w:r>
          </w:p>
        </w:tc>
        <w:tc>
          <w:tcPr>
            <w:tcW w:w="2841" w:type="dxa"/>
            <w:tcBorders>
              <w:bottom w:val="single" w:sz="4" w:space="0" w:color="auto"/>
            </w:tcBorders>
          </w:tcPr>
          <w:p w14:paraId="064BF96D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</w:rPr>
            </w:pPr>
            <w:r w:rsidRPr="004A7C6B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4A7C6B" w:rsidRPr="004A7C6B" w14:paraId="235FD9F9" w14:textId="77777777">
        <w:tc>
          <w:tcPr>
            <w:tcW w:w="2840" w:type="dxa"/>
            <w:tcBorders>
              <w:top w:val="single" w:sz="4" w:space="0" w:color="auto"/>
              <w:tl2br w:val="nil"/>
              <w:tr2bl w:val="nil"/>
            </w:tcBorders>
          </w:tcPr>
          <w:p w14:paraId="15F9F338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 xml:space="preserve">Baseline </w:t>
            </w:r>
            <w:r w:rsidRPr="004A7C6B">
              <w:rPr>
                <w:rFonts w:ascii="Times New Roman" w:hAnsi="Times New Roman" w:cs="Times New Roman" w:hint="eastAsia"/>
              </w:rPr>
              <w:t>r</w:t>
            </w:r>
            <w:r w:rsidRPr="004A7C6B">
              <w:rPr>
                <w:rFonts w:ascii="Times New Roman" w:hAnsi="Times New Roman" w:cs="Times New Roman"/>
              </w:rPr>
              <w:t>isk model</w:t>
            </w:r>
          </w:p>
        </w:tc>
        <w:tc>
          <w:tcPr>
            <w:tcW w:w="2841" w:type="dxa"/>
            <w:tcBorders>
              <w:top w:val="single" w:sz="4" w:space="0" w:color="auto"/>
              <w:tl2br w:val="nil"/>
              <w:tr2bl w:val="nil"/>
            </w:tcBorders>
          </w:tcPr>
          <w:p w14:paraId="30F475F9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0.818(0.795,0.841)</w:t>
            </w:r>
          </w:p>
        </w:tc>
        <w:tc>
          <w:tcPr>
            <w:tcW w:w="2841" w:type="dxa"/>
            <w:tcBorders>
              <w:top w:val="single" w:sz="4" w:space="0" w:color="auto"/>
              <w:tl2br w:val="nil"/>
              <w:tr2bl w:val="nil"/>
            </w:tcBorders>
          </w:tcPr>
          <w:p w14:paraId="2D5EA800" w14:textId="77777777" w:rsidR="00FC07ED" w:rsidRPr="004A7C6B" w:rsidRDefault="00FC07ED">
            <w:pPr>
              <w:rPr>
                <w:rFonts w:ascii="Times New Roman" w:hAnsi="Times New Roman" w:cs="Times New Roman"/>
              </w:rPr>
            </w:pPr>
          </w:p>
        </w:tc>
      </w:tr>
      <w:tr w:rsidR="004A7C6B" w:rsidRPr="004A7C6B" w14:paraId="2BE0DA7B" w14:textId="77777777">
        <w:tc>
          <w:tcPr>
            <w:tcW w:w="2840" w:type="dxa"/>
            <w:tcBorders>
              <w:tl2br w:val="nil"/>
              <w:tr2bl w:val="nil"/>
            </w:tcBorders>
          </w:tcPr>
          <w:p w14:paraId="2F39F45C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+CAR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5D602B29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0.820(0.798,0.843)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4D64B782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0.078</w:t>
            </w:r>
          </w:p>
        </w:tc>
      </w:tr>
      <w:tr w:rsidR="004A7C6B" w:rsidRPr="004A7C6B" w14:paraId="2289F3DF" w14:textId="77777777">
        <w:tc>
          <w:tcPr>
            <w:tcW w:w="2840" w:type="dxa"/>
            <w:tcBorders>
              <w:tl2br w:val="nil"/>
              <w:tr2bl w:val="nil"/>
            </w:tcBorders>
          </w:tcPr>
          <w:p w14:paraId="6C2A7BDE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+CRP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34DEF606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0.819</w:t>
            </w:r>
            <w:r w:rsidRPr="004A7C6B">
              <w:rPr>
                <w:rFonts w:ascii="Times New Roman" w:hAnsi="Times New Roman" w:cs="Times New Roman" w:hint="eastAsia"/>
              </w:rPr>
              <w:t xml:space="preserve"> </w:t>
            </w:r>
            <w:r w:rsidRPr="004A7C6B">
              <w:rPr>
                <w:rFonts w:ascii="Times New Roman" w:hAnsi="Times New Roman" w:cs="Times New Roman"/>
              </w:rPr>
              <w:t>(0.797,0.842)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6891201D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0.289</w:t>
            </w:r>
          </w:p>
        </w:tc>
      </w:tr>
      <w:tr w:rsidR="004A7C6B" w:rsidRPr="004A7C6B" w14:paraId="5555BD03" w14:textId="77777777">
        <w:tc>
          <w:tcPr>
            <w:tcW w:w="2840" w:type="dxa"/>
            <w:tcBorders>
              <w:tl2br w:val="nil"/>
              <w:tr2bl w:val="nil"/>
            </w:tcBorders>
          </w:tcPr>
          <w:p w14:paraId="215D64BE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+ALB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16EE7F61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0.818(0.794,0.841)</w:t>
            </w:r>
          </w:p>
        </w:tc>
        <w:tc>
          <w:tcPr>
            <w:tcW w:w="2841" w:type="dxa"/>
            <w:tcBorders>
              <w:tl2br w:val="nil"/>
              <w:tr2bl w:val="nil"/>
            </w:tcBorders>
          </w:tcPr>
          <w:p w14:paraId="5699621C" w14:textId="77777777" w:rsidR="00FC07ED" w:rsidRPr="004A7C6B" w:rsidRDefault="00AE47DA">
            <w:pPr>
              <w:rPr>
                <w:rFonts w:ascii="Times New Roman" w:hAnsi="Times New Roman" w:cs="Times New Roman"/>
              </w:rPr>
            </w:pPr>
            <w:r w:rsidRPr="004A7C6B">
              <w:rPr>
                <w:rFonts w:ascii="Times New Roman" w:hAnsi="Times New Roman" w:cs="Times New Roman"/>
              </w:rPr>
              <w:t>0.958</w:t>
            </w:r>
          </w:p>
        </w:tc>
      </w:tr>
    </w:tbl>
    <w:p w14:paraId="55410B0F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/>
        </w:rPr>
        <w:t>This table presents the area under the curve (AUC) values with 95% confidence intervals (CI) and</w:t>
      </w:r>
      <w:r w:rsidRPr="004A7C6B">
        <w:rPr>
          <w:rFonts w:ascii="Times New Roman" w:hAnsi="Times New Roman" w:cs="Times New Roman"/>
        </w:rPr>
        <w:t xml:space="preserve"> P-values, comparing the baseline risk model (Model IV) with models that include CAR, CRP, and A</w:t>
      </w:r>
      <w:r w:rsidRPr="004A7C6B">
        <w:rPr>
          <w:rFonts w:ascii="Times New Roman" w:hAnsi="Times New Roman" w:cs="Times New Roman" w:hint="eastAsia"/>
        </w:rPr>
        <w:t>LB</w:t>
      </w:r>
      <w:r w:rsidRPr="004A7C6B">
        <w:rPr>
          <w:rFonts w:ascii="Times New Roman" w:hAnsi="Times New Roman" w:cs="Times New Roman"/>
        </w:rPr>
        <w:t xml:space="preserve">. </w:t>
      </w:r>
    </w:p>
    <w:p w14:paraId="3B5218AA" w14:textId="77777777" w:rsidR="00FC07ED" w:rsidRPr="004A7C6B" w:rsidRDefault="00FC07ED">
      <w:pPr>
        <w:rPr>
          <w:rFonts w:ascii="Times New Roman" w:hAnsi="Times New Roman" w:cs="Times New Roman"/>
        </w:rPr>
      </w:pPr>
    </w:p>
    <w:p w14:paraId="5788FFE8" w14:textId="77777777" w:rsidR="00FC07ED" w:rsidRPr="004A7C6B" w:rsidRDefault="00AE47DA">
      <w:pPr>
        <w:rPr>
          <w:rFonts w:ascii="Times New Roman" w:hAnsi="Times New Roman" w:cs="Times New Roman"/>
          <w:b/>
          <w:bCs/>
        </w:rPr>
      </w:pPr>
      <w:r w:rsidRPr="004A7C6B">
        <w:rPr>
          <w:rFonts w:ascii="Times New Roman" w:hAnsi="Times New Roman" w:cs="Times New Roman"/>
          <w:b/>
          <w:bCs/>
        </w:rPr>
        <w:br w:type="page"/>
      </w:r>
    </w:p>
    <w:p w14:paraId="3DCE526E" w14:textId="68366434" w:rsidR="00FC07ED" w:rsidRPr="004A7C6B" w:rsidRDefault="00AE47DA">
      <w:pPr>
        <w:rPr>
          <w:b/>
          <w:bCs/>
        </w:rPr>
      </w:pPr>
      <w:r w:rsidRPr="004A7C6B"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4A7C6B">
        <w:rPr>
          <w:rFonts w:hint="eastAsia"/>
          <w:b/>
          <w:bCs/>
        </w:rPr>
        <w:t xml:space="preserve">Figure S1. </w:t>
      </w:r>
      <w:r w:rsidRPr="004A7C6B">
        <w:rPr>
          <w:rFonts w:hint="eastAsia"/>
          <w:b/>
          <w:bCs/>
        </w:rPr>
        <w:t xml:space="preserve">ROC </w:t>
      </w:r>
      <w:r w:rsidR="00567A4A" w:rsidRPr="004A7C6B">
        <w:rPr>
          <w:rFonts w:hint="eastAsia"/>
          <w:b/>
          <w:bCs/>
        </w:rPr>
        <w:t>c</w:t>
      </w:r>
      <w:r w:rsidRPr="004A7C6B">
        <w:rPr>
          <w:rFonts w:hint="eastAsia"/>
          <w:b/>
          <w:bCs/>
        </w:rPr>
        <w:t>urves comparing the baseline risk model with models incorporating CAR, CRP, and ALB</w:t>
      </w:r>
    </w:p>
    <w:p w14:paraId="2F3D1610" w14:textId="77777777" w:rsidR="00FC07ED" w:rsidRPr="004A7C6B" w:rsidRDefault="00AE47DA">
      <w:pPr>
        <w:pStyle w:val="Caption"/>
        <w:rPr>
          <w:rFonts w:ascii="Times New Roman" w:eastAsiaTheme="minorEastAsia" w:hAnsi="Times New Roman" w:cs="Times New Roman"/>
        </w:rPr>
      </w:pPr>
      <w:r w:rsidRPr="004A7C6B">
        <w:rPr>
          <w:rFonts w:hint="eastAsia"/>
        </w:rPr>
        <w:t xml:space="preserve">A                                      </w:t>
      </w:r>
      <w:r w:rsidRPr="004A7C6B">
        <w:rPr>
          <w:rFonts w:hint="eastAsia"/>
        </w:rPr>
        <w:t xml:space="preserve">     B</w:t>
      </w:r>
    </w:p>
    <w:p w14:paraId="55841DF5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/>
          <w:noProof/>
          <w:lang w:eastAsia="en-US"/>
        </w:rPr>
        <w:drawing>
          <wp:inline distT="0" distB="0" distL="114300" distR="114300" wp14:anchorId="3780A613" wp14:editId="5D6FF520">
            <wp:extent cx="2557780" cy="2557780"/>
            <wp:effectExtent l="0" t="0" r="7620" b="7620"/>
            <wp:docPr id="1" name="图片 1" descr="ROC.C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OC.CAR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5778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A7C6B">
        <w:rPr>
          <w:rFonts w:ascii="Times New Roman" w:hAnsi="Times New Roman" w:cs="Times New Roman" w:hint="eastAsia"/>
        </w:rPr>
        <w:t xml:space="preserve"> </w:t>
      </w:r>
      <w:r w:rsidRPr="004A7C6B">
        <w:rPr>
          <w:rFonts w:ascii="Times New Roman" w:hAnsi="Times New Roman" w:cs="Times New Roman" w:hint="eastAsia"/>
          <w:noProof/>
          <w:lang w:eastAsia="en-US"/>
        </w:rPr>
        <w:drawing>
          <wp:inline distT="0" distB="0" distL="114300" distR="114300" wp14:anchorId="2B1BBEBE" wp14:editId="62714B00">
            <wp:extent cx="2633980" cy="2522220"/>
            <wp:effectExtent l="0" t="0" r="7620" b="5080"/>
            <wp:docPr id="3" name="图片 3" descr="ROC.CRP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OC.CRP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33980" cy="2522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E180B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 w:hint="eastAsia"/>
        </w:rPr>
        <w:t xml:space="preserve">C                                         </w:t>
      </w:r>
    </w:p>
    <w:p w14:paraId="286D483F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/>
          <w:noProof/>
          <w:lang w:eastAsia="en-US"/>
        </w:rPr>
        <w:drawing>
          <wp:inline distT="0" distB="0" distL="114300" distR="114300" wp14:anchorId="2F571FE2" wp14:editId="3C6EF59F">
            <wp:extent cx="2622550" cy="2622550"/>
            <wp:effectExtent l="0" t="0" r="6350" b="6350"/>
            <wp:docPr id="4" name="图片 4" descr="ROC.A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OC.ALB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2255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96218" w14:textId="77777777" w:rsidR="00FC07ED" w:rsidRPr="004A7C6B" w:rsidRDefault="00FC07ED">
      <w:pPr>
        <w:rPr>
          <w:rFonts w:ascii="Times New Roman" w:hAnsi="Times New Roman" w:cs="Times New Roman"/>
        </w:rPr>
      </w:pPr>
    </w:p>
    <w:p w14:paraId="62B4F7F3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hAnsi="Times New Roman" w:cs="Times New Roman" w:hint="eastAsia"/>
        </w:rPr>
        <w:t>Receiver operating characteristic (ROC) curves comparing the baseline risk model</w:t>
      </w:r>
      <w:r w:rsidRPr="004A7C6B">
        <w:rPr>
          <w:rFonts w:ascii="Times New Roman" w:hAnsi="Times New Roman" w:cs="Times New Roman" w:hint="eastAsia"/>
        </w:rPr>
        <w:t xml:space="preserve"> (Model IV: adjusted for age, gender, temperature, respiratory rate, heart rate, bacteremia, WBC, PLT, potassium, phosp</w:t>
      </w:r>
      <w:r w:rsidRPr="004A7C6B">
        <w:rPr>
          <w:rFonts w:ascii="Times New Roman" w:hAnsi="Times New Roman" w:cs="Times New Roman" w:hint="eastAsia"/>
        </w:rPr>
        <w:t>hate, magnesium, pH, PO</w:t>
      </w:r>
      <w:r w:rsidRPr="004A7C6B">
        <w:rPr>
          <w:rFonts w:ascii="Times New Roman" w:hAnsi="Times New Roman" w:cs="Times New Roman" w:hint="eastAsia"/>
        </w:rPr>
        <w:t>₂</w:t>
      </w:r>
      <w:r w:rsidRPr="004A7C6B">
        <w:rPr>
          <w:rFonts w:ascii="Times New Roman" w:hAnsi="Times New Roman" w:cs="Times New Roman" w:hint="eastAsia"/>
        </w:rPr>
        <w:t>, lactate, CK-MB, glucose, PTT, and PT)</w:t>
      </w:r>
      <w:r w:rsidRPr="004A7C6B">
        <w:rPr>
          <w:rFonts w:ascii="Times New Roman" w:hAnsi="Times New Roman" w:cs="Times New Roman" w:hint="eastAsia"/>
        </w:rPr>
        <w:t xml:space="preserve"> with models that additionally included (A) CAR, (B) CRP, or (C) ALB. The area under the curve (AUC) with 95% confidence intervals (CI) and P-values are shown for each comparison.</w:t>
      </w:r>
    </w:p>
    <w:p w14:paraId="53991F2F" w14:textId="77777777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br w:type="page"/>
      </w:r>
    </w:p>
    <w:p w14:paraId="344E3C38" w14:textId="1940E755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lastRenderedPageBreak/>
        <w:t xml:space="preserve">Supplemental Table S3 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>Multivariable Cox regression for 28-day hospital mortality across CAR quartiles (supplementary analysis)</w:t>
      </w:r>
    </w:p>
    <w:tbl>
      <w:tblPr>
        <w:tblpPr w:leftFromText="180" w:rightFromText="180" w:vertAnchor="text" w:horzAnchor="page" w:tblpXSpec="center" w:tblpY="245"/>
        <w:tblW w:w="5725" w:type="pct"/>
        <w:jc w:val="center"/>
        <w:tblBorders>
          <w:top w:val="single" w:sz="12" w:space="0" w:color="auto"/>
          <w:bottom w:val="single" w:sz="12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2"/>
        <w:gridCol w:w="1767"/>
        <w:gridCol w:w="1610"/>
        <w:gridCol w:w="1577"/>
        <w:gridCol w:w="1678"/>
        <w:gridCol w:w="1614"/>
      </w:tblGrid>
      <w:tr w:rsidR="004A7C6B" w:rsidRPr="004A7C6B" w14:paraId="5DA7411F" w14:textId="77777777">
        <w:trPr>
          <w:trHeight w:val="774"/>
          <w:jc w:val="center"/>
        </w:trPr>
        <w:tc>
          <w:tcPr>
            <w:tcW w:w="77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690AA2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bookmarkStart w:id="1" w:name="_Hlk187482784"/>
            <w:r w:rsidRPr="004A7C6B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904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C9BDF9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  <w:lang w:bidi="ar"/>
              </w:rPr>
              <w:t>CAR</w:t>
            </w:r>
          </w:p>
          <w:p w14:paraId="4689BA1F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 xml:space="preserve">(n = 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  <w:lang w:bidi="ar"/>
              </w:rPr>
              <w:t>8,000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)</w:t>
            </w:r>
          </w:p>
        </w:tc>
        <w:tc>
          <w:tcPr>
            <w:tcW w:w="825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CB607BC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  <w:lang w:bidi="ar"/>
              </w:rPr>
              <w:t>Q1</w:t>
            </w:r>
          </w:p>
          <w:p w14:paraId="5E539448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(CAR &lt;0.29)</w:t>
            </w:r>
          </w:p>
        </w:tc>
        <w:tc>
          <w:tcPr>
            <w:tcW w:w="808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6C77F4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Cs w:val="21"/>
                <w:lang w:bidi="ar"/>
              </w:rPr>
              <w:t>Q2</w:t>
            </w:r>
          </w:p>
          <w:p w14:paraId="2742B7C4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(0.29≤CAR&lt;1.38)</w:t>
            </w:r>
          </w:p>
        </w:tc>
        <w:tc>
          <w:tcPr>
            <w:tcW w:w="859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9091CD" w14:textId="77777777" w:rsidR="00FC07ED" w:rsidRPr="004A7C6B" w:rsidRDefault="00AE47D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Q3</w:t>
            </w:r>
          </w:p>
          <w:p w14:paraId="563636C5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(1.38≤CAR&lt;8.83)</w:t>
            </w:r>
          </w:p>
        </w:tc>
        <w:tc>
          <w:tcPr>
            <w:tcW w:w="827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E00079" w14:textId="77777777" w:rsidR="00FC07ED" w:rsidRPr="004A7C6B" w:rsidRDefault="00AE47D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Q4</w:t>
            </w:r>
          </w:p>
          <w:p w14:paraId="447F2B27" w14:textId="77777777" w:rsidR="00FC07ED" w:rsidRPr="004A7C6B" w:rsidRDefault="00AE47DA">
            <w:pPr>
              <w:widowControl/>
              <w:jc w:val="center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(CAR≥8.83)</w:t>
            </w:r>
          </w:p>
        </w:tc>
      </w:tr>
      <w:tr w:rsidR="004A7C6B" w:rsidRPr="004A7C6B" w14:paraId="5EC18C9C" w14:textId="77777777">
        <w:trPr>
          <w:trHeight w:val="692"/>
          <w:jc w:val="center"/>
        </w:trPr>
        <w:tc>
          <w:tcPr>
            <w:tcW w:w="77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47A26D0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  <w:t>HR (95%CI)</w:t>
            </w:r>
          </w:p>
        </w:tc>
        <w:tc>
          <w:tcPr>
            <w:tcW w:w="90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2FF0A1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1.01 (1.002~1.01)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2EF5BB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B95C4FA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~1.6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BB26D95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1.2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~1.7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82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22D7E8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~2.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</w:tr>
      <w:bookmarkEnd w:id="1"/>
      <w:tr w:rsidR="004A7C6B" w:rsidRPr="004A7C6B" w14:paraId="4415B1A0" w14:textId="77777777">
        <w:trPr>
          <w:trHeight w:val="675"/>
          <w:jc w:val="center"/>
        </w:trPr>
        <w:tc>
          <w:tcPr>
            <w:tcW w:w="77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23C38C1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904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B5A162A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</w:p>
        </w:tc>
        <w:tc>
          <w:tcPr>
            <w:tcW w:w="825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A10F8C3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 w:hint="eastAsia"/>
                <w:kern w:val="0"/>
                <w:szCs w:val="21"/>
                <w:lang w:bidi="ar"/>
              </w:rPr>
              <w:t>-</w:t>
            </w:r>
          </w:p>
        </w:tc>
        <w:tc>
          <w:tcPr>
            <w:tcW w:w="808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282430D3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275</w:t>
            </w:r>
          </w:p>
        </w:tc>
        <w:tc>
          <w:tcPr>
            <w:tcW w:w="859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F71DC48" w14:textId="77777777" w:rsidR="00FC07ED" w:rsidRPr="004A7C6B" w:rsidRDefault="00AE47DA">
            <w:pPr>
              <w:widowControl/>
              <w:jc w:val="center"/>
              <w:rPr>
                <w:rFonts w:ascii="Times New Roman" w:hAnsi="Times New Roman" w:cs="Times New Roman"/>
                <w:kern w:val="0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214</w:t>
            </w:r>
          </w:p>
        </w:tc>
        <w:tc>
          <w:tcPr>
            <w:tcW w:w="827" w:type="pct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1E1C7087" w14:textId="77777777" w:rsidR="00FC07ED" w:rsidRPr="004A7C6B" w:rsidRDefault="00AE47DA">
            <w:pPr>
              <w:widowControl/>
              <w:jc w:val="center"/>
              <w:rPr>
                <w:rFonts w:ascii="Times New Roman" w:eastAsia="DengXia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11</w:t>
            </w:r>
          </w:p>
        </w:tc>
      </w:tr>
    </w:tbl>
    <w:p w14:paraId="0F4C2503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7734AE6A" w14:textId="77777777" w:rsidR="00FC07ED" w:rsidRPr="004A7C6B" w:rsidRDefault="00AE47DA">
      <w:pPr>
        <w:rPr>
          <w:rFonts w:ascii="Times New Roman" w:eastAsia="SimSun" w:hAnsi="Times New Roman" w:cs="Times New Roman"/>
          <w:szCs w:val="21"/>
        </w:rPr>
      </w:pP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>Hazard ratios (HRs) were adjusted fo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 age, gende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 xml:space="preserve">r,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temperature, respiratory rate, heart rate and bacteremia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>,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 WBC, PLT, potassium, phosphate, magnesium, PH, PO</w:t>
      </w:r>
      <w:r w:rsidRPr="004A7C6B">
        <w:rPr>
          <w:rFonts w:ascii="Times New Roman" w:eastAsia="DengXian" w:hAnsi="Times New Roman" w:cs="Times New Roman"/>
          <w:szCs w:val="22"/>
          <w:vertAlign w:val="subscript"/>
          <w:lang w:bidi="ar"/>
        </w:rPr>
        <w:t>2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, lactate,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CK-MB, glucose, PTT, PT</w:t>
      </w:r>
      <w:r w:rsidRPr="004A7C6B">
        <w:rPr>
          <w:rFonts w:ascii="Times New Roman" w:eastAsia="SimSun" w:hAnsi="Times New Roman" w:cs="Times New Roman" w:hint="eastAsia"/>
          <w:szCs w:val="21"/>
        </w:rPr>
        <w:t xml:space="preserve">. </w:t>
      </w:r>
      <w:r w:rsidRPr="004A7C6B">
        <w:rPr>
          <w:rFonts w:ascii="Times New Roman" w:eastAsia="SimSun" w:hAnsi="Times New Roman" w:cs="Times New Roman" w:hint="eastAsia"/>
          <w:szCs w:val="21"/>
        </w:rPr>
        <w:t>To account for potential confounding from baseline albumin levels, additional adjustments were made for liver disease, nephrotic syndrome, and malnutrition.</w:t>
      </w:r>
    </w:p>
    <w:p w14:paraId="3B141FE7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0E18C374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670EE725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41C66483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730AC8E8" w14:textId="77777777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 xml:space="preserve">Supplemental Table S4 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 xml:space="preserve">Association between CAR and 28-day hospital 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>mortality in sensitivity analysis</w:t>
      </w:r>
    </w:p>
    <w:tbl>
      <w:tblPr>
        <w:tblW w:w="6581" w:type="pct"/>
        <w:tblInd w:w="-1420" w:type="dxa"/>
        <w:tblBorders>
          <w:top w:val="single" w:sz="12" w:space="0" w:color="auto"/>
          <w:left w:val="none" w:sz="6" w:space="0" w:color="auto"/>
          <w:bottom w:val="single" w:sz="12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836"/>
        <w:gridCol w:w="1595"/>
        <w:gridCol w:w="785"/>
        <w:gridCol w:w="1550"/>
        <w:gridCol w:w="785"/>
        <w:gridCol w:w="1550"/>
        <w:gridCol w:w="785"/>
        <w:gridCol w:w="1550"/>
        <w:gridCol w:w="781"/>
      </w:tblGrid>
      <w:tr w:rsidR="004A7C6B" w:rsidRPr="004A7C6B" w14:paraId="5270841F" w14:textId="77777777">
        <w:trPr>
          <w:trHeight w:val="280"/>
        </w:trPr>
        <w:tc>
          <w:tcPr>
            <w:tcW w:w="818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FCA6BE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Variable</w:t>
            </w:r>
          </w:p>
        </w:tc>
        <w:tc>
          <w:tcPr>
            <w:tcW w:w="106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399A3D5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Model Ⅰ</w:t>
            </w:r>
          </w:p>
        </w:tc>
        <w:tc>
          <w:tcPr>
            <w:tcW w:w="104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82ED70F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 Ⅱ</w:t>
            </w:r>
          </w:p>
        </w:tc>
        <w:tc>
          <w:tcPr>
            <w:tcW w:w="104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7FD022A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Model Ⅲ</w:t>
            </w:r>
          </w:p>
        </w:tc>
        <w:tc>
          <w:tcPr>
            <w:tcW w:w="104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048C314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Model Ⅳ</w:t>
            </w:r>
          </w:p>
        </w:tc>
      </w:tr>
      <w:tr w:rsidR="004A7C6B" w:rsidRPr="004A7C6B" w14:paraId="24E8B0CA" w14:textId="77777777">
        <w:trPr>
          <w:trHeight w:val="280"/>
        </w:trPr>
        <w:tc>
          <w:tcPr>
            <w:tcW w:w="818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1897965" w14:textId="77777777" w:rsidR="00FC07ED" w:rsidRPr="004A7C6B" w:rsidRDefault="00FC07E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202F34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63ADD1A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411C24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BE167EB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5C9038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71572E9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E621D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AC5294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</w:tr>
      <w:tr w:rsidR="004A7C6B" w:rsidRPr="004A7C6B" w14:paraId="27BAEC3C" w14:textId="77777777">
        <w:trPr>
          <w:trHeight w:val="280"/>
        </w:trPr>
        <w:tc>
          <w:tcPr>
            <w:tcW w:w="81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DD2F1A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CAR</w:t>
            </w:r>
            <w:r w:rsidRPr="004A7C6B"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  <w:lang w:bidi="ar"/>
              </w:rPr>
              <w:t xml:space="preserve"> (n=7809)</w:t>
            </w:r>
          </w:p>
        </w:tc>
        <w:tc>
          <w:tcPr>
            <w:tcW w:w="71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8C6276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(1.002~1.01)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4AA32D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06C4FC6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1.01 (1.002~1.01)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63D1C38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2170808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1.01 (1.002~1.01)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3FEF847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7</w:t>
            </w:r>
          </w:p>
        </w:tc>
        <w:tc>
          <w:tcPr>
            <w:tcW w:w="691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787C21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1.01 (1.002~1.01)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E2CCCD5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</w:t>
            </w:r>
          </w:p>
        </w:tc>
      </w:tr>
      <w:tr w:rsidR="004A7C6B" w:rsidRPr="004A7C6B" w14:paraId="4AE58EBC" w14:textId="77777777">
        <w:trPr>
          <w:trHeight w:val="280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05800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CAR4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0C87C4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16F80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F60BD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8EE0F7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594750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18AE5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0A744B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1C39E2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7C6B" w:rsidRPr="004A7C6B" w14:paraId="0B98CE8F" w14:textId="77777777">
        <w:trPr>
          <w:trHeight w:val="495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A1910B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Q1(CAR &lt;0.29)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464F87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65C389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0B4245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FA59AA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4E875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A80AE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173AB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33B44D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7C6B" w:rsidRPr="004A7C6B" w14:paraId="6BA1EB23" w14:textId="77777777">
        <w:trPr>
          <w:trHeight w:val="280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38FC99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Q2(0.29≤CAR&lt;1.38)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3F3959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44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2.01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87D4EB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03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FFE51B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44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2.01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2051D5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33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428477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47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2.06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E0B37C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23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523F0A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1.1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(0.8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~1.6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4935C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433</w:t>
            </w:r>
          </w:p>
        </w:tc>
      </w:tr>
      <w:tr w:rsidR="004A7C6B" w:rsidRPr="004A7C6B" w14:paraId="76E07699" w14:textId="77777777">
        <w:trPr>
          <w:trHeight w:val="280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C68C9C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Q3(1.38≤CAR&lt;8.83)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D0FEC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1.4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8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2.05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287CA4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428A59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1.4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2.05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C2725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A85C2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49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2.06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E50084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17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19D7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1.2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6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9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~1.7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1201EB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172</w:t>
            </w:r>
          </w:p>
        </w:tc>
      </w:tr>
      <w:tr w:rsidR="004A7C6B" w:rsidRPr="004A7C6B" w14:paraId="088E7D46" w14:textId="77777777">
        <w:trPr>
          <w:trHeight w:val="280"/>
        </w:trPr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32D0CF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Q4(CAR≥8.83)</w:t>
            </w:r>
          </w:p>
        </w:tc>
        <w:tc>
          <w:tcPr>
            <w:tcW w:w="71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81472D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1.5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6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~2.1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94691B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910FE5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(1.1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~2.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1B8AED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AD6B8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(1.1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~2.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040F0A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9</w:t>
            </w:r>
          </w:p>
        </w:tc>
        <w:tc>
          <w:tcPr>
            <w:tcW w:w="69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C1AE0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~2.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3F042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</w:p>
        </w:tc>
      </w:tr>
      <w:tr w:rsidR="004A7C6B" w:rsidRPr="004A7C6B" w14:paraId="67EACDD3" w14:textId="77777777">
        <w:trPr>
          <w:trHeight w:val="280"/>
        </w:trPr>
        <w:tc>
          <w:tcPr>
            <w:tcW w:w="81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688FA4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</w:t>
            </w: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 xml:space="preserve"> for trend test</w:t>
            </w:r>
          </w:p>
        </w:tc>
        <w:tc>
          <w:tcPr>
            <w:tcW w:w="71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0F5B5CAD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EFF0102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7D6915A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D930B8D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15</w:t>
            </w:r>
          </w:p>
        </w:tc>
        <w:tc>
          <w:tcPr>
            <w:tcW w:w="69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6D2F029A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F83BAB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02</w:t>
            </w:r>
          </w:p>
        </w:tc>
        <w:tc>
          <w:tcPr>
            <w:tcW w:w="691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B9FDAF9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EA05506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14</w:t>
            </w:r>
          </w:p>
        </w:tc>
      </w:tr>
    </w:tbl>
    <w:p w14:paraId="35E7013A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7A26E549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This sensitivity analysis excluded patients with liver disease,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nephrotic syndrome, and malnutrition. Complete-case analysis was performed.</w:t>
      </w:r>
    </w:p>
    <w:p w14:paraId="41370BD8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Model I     had no adjusted covariates. </w:t>
      </w:r>
    </w:p>
    <w:p w14:paraId="77CE2DB7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Model II    adjusted for age, gender.</w:t>
      </w:r>
    </w:p>
    <w:p w14:paraId="3BBCB3ED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Model III   adjusted for model II plus temperature, respiratory rate, heart rate and bacteremia.</w:t>
      </w:r>
    </w:p>
    <w:p w14:paraId="514F5B0C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Mode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l IV   adjusted for Model III plus WBC, PLT, potassium, phosphate, magnesium, PH, PO</w:t>
      </w:r>
      <w:r w:rsidRPr="004A7C6B">
        <w:rPr>
          <w:rFonts w:ascii="Times New Roman" w:eastAsia="DengXian" w:hAnsi="Times New Roman" w:cs="Times New Roman"/>
          <w:szCs w:val="22"/>
          <w:vertAlign w:val="subscript"/>
          <w:lang w:bidi="ar"/>
        </w:rPr>
        <w:t>2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, lactate, CK-MB, glucose, PTT, PT.</w:t>
      </w:r>
    </w:p>
    <w:p w14:paraId="6C64ADEE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br w:type="page"/>
      </w:r>
    </w:p>
    <w:p w14:paraId="6D7163BE" w14:textId="69F75FB3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lastRenderedPageBreak/>
        <w:t xml:space="preserve">Supplemental Table S5 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 xml:space="preserve">Complete-case multivariable Cox regression analysis for 28-day hospital mortality across CAR quartiles </w:t>
      </w:r>
    </w:p>
    <w:tbl>
      <w:tblPr>
        <w:tblW w:w="6581" w:type="pct"/>
        <w:tblInd w:w="-1420" w:type="dxa"/>
        <w:tblBorders>
          <w:top w:val="single" w:sz="12" w:space="0" w:color="auto"/>
          <w:left w:val="none" w:sz="6" w:space="0" w:color="auto"/>
          <w:bottom w:val="single" w:sz="12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1834"/>
        <w:gridCol w:w="1595"/>
        <w:gridCol w:w="785"/>
        <w:gridCol w:w="1550"/>
        <w:gridCol w:w="785"/>
        <w:gridCol w:w="1550"/>
        <w:gridCol w:w="785"/>
        <w:gridCol w:w="1550"/>
        <w:gridCol w:w="783"/>
      </w:tblGrid>
      <w:tr w:rsidR="004A7C6B" w:rsidRPr="004A7C6B" w14:paraId="74B45C52" w14:textId="77777777">
        <w:trPr>
          <w:trHeight w:val="280"/>
        </w:trPr>
        <w:tc>
          <w:tcPr>
            <w:tcW w:w="817" w:type="pct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20C5999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Variable</w:t>
            </w:r>
          </w:p>
        </w:tc>
        <w:tc>
          <w:tcPr>
            <w:tcW w:w="106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D619E0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Model Ⅰ</w:t>
            </w:r>
          </w:p>
        </w:tc>
        <w:tc>
          <w:tcPr>
            <w:tcW w:w="104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6AB714E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 Ⅱ</w:t>
            </w:r>
          </w:p>
        </w:tc>
        <w:tc>
          <w:tcPr>
            <w:tcW w:w="1040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268963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Model Ⅲ</w:t>
            </w:r>
          </w:p>
        </w:tc>
        <w:tc>
          <w:tcPr>
            <w:tcW w:w="1039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7182D1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Model Ⅳ</w:t>
            </w:r>
          </w:p>
        </w:tc>
      </w:tr>
      <w:tr w:rsidR="004A7C6B" w:rsidRPr="004A7C6B" w14:paraId="7CBA885B" w14:textId="77777777">
        <w:trPr>
          <w:trHeight w:val="280"/>
        </w:trPr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646B22C" w14:textId="77777777" w:rsidR="00FC07ED" w:rsidRPr="004A7C6B" w:rsidRDefault="00FC07ED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12E098B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30DEE0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3E33F39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FD2D53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EC084CC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AB35010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135A5E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7E98D8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i/>
                <w:iCs/>
                <w:sz w:val="18"/>
                <w:szCs w:val="18"/>
                <w:lang w:bidi="ar"/>
              </w:rPr>
              <w:t>P value</w:t>
            </w:r>
          </w:p>
        </w:tc>
      </w:tr>
      <w:tr w:rsidR="004A7C6B" w:rsidRPr="004A7C6B" w14:paraId="56F0931A" w14:textId="77777777">
        <w:trPr>
          <w:trHeight w:val="280"/>
        </w:trPr>
        <w:tc>
          <w:tcPr>
            <w:tcW w:w="81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B0E0EDC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CAR</w:t>
            </w:r>
            <w:r w:rsidRPr="004A7C6B"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  <w:lang w:bidi="ar"/>
              </w:rPr>
              <w:t>（</w:t>
            </w:r>
            <w:r w:rsidRPr="004A7C6B"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  <w:lang w:bidi="ar"/>
              </w:rPr>
              <w:t>n=4882</w:t>
            </w:r>
            <w:r w:rsidRPr="004A7C6B">
              <w:rPr>
                <w:rFonts w:ascii="Times New Roman" w:eastAsia="DengXian" w:hAnsi="Times New Roman" w:cs="Times New Roman" w:hint="eastAsia"/>
                <w:b/>
                <w:bCs/>
                <w:sz w:val="18"/>
                <w:szCs w:val="18"/>
                <w:lang w:bidi="ar"/>
              </w:rPr>
              <w:t>）</w:t>
            </w:r>
          </w:p>
        </w:tc>
        <w:tc>
          <w:tcPr>
            <w:tcW w:w="71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55CD4E2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0.99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0.98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~1.01)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55F961A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462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F0E3F88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1.001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0.98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~1.01)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0A8274F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513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DF8F8E8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0.98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~1.01)</w:t>
            </w:r>
          </w:p>
        </w:tc>
        <w:tc>
          <w:tcPr>
            <w:tcW w:w="34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371DC2F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658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218D34F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0.99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D6F6E8B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815</w:t>
            </w:r>
          </w:p>
        </w:tc>
      </w:tr>
      <w:tr w:rsidR="004A7C6B" w:rsidRPr="004A7C6B" w14:paraId="3C6BDD02" w14:textId="77777777">
        <w:trPr>
          <w:trHeight w:val="28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4826A8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CAR4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FFEF8B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9592A6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279431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6CE3E3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F24E6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7768D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BBE7BF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67323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7C6B" w:rsidRPr="004A7C6B" w14:paraId="0818221F" w14:textId="77777777">
        <w:trPr>
          <w:trHeight w:val="495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0A60A8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Q1(CAR &lt;0.29)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2AD915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D6E27B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BB5916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5550A5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3B7DD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175AC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FC1FE7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1(Ref)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60A149" w14:textId="77777777" w:rsidR="00FC07ED" w:rsidRPr="004A7C6B" w:rsidRDefault="00FC07E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A7C6B" w:rsidRPr="004A7C6B" w14:paraId="42451785" w14:textId="77777777">
        <w:trPr>
          <w:trHeight w:val="28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E1C65F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Q2(0.29≤CAR&lt;1.38)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3EC74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15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0.63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2.13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12CBA0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649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1A766A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14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0.62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2.11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3DB0AC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673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AFB378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21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0.65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2.23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84B52C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553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2723C4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52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093D45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989</w:t>
            </w:r>
          </w:p>
        </w:tc>
      </w:tr>
      <w:tr w:rsidR="004A7C6B" w:rsidRPr="004A7C6B" w14:paraId="3CB16249" w14:textId="77777777">
        <w:trPr>
          <w:trHeight w:val="280"/>
        </w:trPr>
        <w:tc>
          <w:tcPr>
            <w:tcW w:w="8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A418F7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Q3(1.38≤CAR&lt;8.83)</w:t>
            </w:r>
          </w:p>
        </w:tc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5EA442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3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0.72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2.34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D03A7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391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5EB8F3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0.75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2.45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A0915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318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6B5D6B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38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0.76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2.51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EBB632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285</w:t>
            </w:r>
          </w:p>
        </w:tc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B9A4B0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48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2.75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EFA59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213</w:t>
            </w:r>
          </w:p>
        </w:tc>
      </w:tr>
      <w:tr w:rsidR="004A7C6B" w:rsidRPr="004A7C6B" w14:paraId="46490DF2" w14:textId="77777777">
        <w:trPr>
          <w:trHeight w:val="280"/>
        </w:trPr>
        <w:tc>
          <w:tcPr>
            <w:tcW w:w="817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C1453B9" w14:textId="77777777" w:rsidR="00FC07ED" w:rsidRPr="004A7C6B" w:rsidRDefault="00AE47DA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Q4(CAR≥8.83)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2DCCBCE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 xml:space="preserve">0.89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0.47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1.68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B83716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724</w:t>
            </w:r>
          </w:p>
        </w:tc>
        <w:tc>
          <w:tcPr>
            <w:tcW w:w="69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5CA18462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0.92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0.49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1.74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B607DE4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798</w:t>
            </w:r>
          </w:p>
        </w:tc>
        <w:tc>
          <w:tcPr>
            <w:tcW w:w="69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FCA68F1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0.96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1.82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9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328F2F2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895</w:t>
            </w:r>
          </w:p>
        </w:tc>
        <w:tc>
          <w:tcPr>
            <w:tcW w:w="690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4FCD81A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1.08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0.54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2.16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)</w:t>
            </w:r>
          </w:p>
        </w:tc>
        <w:tc>
          <w:tcPr>
            <w:tcW w:w="348" w:type="pct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2FB1B0A" w14:textId="77777777" w:rsidR="00FC07ED" w:rsidRPr="004A7C6B" w:rsidRDefault="00AE47D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  <w:lang w:bidi="ar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  <w:lang w:bidi="ar"/>
              </w:rPr>
              <w:t>818</w:t>
            </w:r>
          </w:p>
        </w:tc>
      </w:tr>
    </w:tbl>
    <w:p w14:paraId="7BA8E968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1A0F3B96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This complete-case analysis excluded patients with missing covariate data.</w:t>
      </w:r>
    </w:p>
    <w:p w14:paraId="556DA642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Model I     had no adjusted covariates. </w:t>
      </w:r>
    </w:p>
    <w:p w14:paraId="6A9017BA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Model II    adjusted for age,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gender.</w:t>
      </w:r>
    </w:p>
    <w:p w14:paraId="34EB2E09" w14:textId="77777777" w:rsidR="00FC07ED" w:rsidRPr="004A7C6B" w:rsidRDefault="00AE47DA">
      <w:pPr>
        <w:rPr>
          <w:rFonts w:ascii="Times New Roman" w:hAnsi="Times New Roman" w:cs="Times New Roman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Model III   adjusted for model II plus temperature, respiratory rate, heart rate and bacteremia.</w:t>
      </w:r>
    </w:p>
    <w:p w14:paraId="3D51E596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Model IV   adjusted for Model III plus WBC, PLT, potassium, phosphate, magnesium, PH, PO</w:t>
      </w:r>
      <w:r w:rsidRPr="004A7C6B">
        <w:rPr>
          <w:rFonts w:ascii="Times New Roman" w:eastAsia="DengXian" w:hAnsi="Times New Roman" w:cs="Times New Roman"/>
          <w:szCs w:val="22"/>
          <w:vertAlign w:val="subscript"/>
          <w:lang w:bidi="ar"/>
        </w:rPr>
        <w:t>2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, lactate, CK-MB, glucose, PTT, PT.</w:t>
      </w:r>
    </w:p>
    <w:p w14:paraId="09E18EED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2D34CF00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5DF5EF9E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3EF65837" w14:textId="77777777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/>
          <w:b/>
          <w:bCs/>
          <w:szCs w:val="22"/>
          <w:lang w:bidi="ar"/>
        </w:rPr>
        <w:t xml:space="preserve">Supplementary Table 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 xml:space="preserve">S6 </w:t>
      </w:r>
      <w:r w:rsidRPr="004A7C6B">
        <w:rPr>
          <w:rFonts w:ascii="Times New Roman" w:eastAsia="DengXian" w:hAnsi="Times New Roman" w:cs="Times New Roman"/>
          <w:b/>
          <w:bCs/>
          <w:szCs w:val="22"/>
          <w:lang w:bidi="ar"/>
        </w:rPr>
        <w:t>Discrimination performance (C-index) of the adjusted Cox regression model including CAR, compared with CRP and ALB</w:t>
      </w:r>
    </w:p>
    <w:tbl>
      <w:tblPr>
        <w:tblStyle w:val="TableGrid"/>
        <w:tblpPr w:leftFromText="180" w:rightFromText="180" w:vertAnchor="text" w:horzAnchor="page" w:tblpXSpec="center" w:tblpY="274"/>
        <w:tblOverlap w:val="never"/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4577"/>
        <w:gridCol w:w="2700"/>
      </w:tblGrid>
      <w:tr w:rsidR="004A7C6B" w:rsidRPr="004A7C6B" w14:paraId="6AB73151" w14:textId="77777777">
        <w:trPr>
          <w:trHeight w:val="488"/>
          <w:jc w:val="center"/>
        </w:trPr>
        <w:tc>
          <w:tcPr>
            <w:tcW w:w="4577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</w:tcPr>
          <w:p w14:paraId="0BA30B54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  <w:t>Model (all adjusted covariates in Model IV)</w:t>
            </w:r>
          </w:p>
        </w:tc>
        <w:tc>
          <w:tcPr>
            <w:tcW w:w="270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</w:tcPr>
          <w:p w14:paraId="08F644B9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bCs/>
                <w:szCs w:val="21"/>
                <w:lang w:bidi="ar"/>
              </w:rPr>
              <w:t xml:space="preserve">C-index </w:t>
            </w:r>
            <w:r w:rsidRPr="004A7C6B"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  <w:t>(95%CI)</w:t>
            </w:r>
          </w:p>
        </w:tc>
      </w:tr>
      <w:tr w:rsidR="004A7C6B" w:rsidRPr="004A7C6B" w14:paraId="7DB42407" w14:textId="77777777">
        <w:trPr>
          <w:trHeight w:val="439"/>
          <w:jc w:val="center"/>
        </w:trPr>
        <w:tc>
          <w:tcPr>
            <w:tcW w:w="457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10EBCE8A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CAR</w:t>
            </w:r>
          </w:p>
        </w:tc>
        <w:tc>
          <w:tcPr>
            <w:tcW w:w="270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14:paraId="415F3D01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0.816</w:t>
            </w:r>
          </w:p>
        </w:tc>
      </w:tr>
      <w:tr w:rsidR="004A7C6B" w:rsidRPr="004A7C6B" w14:paraId="0D2FEB80" w14:textId="77777777">
        <w:trPr>
          <w:trHeight w:val="416"/>
          <w:jc w:val="center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D72A7D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CRP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85C053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0.815</w:t>
            </w:r>
          </w:p>
        </w:tc>
      </w:tr>
      <w:tr w:rsidR="004A7C6B" w:rsidRPr="004A7C6B" w14:paraId="44635779" w14:textId="77777777">
        <w:trPr>
          <w:trHeight w:val="474"/>
          <w:jc w:val="center"/>
        </w:trPr>
        <w:tc>
          <w:tcPr>
            <w:tcW w:w="45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6A5297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</w:pPr>
            <w:r w:rsidRPr="004A7C6B">
              <w:rPr>
                <w:rFonts w:ascii="Times New Roman" w:hAnsi="Times New Roman" w:cs="Times New Roman"/>
                <w:szCs w:val="21"/>
              </w:rPr>
              <w:t>ALB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EF0A1A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0.812</w:t>
            </w:r>
          </w:p>
        </w:tc>
      </w:tr>
      <w:tr w:rsidR="004A7C6B" w:rsidRPr="004A7C6B" w14:paraId="79AE1BE5" w14:textId="77777777">
        <w:trPr>
          <w:trHeight w:val="488"/>
          <w:jc w:val="center"/>
        </w:trPr>
        <w:tc>
          <w:tcPr>
            <w:tcW w:w="457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321F8723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bCs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CRP +</w:t>
            </w:r>
            <w:r w:rsidRPr="004A7C6B">
              <w:rPr>
                <w:rFonts w:ascii="Times New Roman" w:hAnsi="Times New Roman" w:cs="Times New Roman"/>
                <w:szCs w:val="21"/>
              </w:rPr>
              <w:t>ALB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</w:tcPr>
          <w:p w14:paraId="7E901CCF" w14:textId="77777777" w:rsidR="00FC07ED" w:rsidRPr="004A7C6B" w:rsidRDefault="00AE47DA">
            <w:pPr>
              <w:jc w:val="center"/>
              <w:rPr>
                <w:rFonts w:ascii="Times New Roman" w:eastAsia="DengXian" w:hAnsi="Times New Roman" w:cs="Times New Roman"/>
                <w:szCs w:val="21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Cs w:val="21"/>
                <w:lang w:bidi="ar"/>
              </w:rPr>
              <w:t>0.814</w:t>
            </w:r>
          </w:p>
        </w:tc>
      </w:tr>
    </w:tbl>
    <w:p w14:paraId="27711335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37FAAB33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Model IV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 xml:space="preserve"> was adjusted for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age,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 gende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 xml:space="preserve">r,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temperature, respiratory rate, heart rate and bacteremia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>,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 WBC, PLT, potassium, phosphate, magnesium, PH, PO</w:t>
      </w:r>
      <w:r w:rsidRPr="004A7C6B">
        <w:rPr>
          <w:rFonts w:ascii="Times New Roman" w:eastAsia="DengXian" w:hAnsi="Times New Roman" w:cs="Times New Roman"/>
          <w:szCs w:val="22"/>
          <w:vertAlign w:val="subscript"/>
          <w:lang w:bidi="ar"/>
        </w:rPr>
        <w:t>2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, lactate, CK-MB, glucose, PTT, PT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>.</w:t>
      </w:r>
    </w:p>
    <w:p w14:paraId="2686A04A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15C00BC8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0390A36B" w14:textId="77777777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/>
          <w:b/>
          <w:bCs/>
          <w:szCs w:val="22"/>
          <w:lang w:bidi="ar"/>
        </w:rPr>
        <w:br w:type="page"/>
      </w:r>
    </w:p>
    <w:p w14:paraId="5ED9F658" w14:textId="77777777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lastRenderedPageBreak/>
        <w:t>Supplementary Table S7 Subgroup analysis of the association between CAR and 28-day mortality strati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>fied by albumin infusion status</w:t>
      </w:r>
    </w:p>
    <w:tbl>
      <w:tblPr>
        <w:tblpPr w:leftFromText="180" w:rightFromText="180" w:vertAnchor="text" w:horzAnchor="page" w:tblpX="679" w:tblpY="367"/>
        <w:tblOverlap w:val="never"/>
        <w:tblW w:w="10988" w:type="dxa"/>
        <w:tblLayout w:type="fixed"/>
        <w:tblLook w:val="04A0" w:firstRow="1" w:lastRow="0" w:firstColumn="1" w:lastColumn="0" w:noHBand="0" w:noVBand="1"/>
      </w:tblPr>
      <w:tblGrid>
        <w:gridCol w:w="2033"/>
        <w:gridCol w:w="2033"/>
        <w:gridCol w:w="1145"/>
        <w:gridCol w:w="1244"/>
        <w:gridCol w:w="1689"/>
        <w:gridCol w:w="1122"/>
        <w:gridCol w:w="1722"/>
      </w:tblGrid>
      <w:tr w:rsidR="004A7C6B" w:rsidRPr="004A7C6B" w14:paraId="7250D1F5" w14:textId="77777777">
        <w:trPr>
          <w:trHeight w:val="280"/>
        </w:trPr>
        <w:tc>
          <w:tcPr>
            <w:tcW w:w="20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6ACC69D4" w14:textId="77777777" w:rsidR="00FC07ED" w:rsidRPr="004A7C6B" w:rsidRDefault="00AE47DA">
            <w:pPr>
              <w:widowControl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Subgroup</w:t>
            </w:r>
          </w:p>
        </w:tc>
        <w:tc>
          <w:tcPr>
            <w:tcW w:w="203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F04DE61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1145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8D40C86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Total</w:t>
            </w:r>
          </w:p>
        </w:tc>
        <w:tc>
          <w:tcPr>
            <w:tcW w:w="1244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39F14FFD" w14:textId="521F3C3B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Event</w:t>
            </w:r>
            <w:r w:rsidR="00567A4A" w:rsidRPr="004A7C6B"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(%)</w:t>
            </w:r>
          </w:p>
        </w:tc>
        <w:tc>
          <w:tcPr>
            <w:tcW w:w="1689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7996788B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HR</w:t>
            </w:r>
            <w:r w:rsidRPr="004A7C6B"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 xml:space="preserve"> (</w:t>
            </w: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95</w:t>
            </w:r>
            <w:r w:rsidRPr="004A7C6B"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>%</w:t>
            </w: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CI</w:t>
            </w:r>
            <w:r w:rsidRPr="004A7C6B"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>)</w:t>
            </w:r>
          </w:p>
        </w:tc>
        <w:tc>
          <w:tcPr>
            <w:tcW w:w="112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C9B7252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/>
                <w:i/>
                <w:iCs/>
                <w:szCs w:val="21"/>
                <w:lang w:bidi="ar"/>
              </w:rPr>
              <w:t>P value</w:t>
            </w:r>
          </w:p>
        </w:tc>
        <w:tc>
          <w:tcPr>
            <w:tcW w:w="1722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14:paraId="127D7727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b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P</w:t>
            </w:r>
            <w:r w:rsidRPr="004A7C6B"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for</w:t>
            </w:r>
            <w:r w:rsidRPr="004A7C6B">
              <w:rPr>
                <w:rFonts w:ascii="Times New Roman" w:eastAsia="SimSun" w:hAnsi="Times New Roman" w:cs="Times New Roman" w:hint="eastAsia"/>
                <w:b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b/>
                <w:kern w:val="0"/>
                <w:szCs w:val="21"/>
                <w:lang w:bidi="ar"/>
              </w:rPr>
              <w:t>interaction</w:t>
            </w:r>
          </w:p>
        </w:tc>
      </w:tr>
      <w:tr w:rsidR="004A7C6B" w:rsidRPr="004A7C6B" w14:paraId="5EB035D2" w14:textId="77777777">
        <w:trPr>
          <w:trHeight w:val="280"/>
        </w:trPr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93861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szCs w:val="21"/>
              </w:rPr>
              <w:t>Without albumin infusion</w:t>
            </w: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8BCAFE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F73350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A785103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C8CED6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B3AD0D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72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02A63C" w14:textId="77777777" w:rsidR="00FC07ED" w:rsidRPr="004A7C6B" w:rsidRDefault="00AE47D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0.28</w:t>
            </w:r>
          </w:p>
        </w:tc>
      </w:tr>
      <w:tr w:rsidR="004A7C6B" w:rsidRPr="004A7C6B" w14:paraId="46B648EE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0D9407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bCs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F4A91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Q1(CAR &lt;0.29)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D086579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1604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29A5A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36 (2.2)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C5CC1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1(Ref)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32896F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CF3879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2CD13740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18BD88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bCs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2BF9E7" w14:textId="77777777" w:rsidR="00FC07ED" w:rsidRPr="004A7C6B" w:rsidRDefault="00AE47D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Q2(0.29≤CAR&lt;1.38)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1ED12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1797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4BCFB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77 (4.3)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86D8A8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1.22 (0.81~1.83)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67790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0.336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59A5590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31B077A1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416618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bCs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F68A5F" w14:textId="77777777" w:rsidR="00FC07ED" w:rsidRPr="004A7C6B" w:rsidRDefault="00AE47D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Q3(1.38≤CAR&lt;8.83)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274ED5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1559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07FFA5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83 (5.3)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E7349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1.54 (1.03~2.3)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A0C1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0.037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0E3913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10904CFC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9EA1A5A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bCs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01D7C0" w14:textId="77777777" w:rsidR="00FC07ED" w:rsidRPr="004A7C6B" w:rsidRDefault="00AE47D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Q4(CAR≥8.83)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2BE873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1282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551D3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59 (4.6)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4FC77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1.61 (1.03~2.5)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A2ED7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0.035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C45D8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4DE28333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AE6070A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bCs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A8B38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Cs/>
                <w:kern w:val="0"/>
                <w:szCs w:val="21"/>
                <w:lang w:bidi="ar"/>
              </w:rPr>
              <w:t>Trend</w:t>
            </w:r>
            <w:r w:rsidRPr="004A7C6B">
              <w:rPr>
                <w:rFonts w:ascii="Times New Roman" w:eastAsia="SimSun" w:hAnsi="Times New Roman" w:cs="Times New Roman" w:hint="eastAsia"/>
                <w:bCs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bCs/>
                <w:kern w:val="0"/>
                <w:szCs w:val="21"/>
                <w:lang w:bidi="ar"/>
              </w:rPr>
              <w:t>test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FCBC15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6242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82A47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255 (4.1)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0AA58E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1.18 (1.03~1.35)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7E2888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0.015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E5AB1E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11BFA11A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D02B8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/>
                <w:szCs w:val="21"/>
              </w:rPr>
              <w:t>With albumin infusion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E23628B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82950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A5D274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8797A9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D22156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55AC4C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5AC668B1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40C7A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AFA0B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Q1(CAR &lt;0.29)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4E0F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357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268FB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18 (5)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6507B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1(Ref)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7E70C2B" w14:textId="77777777" w:rsidR="00FC07ED" w:rsidRPr="004A7C6B" w:rsidRDefault="00FC07ED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CAA91C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0AF5BBC2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AB401F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C7955E" w14:textId="77777777" w:rsidR="00FC07ED" w:rsidRPr="004A7C6B" w:rsidRDefault="00AE47D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Q2(0.29≤CAR&lt;1.38)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BA022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237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F16531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30 (12.7)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C3C62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1.3 (0.7~2.43)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96306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0.405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CB652F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3404D2BA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30ADEA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68C9278" w14:textId="77777777" w:rsidR="00FC07ED" w:rsidRPr="004A7C6B" w:rsidRDefault="00AE47D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Q3(1.38≤CAR&lt;8.83)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BE2BB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446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95F14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39 (8.7)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A572136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0.99 (0.55~1.78)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BA219B0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0.98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C0658F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72F7AA2A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14F0C1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64E505" w14:textId="77777777" w:rsidR="00FC07ED" w:rsidRPr="004A7C6B" w:rsidRDefault="00AE47DA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DengXian" w:hAnsi="Times New Roman" w:cs="Times New Roman"/>
                <w:bCs/>
                <w:sz w:val="18"/>
                <w:szCs w:val="18"/>
                <w:lang w:bidi="ar"/>
              </w:rPr>
              <w:t>Q4(CAR≥8.83)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7B2C08A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718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915229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57 (7.9)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09DB8A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1.19 (0.67~2.11)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382582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0.559</w:t>
            </w:r>
          </w:p>
        </w:tc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03C709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  <w:tr w:rsidR="004A7C6B" w:rsidRPr="004A7C6B" w14:paraId="0558F23D" w14:textId="77777777">
        <w:trPr>
          <w:trHeight w:val="280"/>
        </w:trPr>
        <w:tc>
          <w:tcPr>
            <w:tcW w:w="20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247FDE1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EE35484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bCs/>
                <w:kern w:val="0"/>
                <w:szCs w:val="21"/>
                <w:lang w:bidi="ar"/>
              </w:rPr>
              <w:t>Trend</w:t>
            </w:r>
            <w:r w:rsidRPr="004A7C6B">
              <w:rPr>
                <w:rFonts w:ascii="Times New Roman" w:eastAsia="SimSun" w:hAnsi="Times New Roman" w:cs="Times New Roman" w:hint="eastAsia"/>
                <w:bCs/>
                <w:kern w:val="0"/>
                <w:szCs w:val="21"/>
                <w:lang w:bidi="ar"/>
              </w:rPr>
              <w:t xml:space="preserve"> </w:t>
            </w:r>
            <w:r w:rsidRPr="004A7C6B">
              <w:rPr>
                <w:rFonts w:ascii="Times New Roman" w:eastAsia="SimSun" w:hAnsi="Times New Roman" w:cs="Times New Roman"/>
                <w:bCs/>
                <w:kern w:val="0"/>
                <w:szCs w:val="21"/>
                <w:lang w:bidi="ar"/>
              </w:rPr>
              <w:t>test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22E132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1758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CA0EE9F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144 (8.2)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4EF197D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1.02 (0.86~1.22)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3B18E13" w14:textId="77777777" w:rsidR="00FC07ED" w:rsidRPr="004A7C6B" w:rsidRDefault="00AE47D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szCs w:val="21"/>
              </w:rPr>
            </w:pPr>
            <w:r w:rsidRPr="004A7C6B">
              <w:rPr>
                <w:rFonts w:ascii="Times New Roman" w:eastAsia="SimSun" w:hAnsi="Times New Roman" w:cs="Times New Roman"/>
                <w:kern w:val="0"/>
                <w:szCs w:val="21"/>
                <w:lang w:bidi="ar"/>
              </w:rPr>
              <w:t>0.797</w:t>
            </w:r>
          </w:p>
        </w:tc>
        <w:tc>
          <w:tcPr>
            <w:tcW w:w="17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5DA45B8C" w14:textId="77777777" w:rsidR="00FC07ED" w:rsidRPr="004A7C6B" w:rsidRDefault="00FC07ED">
            <w:pPr>
              <w:jc w:val="left"/>
              <w:rPr>
                <w:rFonts w:ascii="Times New Roman" w:eastAsia="SimSun" w:hAnsi="Times New Roman" w:cs="Times New Roman"/>
                <w:szCs w:val="21"/>
              </w:rPr>
            </w:pPr>
          </w:p>
        </w:tc>
      </w:tr>
    </w:tbl>
    <w:p w14:paraId="4051C29C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p w14:paraId="1BA3BA35" w14:textId="77777777" w:rsidR="00FC07ED" w:rsidRPr="004A7C6B" w:rsidRDefault="00FC07ED">
      <w:pPr>
        <w:rPr>
          <w:rFonts w:ascii="Times New Roman" w:eastAsia="DengXian" w:hAnsi="Times New Roman" w:cs="Times New Roman"/>
          <w:szCs w:val="22"/>
          <w:lang w:bidi="ar"/>
        </w:rPr>
      </w:pPr>
    </w:p>
    <w:p w14:paraId="732B4D6E" w14:textId="77777777" w:rsidR="00FC07ED" w:rsidRPr="004A7C6B" w:rsidRDefault="00AE47DA">
      <w:pPr>
        <w:rPr>
          <w:rFonts w:ascii="Times New Roman" w:eastAsia="DengXian" w:hAnsi="Times New Roman" w:cs="Times New Roman"/>
          <w:szCs w:val="22"/>
          <w:lang w:bidi="ar"/>
        </w:rPr>
        <w:sectPr w:rsidR="00FC07ED" w:rsidRPr="004A7C6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Hazard ratios (HRs) were adjusted for age, gender, temperature, respiratory rate, heart rate, bacteremia, WBC, PLT, potassium, phosphate, magnesium, pH, PO₂, lactate, CK-MB, glucose, PTT, and PT.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Albumin infusion was defined as intravenous albumin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administration within the first 24h after PICU admission.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 xml:space="preserve"> 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>P for interaction indicates whether the association between CAR and mortality differed according to albumin infusion status.</w:t>
      </w:r>
      <w:r w:rsidRPr="004A7C6B">
        <w:rPr>
          <w:rFonts w:ascii="Times New Roman" w:eastAsia="DengXian" w:hAnsi="Times New Roman" w:cs="Times New Roman"/>
          <w:szCs w:val="22"/>
          <w:lang w:bidi="ar"/>
        </w:rPr>
        <w:br/>
      </w:r>
    </w:p>
    <w:p w14:paraId="5F466E6B" w14:textId="77777777" w:rsidR="00FC07ED" w:rsidRPr="004A7C6B" w:rsidRDefault="00AE47DA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lastRenderedPageBreak/>
        <w:t xml:space="preserve">Supplementary Table S8. Multivariable Cox regression analysis of the </w:t>
      </w:r>
      <w:r w:rsidRPr="004A7C6B">
        <w:rPr>
          <w:rFonts w:ascii="Times New Roman" w:eastAsia="DengXian" w:hAnsi="Times New Roman" w:cs="Times New Roman" w:hint="eastAsia"/>
          <w:b/>
          <w:bCs/>
          <w:szCs w:val="22"/>
          <w:lang w:bidi="ar"/>
        </w:rPr>
        <w:t>association between CAR and 28-day mortality with additional adjustments</w:t>
      </w:r>
    </w:p>
    <w:p w14:paraId="2C06E9A5" w14:textId="77777777" w:rsidR="00FC07ED" w:rsidRPr="004A7C6B" w:rsidRDefault="00FC07ED">
      <w:pPr>
        <w:rPr>
          <w:rFonts w:ascii="Times New Roman" w:eastAsia="DengXian" w:hAnsi="Times New Roman" w:cs="Times New Roman"/>
          <w:b/>
          <w:bCs/>
          <w:szCs w:val="22"/>
          <w:lang w:bidi="ar"/>
        </w:rPr>
      </w:pPr>
    </w:p>
    <w:tbl>
      <w:tblPr>
        <w:tblpPr w:leftFromText="180" w:rightFromText="180" w:vertAnchor="text" w:horzAnchor="page" w:tblpX="1814" w:tblpY="245"/>
        <w:tblW w:w="13734" w:type="dxa"/>
        <w:tblBorders>
          <w:top w:val="single" w:sz="12" w:space="0" w:color="auto"/>
          <w:bottom w:val="single" w:sz="12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9"/>
        <w:gridCol w:w="1711"/>
        <w:gridCol w:w="878"/>
        <w:gridCol w:w="978"/>
        <w:gridCol w:w="856"/>
        <w:gridCol w:w="1533"/>
        <w:gridCol w:w="955"/>
        <w:gridCol w:w="1556"/>
        <w:gridCol w:w="911"/>
        <w:gridCol w:w="1678"/>
        <w:gridCol w:w="889"/>
      </w:tblGrid>
      <w:tr w:rsidR="004A7C6B" w:rsidRPr="004A7C6B" w14:paraId="1F28915C" w14:textId="77777777">
        <w:trPr>
          <w:trHeight w:val="859"/>
        </w:trPr>
        <w:tc>
          <w:tcPr>
            <w:tcW w:w="178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3E3290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Variable</w:t>
            </w:r>
          </w:p>
        </w:tc>
        <w:tc>
          <w:tcPr>
            <w:tcW w:w="258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268D11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 xml:space="preserve">CAR 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(n = 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8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,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000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1834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FE74FC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Q1(CAR &lt;0.29)</w:t>
            </w:r>
          </w:p>
          <w:p w14:paraId="2EDA96AE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(n = 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1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,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961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8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D34E5B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Q2(0.29≤CAR&lt;1.38)</w:t>
            </w:r>
          </w:p>
          <w:p w14:paraId="4F71B4ED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(n = 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2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,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034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46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36C6F5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Q3(1.38≤CAR&lt;8.83)</w:t>
            </w:r>
          </w:p>
          <w:p w14:paraId="487B7D3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(n = 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2005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47EB8FC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b/>
                <w:bCs/>
                <w:sz w:val="18"/>
                <w:szCs w:val="18"/>
                <w:lang w:bidi="ar"/>
              </w:rPr>
              <w:t>Q4(CAR≥8.83)</w:t>
            </w:r>
          </w:p>
          <w:p w14:paraId="4C8B82DF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(n = 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2000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)</w:t>
            </w:r>
          </w:p>
        </w:tc>
      </w:tr>
      <w:tr w:rsidR="004A7C6B" w:rsidRPr="004A7C6B" w14:paraId="293A205A" w14:textId="77777777">
        <w:trPr>
          <w:trHeight w:val="790"/>
        </w:trPr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5D42EC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DD4307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96167F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P value</w:t>
            </w:r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D60E3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FDAEA96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P value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C665BB9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  HR (95%CI)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DD9C33E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 xml:space="preserve">P </w:t>
            </w: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value</w:t>
            </w:r>
          </w:p>
        </w:tc>
        <w:tc>
          <w:tcPr>
            <w:tcW w:w="15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23DEE5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92AA199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P value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866370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HR (95%CI)</w:t>
            </w:r>
          </w:p>
        </w:tc>
        <w:tc>
          <w:tcPr>
            <w:tcW w:w="8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A1BF7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P value</w:t>
            </w:r>
          </w:p>
        </w:tc>
      </w:tr>
      <w:tr w:rsidR="004A7C6B" w:rsidRPr="004A7C6B" w14:paraId="2BEEEF86" w14:textId="77777777">
        <w:trPr>
          <w:trHeight w:val="716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7EF6B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Model IV+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General ICU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8A3BB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~1.0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09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9DF7D3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18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95104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Reference</w:t>
            </w: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5C790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25D998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25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89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1.75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199DEB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CC2A5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19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1.67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05FA3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28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1AD8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59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1.13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~2.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A1E07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08</w:t>
            </w:r>
          </w:p>
        </w:tc>
      </w:tr>
      <w:tr w:rsidR="004A7C6B" w:rsidRPr="004A7C6B" w14:paraId="1FD5963C" w14:textId="77777777">
        <w:trPr>
          <w:trHeight w:val="716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7C0A0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Model IV+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PICU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55E8B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~1.0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8B89C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07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6F28C4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7BB6DA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A64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23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1.72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50FC62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EFD3E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23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1.71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75EB80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D834EA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51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~2.1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72BD50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19</w:t>
            </w:r>
          </w:p>
        </w:tc>
      </w:tr>
      <w:tr w:rsidR="004A7C6B" w:rsidRPr="004A7C6B" w14:paraId="3736A338" w14:textId="77777777">
        <w:trPr>
          <w:trHeight w:val="716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F12C20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Model IV+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SICU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36A789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1.002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~1.0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5F96D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04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EAF73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9DBB5A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2926BD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19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1.66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FFF99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32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D4961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23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1.71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B4DBF1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22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666DE3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 xml:space="preserve">52 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1.08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~2.1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5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2864A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17</w:t>
            </w:r>
          </w:p>
        </w:tc>
      </w:tr>
      <w:tr w:rsidR="004A7C6B" w:rsidRPr="004A7C6B" w14:paraId="50E0EC10" w14:textId="77777777">
        <w:trPr>
          <w:trHeight w:val="716"/>
        </w:trPr>
        <w:tc>
          <w:tcPr>
            <w:tcW w:w="17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0691F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Model IV +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CICU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6D9291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1.007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1.003</w:t>
            </w: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~1.01)</w:t>
            </w: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9CA961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eastAsia="DengXi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eastAsia="DengXian" w:hAnsi="Times New Roman" w:cs="Times New Roman" w:hint="eastAsia"/>
                <w:sz w:val="18"/>
                <w:szCs w:val="18"/>
              </w:rPr>
              <w:t>01</w:t>
            </w: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</w:tcPr>
          <w:p w14:paraId="471ACCDF" w14:textId="77777777" w:rsidR="00FC07ED" w:rsidRPr="004A7C6B" w:rsidRDefault="00FC07ED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nil"/>
              <w:right w:val="nil"/>
            </w:tcBorders>
          </w:tcPr>
          <w:p w14:paraId="6A3270A9" w14:textId="77777777" w:rsidR="00FC07ED" w:rsidRPr="004A7C6B" w:rsidRDefault="00FC07ED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</w:tcPr>
          <w:p w14:paraId="2C18E195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24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0.89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1.72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</w:tcPr>
          <w:p w14:paraId="5192D0F8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21</w:t>
            </w:r>
          </w:p>
        </w:tc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14:paraId="08678AA5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36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0.98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1.89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14:paraId="073E9989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</w:tcPr>
          <w:p w14:paraId="0794DC16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2.04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 xml:space="preserve"> (1.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44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~2.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89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74CBFE1F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01</w:t>
            </w:r>
          </w:p>
        </w:tc>
      </w:tr>
      <w:tr w:rsidR="004A7C6B" w:rsidRPr="004A7C6B" w14:paraId="0DBC2415" w14:textId="77777777">
        <w:trPr>
          <w:trHeight w:val="746"/>
        </w:trPr>
        <w:tc>
          <w:tcPr>
            <w:tcW w:w="178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FCD04F1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</w:pPr>
            <w:r w:rsidRPr="004A7C6B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:lang w:bidi="ar"/>
              </w:rPr>
              <w:t>Model IV +</w:t>
            </w:r>
            <w:r w:rsidRPr="004A7C6B">
              <w:rPr>
                <w:rFonts w:ascii="Times New Roman" w:hAnsi="Times New Roman" w:cs="Times New Roman" w:hint="eastAsia"/>
                <w:b/>
                <w:bCs/>
                <w:kern w:val="0"/>
                <w:sz w:val="18"/>
                <w:szCs w:val="18"/>
                <w:lang w:bidi="ar"/>
              </w:rPr>
              <w:t>CK-MB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743774D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1.006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1.002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~1.01)</w:t>
            </w:r>
          </w:p>
        </w:tc>
        <w:tc>
          <w:tcPr>
            <w:tcW w:w="87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244B870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03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1647702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3644CA" w14:textId="77777777" w:rsidR="00FC07ED" w:rsidRPr="004A7C6B" w:rsidRDefault="00FC07ED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AF9FB03" w14:textId="77777777" w:rsidR="00FC07ED" w:rsidRPr="004A7C6B" w:rsidRDefault="00AE47DA">
            <w:pPr>
              <w:widowControl/>
              <w:jc w:val="left"/>
              <w:rPr>
                <w:rFonts w:ascii="Times New Roman" w:eastAsia="DengXi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2 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(0.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86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~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1.68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5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1F5EDC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29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586DD4F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25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9~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1.73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11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E5132C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19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C1D1F94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55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1.10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~2.1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8</w:t>
            </w: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514B22" w14:textId="77777777" w:rsidR="00FC07ED" w:rsidRPr="004A7C6B" w:rsidRDefault="00AE47DA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4A7C6B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Pr="004A7C6B">
              <w:rPr>
                <w:rFonts w:ascii="Times New Roman" w:hAnsi="Times New Roman" w:cs="Times New Roman" w:hint="eastAsia"/>
                <w:sz w:val="18"/>
                <w:szCs w:val="18"/>
              </w:rPr>
              <w:t>13</w:t>
            </w:r>
          </w:p>
        </w:tc>
      </w:tr>
    </w:tbl>
    <w:p w14:paraId="05C0ED1C" w14:textId="77777777" w:rsidR="00FC07ED" w:rsidRPr="004A7C6B" w:rsidRDefault="00FC07ED">
      <w:pPr>
        <w:ind w:firstLineChars="200" w:firstLine="420"/>
        <w:rPr>
          <w:rFonts w:ascii="Times New Roman" w:eastAsia="DengXian" w:hAnsi="Times New Roman" w:cs="Times New Roman"/>
          <w:szCs w:val="22"/>
          <w:lang w:bidi="ar"/>
        </w:rPr>
      </w:pPr>
    </w:p>
    <w:p w14:paraId="5554F67B" w14:textId="77777777" w:rsidR="00FC07ED" w:rsidRPr="004A7C6B" w:rsidRDefault="00AE47DA">
      <w:pPr>
        <w:ind w:firstLineChars="200" w:firstLine="420"/>
        <w:rPr>
          <w:rFonts w:ascii="Times New Roman" w:eastAsia="DengXian" w:hAnsi="Times New Roman" w:cs="Times New Roman"/>
          <w:szCs w:val="22"/>
          <w:lang w:bidi="ar"/>
        </w:rPr>
      </w:pPr>
      <w:r w:rsidRPr="004A7C6B">
        <w:rPr>
          <w:rFonts w:ascii="Times New Roman" w:eastAsia="DengXian" w:hAnsi="Times New Roman" w:cs="Times New Roman"/>
          <w:szCs w:val="22"/>
          <w:lang w:bidi="ar"/>
        </w:rPr>
        <w:t>Hazard ratios (HRs) were adjusted for age, gender, temperature, respiratory rate, heart rate and bacteremia, WBC, PLT, potassium, phosphate, magnesium, PH,</w:t>
      </w:r>
      <w:r w:rsidRPr="004A7C6B">
        <w:rPr>
          <w:rFonts w:ascii="Times New Roman" w:eastAsia="DengXian" w:hAnsi="Times New Roman" w:cs="Times New Roman"/>
          <w:szCs w:val="22"/>
          <w:lang w:bidi="ar"/>
        </w:rPr>
        <w:t xml:space="preserve"> PO2, lactate, CK-MB, glucose, PTT, PT.</w:t>
      </w:r>
      <w:r w:rsidRPr="004A7C6B">
        <w:rPr>
          <w:rFonts w:ascii="Times New Roman" w:eastAsia="DengXian" w:hAnsi="Times New Roman" w:cs="Times New Roman" w:hint="eastAsia"/>
          <w:szCs w:val="22"/>
          <w:lang w:bidi="ar"/>
        </w:rPr>
        <w:t xml:space="preserve"> Additional adjustments were made for ICU categories (General ICU, PICU, SICU, CICU) and CK-MB levels to account for case-mix differences and cardiac injury.</w:t>
      </w:r>
      <w:bookmarkEnd w:id="0"/>
    </w:p>
    <w:sectPr w:rsidR="00FC07ED" w:rsidRPr="004A7C6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8596A9" w14:textId="77777777" w:rsidR="00AE47DA" w:rsidRDefault="00AE47DA" w:rsidP="00567A4A">
      <w:r>
        <w:separator/>
      </w:r>
    </w:p>
  </w:endnote>
  <w:endnote w:type="continuationSeparator" w:id="0">
    <w:p w14:paraId="78770328" w14:textId="77777777" w:rsidR="00AE47DA" w:rsidRDefault="00AE47DA" w:rsidP="00567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Microsoft YaHei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A1423C" w14:textId="77777777" w:rsidR="00AE47DA" w:rsidRDefault="00AE47DA" w:rsidP="00567A4A">
      <w:r>
        <w:separator/>
      </w:r>
    </w:p>
  </w:footnote>
  <w:footnote w:type="continuationSeparator" w:id="0">
    <w:p w14:paraId="4A640DC5" w14:textId="77777777" w:rsidR="00AE47DA" w:rsidRDefault="00AE47DA" w:rsidP="00567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embedSystemFont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D4757066-FCE3-40C5-B68D-40CE8744CFBE}"/>
    <w:docVar w:name="KY_MEDREF_VERSION" w:val="3"/>
  </w:docVars>
  <w:rsids>
    <w:rsidRoot w:val="5E85386E"/>
    <w:rsid w:val="000064EB"/>
    <w:rsid w:val="001B2A64"/>
    <w:rsid w:val="00236086"/>
    <w:rsid w:val="00236CFF"/>
    <w:rsid w:val="0033001B"/>
    <w:rsid w:val="003379FF"/>
    <w:rsid w:val="00344F16"/>
    <w:rsid w:val="003E699D"/>
    <w:rsid w:val="00410B45"/>
    <w:rsid w:val="004A7C6B"/>
    <w:rsid w:val="004B4140"/>
    <w:rsid w:val="00536931"/>
    <w:rsid w:val="00541711"/>
    <w:rsid w:val="00567A4A"/>
    <w:rsid w:val="005B3EE7"/>
    <w:rsid w:val="006C1CCB"/>
    <w:rsid w:val="00777C02"/>
    <w:rsid w:val="007A603D"/>
    <w:rsid w:val="00864EDD"/>
    <w:rsid w:val="00894251"/>
    <w:rsid w:val="00A3060D"/>
    <w:rsid w:val="00AB24B9"/>
    <w:rsid w:val="00AE47DA"/>
    <w:rsid w:val="00BD475C"/>
    <w:rsid w:val="00BF6498"/>
    <w:rsid w:val="00C86D56"/>
    <w:rsid w:val="00CE0CAE"/>
    <w:rsid w:val="00D16407"/>
    <w:rsid w:val="00D57A0B"/>
    <w:rsid w:val="00D837C9"/>
    <w:rsid w:val="00DA6F96"/>
    <w:rsid w:val="00E74D00"/>
    <w:rsid w:val="00EA1BDC"/>
    <w:rsid w:val="00F33AF4"/>
    <w:rsid w:val="00F5438B"/>
    <w:rsid w:val="00F85B27"/>
    <w:rsid w:val="00F907CF"/>
    <w:rsid w:val="00FC07ED"/>
    <w:rsid w:val="025832D3"/>
    <w:rsid w:val="02EE7E1C"/>
    <w:rsid w:val="032000D3"/>
    <w:rsid w:val="04117BDE"/>
    <w:rsid w:val="05780D78"/>
    <w:rsid w:val="06B22DB6"/>
    <w:rsid w:val="08430582"/>
    <w:rsid w:val="0AC05ED5"/>
    <w:rsid w:val="0DFD64FC"/>
    <w:rsid w:val="0E4F5ED2"/>
    <w:rsid w:val="0ED91C40"/>
    <w:rsid w:val="0F2A4FDE"/>
    <w:rsid w:val="0F35576D"/>
    <w:rsid w:val="0FC87CEA"/>
    <w:rsid w:val="12AA7B7B"/>
    <w:rsid w:val="13F84916"/>
    <w:rsid w:val="140825FF"/>
    <w:rsid w:val="14176148"/>
    <w:rsid w:val="14551D69"/>
    <w:rsid w:val="14991C55"/>
    <w:rsid w:val="14EF7AC7"/>
    <w:rsid w:val="161812A0"/>
    <w:rsid w:val="17E94CA2"/>
    <w:rsid w:val="188F5919"/>
    <w:rsid w:val="1A442B13"/>
    <w:rsid w:val="1A450189"/>
    <w:rsid w:val="1A9F5AEC"/>
    <w:rsid w:val="1B2C3630"/>
    <w:rsid w:val="1B4D5548"/>
    <w:rsid w:val="1BA33337"/>
    <w:rsid w:val="1BF43C15"/>
    <w:rsid w:val="1C5B1EE6"/>
    <w:rsid w:val="1CA55F37"/>
    <w:rsid w:val="1F9415B5"/>
    <w:rsid w:val="1F973891"/>
    <w:rsid w:val="1FAE057F"/>
    <w:rsid w:val="20CA76F9"/>
    <w:rsid w:val="21311468"/>
    <w:rsid w:val="21B87493"/>
    <w:rsid w:val="21BA76AF"/>
    <w:rsid w:val="224B6FF0"/>
    <w:rsid w:val="22625D7D"/>
    <w:rsid w:val="24523BCF"/>
    <w:rsid w:val="24EE1B49"/>
    <w:rsid w:val="25585215"/>
    <w:rsid w:val="27826579"/>
    <w:rsid w:val="27AC35F6"/>
    <w:rsid w:val="281573ED"/>
    <w:rsid w:val="2A1F09F7"/>
    <w:rsid w:val="2A3049B2"/>
    <w:rsid w:val="2AB06293"/>
    <w:rsid w:val="2C475FE3"/>
    <w:rsid w:val="2DFE0923"/>
    <w:rsid w:val="2E9A5E5D"/>
    <w:rsid w:val="31552F50"/>
    <w:rsid w:val="3202598B"/>
    <w:rsid w:val="32496611"/>
    <w:rsid w:val="32BC3287"/>
    <w:rsid w:val="33386686"/>
    <w:rsid w:val="33B91574"/>
    <w:rsid w:val="36592B9B"/>
    <w:rsid w:val="3AC54CA3"/>
    <w:rsid w:val="3D4E5423"/>
    <w:rsid w:val="3E433514"/>
    <w:rsid w:val="43911BC6"/>
    <w:rsid w:val="4396542E"/>
    <w:rsid w:val="44F52628"/>
    <w:rsid w:val="456F4189"/>
    <w:rsid w:val="45B222C8"/>
    <w:rsid w:val="467F664E"/>
    <w:rsid w:val="489B7043"/>
    <w:rsid w:val="492139EC"/>
    <w:rsid w:val="4A396B13"/>
    <w:rsid w:val="4A727028"/>
    <w:rsid w:val="4A7F6A22"/>
    <w:rsid w:val="4AD4683C"/>
    <w:rsid w:val="4F372CC3"/>
    <w:rsid w:val="4F4915A7"/>
    <w:rsid w:val="512B7CD4"/>
    <w:rsid w:val="518027BC"/>
    <w:rsid w:val="52B62878"/>
    <w:rsid w:val="53206AC2"/>
    <w:rsid w:val="53AA0A2F"/>
    <w:rsid w:val="547C241E"/>
    <w:rsid w:val="547E7F44"/>
    <w:rsid w:val="55801AF4"/>
    <w:rsid w:val="570566FB"/>
    <w:rsid w:val="570F757A"/>
    <w:rsid w:val="578C0B10"/>
    <w:rsid w:val="57D84505"/>
    <w:rsid w:val="587578B0"/>
    <w:rsid w:val="58BC103B"/>
    <w:rsid w:val="5B3752F1"/>
    <w:rsid w:val="5DB46785"/>
    <w:rsid w:val="5E85386E"/>
    <w:rsid w:val="5E912F6A"/>
    <w:rsid w:val="5F78561C"/>
    <w:rsid w:val="6115578D"/>
    <w:rsid w:val="611A5C9C"/>
    <w:rsid w:val="61FD78F3"/>
    <w:rsid w:val="6331293E"/>
    <w:rsid w:val="651D2E62"/>
    <w:rsid w:val="666F3B91"/>
    <w:rsid w:val="66A03D4A"/>
    <w:rsid w:val="673247A9"/>
    <w:rsid w:val="67F325A0"/>
    <w:rsid w:val="68F0088D"/>
    <w:rsid w:val="6AF00404"/>
    <w:rsid w:val="6B1B7E43"/>
    <w:rsid w:val="6B32319A"/>
    <w:rsid w:val="6D9143ED"/>
    <w:rsid w:val="6ED74E66"/>
    <w:rsid w:val="72A72905"/>
    <w:rsid w:val="72BB1F0C"/>
    <w:rsid w:val="74933140"/>
    <w:rsid w:val="74B65081"/>
    <w:rsid w:val="76826EE0"/>
    <w:rsid w:val="76981E32"/>
    <w:rsid w:val="770E6AAE"/>
    <w:rsid w:val="77A443EA"/>
    <w:rsid w:val="7A361C20"/>
    <w:rsid w:val="7A4128EC"/>
    <w:rsid w:val="7BF30969"/>
    <w:rsid w:val="7D7A39D5"/>
    <w:rsid w:val="7D872B35"/>
    <w:rsid w:val="7D9D3A60"/>
    <w:rsid w:val="7E6B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3D99BB"/>
  <w15:docId w15:val="{1AB87E04-0239-4E92-8D9A-C91AD580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semiHidden/>
    <w:unhideWhenUsed/>
    <w:qFormat/>
    <w:rPr>
      <w:rFonts w:ascii="Arial" w:eastAsia="SimHei" w:hAnsi="Arial"/>
      <w:sz w:val="20"/>
    </w:rPr>
  </w:style>
  <w:style w:type="paragraph" w:styleId="Footer">
    <w:name w:val="footer"/>
    <w:basedOn w:val="Normal"/>
    <w:link w:val="Footer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7</Pages>
  <Words>1281</Words>
  <Characters>7308</Characters>
  <Application>Microsoft Office Word</Application>
  <DocSecurity>0</DocSecurity>
  <Lines>60</Lines>
  <Paragraphs>17</Paragraphs>
  <ScaleCrop>false</ScaleCrop>
  <Company/>
  <LinksUpToDate>false</LinksUpToDate>
  <CharactersWithSpaces>8572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常洁</dc:creator>
  <cp:lastModifiedBy>Hernando Sevilla</cp:lastModifiedBy>
  <cp:revision>20</cp:revision>
  <dcterms:created xsi:type="dcterms:W3CDTF">2025-01-02T15:39:00Z</dcterms:created>
  <dcterms:modified xsi:type="dcterms:W3CDTF">2025-10-08T09:04:00Z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1195CA43B5B546C588274FD3D61864F6_11</vt:lpwstr>
  </property>
  <property fmtid="{D5CDD505-2E9C-101B-9397-08002B2CF9AE}" pid="4" name="KSOTemplateDocerSaveRecord">
    <vt:lpwstr>eyJoZGlkIjoiMzEwNTM5NzYwMDRjMzkwZTVkZjY2ODkwMGIxNGU0OTUiLCJ1c2VySWQiOiIzOTAzMTQxMDYifQ==</vt:lpwstr>
  </property>
</Properties>
</file>