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0D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Material</w:t>
      </w:r>
    </w:p>
    <w:p w14:paraId="66E3CB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Tables</w:t>
      </w:r>
    </w:p>
    <w:p w14:paraId="26E850C2">
      <w:pPr>
        <w:rPr>
          <w:rFonts w:hint="eastAsia" w:ascii="Times New Roman" w:hAnsi="Times New Roman" w:cs="Times New Roman"/>
          <w:lang w:val="en-US" w:eastAsia="zh-CN"/>
        </w:rPr>
      </w:pPr>
    </w:p>
    <w:p w14:paraId="4DDEFAD2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S1. </w:t>
      </w:r>
      <w:r>
        <w:rPr>
          <w:rFonts w:hint="default" w:ascii="Times New Roman" w:hAnsi="Times New Roman" w:cs="Times New Roman"/>
          <w:lang w:val="en-US" w:eastAsia="zh-CN"/>
        </w:rPr>
        <w:t>Stratified analysis of associations between BCAAs, EAAs concentrations and ASD severity.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*P&lt;0.05</w:t>
      </w:r>
    </w:p>
    <w:tbl>
      <w:tblPr>
        <w:tblStyle w:val="4"/>
        <w:tblW w:w="84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10"/>
        <w:gridCol w:w="1986"/>
        <w:gridCol w:w="874"/>
        <w:gridCol w:w="1938"/>
        <w:gridCol w:w="850"/>
        <w:gridCol w:w="1174"/>
      </w:tblGrid>
      <w:tr w14:paraId="0561B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610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3577D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Amino Acids</w:t>
            </w:r>
          </w:p>
        </w:tc>
        <w:tc>
          <w:tcPr>
            <w:tcW w:w="6822" w:type="dxa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1E75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</w:tr>
      <w:tr w14:paraId="0924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61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D5407C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286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B3FF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278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F2648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174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93E2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P_interaction</w:t>
            </w:r>
          </w:p>
        </w:tc>
      </w:tr>
      <w:tr w14:paraId="1714E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6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9A5E6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2C71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OR (95% CI)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8B53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P-value</w:t>
            </w:r>
          </w:p>
        </w:tc>
        <w:tc>
          <w:tcPr>
            <w:tcW w:w="19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1DAF1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OR (95% CI)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ED5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P-value</w:t>
            </w:r>
          </w:p>
        </w:tc>
        <w:tc>
          <w:tcPr>
            <w:tcW w:w="1174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2283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</w:tr>
      <w:tr w14:paraId="6C98E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AC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49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1.004 (1.000-1.007)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33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0.032</w:t>
            </w:r>
          </w:p>
        </w:tc>
        <w:tc>
          <w:tcPr>
            <w:tcW w:w="19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18C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1.016 (1.002-1.030)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0E0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3C0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0.217</w:t>
            </w:r>
          </w:p>
        </w:tc>
      </w:tr>
      <w:tr w14:paraId="5C6CC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42F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3D8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1.012 (1.005-1.019)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EDD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21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1.018 (0.995-1.042)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7CE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316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</w:tr>
      <w:tr w14:paraId="11B2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F2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60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 (0.996-1.007)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FD3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0.558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18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 (1.008-1.063)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DE4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D49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0.045</w:t>
            </w:r>
          </w:p>
        </w:tc>
      </w:tr>
      <w:tr w14:paraId="084C6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D11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39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1.004 (1.000-1.008)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F56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9F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1.007 (0.998-1.016)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26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766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0.513</w:t>
            </w:r>
          </w:p>
        </w:tc>
      </w:tr>
      <w:tr w14:paraId="58108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0E7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C6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(1.001-1.009)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867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56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1.006 (0.997-1.016)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EF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E2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0.614</w:t>
            </w:r>
          </w:p>
        </w:tc>
      </w:tr>
      <w:tr w14:paraId="3C61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A5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775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0.995 (0.981-1.010)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B4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B88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1.029 (0.988-1.072)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167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BD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0.311</w:t>
            </w:r>
          </w:p>
        </w:tc>
      </w:tr>
      <w:tr w14:paraId="309C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A1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Group</w:t>
            </w:r>
          </w:p>
        </w:tc>
      </w:tr>
      <w:tr w14:paraId="18E7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F8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70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  <w:r>
              <w:rPr>
                <w:rStyle w:val="6"/>
                <w:rFonts w:eastAsia="宋体"/>
                <w:b w:val="0"/>
                <w:lang w:val="en-US" w:eastAsia="zh-CN" w:bidi="ar"/>
              </w:rPr>
              <w:t xml:space="preserve"> years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9A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≤3</w:t>
            </w:r>
            <w:r>
              <w:rPr>
                <w:rStyle w:val="7"/>
                <w:rFonts w:eastAsia="宋体"/>
                <w:b w:val="0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b w:val="0"/>
                <w:lang w:val="en-US" w:eastAsia="zh-CN" w:bidi="ar"/>
              </w:rPr>
              <w:t>years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66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4C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FD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F49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(1.000-1.007)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A18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0.068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AA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1.007 (1.001-1.013)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04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D6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0.293</w:t>
            </w:r>
          </w:p>
        </w:tc>
      </w:tr>
      <w:tr w14:paraId="7D6C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E02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1C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1.009 (1.002-1.016)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96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02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1.022 (1.008-1.036)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F7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8A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0.092</w:t>
            </w:r>
          </w:p>
        </w:tc>
      </w:tr>
      <w:tr w14:paraId="436CE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04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598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(0.996-1.009)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AD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C2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1.006 (0.997-1.014)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F9B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100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0.529</w:t>
            </w:r>
          </w:p>
        </w:tc>
      </w:tr>
      <w:tr w14:paraId="5B9F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CB5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426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(1.000-1.007)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819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322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1.007 (1.000-1.014)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D14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93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0.297</w:t>
            </w:r>
          </w:p>
        </w:tc>
      </w:tr>
      <w:tr w14:paraId="12511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15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4D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1.004 (1.000-1.008)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8FE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6A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1.010 (1.002-1.018)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C13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0D8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0.153</w:t>
            </w:r>
          </w:p>
        </w:tc>
      </w:tr>
      <w:tr w14:paraId="42B4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A61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E0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 (0.985-1.018)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417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0.879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5B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0.987 (0.959-1.015)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026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59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</w:t>
            </w:r>
          </w:p>
        </w:tc>
      </w:tr>
      <w:tr w14:paraId="4675E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67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</w:t>
            </w:r>
            <w:r>
              <w:rPr>
                <w:rStyle w:val="7"/>
                <w:rFonts w:eastAsia="宋体"/>
                <w:b w:val="0"/>
                <w:lang w:val="en-US" w:eastAsia="zh-CN" w:bidi="ar"/>
              </w:rPr>
              <w:t xml:space="preserve"> Group</w:t>
            </w:r>
          </w:p>
        </w:tc>
      </w:tr>
      <w:tr w14:paraId="3E48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BAA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24E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BMI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49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BMI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B4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75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080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6E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(1.000-1.010)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B4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43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(0.999-1.008)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D4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1C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0.857</w:t>
            </w:r>
          </w:p>
        </w:tc>
      </w:tr>
      <w:tr w14:paraId="1F1E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E3F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8A5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1.012 (1.003-1.021)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F50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062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1.011 (1.002-1.021)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6F2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A4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0.626</w:t>
            </w:r>
          </w:p>
        </w:tc>
      </w:tr>
      <w:tr w14:paraId="6D636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00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3A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(0.997-1.013)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08A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D6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 (0.994-1.009)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75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9E6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0.563</w:t>
            </w:r>
          </w:p>
        </w:tc>
      </w:tr>
      <w:tr w14:paraId="6E6AC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94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5A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(1.000-1.010)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6CB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74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 (0.997-1.007)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3B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1C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0.508</w:t>
            </w:r>
          </w:p>
        </w:tc>
      </w:tr>
      <w:tr w14:paraId="4ACB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8E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945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1.006 (1.001-1.012)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94B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E97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(0.998-1.009)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08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B43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0.548</w:t>
            </w:r>
          </w:p>
        </w:tc>
      </w:tr>
      <w:tr w14:paraId="68FA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88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5A5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(0.982-1.024)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A1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211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0.996 (0.977-1.015)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28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FB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0.705</w:t>
            </w:r>
          </w:p>
        </w:tc>
      </w:tr>
      <w:tr w14:paraId="36466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4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96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at Symptom Onset</w:t>
            </w:r>
          </w:p>
        </w:tc>
      </w:tr>
      <w:tr w14:paraId="58569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FC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0C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Early-onset symptoms</w:t>
            </w:r>
            <w:r>
              <w:rPr>
                <w:rStyle w:val="8"/>
                <w:rFonts w:eastAsia="宋体"/>
                <w:b w:val="0"/>
                <w:lang w:val="en-US" w:eastAsia="zh-CN" w:bidi="ar"/>
              </w:rPr>
              <w:t xml:space="preserve"> (</w:t>
            </w:r>
            <w:r>
              <w:rPr>
                <w:rStyle w:val="6"/>
                <w:rFonts w:eastAsia="宋体"/>
                <w:b w:val="0"/>
                <w:lang w:val="en-US" w:eastAsia="zh-CN" w:bidi="ar"/>
              </w:rPr>
              <w:t>≤2 years</w:t>
            </w:r>
            <w:r>
              <w:rPr>
                <w:rStyle w:val="8"/>
                <w:rFonts w:eastAsia="宋体"/>
                <w:b w:val="0"/>
                <w:lang w:val="en-US" w:eastAsia="zh-CN" w:bidi="ar"/>
              </w:rPr>
              <w:t>)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BC9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Late-onset symptoms</w:t>
            </w:r>
            <w:r>
              <w:rPr>
                <w:rStyle w:val="8"/>
                <w:rFonts w:eastAsia="宋体"/>
                <w:b w:val="0"/>
                <w:lang w:val="en-US" w:eastAsia="zh-CN" w:bidi="ar"/>
              </w:rPr>
              <w:t xml:space="preserve"> (</w:t>
            </w:r>
            <w:r>
              <w:rPr>
                <w:rStyle w:val="6"/>
                <w:rFonts w:eastAsia="宋体"/>
                <w:b w:val="0"/>
                <w:lang w:val="en-US" w:eastAsia="zh-CN" w:bidi="ar"/>
              </w:rPr>
              <w:t>&gt;2 years</w:t>
            </w:r>
            <w:r>
              <w:rPr>
                <w:rStyle w:val="8"/>
                <w:rFonts w:eastAsia="宋体"/>
                <w:b w:val="0"/>
                <w:lang w:val="en-US" w:eastAsia="zh-CN" w:bidi="ar"/>
              </w:rPr>
              <w:t>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CEC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0C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79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51E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(1.000-1.009)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7E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37E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(1.000-1.009)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C9F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9D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0.866</w:t>
            </w:r>
          </w:p>
        </w:tc>
      </w:tr>
      <w:tr w14:paraId="56537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34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58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1.012 (1.003-1.021)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9E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17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1.014 (1.004-1.024)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69D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AC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0.587</w:t>
            </w:r>
          </w:p>
        </w:tc>
      </w:tr>
      <w:tr w14:paraId="45FE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BCF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D02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(0.998-1.012)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40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C0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 (0.995-1.011)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4A4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C92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0.824</w:t>
            </w:r>
          </w:p>
        </w:tc>
      </w:tr>
      <w:tr w14:paraId="01C5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F9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96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1.007 (1.001-1.012)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50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B30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1.004 (1.000-1.009)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19B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09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0.504</w:t>
            </w:r>
          </w:p>
        </w:tc>
      </w:tr>
      <w:tr w14:paraId="37CC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C0A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4EA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1.008 (1.002-1.015)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A8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D6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 (1.000-1.010)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705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96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0.329</w:t>
            </w:r>
          </w:p>
        </w:tc>
      </w:tr>
      <w:tr w14:paraId="7B25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27E84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92D9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 (0.982-1.022)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773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0.893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40759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1.007 (0.985-1.030)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DCD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0.535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FBD6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0.503</w:t>
            </w:r>
          </w:p>
        </w:tc>
      </w:tr>
    </w:tbl>
    <w:p w14:paraId="3FAE2C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6EC923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67A7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60658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3F43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473F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0CB0102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S2. </w:t>
      </w:r>
      <w:r>
        <w:rPr>
          <w:rFonts w:hint="eastAsia" w:ascii="Times New Roman" w:hAnsi="Times New Roman" w:cs="Times New Roman"/>
          <w:lang w:val="en-US" w:eastAsia="zh-CN"/>
        </w:rPr>
        <w:t>Sensitivity analysis of associations between amino acid concentrations and severe ASD after excluding children aged 1-2 years (n=389).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3AEE0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145CEA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0D0D5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F4A8F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D8266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0E63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FBA246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0FED1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6B809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8B9C2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002DD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A1142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E9821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3E223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30B6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612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7B6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EFC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189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B57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89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</w:p>
        </w:tc>
      </w:tr>
      <w:tr w14:paraId="1E06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AED0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94E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8EC4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036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1935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94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F73E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</w:tr>
      <w:tr w14:paraId="545D5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AB30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317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(1.004,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E88A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5C4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(1.004,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9B1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F0B2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 (1.004, 1.017)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E28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1B07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6117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6ACE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(0.998,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978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9A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(0.998,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2BB9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5B94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(0.997,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A3BD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0.382</w:t>
            </w:r>
          </w:p>
        </w:tc>
      </w:tr>
      <w:tr w14:paraId="0FED6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7ED0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51C8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F32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128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906D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4C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01B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</w:t>
            </w:r>
          </w:p>
        </w:tc>
      </w:tr>
      <w:tr w14:paraId="3CB08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A440CC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12320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(0.988, 1.015)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F0309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0.851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CB33E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(0.989, 1.016)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29037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0.783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21468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(0.988, 1.017)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DA952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 w14:paraId="030C395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4DEF77A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C14F236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D0EDC1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18FADF0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29E453D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1B13C05A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B83EBDB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8A6E591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1B3247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93E5B38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FC0D4A5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2704758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0FEB713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63B4FB6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34A32A2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9A006C4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9DEC0FF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74F8D64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1452D5D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9770C9C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3F0C13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731EFCCB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24D7A1A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5703B58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6F53AB8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B483823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Table S3.</w:t>
      </w:r>
      <w:r>
        <w:rPr>
          <w:rFonts w:hint="eastAsia" w:ascii="Times New Roman" w:hAnsi="Times New Roman" w:cs="Times New Roman"/>
          <w:lang w:val="en-US" w:eastAsia="zh-CN"/>
        </w:rPr>
        <w:t xml:space="preserve"> Odds ratios (95% CI) for the risk of ASD associated with quartiles of BCAAs and EAAs.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416"/>
        <w:gridCol w:w="766"/>
        <w:gridCol w:w="1416"/>
        <w:gridCol w:w="940"/>
        <w:gridCol w:w="1417"/>
        <w:gridCol w:w="941"/>
      </w:tblGrid>
      <w:tr w14:paraId="14DE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4B66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1280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2B3F0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Model1</w:t>
            </w:r>
          </w:p>
        </w:tc>
        <w:tc>
          <w:tcPr>
            <w:tcW w:w="1382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D7BD3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Model2</w:t>
            </w:r>
          </w:p>
        </w:tc>
        <w:tc>
          <w:tcPr>
            <w:tcW w:w="1383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EB6DC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Model3</w:t>
            </w:r>
          </w:p>
        </w:tc>
      </w:tr>
      <w:tr w14:paraId="3F92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vMerge w:val="continue"/>
            <w:tcBorders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F87E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5E66F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6081D7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P-value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EA5A8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239011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P-value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688ABD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DBCE9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P-value</w:t>
            </w:r>
          </w:p>
        </w:tc>
      </w:tr>
      <w:tr w14:paraId="05F7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CD6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9722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C906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C09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75358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0DD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46021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84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74A9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7970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D176D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335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3BE6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3C6D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12196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946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5F1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581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 (0.85, 2.59)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5C1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409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1.47 (0.84, 2.59)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729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BFCA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1.45 (0.82, 2.60)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502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0.206</w:t>
            </w:r>
          </w:p>
        </w:tc>
      </w:tr>
      <w:tr w14:paraId="1DCD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23EE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355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1.54 (0.88, 2.72)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FFB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29B7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1.57 (0.89, 2.77)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67B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871F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1.54 (0.87, 2.77)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E7E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0.143</w:t>
            </w:r>
          </w:p>
        </w:tc>
      </w:tr>
      <w:tr w14:paraId="362E9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628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D31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2.45 (1.35, 4.55)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A5DB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C98E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2.59 (1.42, 4.85)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4E5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EDC7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2.55 (1.36, 4.87)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9EDD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</w:tr>
      <w:tr w14:paraId="01D7D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2C7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DCAE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83D7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B803F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462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29AC8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E36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</w:tr>
      <w:tr w14:paraId="1678F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6AC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Leucine_Isoleucine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FB2A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E2BD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AA97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23A2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6BCF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9774A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2F9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20F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6F1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CC3CD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91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4E5F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96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A36E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05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450D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3A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1.39 (0.81, 2.40)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739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AC3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1.44 (0.83, 2.50)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A77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57ED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1.43 (0.81, 2.52)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9C2F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0.217</w:t>
            </w:r>
          </w:p>
        </w:tc>
      </w:tr>
      <w:tr w14:paraId="132F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0EDF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B29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2.42 (1.36, 4.42)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DF8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CE7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2.51 (1.40, 4.60)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5950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6303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2.79 (1.52, 5.25)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D96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 w14:paraId="6F5C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C97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724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2.74 (1.52, 5.07)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56E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2CA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2.97 (1.63, 5.55)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2E7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9C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3.14 (1.68, 6.02)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0B02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917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9D8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A540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AF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0E31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911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4FB6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93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6091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5BE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AA35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EF20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EC2C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B3B14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58FF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C791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3F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3A23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FD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5D58F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9AF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F3E0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0B2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4474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F48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187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E160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1.05 (0.60, 1.83)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89F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809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 (0.56, 1.75)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204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0732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 (0.49, 1.56)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D24E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0.644</w:t>
            </w:r>
          </w:p>
        </w:tc>
      </w:tr>
      <w:tr w14:paraId="3AC36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846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31AC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1.59 (0.89, 2.90)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A092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7AF4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1.57 (0.87, 2.87)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F9B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0D16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1.50 (0.81, 2.80)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A4C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0.197</w:t>
            </w:r>
          </w:p>
        </w:tc>
      </w:tr>
      <w:tr w14:paraId="55C4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B1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522C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1.39 (0.78, 2.49)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AD49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0286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1.41 (0.79, 2.53)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12D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0394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 (0.71, 2.38)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2A02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0.396</w:t>
            </w:r>
          </w:p>
        </w:tc>
      </w:tr>
      <w:tr w14:paraId="3C0AB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93B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C205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325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A2EA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933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DC6A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F18C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0.166</w:t>
            </w:r>
          </w:p>
        </w:tc>
      </w:tr>
      <w:tr w14:paraId="670D0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96B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2580B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5860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69E3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76034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E95A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BDC0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9D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AE4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D524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AEDA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920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6146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5410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B7A0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2ED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C14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B73C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 (1.05, 3.34)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27C8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C3B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1.99 (1.12, 3.61)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097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98FF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2.08 (1.15, 3.85)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AE9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</w:tr>
      <w:tr w14:paraId="513A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00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5E23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 (0.85, 2.59)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F3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A963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1.54 (0.88, 2.73)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753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BAD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1.55 (0.87, 2.78)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B21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0.141</w:t>
            </w:r>
          </w:p>
        </w:tc>
      </w:tr>
      <w:tr w14:paraId="3DEC6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0D3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8D7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1.98 (1.11, 3.57)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8A9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48E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2.12 (1.18, 3.85)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B85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B6F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2.14 (1.18, 3.97)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4E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</w:tr>
      <w:tr w14:paraId="3980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AD0B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B8F17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60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73C60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2D04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23CB2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7E9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</w:tr>
      <w:tr w14:paraId="595D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CFB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5C55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0A3F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500B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CB62C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7A88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2237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D91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9191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C33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6766F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424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6307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D31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AD95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C5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157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66CD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1.89 (1.08, 3.34)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9A1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C8E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1.95 (1.11, 3.48)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0EA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489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1.90 (1.05, 3.47)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995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</w:t>
            </w:r>
          </w:p>
        </w:tc>
      </w:tr>
      <w:tr w14:paraId="1D88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0C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E37C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2.30 (1.29, 4.16)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AC5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107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2.47 (1.38, 4.52)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8D2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A58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2.64 (1.44, 4.94)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ED52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</w:tr>
      <w:tr w14:paraId="5CEB8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B9F9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BA38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 (1.14, 3.56)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7EC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CF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2.12 (1.20, 3.79)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F4F3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74E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2.15 (1.20, 3.93)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69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</w:tr>
      <w:tr w14:paraId="1BBB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EFF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8299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BB9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90E6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7B17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DFA46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F55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 w14:paraId="119E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2341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5E41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07C9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08EBD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BCF5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16D7B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1D9B4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710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BF4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B25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962B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C5B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937E5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F58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10549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9B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BDB6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52BF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1.13 (0.63, 2.03)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584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399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 (0.64, 2.06)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562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EE6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1.20 (0.66, 2.21)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24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0.549</w:t>
            </w:r>
          </w:p>
        </w:tc>
      </w:tr>
      <w:tr w14:paraId="711B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618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7944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 (0.56, 1.76)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D33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503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 (0.57, 1.82)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F110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43FA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1.04 (0.57, 1.88)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96D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0.909</w:t>
            </w:r>
          </w:p>
        </w:tc>
      </w:tr>
      <w:tr w14:paraId="386D6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7FF8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C21B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 (0.61, 1.95)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A23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24E5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 (0.65, 2.10)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E76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DBC2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1.20 (0.66, 2.20)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DB66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</w:tr>
      <w:tr w14:paraId="07621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5FA3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3F2EDA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49A11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DDB492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F2BC4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88EC60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D382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</w:p>
        </w:tc>
      </w:tr>
    </w:tbl>
    <w:p w14:paraId="0AFF86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37F5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11FBA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0C43AD5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S4. </w:t>
      </w:r>
      <w:r>
        <w:rPr>
          <w:rFonts w:hint="eastAsia" w:ascii="Times New Roman" w:hAnsi="Times New Roman" w:cs="Times New Roman"/>
          <w:lang w:val="en-US" w:eastAsia="zh-CN"/>
        </w:rPr>
        <w:t>Odds ratios (95% CI) for the risk of ASD associated with tertiles of BCAAs and EAAs.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416"/>
        <w:gridCol w:w="766"/>
        <w:gridCol w:w="1416"/>
        <w:gridCol w:w="940"/>
        <w:gridCol w:w="1417"/>
        <w:gridCol w:w="941"/>
      </w:tblGrid>
      <w:tr w14:paraId="02AC9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06702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Amino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Acid</w:t>
            </w:r>
          </w:p>
        </w:tc>
        <w:tc>
          <w:tcPr>
            <w:tcW w:w="1280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61358E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Model1</w:t>
            </w:r>
          </w:p>
        </w:tc>
        <w:tc>
          <w:tcPr>
            <w:tcW w:w="1382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5BC1F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83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90138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3112F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vMerge w:val="continue"/>
            <w:tcBorders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AA0B9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A7689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925A8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49168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F8B48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9A78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5CF64A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 w14:paraId="5D5F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78F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BCAA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D85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C9983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A9B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57E89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8C5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9E219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245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377F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66DF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88879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31F2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FFAE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223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1CE2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EE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5616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B8D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1.72 (1.05, 2.86)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75FA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DE8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1.78 (1.08, 2.97)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4F8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0.025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107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1.73 (1.03, 2.94)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18B2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</w:tr>
      <w:tr w14:paraId="2E043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B26A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1367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1.66 (1.01, 2.75)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301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C13B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1.75 (1.06, 2.91)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3E6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618E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1.76 (1.04, 2.99)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B59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0.037</w:t>
            </w:r>
          </w:p>
        </w:tc>
      </w:tr>
      <w:tr w14:paraId="42EF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99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10ADA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27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9743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E75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C635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801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</w:tr>
      <w:tr w14:paraId="46501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59F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Leucine_Isoleucine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4B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FD7F6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F1F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17B9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822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9586B4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26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BB1F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7F4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F8F40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0B18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3740F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DFC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62AB4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A11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409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C68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1.54 (0.95, 2.52)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0E8F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960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1.58 (0.97, 2.60)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5AF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59C0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1.66 (1.00, 2.78)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D61F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0.051</w:t>
            </w:r>
          </w:p>
        </w:tc>
      </w:tr>
      <w:tr w14:paraId="60643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E8A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000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2.07 (1.24, 3.48)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84B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682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2.25 (1.34, 3.83)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074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28A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2.29 (1.34, 3.97)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C1D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</w:tr>
      <w:tr w14:paraId="1C3B1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E993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2D3F3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6B4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8A03F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22B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491EF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30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78F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56E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Valine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CBD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20BA5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80B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74FD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8C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42977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955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3B8F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0C1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9545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C05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8767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E9C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91D7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46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0E4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AE44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 (0.69, 1.87)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0C3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353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 (0.66, 1.80)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9C6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0.738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C45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1.04 (0.62, 1.76)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25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0.876</w:t>
            </w:r>
          </w:p>
        </w:tc>
      </w:tr>
      <w:tr w14:paraId="4E3E5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C226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D4A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 (0.79, 2.17)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18CD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12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1.31 (0.79, 2.20)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78F5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9402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1.22 (0.72, 2.08)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22FA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0.465</w:t>
            </w:r>
          </w:p>
        </w:tc>
      </w:tr>
      <w:tr w14:paraId="20BE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03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06BA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209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2EB0F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1447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7E07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752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0.166</w:t>
            </w:r>
          </w:p>
        </w:tc>
      </w:tr>
      <w:tr w14:paraId="6CC4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6F3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542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52C1E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E0E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88E3A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22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A7B8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F60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BFE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54F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3CF655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2ADA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533A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116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EAC31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60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2A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EB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1.46 (0.89, 2.41)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7A9A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4E4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1.53 (0.93, 2.54)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584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0.094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E09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1.56 (0.93, 2.62)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CDFB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0.093</w:t>
            </w:r>
          </w:p>
        </w:tc>
      </w:tr>
      <w:tr w14:paraId="531F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BD7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369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1.63 (0.99, 2.71)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A01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0DA9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1.71 (1.03, 2.86)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79B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0.039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F59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1.70 (1.01, 2.89)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792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0.046</w:t>
            </w:r>
          </w:p>
        </w:tc>
      </w:tr>
      <w:tr w14:paraId="6C01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6AE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4BA9C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AE3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976D9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A5A8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F4D7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59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</w:tr>
      <w:tr w14:paraId="129E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EF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Glutamic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Acid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079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793F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1AD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1659A4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2C4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32B9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E5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0914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DCD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676F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09D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3747B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4EE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7C82E8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73E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8F3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2B2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2.65 (1.59, 4.49)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3EED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C77A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2.79 (1.66, 4.76)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0B64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7508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2.97 (1.74, 5.16)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44D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8D31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037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5A67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2.09 (1.28, 3.46)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AB3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7D5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2.21 (1.34, 3.67)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CA3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4F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2.18 (1.31, 3.67)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8BE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</w:tr>
      <w:tr w14:paraId="08AE3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222F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D98EB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D19D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6E8ED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C4C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5B92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A0F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 w14:paraId="1C1A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4D2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Aspartic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Acid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A088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9FB816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942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D528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91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E894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BA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F1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487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7699B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9335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D60E62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FE3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9E601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D6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48A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A7B4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 (0.55, 1.51)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E3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0.727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06D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 (0.56, 1.54)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D9D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0.775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9C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 (0.53, 1.50)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C6E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0.675</w:t>
            </w:r>
          </w:p>
        </w:tc>
      </w:tr>
      <w:tr w14:paraId="1CEE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4DE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A7F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 (0.60, 1.65)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EEB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097F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 (0.63, 1.77)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2D4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0.837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7C1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 (0.64, 1.83)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E48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</w:t>
            </w:r>
          </w:p>
        </w:tc>
      </w:tr>
      <w:tr w14:paraId="1BFD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2DD2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trend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5032D67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5864D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0.577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EEC1879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0817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0.742</w:t>
            </w:r>
          </w:p>
        </w:tc>
        <w:tc>
          <w:tcPr>
            <w:tcW w:w="83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C373540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295E2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</w:t>
            </w:r>
          </w:p>
        </w:tc>
      </w:tr>
    </w:tbl>
    <w:p w14:paraId="0BD4C8C5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000EE1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04DA9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C405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6C477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146A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DDA15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94DD8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E0BD2B9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Sensitivity analysis of associations between amino acid concentrations and severe ASD using CARS cutoff of 34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077B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C26595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65DE4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4A294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EAF82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4D66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EA645F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0BD7E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9CAD7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00F0D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43064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575D6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888E6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0022E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6E0E8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6FB2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(1.001, 1.010)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B8B0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BB22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(1.002, 1.011)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311C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33A4C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(1.002, 1.011)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B8FB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</w:tr>
      <w:tr w14:paraId="2FD0D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D6DFD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19AEF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1CF7E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97D1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(1.000, 1.010)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BD806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28E1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(1.000, 1.010)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D843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</w:t>
            </w:r>
          </w:p>
        </w:tc>
      </w:tr>
      <w:tr w14:paraId="77544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7EA1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9136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1.014 (1.005, 1.024)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398C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BFA10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1.015 (1.006, 1.026)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8645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87AB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1.016 (1.007, 1.027)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3F11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24AA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EF211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6D8F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(0.999, 1.014)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A5F8C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9DDC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1.007 (1.000, 1.014)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C3C5B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89B0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1.007 (0.999, 1.015)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D1FC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0.086</w:t>
            </w:r>
          </w:p>
        </w:tc>
      </w:tr>
      <w:tr w14:paraId="4C31E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2B2D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D178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(1.001, 1.012)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7612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886A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 (1.001, 1.012)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7B73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4BA7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1.007 (1.001, 1.013)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ACBA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</w:tr>
      <w:tr w14:paraId="0FDD2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F65D7F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3F21F3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0.990 (0.974, 1.008)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FFFE94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0.234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4523BB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0.991 (0.975, 1.010)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8B4732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0.322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5B047F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0.991 (0.974, 1.011)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DFA98D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0.359</w:t>
            </w:r>
          </w:p>
        </w:tc>
      </w:tr>
    </w:tbl>
    <w:p w14:paraId="7B207B1A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1ACAADE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0B59E4F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BBF16B6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B04156B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Sensitivity analysis of associations between amino acid concentrations and severe ASD using CARS cutoff of 3</w:t>
      </w:r>
      <w:r>
        <w:rPr>
          <w:rFonts w:hint="eastAsia" w:ascii="Times New Roman" w:hAnsi="Times New Roman" w:cs="Times New Roman"/>
          <w:lang w:val="en-US" w:eastAsia="zh-CN"/>
        </w:rPr>
        <w:t>5.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7F4C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CE7BBC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4D00A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72F87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2140C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42E00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5D1F25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36B68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F750B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9C5D2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1680C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60018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61AE9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6AC9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D234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DF27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1.006)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87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0.094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4A2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921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8DA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02E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0.073</w:t>
            </w:r>
          </w:p>
        </w:tc>
      </w:tr>
      <w:tr w14:paraId="4B97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FFD8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9196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(0.999,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3AD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47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(1.000,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8DC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5C30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23C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0.082</w:t>
            </w:r>
          </w:p>
        </w:tc>
      </w:tr>
      <w:tr w14:paraId="49507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E699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009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1.009 (1.002,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18AB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453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(1.003, 1.018)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8BD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759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 (1.003, 1.018)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0A1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2C7C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1830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140A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(0.996,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3BF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15D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(0.996,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4A1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E36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(0.996,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6D6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0.577</w:t>
            </w:r>
          </w:p>
        </w:tc>
      </w:tr>
      <w:tr w14:paraId="386F0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1663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075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F5A1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B48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613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999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(1.000,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EF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</w:t>
            </w:r>
          </w:p>
        </w:tc>
      </w:tr>
      <w:tr w14:paraId="2A8E5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C4F40D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9A1A2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 (0.980, 1.009)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9F441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0.423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FEFEC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 (0.980, 1.011)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5B975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0.505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8B5D5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0.996 (0.981, 1.012)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05425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0.594</w:t>
            </w:r>
          </w:p>
        </w:tc>
      </w:tr>
    </w:tbl>
    <w:p w14:paraId="032EA4B9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2EE09E02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4B11F075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2734D6D5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5A002B8A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09AB3C97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Sensitivity analysis of associations between amino acid concentrations and severe ASD using CARS cutoff of 3</w:t>
      </w:r>
      <w:r>
        <w:rPr>
          <w:rFonts w:hint="eastAsia" w:ascii="Times New Roman" w:hAnsi="Times New Roman" w:cs="Times New Roman"/>
          <w:lang w:val="en-US" w:eastAsia="zh-CN"/>
        </w:rPr>
        <w:t>6.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62FF4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14180A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F6D09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1B393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54F70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5D221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73FB7C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4F57E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76D75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3BE1B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CE417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A4164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1622A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32EFE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95617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BF2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8A77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6848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137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532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819A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</w:p>
        </w:tc>
      </w:tr>
      <w:tr w14:paraId="66B66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5331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F5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FE5F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A5D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B6A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3A2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4AE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</w:t>
            </w:r>
          </w:p>
        </w:tc>
      </w:tr>
      <w:tr w14:paraId="36D8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0F96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90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(1.003,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864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9B03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 (1.004, 1.018)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2F1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1968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 (1.005, 1.018)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254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17A1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A682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EE4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(0.998,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A3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2205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(0.998,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CBD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DD3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(0.997,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0D13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0.383</w:t>
            </w:r>
          </w:p>
        </w:tc>
      </w:tr>
      <w:tr w14:paraId="4DB0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1BDC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663F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EDB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CB44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(1.001,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2CD3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8E9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(1.001,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F9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</w:t>
            </w:r>
          </w:p>
        </w:tc>
      </w:tr>
      <w:tr w14:paraId="0C72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D84F24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D50D5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0.997 (0.984, 1.011)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5E0FF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0.671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162E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 (0.985, 1.013)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A282C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0.796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5B368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 (0.984, 1.013)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2CE93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</w:tr>
    </w:tbl>
    <w:p w14:paraId="3038BB8B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75B0C0BF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4AC6E226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CE527C4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73491AA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lang w:val="en-US" w:eastAsia="zh-CN"/>
        </w:rPr>
        <w:t>Sensitivity analysis of associations between amino acid concentrations and severe ASD using CARS cutoff of 3</w:t>
      </w:r>
      <w:r>
        <w:rPr>
          <w:rFonts w:hint="eastAsia" w:ascii="Times New Roman" w:hAnsi="Times New Roman" w:cs="Times New Roman"/>
          <w:lang w:val="en-US" w:eastAsia="zh-CN"/>
        </w:rPr>
        <w:t>8.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140FF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DF9BD7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16FA6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2E605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C3716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0A0C3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4B70A0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41216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B6BFB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AD191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E1496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7A1CF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410F8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13CE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0BE1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FD52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1.006)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41A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9A2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32AD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E81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EDD6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</w:tr>
      <w:tr w14:paraId="4715B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2E65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69E8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6558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EBF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192A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F577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(1.001, 1.007)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607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</w:tr>
      <w:tr w14:paraId="2BBE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7DD94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A74F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1.009 (1.004, 1.015)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7B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A8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(1.005,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FA6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DB4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 (1.005, 1.017)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355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544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7F50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4E4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(0.999,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926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38A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21C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11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(0.999,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BC2C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</w:tr>
      <w:tr w14:paraId="5057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88714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77DE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(1.001, 1.008)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480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FCF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(1.002,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784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2F6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 (1.002,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8E3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  <w:tr w14:paraId="09253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C23B5F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638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 (0.986, 1.010)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EFD10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0.712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DCF2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(0.988, 1.012)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57135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0.946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953CB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 (0.987, 1.012)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4216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0.914</w:t>
            </w:r>
          </w:p>
        </w:tc>
      </w:tr>
    </w:tbl>
    <w:p w14:paraId="7144B619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404A907C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1D7A30A6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6F60ED47"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S9. </w:t>
      </w:r>
      <w:r>
        <w:rPr>
          <w:rFonts w:hint="eastAsia" w:ascii="Times New Roman" w:hAnsi="Times New Roman" w:cs="Times New Roman"/>
          <w:lang w:val="en-US" w:eastAsia="zh-CN"/>
        </w:rPr>
        <w:t>Sensitivity analysis excluding extreme values of amino acid concentrations (below 5th percentile or above 95th percentile)</w:t>
      </w:r>
    </w:p>
    <w:tbl>
      <w:tblPr>
        <w:tblStyle w:val="4"/>
        <w:tblW w:w="9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66"/>
        <w:gridCol w:w="1666"/>
        <w:gridCol w:w="860"/>
        <w:gridCol w:w="1666"/>
        <w:gridCol w:w="860"/>
        <w:gridCol w:w="1668"/>
        <w:gridCol w:w="860"/>
      </w:tblGrid>
      <w:tr w14:paraId="5CF06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E859C6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Amino Acid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96EA0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Model1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AEE20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Model2</w:t>
            </w:r>
          </w:p>
        </w:tc>
        <w:tc>
          <w:tcPr>
            <w:tcW w:w="86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0D84F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Model3</w:t>
            </w:r>
          </w:p>
        </w:tc>
      </w:tr>
      <w:tr w14:paraId="4CF9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566" w:type="dxa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029FFC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B2AD7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23A73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2293B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C958A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16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AA775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4D42F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481C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468E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BCAA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9A9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(0.999, 1.007)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022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0.102</w:t>
            </w:r>
          </w:p>
        </w:tc>
        <w:tc>
          <w:tcPr>
            <w:tcW w:w="1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F62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29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0.059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F94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(1.000, 1.008)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DFF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0.053</w:t>
            </w:r>
          </w:p>
        </w:tc>
      </w:tr>
      <w:tr w14:paraId="58FF9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7C2C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22C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 (0.998, 1.005)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9A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213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2D9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EE5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07F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0.327</w:t>
            </w:r>
          </w:p>
        </w:tc>
      </w:tr>
      <w:tr w14:paraId="640E0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B4FB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Leucine/Isoleucine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646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1.008 (1.001, 1.015)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E519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986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1.009 (1.002, 1.016)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4F8D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BB6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1.010 (1.003, 1.018)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89A5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</w:tr>
      <w:tr w14:paraId="4C3A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5C78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Valine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ACC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(0.996, 1.009)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C1E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36B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(0.997, 1.010)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342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0.309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EA8A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 (0.996, 1.010)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294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0.393</w:t>
            </w:r>
          </w:p>
        </w:tc>
      </w:tr>
      <w:tr w14:paraId="30D2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DC29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Glutamic Acid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4C7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8E3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80C4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004B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40F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AC8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0.337</w:t>
            </w:r>
          </w:p>
        </w:tc>
      </w:tr>
      <w:tr w14:paraId="7FDB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364A55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Aspartic Acid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165C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 (0.983, 1.017)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B03EC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0.962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194D5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 (0.985, 1.020)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D71B2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3D2B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 (0.986, 1.022)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B5C52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0.666</w:t>
            </w:r>
          </w:p>
        </w:tc>
      </w:tr>
    </w:tbl>
    <w:p w14:paraId="1D1739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A73DD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72CB4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57FDD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B6B31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B01F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79A1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F293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A5B9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B10E1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FEAF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B9D1E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D76F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DAE73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4C0A9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4B55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EA77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32C00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Figures</w:t>
      </w:r>
    </w:p>
    <w:p w14:paraId="17996A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59705" cy="7125970"/>
            <wp:effectExtent l="0" t="0" r="13335" b="6350"/>
            <wp:docPr id="3" name="图片 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12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0F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Flowchart for this study.</w:t>
      </w:r>
    </w:p>
    <w:p w14:paraId="347CB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824095" cy="8103870"/>
            <wp:effectExtent l="0" t="0" r="6985" b="381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100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Performance analysis of amino acid prediction models across different subgroup populations.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6A15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2E246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2E246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97AE45"/>
    <w:multiLevelType w:val="singleLevel"/>
    <w:tmpl w:val="7097AE45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A15F2"/>
    <w:rsid w:val="035E0FE2"/>
    <w:rsid w:val="06D4090E"/>
    <w:rsid w:val="0859620E"/>
    <w:rsid w:val="08EA7F87"/>
    <w:rsid w:val="0D7211BE"/>
    <w:rsid w:val="10DB6DF3"/>
    <w:rsid w:val="11053719"/>
    <w:rsid w:val="16AC3A1A"/>
    <w:rsid w:val="18BE2188"/>
    <w:rsid w:val="197F1EE8"/>
    <w:rsid w:val="1AA11563"/>
    <w:rsid w:val="1D2F11B5"/>
    <w:rsid w:val="1D932C86"/>
    <w:rsid w:val="1DE96178"/>
    <w:rsid w:val="2039750C"/>
    <w:rsid w:val="20690E1D"/>
    <w:rsid w:val="2244201C"/>
    <w:rsid w:val="22F85FDE"/>
    <w:rsid w:val="24035F1A"/>
    <w:rsid w:val="273D2914"/>
    <w:rsid w:val="279D7758"/>
    <w:rsid w:val="28D62084"/>
    <w:rsid w:val="29DF7FFE"/>
    <w:rsid w:val="2BB66CEC"/>
    <w:rsid w:val="2D5D4ED0"/>
    <w:rsid w:val="3062544E"/>
    <w:rsid w:val="30664638"/>
    <w:rsid w:val="31E21EA2"/>
    <w:rsid w:val="32D75503"/>
    <w:rsid w:val="32ED05B2"/>
    <w:rsid w:val="34E34436"/>
    <w:rsid w:val="38215F44"/>
    <w:rsid w:val="383C2306"/>
    <w:rsid w:val="3A6B53FF"/>
    <w:rsid w:val="3D2E11D6"/>
    <w:rsid w:val="3E7B420A"/>
    <w:rsid w:val="3E833E1A"/>
    <w:rsid w:val="439B47F3"/>
    <w:rsid w:val="43F07D58"/>
    <w:rsid w:val="46CC73B9"/>
    <w:rsid w:val="4A5D4446"/>
    <w:rsid w:val="4C6B1867"/>
    <w:rsid w:val="4C923B52"/>
    <w:rsid w:val="4CBA15F2"/>
    <w:rsid w:val="4CCA439B"/>
    <w:rsid w:val="4D6D1D60"/>
    <w:rsid w:val="53EF7110"/>
    <w:rsid w:val="595C6EAD"/>
    <w:rsid w:val="5BBB7A1A"/>
    <w:rsid w:val="5BBC07FF"/>
    <w:rsid w:val="5C1D45E7"/>
    <w:rsid w:val="5C2E2250"/>
    <w:rsid w:val="5C74387D"/>
    <w:rsid w:val="5D2B6790"/>
    <w:rsid w:val="60E411CE"/>
    <w:rsid w:val="617320A8"/>
    <w:rsid w:val="653817EF"/>
    <w:rsid w:val="67A73B92"/>
    <w:rsid w:val="6B1B3D9E"/>
    <w:rsid w:val="6B771B4A"/>
    <w:rsid w:val="6C127E7E"/>
    <w:rsid w:val="6CD50548"/>
    <w:rsid w:val="6D614CCF"/>
    <w:rsid w:val="6E5F3B23"/>
    <w:rsid w:val="6FBA4CA0"/>
    <w:rsid w:val="706C5D75"/>
    <w:rsid w:val="72DF6B7C"/>
    <w:rsid w:val="773F2B72"/>
    <w:rsid w:val="774677D5"/>
    <w:rsid w:val="77AD7915"/>
    <w:rsid w:val="7C7977DB"/>
    <w:rsid w:val="7CDE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8">
    <w:name w:val="font6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491</Words>
  <Characters>2811</Characters>
  <Lines>0</Lines>
  <Paragraphs>0</Paragraphs>
  <TotalTime>1</TotalTime>
  <ScaleCrop>false</ScaleCrop>
  <LinksUpToDate>false</LinksUpToDate>
  <CharactersWithSpaces>3003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2025-10-22T19:20:00Z</dcterms:created>
  <dc:creator>Smithereens</dc:creator>
  <cp:lastModifiedBy>Smithereens</cp:lastModifiedBy>
  <dcterms:modified xsi:type="dcterms:W3CDTF">2025-12-12T16:55:38Z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22973898EB5C4051BA1AAB821D234AE4_11</vt:lpwstr>
  </property>
  <property fmtid="{D5CDD505-2E9C-101B-9397-08002B2CF9AE}" pid="4" name="KSOTemplateDocerSaveRecord">
    <vt:lpwstr>eyJoZGlkIjoiYjZhNTMzZDdkZDQ5OGYxYzU3ODMyNDViY2RiZTQ1MGQiLCJ1c2VySWQiOiIzODU3MDk2MjkifQ==</vt:lpwstr>
  </property>
</Properties>
</file>