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805A" w14:textId="4C869FDF" w:rsidR="00FF1ABC" w:rsidRPr="00AB42A1" w:rsidRDefault="00FF1ABC" w:rsidP="00FF1ABC">
      <w:pPr>
        <w:spacing w:beforeLines="100" w:before="312" w:afterLines="50" w:after="15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22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Supplementary Table 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A122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Results of Sensitivity Analysis for the Multivariable Logistic Regression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A122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Models</w:t>
      </w:r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1896"/>
        <w:gridCol w:w="794"/>
        <w:gridCol w:w="899"/>
        <w:gridCol w:w="1896"/>
        <w:gridCol w:w="794"/>
        <w:gridCol w:w="899"/>
      </w:tblGrid>
      <w:tr w:rsidR="00FF1ABC" w:rsidRPr="005A1228" w14:paraId="21684919" w14:textId="77777777" w:rsidTr="00F97858">
        <w:trPr>
          <w:jc w:val="center"/>
        </w:trPr>
        <w:tc>
          <w:tcPr>
            <w:tcW w:w="0" w:type="auto"/>
            <w:vMerge w:val="restart"/>
            <w:vAlign w:val="center"/>
          </w:tcPr>
          <w:p w14:paraId="0029C72E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V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ariable</w:t>
            </w:r>
          </w:p>
        </w:tc>
        <w:tc>
          <w:tcPr>
            <w:tcW w:w="0" w:type="auto"/>
            <w:gridSpan w:val="3"/>
            <w:vAlign w:val="center"/>
          </w:tcPr>
          <w:p w14:paraId="5DCAD1F4" w14:textId="77777777" w:rsidR="00FF1ABC" w:rsidRPr="005A1228" w:rsidRDefault="00FF1ABC" w:rsidP="00616F30">
            <w:pPr>
              <w:pStyle w:val="EndNoteBibliography"/>
              <w:pBdr>
                <w:bottom w:val="single" w:sz="4" w:space="1" w:color="auto"/>
              </w:pBdr>
              <w:jc w:val="center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M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odel 1 (</w:t>
            </w: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Full Model)</w:t>
            </w:r>
          </w:p>
        </w:tc>
        <w:tc>
          <w:tcPr>
            <w:tcW w:w="0" w:type="auto"/>
            <w:gridSpan w:val="3"/>
            <w:vAlign w:val="center"/>
          </w:tcPr>
          <w:p w14:paraId="48E557DB" w14:textId="77777777" w:rsidR="00FF1ABC" w:rsidRPr="005A1228" w:rsidRDefault="00FF1ABC" w:rsidP="00616F30">
            <w:pPr>
              <w:pStyle w:val="EndNoteBibliography"/>
              <w:pBdr>
                <w:bottom w:val="single" w:sz="4" w:space="1" w:color="auto"/>
              </w:pBdr>
              <w:jc w:val="center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M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odel 2 (</w:t>
            </w: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R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educed</w:t>
            </w: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 xml:space="preserve"> Model)</w:t>
            </w:r>
          </w:p>
        </w:tc>
      </w:tr>
      <w:tr w:rsidR="00FF1ABC" w:rsidRPr="005A1228" w14:paraId="2C8B6B4C" w14:textId="77777777" w:rsidTr="00F97858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8C90412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AE0507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proofErr w:type="spellStart"/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aOR</w:t>
            </w:r>
            <w:proofErr w:type="spellEnd"/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 xml:space="preserve"> (95% </w:t>
            </w:r>
            <w:r w:rsidRPr="005A1228">
              <w:rPr>
                <w:rFonts w:ascii="Times New Roman" w:eastAsiaTheme="minorEastAsia" w:hAnsi="Times New Roman" w:cs="Times New Roman" w:hint="eastAsia"/>
                <w:i/>
                <w:iCs/>
                <w:noProof w:val="0"/>
                <w:sz w:val="21"/>
                <w:szCs w:val="21"/>
              </w:rPr>
              <w:t>CI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0392E5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Wald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271B41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C55F5D">
              <w:rPr>
                <w:rFonts w:ascii="Times New Roman" w:eastAsiaTheme="minorEastAsia" w:hAnsi="Times New Roman" w:cs="Times New Roman" w:hint="eastAsia"/>
                <w:i/>
                <w:iCs/>
                <w:noProof w:val="0"/>
                <w:sz w:val="21"/>
                <w:szCs w:val="21"/>
              </w:rPr>
              <w:t>p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-value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4D7211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proofErr w:type="spellStart"/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aOR</w:t>
            </w:r>
            <w:proofErr w:type="spellEnd"/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 xml:space="preserve"> (95% </w:t>
            </w:r>
            <w:r w:rsidRPr="005A1228">
              <w:rPr>
                <w:rFonts w:ascii="Times New Roman" w:eastAsiaTheme="minorEastAsia" w:hAnsi="Times New Roman" w:cs="Times New Roman" w:hint="eastAsia"/>
                <w:i/>
                <w:iCs/>
                <w:noProof w:val="0"/>
                <w:sz w:val="21"/>
                <w:szCs w:val="21"/>
              </w:rPr>
              <w:t>CI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1DCDC4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Wald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6BBF01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C55F5D">
              <w:rPr>
                <w:rFonts w:ascii="Times New Roman" w:eastAsiaTheme="minorEastAsia" w:hAnsi="Times New Roman" w:cs="Times New Roman" w:hint="eastAsia"/>
                <w:i/>
                <w:iCs/>
                <w:noProof w:val="0"/>
                <w:sz w:val="21"/>
                <w:szCs w:val="21"/>
              </w:rPr>
              <w:t>p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-value</w:t>
            </w:r>
          </w:p>
        </w:tc>
      </w:tr>
      <w:tr w:rsidR="00FF1ABC" w:rsidRPr="005A1228" w14:paraId="66133D33" w14:textId="77777777" w:rsidTr="00F9785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BA00598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NLR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50380E5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1.039 (1.002-1.077)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74A197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4.348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67F3E0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039FEF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1B5936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3A27BD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-</w:t>
            </w:r>
          </w:p>
        </w:tc>
      </w:tr>
      <w:tr w:rsidR="00FF1ABC" w:rsidRPr="005A1228" w14:paraId="7629B8E2" w14:textId="77777777" w:rsidTr="00F97858">
        <w:trPr>
          <w:jc w:val="center"/>
        </w:trPr>
        <w:tc>
          <w:tcPr>
            <w:tcW w:w="0" w:type="auto"/>
            <w:vAlign w:val="center"/>
          </w:tcPr>
          <w:p w14:paraId="0B1FA892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CRP</w:t>
            </w:r>
          </w:p>
        </w:tc>
        <w:tc>
          <w:tcPr>
            <w:tcW w:w="0" w:type="auto"/>
            <w:vAlign w:val="center"/>
          </w:tcPr>
          <w:p w14:paraId="589290C0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1.019 (1.012-1.025)</w:t>
            </w:r>
          </w:p>
        </w:tc>
        <w:tc>
          <w:tcPr>
            <w:tcW w:w="0" w:type="auto"/>
            <w:vAlign w:val="center"/>
          </w:tcPr>
          <w:p w14:paraId="09C7F9EF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33.525</w:t>
            </w:r>
          </w:p>
        </w:tc>
        <w:tc>
          <w:tcPr>
            <w:tcW w:w="0" w:type="auto"/>
            <w:vAlign w:val="center"/>
          </w:tcPr>
          <w:p w14:paraId="57CBF3AE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＜</w:t>
            </w: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0.001</w:t>
            </w:r>
          </w:p>
        </w:tc>
        <w:tc>
          <w:tcPr>
            <w:tcW w:w="0" w:type="auto"/>
            <w:vAlign w:val="center"/>
          </w:tcPr>
          <w:p w14:paraId="46503A58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1.018 (1.012-1.025)</w:t>
            </w:r>
          </w:p>
        </w:tc>
        <w:tc>
          <w:tcPr>
            <w:tcW w:w="0" w:type="auto"/>
            <w:vAlign w:val="center"/>
          </w:tcPr>
          <w:p w14:paraId="0EDB1D89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32.388</w:t>
            </w:r>
          </w:p>
        </w:tc>
        <w:tc>
          <w:tcPr>
            <w:tcW w:w="0" w:type="auto"/>
            <w:vAlign w:val="center"/>
          </w:tcPr>
          <w:p w14:paraId="0708C2E6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＜</w:t>
            </w: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0.001</w:t>
            </w:r>
          </w:p>
        </w:tc>
      </w:tr>
      <w:tr w:rsidR="00FF1ABC" w:rsidRPr="005A1228" w14:paraId="6FCD3F3C" w14:textId="77777777" w:rsidTr="00F97858">
        <w:trPr>
          <w:jc w:val="center"/>
        </w:trPr>
        <w:tc>
          <w:tcPr>
            <w:tcW w:w="0" w:type="auto"/>
            <w:vAlign w:val="center"/>
          </w:tcPr>
          <w:p w14:paraId="39A6B34F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PAS Score</w:t>
            </w:r>
          </w:p>
        </w:tc>
        <w:tc>
          <w:tcPr>
            <w:tcW w:w="0" w:type="auto"/>
            <w:vAlign w:val="center"/>
          </w:tcPr>
          <w:p w14:paraId="4B39A541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1.304 (1.026-1.657)</w:t>
            </w:r>
          </w:p>
        </w:tc>
        <w:tc>
          <w:tcPr>
            <w:tcW w:w="0" w:type="auto"/>
            <w:vAlign w:val="center"/>
          </w:tcPr>
          <w:p w14:paraId="7D859A5B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4.717</w:t>
            </w:r>
          </w:p>
        </w:tc>
        <w:tc>
          <w:tcPr>
            <w:tcW w:w="0" w:type="auto"/>
            <w:vAlign w:val="center"/>
          </w:tcPr>
          <w:p w14:paraId="097F9CE8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0.03</w:t>
            </w:r>
          </w:p>
        </w:tc>
        <w:tc>
          <w:tcPr>
            <w:tcW w:w="0" w:type="auto"/>
            <w:vAlign w:val="center"/>
          </w:tcPr>
          <w:p w14:paraId="7FB32FE4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1.393 (1.107-1.752)</w:t>
            </w:r>
          </w:p>
        </w:tc>
        <w:tc>
          <w:tcPr>
            <w:tcW w:w="0" w:type="auto"/>
            <w:vAlign w:val="center"/>
          </w:tcPr>
          <w:p w14:paraId="18414633" w14:textId="667E6189" w:rsidR="00FF1ABC" w:rsidRPr="005A1228" w:rsidRDefault="00CF2C30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7.964</w:t>
            </w:r>
          </w:p>
        </w:tc>
        <w:tc>
          <w:tcPr>
            <w:tcW w:w="0" w:type="auto"/>
            <w:vAlign w:val="center"/>
          </w:tcPr>
          <w:p w14:paraId="1B2EDC7C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0.005</w:t>
            </w:r>
          </w:p>
        </w:tc>
      </w:tr>
      <w:tr w:rsidR="00FF1ABC" w:rsidRPr="005A1228" w14:paraId="5285CDB9" w14:textId="77777777" w:rsidTr="00F97858">
        <w:trPr>
          <w:jc w:val="center"/>
        </w:trPr>
        <w:tc>
          <w:tcPr>
            <w:tcW w:w="0" w:type="auto"/>
            <w:vAlign w:val="center"/>
          </w:tcPr>
          <w:p w14:paraId="2FFFD7DC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 w:rsidRPr="005A1228"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  <w:t>C</w:t>
            </w:r>
            <w:r w:rsidRPr="005A1228"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onstant</w:t>
            </w:r>
          </w:p>
        </w:tc>
        <w:tc>
          <w:tcPr>
            <w:tcW w:w="0" w:type="auto"/>
            <w:vAlign w:val="center"/>
          </w:tcPr>
          <w:p w14:paraId="0508DE87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0.015</w:t>
            </w:r>
          </w:p>
        </w:tc>
        <w:tc>
          <w:tcPr>
            <w:tcW w:w="0" w:type="auto"/>
            <w:vAlign w:val="center"/>
          </w:tcPr>
          <w:p w14:paraId="404D9F15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20.153</w:t>
            </w:r>
          </w:p>
        </w:tc>
        <w:tc>
          <w:tcPr>
            <w:tcW w:w="0" w:type="auto"/>
            <w:vAlign w:val="center"/>
          </w:tcPr>
          <w:p w14:paraId="7CDCD1C0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＜</w:t>
            </w: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0.001</w:t>
            </w:r>
          </w:p>
        </w:tc>
        <w:tc>
          <w:tcPr>
            <w:tcW w:w="0" w:type="auto"/>
            <w:vAlign w:val="center"/>
          </w:tcPr>
          <w:p w14:paraId="3E67ACE2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0.014</w:t>
            </w:r>
          </w:p>
        </w:tc>
        <w:tc>
          <w:tcPr>
            <w:tcW w:w="0" w:type="auto"/>
            <w:vAlign w:val="center"/>
          </w:tcPr>
          <w:p w14:paraId="2A6036F0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20.958</w:t>
            </w:r>
          </w:p>
        </w:tc>
        <w:tc>
          <w:tcPr>
            <w:tcW w:w="0" w:type="auto"/>
            <w:vAlign w:val="center"/>
          </w:tcPr>
          <w:p w14:paraId="4828710D" w14:textId="77777777" w:rsidR="00FF1ABC" w:rsidRPr="005A1228" w:rsidRDefault="00FF1ABC" w:rsidP="009928FC">
            <w:pPr>
              <w:pStyle w:val="EndNoteBibliography"/>
              <w:rPr>
                <w:rFonts w:ascii="Times New Roman" w:eastAsiaTheme="minorEastAsia" w:hAnsi="Times New Roman" w:cs="Times New Roman"/>
                <w:noProof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＜</w:t>
            </w:r>
            <w:r>
              <w:rPr>
                <w:rFonts w:ascii="Times New Roman" w:eastAsiaTheme="minorEastAsia" w:hAnsi="Times New Roman" w:cs="Times New Roman" w:hint="eastAsia"/>
                <w:noProof w:val="0"/>
                <w:sz w:val="21"/>
                <w:szCs w:val="21"/>
              </w:rPr>
              <w:t>0.001</w:t>
            </w:r>
          </w:p>
        </w:tc>
      </w:tr>
    </w:tbl>
    <w:p w14:paraId="05865437" w14:textId="77777777" w:rsidR="00FF1ABC" w:rsidRPr="00DC0A73" w:rsidRDefault="00FF1ABC" w:rsidP="0029459D">
      <w:pPr>
        <w:pStyle w:val="EndNoteBibliography"/>
        <w:spacing w:beforeLines="50" w:before="156"/>
        <w:ind w:left="720" w:hanging="720"/>
        <w:rPr>
          <w:rFonts w:ascii="Times New Roman" w:eastAsiaTheme="minorEastAsia" w:hAnsi="Times New Roman" w:cs="Times New Roman"/>
          <w:noProof w:val="0"/>
          <w:sz w:val="24"/>
          <w:szCs w:val="24"/>
        </w:rPr>
      </w:pPr>
      <w:r w:rsidRPr="00DC0A73">
        <w:rPr>
          <w:rFonts w:ascii="Times New Roman" w:eastAsiaTheme="minorEastAsia" w:hAnsi="Times New Roman" w:cs="Times New Roman" w:hint="eastAsia"/>
          <w:noProof w:val="0"/>
          <w:sz w:val="24"/>
          <w:szCs w:val="24"/>
        </w:rPr>
        <w:t xml:space="preserve">Abbreviations: </w:t>
      </w:r>
      <w:proofErr w:type="spellStart"/>
      <w:r w:rsidRPr="00DC0A73">
        <w:rPr>
          <w:rFonts w:ascii="Times New Roman" w:eastAsiaTheme="minorEastAsia" w:hAnsi="Times New Roman" w:cs="Times New Roman" w:hint="eastAsia"/>
          <w:noProof w:val="0"/>
          <w:sz w:val="24"/>
          <w:szCs w:val="24"/>
        </w:rPr>
        <w:t>aOR</w:t>
      </w:r>
      <w:proofErr w:type="spellEnd"/>
      <w:r w:rsidRPr="00DC0A73">
        <w:rPr>
          <w:rFonts w:ascii="Times New Roman" w:eastAsiaTheme="minorEastAsia" w:hAnsi="Times New Roman" w:cs="Times New Roman" w:hint="eastAsia"/>
          <w:noProof w:val="0"/>
          <w:sz w:val="24"/>
          <w:szCs w:val="24"/>
        </w:rPr>
        <w:t>, adjusted odds ratio; CI, confidence interval; CRP, C-reactive protein; NLR, neutrophil-to-lymphocyte ratio; PAS, Pediatric Appendicitis Score.</w:t>
      </w:r>
    </w:p>
    <w:p w14:paraId="0D597B74" w14:textId="77777777" w:rsidR="00FF1ABC" w:rsidRPr="00F901CD" w:rsidRDefault="00FF1ABC" w:rsidP="00FF1ABC">
      <w:pPr>
        <w:pStyle w:val="EndNoteBibliography"/>
        <w:ind w:left="720" w:hanging="720"/>
        <w:rPr>
          <w:rFonts w:ascii="Times New Roman" w:eastAsiaTheme="minorEastAsia" w:hAnsi="Times New Roman" w:cs="Times New Roman"/>
          <w:noProof w:val="0"/>
          <w:sz w:val="24"/>
          <w:szCs w:val="24"/>
        </w:rPr>
      </w:pPr>
      <w:r w:rsidRPr="00DC0A73">
        <w:rPr>
          <w:rFonts w:ascii="Times New Roman" w:eastAsiaTheme="minorEastAsia" w:hAnsi="Times New Roman" w:cs="Times New Roman" w:hint="eastAsia"/>
          <w:noProof w:val="0"/>
          <w:sz w:val="24"/>
          <w:szCs w:val="24"/>
        </w:rPr>
        <w:t>Notes: Model 1 included all three predictor variables (NLR, CRP, PAS). Model 2 excluded NLR to assess the impact of potential multicollinearity. The stability of the coefficients for CRP and PAS across models confirms the robustness of their association with complicated appendicitis.</w:t>
      </w:r>
    </w:p>
    <w:p w14:paraId="57AD2931" w14:textId="77777777" w:rsidR="00767896" w:rsidRPr="00FF1ABC" w:rsidRDefault="00767896">
      <w:pPr>
        <w:rPr>
          <w:rFonts w:hint="eastAsia"/>
        </w:rPr>
      </w:pPr>
    </w:p>
    <w:sectPr w:rsidR="00767896" w:rsidRPr="00FF1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08FB9" w14:textId="77777777" w:rsidR="004B655D" w:rsidRDefault="004B655D" w:rsidP="00774F55">
      <w:pPr>
        <w:rPr>
          <w:rFonts w:hint="eastAsia"/>
        </w:rPr>
      </w:pPr>
      <w:r>
        <w:separator/>
      </w:r>
    </w:p>
  </w:endnote>
  <w:endnote w:type="continuationSeparator" w:id="0">
    <w:p w14:paraId="6A5CF2C5" w14:textId="77777777" w:rsidR="004B655D" w:rsidRDefault="004B655D" w:rsidP="00774F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0ECE" w14:textId="77777777" w:rsidR="004B655D" w:rsidRDefault="004B655D" w:rsidP="00774F55">
      <w:pPr>
        <w:rPr>
          <w:rFonts w:hint="eastAsia"/>
        </w:rPr>
      </w:pPr>
      <w:r>
        <w:separator/>
      </w:r>
    </w:p>
  </w:footnote>
  <w:footnote w:type="continuationSeparator" w:id="0">
    <w:p w14:paraId="22E6C785" w14:textId="77777777" w:rsidR="004B655D" w:rsidRDefault="004B655D" w:rsidP="00774F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BC"/>
    <w:rsid w:val="00054BA6"/>
    <w:rsid w:val="0029459D"/>
    <w:rsid w:val="002C2031"/>
    <w:rsid w:val="004B655D"/>
    <w:rsid w:val="00616F30"/>
    <w:rsid w:val="0068418B"/>
    <w:rsid w:val="00767896"/>
    <w:rsid w:val="00774F55"/>
    <w:rsid w:val="007C4FC9"/>
    <w:rsid w:val="00BB4954"/>
    <w:rsid w:val="00C56F87"/>
    <w:rsid w:val="00CD2ED9"/>
    <w:rsid w:val="00CF2C30"/>
    <w:rsid w:val="00EC7191"/>
    <w:rsid w:val="00F97858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7E7704"/>
  <w15:chartTrackingRefBased/>
  <w15:docId w15:val="{48FBCC03-31BF-4081-9525-01BD2E97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AB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1A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A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A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AB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AB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AB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AB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1A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1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1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1A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1A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1A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1A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1A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1A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1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1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1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1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A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1A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1A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1AB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F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FF1ABC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F1ABC"/>
    <w:rPr>
      <w:rFonts w:ascii="等线" w:eastAsia="等线" w:hAnsi="等线"/>
      <w:noProof/>
      <w:sz w:val="20"/>
    </w:rPr>
  </w:style>
  <w:style w:type="paragraph" w:styleId="af">
    <w:name w:val="header"/>
    <w:basedOn w:val="a"/>
    <w:link w:val="af0"/>
    <w:uiPriority w:val="99"/>
    <w:unhideWhenUsed/>
    <w:rsid w:val="00774F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74F5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74F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74F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771</Characters>
  <Application>Microsoft Office Word</Application>
  <DocSecurity>0</DocSecurity>
  <Lines>51</Lines>
  <Paragraphs>45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Chun'hua Zhou</dc:creator>
  <cp:keywords/>
  <dc:description/>
  <cp:lastModifiedBy>Chun'hua Zhou</cp:lastModifiedBy>
  <cp:revision>7</cp:revision>
  <dcterms:created xsi:type="dcterms:W3CDTF">2026-01-08T06:20:00Z</dcterms:created>
  <dcterms:modified xsi:type="dcterms:W3CDTF">2026-01-08T11:16:00Z</dcterms:modified>
</cp:coreProperties>
</file>