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0B0FA" w14:textId="2A50B3EA" w:rsidR="00FB57F5" w:rsidRPr="00E24AE3" w:rsidRDefault="00FB57F5" w:rsidP="00FB57F5">
      <w:pPr>
        <w:spacing w:line="360" w:lineRule="auto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Table </w:t>
      </w:r>
      <w:r>
        <w:rPr>
          <w:rFonts w:cs="Times New Roman" w:hint="eastAsia"/>
          <w:szCs w:val="24"/>
        </w:rPr>
        <w:t>S1</w:t>
      </w:r>
      <w:r>
        <w:rPr>
          <w:rFonts w:cs="Times New Roman"/>
          <w:szCs w:val="24"/>
        </w:rPr>
        <w:t xml:space="preserve"> Comparison of </w:t>
      </w:r>
      <w:r>
        <w:rPr>
          <w:rFonts w:cs="Times New Roman" w:hint="eastAsia"/>
          <w:szCs w:val="24"/>
        </w:rPr>
        <w:t xml:space="preserve">PSQ </w:t>
      </w:r>
      <w:r>
        <w:rPr>
          <w:rFonts w:cs="Times New Roman"/>
          <w:szCs w:val="24"/>
        </w:rPr>
        <w:t xml:space="preserve">scores </w:t>
      </w:r>
      <w:r w:rsidR="00F33CEE">
        <w:rPr>
          <w:rFonts w:cs="Times New Roman" w:hint="eastAsia"/>
          <w:szCs w:val="24"/>
        </w:rPr>
        <w:t xml:space="preserve">by weight status </w:t>
      </w:r>
      <w:r>
        <w:rPr>
          <w:rFonts w:cs="Times New Roman" w:hint="eastAsia"/>
          <w:szCs w:val="24"/>
        </w:rPr>
        <w:t>in</w:t>
      </w:r>
      <w:r>
        <w:rPr>
          <w:rFonts w:cs="Times New Roman"/>
          <w:szCs w:val="24"/>
        </w:rPr>
        <w:t xml:space="preserve"> </w:t>
      </w:r>
      <w:r>
        <w:rPr>
          <w:rFonts w:cs="Times New Roman" w:hint="eastAsia"/>
          <w:szCs w:val="24"/>
        </w:rPr>
        <w:t>children with ADHD.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857"/>
        <w:gridCol w:w="1919"/>
        <w:gridCol w:w="1689"/>
        <w:gridCol w:w="899"/>
        <w:gridCol w:w="942"/>
      </w:tblGrid>
      <w:tr w:rsidR="00FB57F5" w14:paraId="40F31172" w14:textId="77777777" w:rsidTr="00BA020D">
        <w:tc>
          <w:tcPr>
            <w:tcW w:w="1720" w:type="pct"/>
          </w:tcPr>
          <w:p w14:paraId="2442545E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55" w:type="pct"/>
          </w:tcPr>
          <w:p w14:paraId="1FAB630E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ADHD with A</w:t>
            </w:r>
            <w:r w:rsidRPr="007E6408">
              <w:rPr>
                <w:rFonts w:cs="Times New Roman" w:hint="eastAsia"/>
                <w:szCs w:val="24"/>
              </w:rPr>
              <w:t>diposity</w:t>
            </w:r>
          </w:p>
          <w:p w14:paraId="0D03DFD0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(n=20)</w:t>
            </w:r>
          </w:p>
        </w:tc>
        <w:tc>
          <w:tcPr>
            <w:tcW w:w="1017" w:type="pct"/>
          </w:tcPr>
          <w:p w14:paraId="68ADEC3A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ADHD with Normal Weight</w:t>
            </w:r>
            <w:r w:rsidDel="00D76E59">
              <w:rPr>
                <w:rFonts w:cs="Times New Roman" w:hint="eastAsia"/>
                <w:szCs w:val="24"/>
              </w:rPr>
              <w:t xml:space="preserve"> </w:t>
            </w:r>
            <w:r>
              <w:rPr>
                <w:rFonts w:cs="Times New Roman" w:hint="eastAsia"/>
                <w:szCs w:val="24"/>
              </w:rPr>
              <w:t>(n=8)</w:t>
            </w:r>
          </w:p>
        </w:tc>
        <w:tc>
          <w:tcPr>
            <w:tcW w:w="541" w:type="pct"/>
          </w:tcPr>
          <w:p w14:paraId="734C59B7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 w:rsidRPr="005B2829">
              <w:rPr>
                <w:rFonts w:hint="eastAsia"/>
              </w:rPr>
              <w:t>t</w:t>
            </w:r>
          </w:p>
        </w:tc>
        <w:tc>
          <w:tcPr>
            <w:tcW w:w="567" w:type="pct"/>
          </w:tcPr>
          <w:p w14:paraId="531AA9DB" w14:textId="77777777" w:rsidR="00FB57F5" w:rsidRPr="00843223" w:rsidRDefault="00FB57F5" w:rsidP="00BA020D">
            <w:pPr>
              <w:jc w:val="center"/>
              <w:rPr>
                <w:rFonts w:cs="Times New Roman"/>
                <w:i/>
                <w:iCs/>
                <w:szCs w:val="24"/>
              </w:rPr>
            </w:pPr>
            <w:r w:rsidRPr="00843223">
              <w:rPr>
                <w:rFonts w:hint="eastAsia"/>
                <w:i/>
                <w:iCs/>
              </w:rPr>
              <w:t>P</w:t>
            </w:r>
          </w:p>
        </w:tc>
      </w:tr>
      <w:tr w:rsidR="00FB57F5" w14:paraId="0905E43E" w14:textId="77777777" w:rsidTr="00BA020D">
        <w:tc>
          <w:tcPr>
            <w:tcW w:w="1720" w:type="pct"/>
            <w:vAlign w:val="top"/>
          </w:tcPr>
          <w:p w14:paraId="47F128EA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 w:rsidRPr="00CB6C18">
              <w:t>Conduct problems</w:t>
            </w:r>
          </w:p>
        </w:tc>
        <w:tc>
          <w:tcPr>
            <w:tcW w:w="1155" w:type="pct"/>
            <w:vAlign w:val="top"/>
          </w:tcPr>
          <w:p w14:paraId="09BB856F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 w:rsidRPr="00147402">
              <w:t>0.71±0.35</w:t>
            </w:r>
          </w:p>
        </w:tc>
        <w:tc>
          <w:tcPr>
            <w:tcW w:w="1017" w:type="pct"/>
            <w:vAlign w:val="top"/>
          </w:tcPr>
          <w:p w14:paraId="79FAA06E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 w:rsidRPr="00147402">
              <w:t>0.73±0.38</w:t>
            </w:r>
          </w:p>
        </w:tc>
        <w:tc>
          <w:tcPr>
            <w:tcW w:w="541" w:type="pct"/>
            <w:vAlign w:val="top"/>
          </w:tcPr>
          <w:p w14:paraId="1EE98324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 w:rsidRPr="00147402">
              <w:t>-0.179</w:t>
            </w:r>
          </w:p>
        </w:tc>
        <w:tc>
          <w:tcPr>
            <w:tcW w:w="567" w:type="pct"/>
            <w:vAlign w:val="top"/>
          </w:tcPr>
          <w:p w14:paraId="7F58B432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 w:rsidRPr="00147402">
              <w:t>0.859</w:t>
            </w:r>
          </w:p>
        </w:tc>
      </w:tr>
      <w:tr w:rsidR="00FB57F5" w14:paraId="5D2F4749" w14:textId="77777777" w:rsidTr="00BA020D">
        <w:tc>
          <w:tcPr>
            <w:tcW w:w="1720" w:type="pct"/>
            <w:vAlign w:val="top"/>
          </w:tcPr>
          <w:p w14:paraId="4211DE96" w14:textId="77777777" w:rsidR="00FB57F5" w:rsidRDefault="00FB57F5" w:rsidP="00BA020D">
            <w:pPr>
              <w:jc w:val="center"/>
            </w:pPr>
            <w:r w:rsidRPr="00CB6C18">
              <w:t>Learning problems</w:t>
            </w:r>
          </w:p>
        </w:tc>
        <w:tc>
          <w:tcPr>
            <w:tcW w:w="1155" w:type="pct"/>
            <w:vAlign w:val="top"/>
          </w:tcPr>
          <w:p w14:paraId="429505F2" w14:textId="77777777" w:rsidR="00FB57F5" w:rsidRPr="00DA39F7" w:rsidRDefault="00FB57F5" w:rsidP="00BA020D">
            <w:pPr>
              <w:jc w:val="center"/>
            </w:pPr>
            <w:r w:rsidRPr="00147402">
              <w:t>1.89±0.54</w:t>
            </w:r>
          </w:p>
        </w:tc>
        <w:tc>
          <w:tcPr>
            <w:tcW w:w="1017" w:type="pct"/>
            <w:vAlign w:val="top"/>
          </w:tcPr>
          <w:p w14:paraId="6A11EC81" w14:textId="77777777" w:rsidR="00FB57F5" w:rsidRPr="00DA39F7" w:rsidRDefault="00FB57F5" w:rsidP="00BA020D">
            <w:pPr>
              <w:jc w:val="center"/>
            </w:pPr>
            <w:r w:rsidRPr="00147402">
              <w:t>1.41±0.35</w:t>
            </w:r>
          </w:p>
        </w:tc>
        <w:tc>
          <w:tcPr>
            <w:tcW w:w="541" w:type="pct"/>
            <w:vAlign w:val="top"/>
          </w:tcPr>
          <w:p w14:paraId="4CAAF7AA" w14:textId="77777777" w:rsidR="00FB57F5" w:rsidRPr="00DA39F7" w:rsidRDefault="00FB57F5" w:rsidP="00BA020D">
            <w:pPr>
              <w:jc w:val="center"/>
            </w:pPr>
            <w:r w:rsidRPr="00147402">
              <w:t>2.345</w:t>
            </w:r>
          </w:p>
        </w:tc>
        <w:tc>
          <w:tcPr>
            <w:tcW w:w="567" w:type="pct"/>
            <w:vAlign w:val="top"/>
          </w:tcPr>
          <w:p w14:paraId="55EC16B0" w14:textId="77777777" w:rsidR="00FB57F5" w:rsidRPr="00DA39F7" w:rsidRDefault="00FB57F5" w:rsidP="00BA020D">
            <w:pPr>
              <w:jc w:val="center"/>
            </w:pPr>
            <w:r w:rsidRPr="00147402">
              <w:t>0.027*</w:t>
            </w:r>
          </w:p>
        </w:tc>
      </w:tr>
      <w:tr w:rsidR="00FB57F5" w14:paraId="36EB8AA7" w14:textId="77777777" w:rsidTr="00BA020D">
        <w:tc>
          <w:tcPr>
            <w:tcW w:w="1720" w:type="pct"/>
            <w:vAlign w:val="top"/>
          </w:tcPr>
          <w:p w14:paraId="79CEA431" w14:textId="77777777" w:rsidR="00FB57F5" w:rsidRDefault="00FB57F5" w:rsidP="00BA020D">
            <w:pPr>
              <w:jc w:val="center"/>
            </w:pPr>
            <w:r w:rsidRPr="00CB6C18">
              <w:t>Psychosomatic disorders</w:t>
            </w:r>
          </w:p>
        </w:tc>
        <w:tc>
          <w:tcPr>
            <w:tcW w:w="1155" w:type="pct"/>
            <w:vAlign w:val="top"/>
          </w:tcPr>
          <w:p w14:paraId="077DE27E" w14:textId="77777777" w:rsidR="00FB57F5" w:rsidRPr="00DA39F7" w:rsidRDefault="00FB57F5" w:rsidP="00BA020D">
            <w:pPr>
              <w:jc w:val="center"/>
            </w:pPr>
            <w:r w:rsidRPr="00147402">
              <w:t>0.34±0.28</w:t>
            </w:r>
          </w:p>
        </w:tc>
        <w:tc>
          <w:tcPr>
            <w:tcW w:w="1017" w:type="pct"/>
            <w:vAlign w:val="top"/>
          </w:tcPr>
          <w:p w14:paraId="0366A477" w14:textId="5C1B9DEE" w:rsidR="00FB57F5" w:rsidRPr="00DA39F7" w:rsidRDefault="00FB57F5" w:rsidP="00BA020D">
            <w:pPr>
              <w:jc w:val="center"/>
            </w:pPr>
            <w:r w:rsidRPr="00147402">
              <w:t>0.20±0.</w:t>
            </w:r>
            <w:r w:rsidR="00E43D16">
              <w:rPr>
                <w:rFonts w:hint="eastAsia"/>
              </w:rPr>
              <w:t>0</w:t>
            </w:r>
            <w:r w:rsidRPr="00147402">
              <w:t>9</w:t>
            </w:r>
          </w:p>
        </w:tc>
        <w:tc>
          <w:tcPr>
            <w:tcW w:w="541" w:type="pct"/>
            <w:vAlign w:val="top"/>
          </w:tcPr>
          <w:p w14:paraId="13C00E8C" w14:textId="77777777" w:rsidR="00FB57F5" w:rsidRPr="00DA39F7" w:rsidRDefault="00FB57F5" w:rsidP="00BA020D">
            <w:pPr>
              <w:jc w:val="center"/>
            </w:pPr>
            <w:r w:rsidRPr="00147402">
              <w:t>1.907</w:t>
            </w:r>
          </w:p>
        </w:tc>
        <w:tc>
          <w:tcPr>
            <w:tcW w:w="567" w:type="pct"/>
            <w:vAlign w:val="top"/>
          </w:tcPr>
          <w:p w14:paraId="49FAD5DE" w14:textId="77777777" w:rsidR="00FB57F5" w:rsidRPr="00DA39F7" w:rsidRDefault="00FB57F5" w:rsidP="00BA020D">
            <w:pPr>
              <w:jc w:val="center"/>
            </w:pPr>
            <w:r w:rsidRPr="00147402">
              <w:t>0.068</w:t>
            </w:r>
          </w:p>
        </w:tc>
      </w:tr>
      <w:tr w:rsidR="00FB57F5" w14:paraId="5B6CE28A" w14:textId="77777777" w:rsidTr="00BA020D">
        <w:tc>
          <w:tcPr>
            <w:tcW w:w="1720" w:type="pct"/>
            <w:vAlign w:val="top"/>
          </w:tcPr>
          <w:p w14:paraId="0532FCD1" w14:textId="77777777" w:rsidR="00FB57F5" w:rsidRDefault="00FB57F5" w:rsidP="00BA020D">
            <w:pPr>
              <w:jc w:val="center"/>
            </w:pPr>
            <w:r w:rsidRPr="00CB6C18">
              <w:t>Impulsivity/hyperactivity</w:t>
            </w:r>
          </w:p>
        </w:tc>
        <w:tc>
          <w:tcPr>
            <w:tcW w:w="1155" w:type="pct"/>
            <w:vAlign w:val="top"/>
          </w:tcPr>
          <w:p w14:paraId="101990BB" w14:textId="77777777" w:rsidR="00FB57F5" w:rsidRPr="00DA39F7" w:rsidRDefault="00FB57F5" w:rsidP="00BA020D">
            <w:pPr>
              <w:jc w:val="center"/>
            </w:pPr>
            <w:r w:rsidRPr="00147402">
              <w:t>1.59±0.59</w:t>
            </w:r>
          </w:p>
        </w:tc>
        <w:tc>
          <w:tcPr>
            <w:tcW w:w="1017" w:type="pct"/>
            <w:vAlign w:val="top"/>
          </w:tcPr>
          <w:p w14:paraId="3FD20F41" w14:textId="77777777" w:rsidR="00FB57F5" w:rsidRPr="00DA39F7" w:rsidRDefault="00FB57F5" w:rsidP="00BA020D">
            <w:pPr>
              <w:jc w:val="center"/>
            </w:pPr>
            <w:r w:rsidRPr="00147402">
              <w:t>1.00±0.79</w:t>
            </w:r>
          </w:p>
        </w:tc>
        <w:tc>
          <w:tcPr>
            <w:tcW w:w="541" w:type="pct"/>
            <w:vAlign w:val="top"/>
          </w:tcPr>
          <w:p w14:paraId="78A008BA" w14:textId="77777777" w:rsidR="00FB57F5" w:rsidRPr="00DA39F7" w:rsidRDefault="00FB57F5" w:rsidP="00BA020D">
            <w:pPr>
              <w:jc w:val="center"/>
            </w:pPr>
            <w:r w:rsidRPr="00147402">
              <w:t>2.156</w:t>
            </w:r>
          </w:p>
        </w:tc>
        <w:tc>
          <w:tcPr>
            <w:tcW w:w="567" w:type="pct"/>
            <w:vAlign w:val="top"/>
          </w:tcPr>
          <w:p w14:paraId="2E7BB8CA" w14:textId="77777777" w:rsidR="00FB57F5" w:rsidRPr="00DA39F7" w:rsidRDefault="00FB57F5" w:rsidP="00BA020D">
            <w:pPr>
              <w:jc w:val="center"/>
            </w:pPr>
            <w:r w:rsidRPr="00147402">
              <w:t>0.041*</w:t>
            </w:r>
          </w:p>
        </w:tc>
      </w:tr>
      <w:tr w:rsidR="00FB57F5" w14:paraId="4FDFA262" w14:textId="77777777" w:rsidTr="00BA020D">
        <w:tc>
          <w:tcPr>
            <w:tcW w:w="1720" w:type="pct"/>
            <w:vAlign w:val="top"/>
          </w:tcPr>
          <w:p w14:paraId="7B3BBB12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 w:rsidRPr="00CB6C18">
              <w:t>Anxiety</w:t>
            </w:r>
          </w:p>
        </w:tc>
        <w:tc>
          <w:tcPr>
            <w:tcW w:w="1155" w:type="pct"/>
            <w:vAlign w:val="top"/>
          </w:tcPr>
          <w:p w14:paraId="3D8493CE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 w:rsidRPr="00147402">
              <w:t>0.66±0.43</w:t>
            </w:r>
          </w:p>
        </w:tc>
        <w:tc>
          <w:tcPr>
            <w:tcW w:w="1017" w:type="pct"/>
            <w:vAlign w:val="top"/>
          </w:tcPr>
          <w:p w14:paraId="22271FD4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 w:rsidRPr="00147402">
              <w:t>0.31±0.19</w:t>
            </w:r>
          </w:p>
        </w:tc>
        <w:tc>
          <w:tcPr>
            <w:tcW w:w="541" w:type="pct"/>
            <w:vAlign w:val="top"/>
          </w:tcPr>
          <w:p w14:paraId="51FCC143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 w:rsidRPr="00147402">
              <w:t>3.035</w:t>
            </w:r>
          </w:p>
        </w:tc>
        <w:tc>
          <w:tcPr>
            <w:tcW w:w="567" w:type="pct"/>
            <w:vAlign w:val="top"/>
          </w:tcPr>
          <w:p w14:paraId="688EF87C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 w:rsidRPr="00147402">
              <w:t>0.005*</w:t>
            </w:r>
          </w:p>
        </w:tc>
      </w:tr>
      <w:tr w:rsidR="00FB57F5" w14:paraId="00EE1D1A" w14:textId="77777777" w:rsidTr="00BA020D">
        <w:tc>
          <w:tcPr>
            <w:tcW w:w="1720" w:type="pct"/>
            <w:vAlign w:val="top"/>
          </w:tcPr>
          <w:p w14:paraId="516574AC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 w:rsidRPr="007C6D08">
              <w:rPr>
                <w:rFonts w:cs="Times New Roman"/>
                <w:szCs w:val="24"/>
              </w:rPr>
              <w:t>Hyperactivity indices</w:t>
            </w:r>
          </w:p>
        </w:tc>
        <w:tc>
          <w:tcPr>
            <w:tcW w:w="1155" w:type="pct"/>
            <w:vAlign w:val="top"/>
          </w:tcPr>
          <w:p w14:paraId="3C39D9FA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 w:rsidRPr="00147402">
              <w:t>1.17±0.44</w:t>
            </w:r>
          </w:p>
        </w:tc>
        <w:tc>
          <w:tcPr>
            <w:tcW w:w="1017" w:type="pct"/>
            <w:vAlign w:val="top"/>
          </w:tcPr>
          <w:p w14:paraId="126C3074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 w:rsidRPr="00147402">
              <w:t>0.80±0.38</w:t>
            </w:r>
          </w:p>
        </w:tc>
        <w:tc>
          <w:tcPr>
            <w:tcW w:w="541" w:type="pct"/>
            <w:vAlign w:val="top"/>
          </w:tcPr>
          <w:p w14:paraId="5B8B8371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 w:rsidRPr="00147402">
              <w:t>2.093</w:t>
            </w:r>
          </w:p>
        </w:tc>
        <w:tc>
          <w:tcPr>
            <w:tcW w:w="567" w:type="pct"/>
            <w:vAlign w:val="top"/>
          </w:tcPr>
          <w:p w14:paraId="123E73D3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 w:rsidRPr="00147402">
              <w:t>0.046*</w:t>
            </w:r>
          </w:p>
        </w:tc>
      </w:tr>
    </w:tbl>
    <w:p w14:paraId="49DF31CE" w14:textId="77777777" w:rsidR="00FB57F5" w:rsidRDefault="00FB57F5" w:rsidP="00FB57F5">
      <w:pPr>
        <w:spacing w:line="360" w:lineRule="auto"/>
        <w:jc w:val="left"/>
        <w:rPr>
          <w:rFonts w:cs="Times New Roman"/>
          <w:szCs w:val="24"/>
        </w:rPr>
      </w:pPr>
    </w:p>
    <w:p w14:paraId="654315A8" w14:textId="77777777" w:rsidR="00FB57F5" w:rsidRDefault="00FB57F5" w:rsidP="00FB57F5">
      <w:pPr>
        <w:spacing w:line="360" w:lineRule="auto"/>
        <w:jc w:val="left"/>
        <w:rPr>
          <w:rFonts w:cs="Times New Roman"/>
          <w:szCs w:val="24"/>
        </w:rPr>
      </w:pPr>
    </w:p>
    <w:p w14:paraId="128690FE" w14:textId="54A61B41" w:rsidR="00FB57F5" w:rsidRPr="00E24AE3" w:rsidRDefault="00FB57F5" w:rsidP="00FB57F5">
      <w:pPr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Table </w:t>
      </w:r>
      <w:r>
        <w:rPr>
          <w:rFonts w:cs="Times New Roman" w:hint="eastAsia"/>
          <w:szCs w:val="24"/>
        </w:rPr>
        <w:t>S2</w:t>
      </w:r>
      <w:r>
        <w:rPr>
          <w:rFonts w:cs="Times New Roman"/>
          <w:szCs w:val="24"/>
        </w:rPr>
        <w:t xml:space="preserve"> Comparison </w:t>
      </w:r>
      <w:r>
        <w:rPr>
          <w:rFonts w:cs="Times New Roman" w:hint="eastAsia"/>
          <w:szCs w:val="24"/>
        </w:rPr>
        <w:t>of</w:t>
      </w:r>
      <w:r>
        <w:rPr>
          <w:rFonts w:cs="Times New Roman"/>
          <w:szCs w:val="24"/>
        </w:rPr>
        <w:t xml:space="preserve"> ADHD symptom scores and </w:t>
      </w:r>
      <w:r>
        <w:rPr>
          <w:rFonts w:cs="Times New Roman" w:hint="eastAsia"/>
          <w:szCs w:val="24"/>
        </w:rPr>
        <w:t>ODD</w:t>
      </w:r>
      <w:r>
        <w:rPr>
          <w:rFonts w:cs="Times New Roman"/>
          <w:szCs w:val="24"/>
        </w:rPr>
        <w:t xml:space="preserve"> scores </w:t>
      </w:r>
      <w:r w:rsidR="00F33CEE" w:rsidRPr="00F33CEE">
        <w:rPr>
          <w:rFonts w:cs="Times New Roman"/>
          <w:szCs w:val="24"/>
        </w:rPr>
        <w:t xml:space="preserve">by </w:t>
      </w:r>
      <w:r w:rsidR="00F33CEE">
        <w:rPr>
          <w:rFonts w:cs="Times New Roman" w:hint="eastAsia"/>
          <w:szCs w:val="24"/>
        </w:rPr>
        <w:t>w</w:t>
      </w:r>
      <w:r w:rsidR="00F33CEE" w:rsidRPr="00F33CEE">
        <w:rPr>
          <w:rFonts w:cs="Times New Roman"/>
          <w:szCs w:val="24"/>
        </w:rPr>
        <w:t xml:space="preserve">eight </w:t>
      </w:r>
      <w:r w:rsidR="00F33CEE">
        <w:rPr>
          <w:rFonts w:cs="Times New Roman" w:hint="eastAsia"/>
          <w:szCs w:val="24"/>
        </w:rPr>
        <w:t>s</w:t>
      </w:r>
      <w:r w:rsidR="00F33CEE" w:rsidRPr="00F33CEE">
        <w:rPr>
          <w:rFonts w:cs="Times New Roman"/>
          <w:szCs w:val="24"/>
        </w:rPr>
        <w:t>tatus</w:t>
      </w:r>
      <w:r w:rsidR="00F33CEE">
        <w:rPr>
          <w:rFonts w:cs="Times New Roman" w:hint="eastAsia"/>
          <w:szCs w:val="24"/>
        </w:rPr>
        <w:t xml:space="preserve"> </w:t>
      </w:r>
      <w:r>
        <w:rPr>
          <w:rFonts w:cs="Times New Roman" w:hint="eastAsia"/>
          <w:szCs w:val="24"/>
        </w:rPr>
        <w:t>in</w:t>
      </w:r>
      <w:r>
        <w:rPr>
          <w:rFonts w:cs="Times New Roman"/>
          <w:szCs w:val="24"/>
        </w:rPr>
        <w:t xml:space="preserve"> </w:t>
      </w:r>
      <w:r>
        <w:rPr>
          <w:rFonts w:cs="Times New Roman" w:hint="eastAsia"/>
          <w:szCs w:val="24"/>
        </w:rPr>
        <w:t>children with ADHD.</w:t>
      </w:r>
    </w:p>
    <w:tbl>
      <w:tblPr>
        <w:tblStyle w:val="a3"/>
        <w:tblW w:w="5500" w:type="pct"/>
        <w:jc w:val="center"/>
        <w:tblLook w:val="04A0" w:firstRow="1" w:lastRow="0" w:firstColumn="1" w:lastColumn="0" w:noHBand="0" w:noVBand="1"/>
      </w:tblPr>
      <w:tblGrid>
        <w:gridCol w:w="3657"/>
        <w:gridCol w:w="1868"/>
        <w:gridCol w:w="1668"/>
        <w:gridCol w:w="831"/>
        <w:gridCol w:w="1113"/>
      </w:tblGrid>
      <w:tr w:rsidR="00FB57F5" w14:paraId="31A5C882" w14:textId="77777777" w:rsidTr="00FB57F5">
        <w:trPr>
          <w:jc w:val="center"/>
        </w:trPr>
        <w:tc>
          <w:tcPr>
            <w:tcW w:w="2001" w:type="pct"/>
          </w:tcPr>
          <w:p w14:paraId="4F752774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22" w:type="pct"/>
          </w:tcPr>
          <w:p w14:paraId="5C777C68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ADHD with A</w:t>
            </w:r>
            <w:r w:rsidRPr="007E6408">
              <w:rPr>
                <w:rFonts w:cs="Times New Roman" w:hint="eastAsia"/>
                <w:szCs w:val="24"/>
              </w:rPr>
              <w:t>diposity</w:t>
            </w:r>
          </w:p>
          <w:p w14:paraId="6EEC97DE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(n=20)</w:t>
            </w:r>
          </w:p>
        </w:tc>
        <w:tc>
          <w:tcPr>
            <w:tcW w:w="913" w:type="pct"/>
          </w:tcPr>
          <w:p w14:paraId="058B03AE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ADHD with Normal Weight</w:t>
            </w:r>
            <w:r w:rsidDel="00D76E59">
              <w:rPr>
                <w:rFonts w:cs="Times New Roman" w:hint="eastAsia"/>
                <w:szCs w:val="24"/>
              </w:rPr>
              <w:t xml:space="preserve"> </w:t>
            </w:r>
            <w:r>
              <w:rPr>
                <w:rFonts w:cs="Times New Roman" w:hint="eastAsia"/>
                <w:szCs w:val="24"/>
              </w:rPr>
              <w:t>(n=8)</w:t>
            </w:r>
          </w:p>
        </w:tc>
        <w:tc>
          <w:tcPr>
            <w:tcW w:w="455" w:type="pct"/>
          </w:tcPr>
          <w:p w14:paraId="4118F092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 w:rsidRPr="005B2829">
              <w:rPr>
                <w:rFonts w:hint="eastAsia"/>
              </w:rPr>
              <w:t>t</w:t>
            </w:r>
          </w:p>
        </w:tc>
        <w:tc>
          <w:tcPr>
            <w:tcW w:w="609" w:type="pct"/>
          </w:tcPr>
          <w:p w14:paraId="74D1DA04" w14:textId="77777777" w:rsidR="00FB57F5" w:rsidRPr="00843223" w:rsidRDefault="00FB57F5" w:rsidP="00BA020D">
            <w:pPr>
              <w:jc w:val="center"/>
              <w:rPr>
                <w:rFonts w:cs="Times New Roman"/>
                <w:i/>
                <w:iCs/>
                <w:szCs w:val="24"/>
              </w:rPr>
            </w:pPr>
            <w:r w:rsidRPr="00843223">
              <w:rPr>
                <w:rFonts w:hint="eastAsia"/>
                <w:i/>
                <w:iCs/>
              </w:rPr>
              <w:t>P</w:t>
            </w:r>
          </w:p>
        </w:tc>
      </w:tr>
      <w:tr w:rsidR="00FB57F5" w14:paraId="7FC8E7CF" w14:textId="77777777" w:rsidTr="00FB57F5">
        <w:trPr>
          <w:jc w:val="center"/>
        </w:trPr>
        <w:tc>
          <w:tcPr>
            <w:tcW w:w="2001" w:type="pct"/>
            <w:vAlign w:val="top"/>
          </w:tcPr>
          <w:p w14:paraId="400A0336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 w:rsidRPr="00A12AAE">
              <w:t>Total scores of the SN</w:t>
            </w:r>
            <w:r>
              <w:rPr>
                <w:rFonts w:hint="eastAsia"/>
              </w:rPr>
              <w:t>A</w:t>
            </w:r>
            <w:r w:rsidRPr="00A12AAE">
              <w:t>P-IV scale</w:t>
            </w:r>
          </w:p>
        </w:tc>
        <w:tc>
          <w:tcPr>
            <w:tcW w:w="1022" w:type="pct"/>
            <w:vAlign w:val="top"/>
          </w:tcPr>
          <w:p w14:paraId="5B29FC3E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 w:rsidRPr="009720F3">
              <w:t>4.04±0.77</w:t>
            </w:r>
          </w:p>
        </w:tc>
        <w:tc>
          <w:tcPr>
            <w:tcW w:w="913" w:type="pct"/>
            <w:vAlign w:val="top"/>
          </w:tcPr>
          <w:p w14:paraId="74BEB741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 w:rsidRPr="009720F3">
              <w:t>2.78±0.21</w:t>
            </w:r>
          </w:p>
        </w:tc>
        <w:tc>
          <w:tcPr>
            <w:tcW w:w="455" w:type="pct"/>
            <w:vAlign w:val="top"/>
          </w:tcPr>
          <w:p w14:paraId="5389258F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 w:rsidRPr="009720F3">
              <w:t>6.728</w:t>
            </w:r>
          </w:p>
        </w:tc>
        <w:tc>
          <w:tcPr>
            <w:tcW w:w="609" w:type="pct"/>
            <w:vAlign w:val="top"/>
          </w:tcPr>
          <w:p w14:paraId="4F72BCFC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 w:rsidRPr="009720F3">
              <w:t>&lt;0.001*</w:t>
            </w:r>
          </w:p>
        </w:tc>
      </w:tr>
      <w:tr w:rsidR="00FB57F5" w14:paraId="79E07352" w14:textId="77777777" w:rsidTr="00FB57F5">
        <w:trPr>
          <w:jc w:val="center"/>
        </w:trPr>
        <w:tc>
          <w:tcPr>
            <w:tcW w:w="2001" w:type="pct"/>
            <w:vAlign w:val="top"/>
          </w:tcPr>
          <w:p w14:paraId="5971EF5A" w14:textId="77777777" w:rsidR="00FB57F5" w:rsidRDefault="00FB57F5" w:rsidP="00BA020D">
            <w:pPr>
              <w:jc w:val="center"/>
            </w:pPr>
            <w:r>
              <w:rPr>
                <w:rFonts w:hint="eastAsia"/>
              </w:rPr>
              <w:t>Ina</w:t>
            </w:r>
            <w:r w:rsidRPr="00A12AAE">
              <w:t>ttention scores</w:t>
            </w:r>
          </w:p>
        </w:tc>
        <w:tc>
          <w:tcPr>
            <w:tcW w:w="1022" w:type="pct"/>
            <w:vAlign w:val="top"/>
          </w:tcPr>
          <w:p w14:paraId="02F832FB" w14:textId="77777777" w:rsidR="00FB57F5" w:rsidRPr="00DA39F7" w:rsidRDefault="00FB57F5" w:rsidP="00BA020D">
            <w:pPr>
              <w:jc w:val="center"/>
            </w:pPr>
            <w:r w:rsidRPr="009720F3">
              <w:t>1.74±0.44</w:t>
            </w:r>
          </w:p>
        </w:tc>
        <w:tc>
          <w:tcPr>
            <w:tcW w:w="913" w:type="pct"/>
            <w:vAlign w:val="top"/>
          </w:tcPr>
          <w:p w14:paraId="06C86E26" w14:textId="77777777" w:rsidR="00FB57F5" w:rsidRPr="00DA39F7" w:rsidRDefault="00FB57F5" w:rsidP="00BA020D">
            <w:pPr>
              <w:jc w:val="center"/>
            </w:pPr>
            <w:r w:rsidRPr="009720F3">
              <w:t>1.32±0.49</w:t>
            </w:r>
          </w:p>
        </w:tc>
        <w:tc>
          <w:tcPr>
            <w:tcW w:w="455" w:type="pct"/>
            <w:vAlign w:val="top"/>
          </w:tcPr>
          <w:p w14:paraId="52366CAA" w14:textId="77777777" w:rsidR="00FB57F5" w:rsidRPr="00DA39F7" w:rsidRDefault="00FB57F5" w:rsidP="00BA020D">
            <w:pPr>
              <w:jc w:val="center"/>
            </w:pPr>
            <w:r w:rsidRPr="009720F3">
              <w:t>2.187</w:t>
            </w:r>
          </w:p>
        </w:tc>
        <w:tc>
          <w:tcPr>
            <w:tcW w:w="609" w:type="pct"/>
            <w:vAlign w:val="top"/>
          </w:tcPr>
          <w:p w14:paraId="0CF3A3D2" w14:textId="77777777" w:rsidR="00FB57F5" w:rsidRPr="00DA39F7" w:rsidRDefault="00FB57F5" w:rsidP="00BA020D">
            <w:pPr>
              <w:jc w:val="center"/>
            </w:pPr>
            <w:r w:rsidRPr="009720F3">
              <w:t>0.038*</w:t>
            </w:r>
          </w:p>
        </w:tc>
      </w:tr>
      <w:tr w:rsidR="00FB57F5" w14:paraId="2A5D86C3" w14:textId="77777777" w:rsidTr="00FB57F5">
        <w:trPr>
          <w:jc w:val="center"/>
        </w:trPr>
        <w:tc>
          <w:tcPr>
            <w:tcW w:w="2001" w:type="pct"/>
            <w:vAlign w:val="top"/>
          </w:tcPr>
          <w:p w14:paraId="32B50E4C" w14:textId="77777777" w:rsidR="00FB57F5" w:rsidRDefault="00FB57F5" w:rsidP="00BA020D">
            <w:pPr>
              <w:jc w:val="center"/>
            </w:pPr>
            <w:r w:rsidRPr="00A12AAE">
              <w:t>Hyperactivity/impulsivity scores</w:t>
            </w:r>
          </w:p>
        </w:tc>
        <w:tc>
          <w:tcPr>
            <w:tcW w:w="1022" w:type="pct"/>
            <w:vAlign w:val="top"/>
          </w:tcPr>
          <w:p w14:paraId="66F236AD" w14:textId="77777777" w:rsidR="00FB57F5" w:rsidRPr="00DA39F7" w:rsidRDefault="00FB57F5" w:rsidP="00BA020D">
            <w:pPr>
              <w:jc w:val="center"/>
            </w:pPr>
            <w:r w:rsidRPr="009720F3">
              <w:t>1.50±0.67</w:t>
            </w:r>
          </w:p>
        </w:tc>
        <w:tc>
          <w:tcPr>
            <w:tcW w:w="913" w:type="pct"/>
            <w:vAlign w:val="top"/>
          </w:tcPr>
          <w:p w14:paraId="7528661B" w14:textId="77777777" w:rsidR="00FB57F5" w:rsidRPr="00DA39F7" w:rsidRDefault="00FB57F5" w:rsidP="00BA020D">
            <w:pPr>
              <w:jc w:val="center"/>
            </w:pPr>
            <w:r w:rsidRPr="009720F3">
              <w:t>0.94±0.51</w:t>
            </w:r>
          </w:p>
        </w:tc>
        <w:tc>
          <w:tcPr>
            <w:tcW w:w="455" w:type="pct"/>
            <w:vAlign w:val="top"/>
          </w:tcPr>
          <w:p w14:paraId="29E22327" w14:textId="77777777" w:rsidR="00FB57F5" w:rsidRPr="00DA39F7" w:rsidRDefault="00FB57F5" w:rsidP="00BA020D">
            <w:pPr>
              <w:jc w:val="center"/>
            </w:pPr>
            <w:r w:rsidRPr="009720F3">
              <w:t>2.133</w:t>
            </w:r>
          </w:p>
        </w:tc>
        <w:tc>
          <w:tcPr>
            <w:tcW w:w="609" w:type="pct"/>
            <w:vAlign w:val="top"/>
          </w:tcPr>
          <w:p w14:paraId="636B670F" w14:textId="77777777" w:rsidR="00FB57F5" w:rsidRPr="00DA39F7" w:rsidRDefault="00FB57F5" w:rsidP="00BA020D">
            <w:pPr>
              <w:jc w:val="center"/>
            </w:pPr>
            <w:r w:rsidRPr="009720F3">
              <w:t>0.043*</w:t>
            </w:r>
          </w:p>
        </w:tc>
      </w:tr>
      <w:tr w:rsidR="00FB57F5" w14:paraId="5CB7BFBD" w14:textId="77777777" w:rsidTr="00FB57F5">
        <w:trPr>
          <w:jc w:val="center"/>
        </w:trPr>
        <w:tc>
          <w:tcPr>
            <w:tcW w:w="2001" w:type="pct"/>
            <w:vAlign w:val="top"/>
          </w:tcPr>
          <w:p w14:paraId="6107B849" w14:textId="77777777" w:rsidR="00FB57F5" w:rsidRDefault="00FB57F5" w:rsidP="00BA020D">
            <w:pPr>
              <w:jc w:val="center"/>
            </w:pPr>
            <w:r>
              <w:rPr>
                <w:rFonts w:hint="eastAsia"/>
              </w:rPr>
              <w:t xml:space="preserve">ODD </w:t>
            </w:r>
            <w:r>
              <w:rPr>
                <w:rFonts w:cs="Times New Roman"/>
                <w:szCs w:val="21"/>
                <w14:ligatures w14:val="none"/>
              </w:rPr>
              <w:t>scores</w:t>
            </w:r>
          </w:p>
        </w:tc>
        <w:tc>
          <w:tcPr>
            <w:tcW w:w="1022" w:type="pct"/>
            <w:vAlign w:val="top"/>
          </w:tcPr>
          <w:p w14:paraId="0035B35F" w14:textId="77777777" w:rsidR="00FB57F5" w:rsidRPr="00DA39F7" w:rsidRDefault="00FB57F5" w:rsidP="00BA020D">
            <w:pPr>
              <w:jc w:val="center"/>
            </w:pPr>
            <w:r w:rsidRPr="009720F3">
              <w:t>0.81±0.28</w:t>
            </w:r>
          </w:p>
        </w:tc>
        <w:tc>
          <w:tcPr>
            <w:tcW w:w="913" w:type="pct"/>
            <w:vAlign w:val="top"/>
          </w:tcPr>
          <w:p w14:paraId="272EF7BD" w14:textId="77777777" w:rsidR="00FB57F5" w:rsidRPr="00DA39F7" w:rsidRDefault="00FB57F5" w:rsidP="00BA020D">
            <w:pPr>
              <w:jc w:val="center"/>
            </w:pPr>
            <w:r w:rsidRPr="009720F3">
              <w:t>0.52±0.15</w:t>
            </w:r>
          </w:p>
        </w:tc>
        <w:tc>
          <w:tcPr>
            <w:tcW w:w="455" w:type="pct"/>
            <w:vAlign w:val="top"/>
          </w:tcPr>
          <w:p w14:paraId="4FE2D84A" w14:textId="77777777" w:rsidR="00FB57F5" w:rsidRPr="00DA39F7" w:rsidRDefault="00FB57F5" w:rsidP="00BA020D">
            <w:pPr>
              <w:jc w:val="center"/>
            </w:pPr>
            <w:r w:rsidRPr="009720F3">
              <w:t>2.704</w:t>
            </w:r>
          </w:p>
        </w:tc>
        <w:tc>
          <w:tcPr>
            <w:tcW w:w="609" w:type="pct"/>
            <w:vAlign w:val="top"/>
          </w:tcPr>
          <w:p w14:paraId="4C9073D0" w14:textId="77777777" w:rsidR="00FB57F5" w:rsidRPr="00DA39F7" w:rsidRDefault="00FB57F5" w:rsidP="00BA020D">
            <w:pPr>
              <w:jc w:val="center"/>
            </w:pPr>
            <w:r w:rsidRPr="009720F3">
              <w:t>0.012*</w:t>
            </w:r>
          </w:p>
        </w:tc>
      </w:tr>
    </w:tbl>
    <w:p w14:paraId="104392F3" w14:textId="77777777" w:rsidR="00FB57F5" w:rsidRDefault="00FB57F5" w:rsidP="00FB57F5">
      <w:pPr>
        <w:spacing w:line="360" w:lineRule="auto"/>
        <w:rPr>
          <w:rFonts w:cs="Times New Roman"/>
          <w:szCs w:val="24"/>
        </w:rPr>
      </w:pPr>
    </w:p>
    <w:p w14:paraId="4DD1726D" w14:textId="77777777" w:rsidR="00FB57F5" w:rsidRDefault="00FB57F5" w:rsidP="00FB57F5">
      <w:pPr>
        <w:spacing w:line="360" w:lineRule="auto"/>
        <w:rPr>
          <w:rFonts w:cs="Times New Roman"/>
          <w:szCs w:val="24"/>
        </w:rPr>
      </w:pPr>
    </w:p>
    <w:p w14:paraId="771FA92B" w14:textId="5B65A538" w:rsidR="00FB57F5" w:rsidRDefault="00FB57F5" w:rsidP="00FB57F5">
      <w:pPr>
        <w:spacing w:line="360" w:lineRule="auto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Table </w:t>
      </w:r>
      <w:r>
        <w:rPr>
          <w:rFonts w:cs="Times New Roman" w:hint="eastAsia"/>
          <w:szCs w:val="24"/>
        </w:rPr>
        <w:t>S3 C</w:t>
      </w:r>
      <w:r>
        <w:rPr>
          <w:rFonts w:cs="Times New Roman"/>
          <w:szCs w:val="24"/>
        </w:rPr>
        <w:t xml:space="preserve">orrelation between BMI-P </w:t>
      </w:r>
      <w:r>
        <w:rPr>
          <w:rFonts w:cs="Times New Roman" w:hint="eastAsia"/>
          <w:szCs w:val="24"/>
        </w:rPr>
        <w:t>and</w:t>
      </w:r>
      <w:r>
        <w:rPr>
          <w:rFonts w:cs="Times New Roman"/>
          <w:szCs w:val="24"/>
        </w:rPr>
        <w:t xml:space="preserve"> ADHD symptom scores.</w:t>
      </w:r>
    </w:p>
    <w:tbl>
      <w:tblPr>
        <w:tblStyle w:val="a3"/>
        <w:tblW w:w="5461" w:type="pct"/>
        <w:jc w:val="center"/>
        <w:tblLook w:val="04A0" w:firstRow="1" w:lastRow="0" w:firstColumn="1" w:lastColumn="0" w:noHBand="0" w:noVBand="1"/>
      </w:tblPr>
      <w:tblGrid>
        <w:gridCol w:w="901"/>
        <w:gridCol w:w="658"/>
        <w:gridCol w:w="2550"/>
        <w:gridCol w:w="2267"/>
        <w:gridCol w:w="2696"/>
      </w:tblGrid>
      <w:tr w:rsidR="00FB57F5" w14:paraId="1ABD2D86" w14:textId="77777777" w:rsidTr="00FB57F5">
        <w:trPr>
          <w:jc w:val="center"/>
        </w:trPr>
        <w:tc>
          <w:tcPr>
            <w:tcW w:w="497" w:type="pct"/>
          </w:tcPr>
          <w:p w14:paraId="14A9D434" w14:textId="77777777" w:rsidR="00FB57F5" w:rsidRP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63" w:type="pct"/>
            <w:vAlign w:val="top"/>
          </w:tcPr>
          <w:p w14:paraId="523E92DA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06" w:type="pct"/>
            <w:vAlign w:val="top"/>
          </w:tcPr>
          <w:p w14:paraId="4594855E" w14:textId="77777777" w:rsidR="00FB57F5" w:rsidRPr="00302E5B" w:rsidRDefault="00FB57F5" w:rsidP="00BA020D">
            <w:pPr>
              <w:jc w:val="center"/>
            </w:pPr>
            <w:r>
              <w:t>Total scores of the</w:t>
            </w:r>
            <w:r>
              <w:rPr>
                <w:rFonts w:hint="eastAsia"/>
              </w:rPr>
              <w:t xml:space="preserve"> </w:t>
            </w:r>
            <w:r>
              <w:t>SNIP-IV scale</w:t>
            </w:r>
            <w:r w:rsidRPr="00A866DF">
              <w:t xml:space="preserve"> </w:t>
            </w:r>
          </w:p>
        </w:tc>
        <w:tc>
          <w:tcPr>
            <w:tcW w:w="1250" w:type="pct"/>
            <w:vAlign w:val="top"/>
          </w:tcPr>
          <w:p w14:paraId="6DCD4E9F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Ina</w:t>
            </w:r>
            <w:r w:rsidRPr="00302E5B">
              <w:rPr>
                <w:rFonts w:cs="Times New Roman"/>
                <w:szCs w:val="24"/>
              </w:rPr>
              <w:t xml:space="preserve">ttention </w:t>
            </w:r>
          </w:p>
          <w:p w14:paraId="784E240B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 w:rsidRPr="00302E5B">
              <w:rPr>
                <w:rFonts w:cs="Times New Roman"/>
                <w:szCs w:val="24"/>
              </w:rPr>
              <w:t>scores</w:t>
            </w:r>
          </w:p>
        </w:tc>
        <w:tc>
          <w:tcPr>
            <w:tcW w:w="1484" w:type="pct"/>
            <w:vAlign w:val="top"/>
          </w:tcPr>
          <w:p w14:paraId="68C9A49E" w14:textId="77777777" w:rsidR="00FB57F5" w:rsidRPr="00302E5B" w:rsidRDefault="00FB57F5" w:rsidP="00BA020D">
            <w:pPr>
              <w:jc w:val="center"/>
            </w:pPr>
            <w:r>
              <w:t>Hyperactivity/impulsivity</w:t>
            </w:r>
            <w:r>
              <w:rPr>
                <w:rFonts w:hint="eastAsia"/>
              </w:rPr>
              <w:t xml:space="preserve"> </w:t>
            </w:r>
            <w:r>
              <w:t>scores</w:t>
            </w:r>
            <w:r w:rsidRPr="00A866DF">
              <w:t xml:space="preserve"> </w:t>
            </w:r>
          </w:p>
        </w:tc>
      </w:tr>
      <w:tr w:rsidR="00FB57F5" w14:paraId="00E466E5" w14:textId="77777777" w:rsidTr="00FB57F5">
        <w:trPr>
          <w:jc w:val="center"/>
        </w:trPr>
        <w:tc>
          <w:tcPr>
            <w:tcW w:w="497" w:type="pct"/>
            <w:vAlign w:val="top"/>
          </w:tcPr>
          <w:p w14:paraId="66882546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 w:rsidRPr="009B6C51">
              <w:t>BMI-P</w:t>
            </w:r>
          </w:p>
        </w:tc>
        <w:tc>
          <w:tcPr>
            <w:tcW w:w="363" w:type="pct"/>
            <w:vAlign w:val="top"/>
          </w:tcPr>
          <w:p w14:paraId="100AE618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 w:rsidRPr="009B6C51">
              <w:t>r</w:t>
            </w:r>
          </w:p>
        </w:tc>
        <w:tc>
          <w:tcPr>
            <w:tcW w:w="1406" w:type="pct"/>
            <w:vAlign w:val="top"/>
          </w:tcPr>
          <w:p w14:paraId="0D29DD45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 w:rsidRPr="009B6C51">
              <w:t>0.614</w:t>
            </w:r>
          </w:p>
        </w:tc>
        <w:tc>
          <w:tcPr>
            <w:tcW w:w="1250" w:type="pct"/>
            <w:vAlign w:val="top"/>
          </w:tcPr>
          <w:p w14:paraId="1A1A5C89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 w:rsidRPr="009B6C51">
              <w:t>0.512</w:t>
            </w:r>
          </w:p>
        </w:tc>
        <w:tc>
          <w:tcPr>
            <w:tcW w:w="1484" w:type="pct"/>
            <w:vAlign w:val="top"/>
          </w:tcPr>
          <w:p w14:paraId="005CBDA7" w14:textId="77777777" w:rsidR="00FB57F5" w:rsidRDefault="00FB57F5" w:rsidP="00BA020D">
            <w:pPr>
              <w:jc w:val="center"/>
              <w:rPr>
                <w:rFonts w:cs="Times New Roman"/>
                <w:szCs w:val="24"/>
              </w:rPr>
            </w:pPr>
            <w:r w:rsidRPr="009B6C51">
              <w:t>0.24</w:t>
            </w:r>
            <w:r>
              <w:rPr>
                <w:rFonts w:hint="eastAsia"/>
              </w:rPr>
              <w:t>0</w:t>
            </w:r>
          </w:p>
        </w:tc>
      </w:tr>
      <w:tr w:rsidR="00FB57F5" w14:paraId="1465FF2A" w14:textId="77777777" w:rsidTr="00FB57F5">
        <w:trPr>
          <w:jc w:val="center"/>
        </w:trPr>
        <w:tc>
          <w:tcPr>
            <w:tcW w:w="497" w:type="pct"/>
            <w:vAlign w:val="top"/>
          </w:tcPr>
          <w:p w14:paraId="554C0DA6" w14:textId="77777777" w:rsidR="00FB57F5" w:rsidRDefault="00FB57F5" w:rsidP="00BA020D">
            <w:pPr>
              <w:jc w:val="center"/>
            </w:pPr>
          </w:p>
        </w:tc>
        <w:tc>
          <w:tcPr>
            <w:tcW w:w="363" w:type="pct"/>
            <w:vAlign w:val="top"/>
          </w:tcPr>
          <w:p w14:paraId="61B472D4" w14:textId="77777777" w:rsidR="00FB57F5" w:rsidRPr="003A3851" w:rsidRDefault="00FB57F5" w:rsidP="00BA020D">
            <w:pPr>
              <w:jc w:val="center"/>
              <w:rPr>
                <w:i/>
                <w:iCs/>
              </w:rPr>
            </w:pPr>
            <w:r w:rsidRPr="003A3851">
              <w:rPr>
                <w:i/>
                <w:iCs/>
              </w:rPr>
              <w:t>P</w:t>
            </w:r>
          </w:p>
        </w:tc>
        <w:tc>
          <w:tcPr>
            <w:tcW w:w="1406" w:type="pct"/>
            <w:vAlign w:val="top"/>
          </w:tcPr>
          <w:p w14:paraId="62A62626" w14:textId="77777777" w:rsidR="00FB57F5" w:rsidRPr="00DA39F7" w:rsidRDefault="00FB57F5" w:rsidP="00BA020D">
            <w:pPr>
              <w:jc w:val="center"/>
            </w:pPr>
            <w:r w:rsidRPr="009B6C51">
              <w:t>0.001*</w:t>
            </w:r>
          </w:p>
        </w:tc>
        <w:tc>
          <w:tcPr>
            <w:tcW w:w="1250" w:type="pct"/>
            <w:vAlign w:val="top"/>
          </w:tcPr>
          <w:p w14:paraId="1B1278AB" w14:textId="77777777" w:rsidR="00FB57F5" w:rsidRPr="00DA39F7" w:rsidRDefault="00FB57F5" w:rsidP="00BA020D">
            <w:pPr>
              <w:jc w:val="center"/>
            </w:pPr>
            <w:r w:rsidRPr="009B6C51">
              <w:t>0.005*</w:t>
            </w:r>
          </w:p>
        </w:tc>
        <w:tc>
          <w:tcPr>
            <w:tcW w:w="1484" w:type="pct"/>
            <w:vAlign w:val="top"/>
          </w:tcPr>
          <w:p w14:paraId="2EABEB13" w14:textId="77777777" w:rsidR="00FB57F5" w:rsidRPr="00DA39F7" w:rsidRDefault="00FB57F5" w:rsidP="00BA020D">
            <w:pPr>
              <w:jc w:val="center"/>
            </w:pPr>
            <w:r w:rsidRPr="009B6C51">
              <w:t>0.219</w:t>
            </w:r>
          </w:p>
        </w:tc>
      </w:tr>
    </w:tbl>
    <w:p w14:paraId="5048DBBE" w14:textId="77777777" w:rsidR="009B36A1" w:rsidRDefault="009B36A1"/>
    <w:sectPr w:rsidR="009B36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705A7" w14:textId="77777777" w:rsidR="00516A5A" w:rsidRDefault="00516A5A" w:rsidP="00FB57F5">
      <w:r>
        <w:separator/>
      </w:r>
    </w:p>
  </w:endnote>
  <w:endnote w:type="continuationSeparator" w:id="0">
    <w:p w14:paraId="5EEA7286" w14:textId="77777777" w:rsidR="00516A5A" w:rsidRDefault="00516A5A" w:rsidP="00FB5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ECA14" w14:textId="77777777" w:rsidR="00516A5A" w:rsidRDefault="00516A5A" w:rsidP="00FB57F5">
      <w:r>
        <w:separator/>
      </w:r>
    </w:p>
  </w:footnote>
  <w:footnote w:type="continuationSeparator" w:id="0">
    <w:p w14:paraId="65C9AFF8" w14:textId="77777777" w:rsidR="00516A5A" w:rsidRDefault="00516A5A" w:rsidP="00FB57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6E8"/>
    <w:rsid w:val="00156E88"/>
    <w:rsid w:val="002256E8"/>
    <w:rsid w:val="00260F7C"/>
    <w:rsid w:val="00381053"/>
    <w:rsid w:val="00395BB6"/>
    <w:rsid w:val="004D07BB"/>
    <w:rsid w:val="00516A5A"/>
    <w:rsid w:val="00790D40"/>
    <w:rsid w:val="009B36A1"/>
    <w:rsid w:val="00BD15CA"/>
    <w:rsid w:val="00E17DA1"/>
    <w:rsid w:val="00E43D16"/>
    <w:rsid w:val="00F33CEE"/>
    <w:rsid w:val="00FB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C1BC42"/>
  <w15:chartTrackingRefBased/>
  <w15:docId w15:val="{354EE1FD-A806-4FC8-A96C-A69FEC156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7F5"/>
    <w:pPr>
      <w:widowControl w:val="0"/>
      <w:spacing w:after="0" w:line="240" w:lineRule="auto"/>
      <w:jc w:val="both"/>
    </w:pPr>
    <w:rPr>
      <w:rFonts w:ascii="Times New Roman" w:eastAsia="宋体" w:hAnsi="Times New Roman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2256E8"/>
    <w:pPr>
      <w:keepNext/>
      <w:keepLines/>
      <w:spacing w:before="480" w:after="80" w:line="36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56E8"/>
    <w:pPr>
      <w:keepNext/>
      <w:keepLines/>
      <w:spacing w:before="160" w:after="80" w:line="36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56E8"/>
    <w:pPr>
      <w:keepNext/>
      <w:keepLines/>
      <w:spacing w:before="160" w:after="80" w:line="36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56E8"/>
    <w:pPr>
      <w:keepNext/>
      <w:keepLines/>
      <w:spacing w:before="80" w:after="40" w:line="360" w:lineRule="auto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56E8"/>
    <w:pPr>
      <w:keepNext/>
      <w:keepLines/>
      <w:spacing w:before="80" w:after="40" w:line="360" w:lineRule="auto"/>
      <w:outlineLvl w:val="4"/>
    </w:pPr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56E8"/>
    <w:pPr>
      <w:keepNext/>
      <w:keepLines/>
      <w:spacing w:before="40" w:line="360" w:lineRule="auto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1"/>
      <w:szCs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56E8"/>
    <w:pPr>
      <w:keepNext/>
      <w:keepLines/>
      <w:spacing w:before="40" w:line="360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  <w:szCs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56E8"/>
    <w:pPr>
      <w:keepNext/>
      <w:keepLines/>
      <w:spacing w:line="360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56E8"/>
    <w:pPr>
      <w:keepNext/>
      <w:keepLines/>
      <w:spacing w:line="360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qFormat/>
    <w:rsid w:val="009B36A1"/>
    <w:pPr>
      <w:spacing w:after="0" w:line="240" w:lineRule="auto"/>
      <w:jc w:val="center"/>
    </w:pPr>
    <w:rPr>
      <w:rFonts w:ascii="Times New Roman" w:eastAsia="宋体" w:hAnsi="Times New Roman"/>
      <w:color w:val="000000" w:themeColor="text1"/>
      <w:sz w:val="2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cPr>
      <w:shd w:val="clear" w:color="auto" w:fill="auto"/>
      <w:vAlign w:val="center"/>
    </w:tcPr>
  </w:style>
  <w:style w:type="character" w:customStyle="1" w:styleId="10">
    <w:name w:val="标题 1 字符"/>
    <w:basedOn w:val="a0"/>
    <w:link w:val="1"/>
    <w:uiPriority w:val="9"/>
    <w:rsid w:val="002256E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256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256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256E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256E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256E8"/>
    <w:rPr>
      <w:rFonts w:cstheme="majorBidi"/>
      <w:b/>
      <w:bCs/>
      <w:color w:val="0F4761" w:themeColor="accent1" w:themeShade="BF"/>
      <w:sz w:val="21"/>
      <w:szCs w:val="21"/>
    </w:rPr>
  </w:style>
  <w:style w:type="character" w:customStyle="1" w:styleId="70">
    <w:name w:val="标题 7 字符"/>
    <w:basedOn w:val="a0"/>
    <w:link w:val="7"/>
    <w:uiPriority w:val="9"/>
    <w:semiHidden/>
    <w:rsid w:val="002256E8"/>
    <w:rPr>
      <w:rFonts w:cstheme="majorBidi"/>
      <w:b/>
      <w:bCs/>
      <w:color w:val="595959" w:themeColor="text1" w:themeTint="A6"/>
      <w:sz w:val="21"/>
      <w:szCs w:val="21"/>
    </w:rPr>
  </w:style>
  <w:style w:type="character" w:customStyle="1" w:styleId="80">
    <w:name w:val="标题 8 字符"/>
    <w:basedOn w:val="a0"/>
    <w:link w:val="8"/>
    <w:uiPriority w:val="9"/>
    <w:semiHidden/>
    <w:rsid w:val="002256E8"/>
    <w:rPr>
      <w:rFonts w:cstheme="majorBidi"/>
      <w:color w:val="595959" w:themeColor="text1" w:themeTint="A6"/>
      <w:sz w:val="21"/>
      <w:szCs w:val="21"/>
    </w:rPr>
  </w:style>
  <w:style w:type="character" w:customStyle="1" w:styleId="90">
    <w:name w:val="标题 9 字符"/>
    <w:basedOn w:val="a0"/>
    <w:link w:val="9"/>
    <w:uiPriority w:val="9"/>
    <w:semiHidden/>
    <w:rsid w:val="002256E8"/>
    <w:rPr>
      <w:rFonts w:eastAsiaTheme="majorEastAsia" w:cstheme="majorBidi"/>
      <w:color w:val="595959" w:themeColor="text1" w:themeTint="A6"/>
      <w:sz w:val="21"/>
      <w:szCs w:val="21"/>
    </w:rPr>
  </w:style>
  <w:style w:type="paragraph" w:styleId="a4">
    <w:name w:val="Title"/>
    <w:basedOn w:val="a"/>
    <w:next w:val="a"/>
    <w:link w:val="a5"/>
    <w:uiPriority w:val="10"/>
    <w:qFormat/>
    <w:rsid w:val="002256E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2256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2256E8"/>
    <w:pPr>
      <w:numPr>
        <w:ilvl w:val="1"/>
      </w:numPr>
      <w:spacing w:after="160" w:line="36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2256E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2256E8"/>
    <w:pPr>
      <w:spacing w:before="160" w:after="160" w:line="360" w:lineRule="auto"/>
      <w:jc w:val="center"/>
    </w:pPr>
    <w:rPr>
      <w:i/>
      <w:iCs/>
      <w:color w:val="404040" w:themeColor="text1" w:themeTint="BF"/>
      <w:sz w:val="21"/>
      <w:szCs w:val="21"/>
    </w:rPr>
  </w:style>
  <w:style w:type="character" w:customStyle="1" w:styleId="a9">
    <w:name w:val="引用 字符"/>
    <w:basedOn w:val="a0"/>
    <w:link w:val="a8"/>
    <w:uiPriority w:val="29"/>
    <w:rsid w:val="002256E8"/>
    <w:rPr>
      <w:rFonts w:ascii="Times New Roman" w:eastAsia="宋体" w:hAnsi="Times New Roman"/>
      <w:i/>
      <w:iCs/>
      <w:color w:val="404040" w:themeColor="text1" w:themeTint="BF"/>
      <w:sz w:val="21"/>
      <w:szCs w:val="21"/>
    </w:rPr>
  </w:style>
  <w:style w:type="paragraph" w:styleId="aa">
    <w:name w:val="List Paragraph"/>
    <w:basedOn w:val="a"/>
    <w:uiPriority w:val="34"/>
    <w:qFormat/>
    <w:rsid w:val="002256E8"/>
    <w:pPr>
      <w:spacing w:line="360" w:lineRule="auto"/>
      <w:ind w:left="720"/>
      <w:contextualSpacing/>
    </w:pPr>
    <w:rPr>
      <w:color w:val="000000" w:themeColor="text1"/>
      <w:sz w:val="21"/>
      <w:szCs w:val="21"/>
    </w:rPr>
  </w:style>
  <w:style w:type="character" w:styleId="ab">
    <w:name w:val="Intense Emphasis"/>
    <w:basedOn w:val="a0"/>
    <w:uiPriority w:val="21"/>
    <w:qFormat/>
    <w:rsid w:val="002256E8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2256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60" w:lineRule="auto"/>
      <w:ind w:left="864" w:right="864"/>
      <w:jc w:val="center"/>
    </w:pPr>
    <w:rPr>
      <w:i/>
      <w:iCs/>
      <w:color w:val="0F4761" w:themeColor="accent1" w:themeShade="BF"/>
      <w:sz w:val="21"/>
      <w:szCs w:val="21"/>
    </w:rPr>
  </w:style>
  <w:style w:type="character" w:customStyle="1" w:styleId="ad">
    <w:name w:val="明显引用 字符"/>
    <w:basedOn w:val="a0"/>
    <w:link w:val="ac"/>
    <w:uiPriority w:val="30"/>
    <w:rsid w:val="002256E8"/>
    <w:rPr>
      <w:rFonts w:ascii="Times New Roman" w:eastAsia="宋体" w:hAnsi="Times New Roman"/>
      <w:i/>
      <w:iCs/>
      <w:color w:val="0F4761" w:themeColor="accent1" w:themeShade="BF"/>
      <w:sz w:val="21"/>
      <w:szCs w:val="21"/>
    </w:rPr>
  </w:style>
  <w:style w:type="character" w:styleId="ae">
    <w:name w:val="Intense Reference"/>
    <w:basedOn w:val="a0"/>
    <w:uiPriority w:val="32"/>
    <w:qFormat/>
    <w:rsid w:val="002256E8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FB57F5"/>
    <w:pPr>
      <w:tabs>
        <w:tab w:val="center" w:pos="4153"/>
        <w:tab w:val="right" w:pos="8306"/>
      </w:tabs>
      <w:snapToGrid w:val="0"/>
      <w:jc w:val="center"/>
    </w:pPr>
    <w:rPr>
      <w:color w:val="000000" w:themeColor="text1"/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FB57F5"/>
    <w:rPr>
      <w:rFonts w:ascii="Times New Roman" w:eastAsia="宋体" w:hAnsi="Times New Roman"/>
      <w:color w:val="000000" w:themeColor="text1"/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FB57F5"/>
    <w:pPr>
      <w:tabs>
        <w:tab w:val="center" w:pos="4153"/>
        <w:tab w:val="right" w:pos="8306"/>
      </w:tabs>
      <w:snapToGrid w:val="0"/>
      <w:jc w:val="left"/>
    </w:pPr>
    <w:rPr>
      <w:color w:val="000000" w:themeColor="text1"/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FB57F5"/>
    <w:rPr>
      <w:rFonts w:ascii="Times New Roman" w:eastAsia="宋体" w:hAnsi="Times New Roman"/>
      <w:color w:val="000000" w:themeColor="tex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250</Words>
  <Characters>808</Characters>
  <Application>Microsoft Office Word</Application>
  <DocSecurity>0</DocSecurity>
  <Lines>15</Lines>
  <Paragraphs>6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B</dc:creator>
  <cp:keywords/>
  <dc:description/>
  <cp:lastModifiedBy>R B</cp:lastModifiedBy>
  <cp:revision>4</cp:revision>
  <dcterms:created xsi:type="dcterms:W3CDTF">2025-10-13T13:07:00Z</dcterms:created>
  <dcterms:modified xsi:type="dcterms:W3CDTF">2025-12-03T13:33:00Z</dcterms:modified>
</cp:coreProperties>
</file>