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D2" w:rsidRPr="00863E1C" w:rsidRDefault="007551D2"/>
    <w:p w:rsidR="00267F99" w:rsidRPr="00863E1C" w:rsidRDefault="00267F99">
      <w:pPr>
        <w:rPr>
          <w:rFonts w:ascii="Times New Roman" w:hAnsi="Times New Roman" w:cs="Times New Roman"/>
        </w:rPr>
      </w:pPr>
    </w:p>
    <w:p w:rsidR="00CC74EB" w:rsidRPr="00863E1C" w:rsidRDefault="00267F99">
      <w:pPr>
        <w:rPr>
          <w:rFonts w:ascii="Times New Roman" w:hAnsi="Times New Roman" w:cs="Times New Roman"/>
        </w:rPr>
      </w:pPr>
      <w:r w:rsidRPr="00863E1C">
        <w:rPr>
          <w:rFonts w:ascii="Times New Roman" w:hAnsi="Times New Roman" w:cs="Times New Roman"/>
        </w:rPr>
        <w:t xml:space="preserve">Supplementary </w:t>
      </w:r>
      <w:r w:rsidR="00200396" w:rsidRPr="00863E1C">
        <w:rPr>
          <w:rFonts w:ascii="Times New Roman" w:hAnsi="Times New Roman" w:cs="Times New Roman"/>
        </w:rPr>
        <w:t>Tables and</w:t>
      </w:r>
      <w:r w:rsidRPr="00863E1C">
        <w:rPr>
          <w:rFonts w:ascii="Times New Roman" w:hAnsi="Times New Roman" w:cs="Times New Roman"/>
        </w:rPr>
        <w:t xml:space="preserve"> figures </w:t>
      </w:r>
    </w:p>
    <w:p w:rsidR="00EC6CEC" w:rsidRDefault="00EC6CEC" w:rsidP="00EC6C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  <w:r w:rsidRPr="009F52E6">
        <w:rPr>
          <w:rFonts w:ascii="Times New Roman" w:hAnsi="Times New Roman" w:cs="Times New Roman"/>
          <w:sz w:val="24"/>
          <w:szCs w:val="24"/>
        </w:rPr>
        <w:t>. Communalities of Items in the Parental Satisfaction Questionnaire</w:t>
      </w:r>
    </w:p>
    <w:p w:rsidR="00EC6CEC" w:rsidRPr="006D4922" w:rsidRDefault="00EC6CEC" w:rsidP="00EC6C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2357"/>
      </w:tblGrid>
      <w:tr w:rsidR="00EC6CEC" w:rsidRPr="00876F88" w:rsidTr="00EC6CEC">
        <w:trPr>
          <w:trHeight w:val="249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</w:tcBorders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Items 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b/>
                <w:color w:val="264A60"/>
                <w:sz w:val="24"/>
                <w:szCs w:val="24"/>
              </w:rPr>
              <w:t>Extraction</w:t>
            </w:r>
          </w:p>
        </w:tc>
      </w:tr>
      <w:tr w:rsidR="00EC6CEC" w:rsidRPr="00876F88" w:rsidTr="00EC6CEC">
        <w:trPr>
          <w:trHeight w:val="238"/>
        </w:trPr>
        <w:tc>
          <w:tcPr>
            <w:tcW w:w="5242" w:type="dxa"/>
            <w:tcBorders>
              <w:top w:val="single" w:sz="4" w:space="0" w:color="auto"/>
            </w:tcBorders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</w:tr>
      <w:tr w:rsidR="00EC6CEC" w:rsidRPr="00876F88" w:rsidTr="00EC6CEC">
        <w:trPr>
          <w:trHeight w:val="238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Family-</w:t>
            </w:r>
            <w:proofErr w:type="spellStart"/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Centered</w:t>
            </w:r>
            <w:proofErr w:type="spellEnd"/>
            <w:r w:rsidRPr="00876F88">
              <w:rPr>
                <w:rFonts w:ascii="Times New Roman" w:hAnsi="Times New Roman" w:cs="Times New Roman"/>
                <w:sz w:val="24"/>
                <w:szCs w:val="24"/>
              </w:rPr>
              <w:t xml:space="preserve"> Care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</w:tr>
      <w:tr w:rsidR="00EC6CEC" w:rsidRPr="00876F88" w:rsidTr="00EC6CEC">
        <w:trPr>
          <w:trHeight w:val="497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Emotional Support &amp; Compassion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0.875</w:t>
            </w:r>
          </w:p>
        </w:tc>
      </w:tr>
      <w:tr w:rsidR="00EC6CEC" w:rsidRPr="00876F88" w:rsidTr="00EC6CEC">
        <w:trPr>
          <w:trHeight w:val="488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Clinical Care &amp; Professionalism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0.812</w:t>
            </w:r>
          </w:p>
        </w:tc>
      </w:tr>
      <w:tr w:rsidR="00EC6CEC" w:rsidRPr="00876F88" w:rsidTr="00EC6CEC">
        <w:trPr>
          <w:trHeight w:val="488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Quality of Care and Treatment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</w:tr>
      <w:tr w:rsidR="00EC6CEC" w:rsidRPr="00876F88" w:rsidTr="00EC6CEC">
        <w:trPr>
          <w:trHeight w:val="488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Environment &amp; Infrastructure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</w:tr>
      <w:tr w:rsidR="00EC6CEC" w:rsidRPr="00876F88" w:rsidTr="00EC6CEC">
        <w:trPr>
          <w:trHeight w:val="238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0.710</w:t>
            </w:r>
          </w:p>
        </w:tc>
      </w:tr>
      <w:tr w:rsidR="00EC6CEC" w:rsidRPr="00876F88" w:rsidTr="00EC6CEC">
        <w:trPr>
          <w:trHeight w:val="249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Administrative Processes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0.610</w:t>
            </w:r>
          </w:p>
        </w:tc>
      </w:tr>
      <w:tr w:rsidR="00EC6CEC" w:rsidRPr="00876F88" w:rsidTr="00EC6CEC">
        <w:trPr>
          <w:trHeight w:val="488"/>
        </w:trPr>
        <w:tc>
          <w:tcPr>
            <w:tcW w:w="5242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General Satisfaction &amp; Recommendation</w:t>
            </w:r>
          </w:p>
        </w:tc>
        <w:tc>
          <w:tcPr>
            <w:tcW w:w="2357" w:type="dxa"/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</w:tr>
      <w:tr w:rsidR="00EC6CEC" w:rsidRPr="00876F88" w:rsidTr="00EC6CEC">
        <w:trPr>
          <w:trHeight w:val="249"/>
        </w:trPr>
        <w:tc>
          <w:tcPr>
            <w:tcW w:w="5242" w:type="dxa"/>
            <w:tcBorders>
              <w:bottom w:val="single" w:sz="4" w:space="0" w:color="auto"/>
            </w:tcBorders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Acceptance of readmission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EC6CEC" w:rsidRPr="00876F88" w:rsidRDefault="00EC6CEC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6F88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</w:tr>
    </w:tbl>
    <w:p w:rsidR="00EC6CEC" w:rsidRPr="00876F88" w:rsidRDefault="00EC6CEC" w:rsidP="00EC6CE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07D86" w:rsidRPr="00876F88" w:rsidRDefault="00607D86" w:rsidP="00607D86">
      <w:pPr>
        <w:tabs>
          <w:tab w:val="left" w:pos="3155"/>
        </w:tabs>
        <w:rPr>
          <w:rFonts w:ascii="Times New Roman" w:hAnsi="Times New Roman" w:cs="Times New Roman"/>
          <w:sz w:val="24"/>
          <w:szCs w:val="24"/>
        </w:rPr>
      </w:pPr>
    </w:p>
    <w:p w:rsidR="00607D86" w:rsidRPr="00876F88" w:rsidRDefault="00607D86" w:rsidP="00607D86">
      <w:pPr>
        <w:pStyle w:val="NormalWeb"/>
      </w:pPr>
      <w:r w:rsidRPr="00876F88">
        <w:t xml:space="preserve">Suppl. Table </w:t>
      </w:r>
      <w:r w:rsidR="00EC6CEC" w:rsidRPr="00876F88">
        <w:t>S2</w:t>
      </w:r>
      <w:r w:rsidRPr="00876F88">
        <w:t xml:space="preserve">. Rotated Component Matrix </w:t>
      </w:r>
    </w:p>
    <w:tbl>
      <w:tblPr>
        <w:tblStyle w:val="TableGrid"/>
        <w:tblpPr w:leftFromText="180" w:rightFromText="180" w:vertAnchor="text" w:tblpY="1"/>
        <w:tblW w:w="86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4"/>
        <w:gridCol w:w="2985"/>
      </w:tblGrid>
      <w:tr w:rsidR="00607D86" w:rsidRPr="00863E1C" w:rsidTr="007C3FF8">
        <w:trPr>
          <w:trHeight w:val="236"/>
        </w:trPr>
        <w:tc>
          <w:tcPr>
            <w:tcW w:w="8669" w:type="dxa"/>
            <w:gridSpan w:val="2"/>
            <w:tcBorders>
              <w:top w:val="single" w:sz="4" w:space="0" w:color="auto"/>
              <w:bottom w:val="nil"/>
            </w:tcBorders>
          </w:tcPr>
          <w:p w:rsidR="00607D86" w:rsidRPr="00863E1C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863E1C">
              <w:rPr>
                <w:rFonts w:ascii="Times New Roman" w:hAnsi="Times New Roman" w:cs="Times New Roman"/>
                <w:b/>
                <w:bCs/>
                <w:color w:val="010205"/>
              </w:rPr>
              <w:t xml:space="preserve">Rotated Component </w:t>
            </w:r>
            <w:proofErr w:type="spellStart"/>
            <w:r w:rsidRPr="00863E1C">
              <w:rPr>
                <w:rFonts w:ascii="Times New Roman" w:hAnsi="Times New Roman" w:cs="Times New Roman"/>
                <w:b/>
                <w:bCs/>
                <w:color w:val="010205"/>
              </w:rPr>
              <w:t>Matrix</w:t>
            </w:r>
            <w:r w:rsidRPr="00863E1C">
              <w:rPr>
                <w:rFonts w:ascii="Times New Roman" w:hAnsi="Times New Roman" w:cs="Times New Roman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607D86" w:rsidRPr="00863E1C" w:rsidTr="007C3FF8">
        <w:trPr>
          <w:trHeight w:val="482"/>
        </w:trPr>
        <w:tc>
          <w:tcPr>
            <w:tcW w:w="5684" w:type="dxa"/>
            <w:tcBorders>
              <w:top w:val="nil"/>
              <w:bottom w:val="single" w:sz="4" w:space="0" w:color="auto"/>
            </w:tcBorders>
          </w:tcPr>
          <w:p w:rsidR="00607D86" w:rsidRPr="00863E1C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Domain </w:t>
            </w:r>
          </w:p>
        </w:tc>
        <w:tc>
          <w:tcPr>
            <w:tcW w:w="2985" w:type="dxa"/>
            <w:tcBorders>
              <w:top w:val="nil"/>
              <w:bottom w:val="single" w:sz="4" w:space="0" w:color="auto"/>
            </w:tcBorders>
          </w:tcPr>
          <w:p w:rsidR="00607D86" w:rsidRPr="00863E1C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Scores </w:t>
            </w:r>
          </w:p>
        </w:tc>
      </w:tr>
      <w:tr w:rsidR="00607D86" w:rsidRPr="00863E1C" w:rsidTr="007C3FF8">
        <w:trPr>
          <w:trHeight w:val="482"/>
        </w:trPr>
        <w:tc>
          <w:tcPr>
            <w:tcW w:w="5684" w:type="dxa"/>
            <w:tcBorders>
              <w:top w:val="single" w:sz="4" w:space="0" w:color="auto"/>
            </w:tcBorders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Emotional Support &amp; Compassion</w:t>
            </w:r>
          </w:p>
        </w:tc>
        <w:tc>
          <w:tcPr>
            <w:tcW w:w="2985" w:type="dxa"/>
            <w:tcBorders>
              <w:top w:val="single" w:sz="4" w:space="0" w:color="auto"/>
            </w:tcBorders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0.935</w:t>
            </w:r>
          </w:p>
        </w:tc>
      </w:tr>
      <w:tr w:rsidR="00607D86" w:rsidRPr="00863E1C" w:rsidTr="007C3FF8">
        <w:trPr>
          <w:trHeight w:val="245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Quality of Care and Treatment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0.911</w:t>
            </w:r>
          </w:p>
        </w:tc>
      </w:tr>
      <w:tr w:rsidR="00607D86" w:rsidRPr="00863E1C" w:rsidTr="007C3FF8">
        <w:trPr>
          <w:trHeight w:val="482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Clinical Care &amp; Professionalism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0.901</w:t>
            </w:r>
          </w:p>
        </w:tc>
      </w:tr>
      <w:tr w:rsidR="00607D86" w:rsidRPr="00863E1C" w:rsidTr="007C3FF8">
        <w:trPr>
          <w:trHeight w:val="236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Communication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0.878</w:t>
            </w:r>
          </w:p>
        </w:tc>
      </w:tr>
      <w:tr w:rsidR="00607D86" w:rsidRPr="00863E1C" w:rsidTr="007C3FF8">
        <w:trPr>
          <w:trHeight w:val="245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General Satisfaction &amp; Recommendation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0.857</w:t>
            </w:r>
          </w:p>
        </w:tc>
      </w:tr>
      <w:tr w:rsidR="00607D86" w:rsidRPr="00863E1C" w:rsidTr="007C3FF8">
        <w:trPr>
          <w:trHeight w:val="245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Environment &amp; Infrastructure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0.855</w:t>
            </w:r>
          </w:p>
        </w:tc>
      </w:tr>
      <w:tr w:rsidR="00607D86" w:rsidRPr="00863E1C" w:rsidTr="007C3FF8">
        <w:trPr>
          <w:trHeight w:val="482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Family-</w:t>
            </w:r>
            <w:proofErr w:type="spellStart"/>
            <w:r w:rsidRPr="006D1AA4">
              <w:rPr>
                <w:rFonts w:ascii="Times New Roman" w:hAnsi="Times New Roman" w:cs="Times New Roman"/>
              </w:rPr>
              <w:t>Centered</w:t>
            </w:r>
            <w:proofErr w:type="spellEnd"/>
            <w:r w:rsidRPr="006D1AA4">
              <w:rPr>
                <w:rFonts w:ascii="Times New Roman" w:hAnsi="Times New Roman" w:cs="Times New Roman"/>
              </w:rPr>
              <w:t xml:space="preserve"> Care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0.847</w:t>
            </w:r>
          </w:p>
        </w:tc>
      </w:tr>
      <w:tr w:rsidR="00607D86" w:rsidRPr="00863E1C" w:rsidTr="007C3FF8">
        <w:trPr>
          <w:trHeight w:val="236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Organization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0.843</w:t>
            </w:r>
          </w:p>
        </w:tc>
      </w:tr>
      <w:tr w:rsidR="00607D86" w:rsidRPr="00863E1C" w:rsidTr="007C3FF8">
        <w:trPr>
          <w:trHeight w:val="245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Acceptance of readmission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0.834</w:t>
            </w:r>
          </w:p>
        </w:tc>
      </w:tr>
      <w:tr w:rsidR="00607D86" w:rsidRPr="00863E1C" w:rsidTr="007C3FF8">
        <w:trPr>
          <w:trHeight w:val="236"/>
        </w:trPr>
        <w:tc>
          <w:tcPr>
            <w:tcW w:w="5684" w:type="dxa"/>
          </w:tcPr>
          <w:p w:rsidR="00607D86" w:rsidRPr="006D1AA4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6D1AA4">
              <w:rPr>
                <w:rFonts w:ascii="Times New Roman" w:hAnsi="Times New Roman" w:cs="Times New Roman"/>
              </w:rPr>
              <w:t>Administrative Processes</w:t>
            </w:r>
          </w:p>
        </w:tc>
        <w:tc>
          <w:tcPr>
            <w:tcW w:w="2985" w:type="dxa"/>
          </w:tcPr>
          <w:p w:rsidR="00607D86" w:rsidRPr="00586951" w:rsidRDefault="00607D86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586951">
              <w:rPr>
                <w:rFonts w:ascii="Times New Roman" w:hAnsi="Times New Roman" w:cs="Times New Roman"/>
                <w:color w:val="010205"/>
              </w:rPr>
              <w:t>0.781</w:t>
            </w:r>
          </w:p>
        </w:tc>
      </w:tr>
    </w:tbl>
    <w:p w:rsidR="00607D86" w:rsidRPr="00863E1C" w:rsidRDefault="00607D86" w:rsidP="00607D86">
      <w:pPr>
        <w:tabs>
          <w:tab w:val="left" w:pos="3155"/>
        </w:tabs>
        <w:rPr>
          <w:rFonts w:ascii="Times New Roman" w:hAnsi="Times New Roman" w:cs="Times New Roman"/>
        </w:rPr>
      </w:pPr>
    </w:p>
    <w:p w:rsidR="00607D86" w:rsidRPr="00863E1C" w:rsidRDefault="00607D86" w:rsidP="00607D86">
      <w:pPr>
        <w:tabs>
          <w:tab w:val="left" w:pos="3155"/>
        </w:tabs>
        <w:rPr>
          <w:rFonts w:ascii="Times New Roman" w:hAnsi="Times New Roman" w:cs="Times New Roman"/>
        </w:rPr>
      </w:pPr>
    </w:p>
    <w:p w:rsidR="00607D86" w:rsidRPr="00863E1C" w:rsidRDefault="00607D86" w:rsidP="00607D86">
      <w:pPr>
        <w:tabs>
          <w:tab w:val="left" w:pos="3155"/>
        </w:tabs>
        <w:rPr>
          <w:rFonts w:ascii="Times New Roman" w:hAnsi="Times New Roman" w:cs="Times New Roman"/>
        </w:rPr>
      </w:pPr>
    </w:p>
    <w:p w:rsidR="00607D86" w:rsidRPr="00863E1C" w:rsidRDefault="00607D86" w:rsidP="00607D86">
      <w:pPr>
        <w:rPr>
          <w:rFonts w:ascii="Times New Roman" w:hAnsi="Times New Roman" w:cs="Times New Roman"/>
          <w:noProof/>
          <w:lang w:val="en-US"/>
        </w:rPr>
      </w:pPr>
    </w:p>
    <w:p w:rsidR="00607D86" w:rsidRPr="00863E1C" w:rsidRDefault="00607D86" w:rsidP="00607D86">
      <w:pPr>
        <w:rPr>
          <w:rFonts w:ascii="Times New Roman" w:hAnsi="Times New Roman" w:cs="Times New Roman"/>
          <w:noProof/>
          <w:lang w:val="en-US"/>
        </w:rPr>
      </w:pPr>
    </w:p>
    <w:p w:rsidR="00607D86" w:rsidRPr="00863E1C" w:rsidRDefault="00607D86" w:rsidP="00607D86"/>
    <w:p w:rsidR="00607D86" w:rsidRPr="00863E1C" w:rsidRDefault="00607D86" w:rsidP="00607D86"/>
    <w:p w:rsidR="00607D86" w:rsidRPr="00863E1C" w:rsidRDefault="00607D86" w:rsidP="00607D86"/>
    <w:p w:rsidR="00607D86" w:rsidRPr="00863E1C" w:rsidRDefault="00607D86" w:rsidP="00607D86"/>
    <w:p w:rsidR="00607D86" w:rsidRPr="00863E1C" w:rsidRDefault="00607D86" w:rsidP="00607D86"/>
    <w:p w:rsidR="00607D86" w:rsidRPr="00863E1C" w:rsidRDefault="00607D86" w:rsidP="00607D86">
      <w:proofErr w:type="gramStart"/>
      <w:r>
        <w:rPr>
          <w:rFonts w:ascii="Times New Roman" w:hAnsi="Times New Roman" w:cs="Times New Roman"/>
        </w:rPr>
        <w:t>a:</w:t>
      </w:r>
      <w:r w:rsidRPr="00863E1C">
        <w:rPr>
          <w:rFonts w:ascii="Times New Roman" w:hAnsi="Times New Roman" w:cs="Times New Roman"/>
        </w:rPr>
        <w:t>Extraction</w:t>
      </w:r>
      <w:proofErr w:type="gramEnd"/>
      <w:r w:rsidRPr="00863E1C">
        <w:rPr>
          <w:rFonts w:ascii="Times New Roman" w:hAnsi="Times New Roman" w:cs="Times New Roman"/>
        </w:rPr>
        <w:t xml:space="preserve"> Method: Principal Component Analysis.</w:t>
      </w:r>
    </w:p>
    <w:p w:rsidR="00607D86" w:rsidRPr="00863E1C" w:rsidRDefault="00607D86" w:rsidP="00607D86">
      <w:pPr>
        <w:tabs>
          <w:tab w:val="left" w:pos="1427"/>
        </w:tabs>
      </w:pPr>
      <w:r w:rsidRPr="00863E1C">
        <w:lastRenderedPageBreak/>
        <w:tab/>
      </w:r>
    </w:p>
    <w:p w:rsidR="00607D86" w:rsidRPr="00863E1C" w:rsidRDefault="00607D86" w:rsidP="00607D86">
      <w:pPr>
        <w:tabs>
          <w:tab w:val="left" w:pos="1427"/>
        </w:tabs>
      </w:pPr>
    </w:p>
    <w:p w:rsidR="00607D86" w:rsidRPr="00863E1C" w:rsidRDefault="00607D86" w:rsidP="00607D86">
      <w:pPr>
        <w:tabs>
          <w:tab w:val="left" w:pos="1427"/>
        </w:tabs>
      </w:pPr>
    </w:p>
    <w:p w:rsidR="00607D86" w:rsidRPr="00863E1C" w:rsidRDefault="00607D86" w:rsidP="00607D86">
      <w:pPr>
        <w:tabs>
          <w:tab w:val="left" w:pos="1427"/>
        </w:tabs>
      </w:pPr>
    </w:p>
    <w:p w:rsidR="00607D86" w:rsidRPr="00863E1C" w:rsidRDefault="00607D86" w:rsidP="00607D86">
      <w:pPr>
        <w:tabs>
          <w:tab w:val="left" w:pos="1427"/>
        </w:tabs>
      </w:pPr>
    </w:p>
    <w:p w:rsidR="00607D86" w:rsidRPr="00863E1C" w:rsidRDefault="00607D86" w:rsidP="00607D86">
      <w:pPr>
        <w:tabs>
          <w:tab w:val="left" w:pos="1427"/>
        </w:tabs>
      </w:pPr>
      <w:r w:rsidRPr="006D49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D92DC0" wp14:editId="51BCE6C1">
            <wp:extent cx="5943600" cy="35020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D86" w:rsidRPr="00863E1C" w:rsidRDefault="00607D86" w:rsidP="00607D86">
      <w:pPr>
        <w:tabs>
          <w:tab w:val="left" w:pos="1427"/>
        </w:tabs>
        <w:rPr>
          <w:rFonts w:ascii="Times New Roman" w:hAnsi="Times New Roman" w:cs="Times New Roman"/>
        </w:rPr>
      </w:pPr>
      <w:r w:rsidRPr="00F43992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S</w:t>
      </w:r>
      <w:r w:rsidRPr="00F43992">
        <w:rPr>
          <w:rFonts w:ascii="Times New Roman" w:hAnsi="Times New Roman" w:cs="Times New Roman"/>
        </w:rPr>
        <w:t xml:space="preserve">1. Scree plot for the Parental Satisfaction with </w:t>
      </w:r>
      <w:proofErr w:type="spellStart"/>
      <w:r w:rsidRPr="00F43992">
        <w:rPr>
          <w:rFonts w:ascii="Times New Roman" w:hAnsi="Times New Roman" w:cs="Times New Roman"/>
        </w:rPr>
        <w:t>Newborn</w:t>
      </w:r>
      <w:proofErr w:type="spellEnd"/>
      <w:r w:rsidRPr="00F43992">
        <w:rPr>
          <w:rFonts w:ascii="Times New Roman" w:hAnsi="Times New Roman" w:cs="Times New Roman"/>
        </w:rPr>
        <w:t xml:space="preserve"> Care </w:t>
      </w:r>
      <w:r>
        <w:rPr>
          <w:rFonts w:ascii="Times New Roman" w:hAnsi="Times New Roman" w:cs="Times New Roman"/>
        </w:rPr>
        <w:t>items</w:t>
      </w:r>
    </w:p>
    <w:p w:rsidR="00CC74EB" w:rsidRPr="00863E1C" w:rsidRDefault="00CC74EB">
      <w:pPr>
        <w:rPr>
          <w:rFonts w:ascii="Times New Roman" w:hAnsi="Times New Roman" w:cs="Times New Roman"/>
        </w:rPr>
      </w:pPr>
    </w:p>
    <w:p w:rsidR="00CC74EB" w:rsidRPr="00863E1C" w:rsidRDefault="00CC74EB">
      <w:pPr>
        <w:rPr>
          <w:rFonts w:ascii="Times New Roman" w:hAnsi="Times New Roman" w:cs="Times New Roman"/>
        </w:rPr>
      </w:pPr>
    </w:p>
    <w:p w:rsidR="00CC74EB" w:rsidRPr="00863E1C" w:rsidRDefault="00EC6CEC" w:rsidP="00CC74EB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S3</w:t>
      </w:r>
      <w:r w:rsidR="00267F99" w:rsidRPr="00863E1C">
        <w:rPr>
          <w:rFonts w:ascii="Times New Roman" w:hAnsi="Times New Roman" w:cs="Times New Roman"/>
          <w:b/>
        </w:rPr>
        <w:t>.</w:t>
      </w:r>
      <w:r w:rsidR="00CC74EB" w:rsidRPr="00863E1C">
        <w:rPr>
          <w:rFonts w:ascii="Times New Roman" w:hAnsi="Times New Roman" w:cs="Times New Roman"/>
          <w:b/>
        </w:rPr>
        <w:t xml:space="preserve"> Reliability of the Parental Satisfaction Scale</w:t>
      </w:r>
    </w:p>
    <w:tbl>
      <w:tblPr>
        <w:tblStyle w:val="TableGrid"/>
        <w:tblW w:w="1063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4741"/>
        <w:gridCol w:w="1523"/>
        <w:gridCol w:w="2122"/>
        <w:gridCol w:w="1544"/>
      </w:tblGrid>
      <w:tr w:rsidR="00CC74EB" w:rsidRPr="00863E1C" w:rsidTr="00D85D42"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  <w:b/>
              </w:rPr>
            </w:pPr>
            <w:r w:rsidRPr="00863E1C">
              <w:rPr>
                <w:rFonts w:ascii="Times New Roman" w:hAnsi="Times New Roman" w:cs="Times New Roman"/>
                <w:b/>
              </w:rPr>
              <w:t>S/N</w:t>
            </w:r>
          </w:p>
        </w:tc>
        <w:tc>
          <w:tcPr>
            <w:tcW w:w="4741" w:type="dxa"/>
            <w:tcBorders>
              <w:top w:val="single" w:sz="4" w:space="0" w:color="auto"/>
              <w:bottom w:val="single" w:sz="4" w:space="0" w:color="auto"/>
            </w:tcBorders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  <w:b/>
              </w:rPr>
            </w:pPr>
            <w:r w:rsidRPr="00863E1C">
              <w:rPr>
                <w:rFonts w:ascii="Times New Roman" w:hAnsi="Times New Roman" w:cs="Times New Roman"/>
                <w:b/>
              </w:rPr>
              <w:t>Items scales (Summary)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74EB" w:rsidRPr="00863E1C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863E1C">
              <w:rPr>
                <w:rFonts w:ascii="Times New Roman" w:hAnsi="Times New Roman" w:cs="Times New Roman"/>
                <w:b/>
                <w:color w:val="264A60"/>
              </w:rPr>
              <w:t>Cronbach's Alpha (α)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74EB" w:rsidRPr="00863E1C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863E1C">
              <w:rPr>
                <w:rFonts w:ascii="Times New Roman" w:hAnsi="Times New Roman" w:cs="Times New Roman"/>
                <w:b/>
                <w:color w:val="264A60"/>
              </w:rPr>
              <w:t>Cronbach's Alpha Based on Standardized Items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74EB" w:rsidRPr="00863E1C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863E1C">
              <w:rPr>
                <w:rFonts w:ascii="Times New Roman" w:hAnsi="Times New Roman" w:cs="Times New Roman"/>
                <w:b/>
                <w:color w:val="264A60"/>
              </w:rPr>
              <w:t>N of Items</w:t>
            </w:r>
          </w:p>
        </w:tc>
      </w:tr>
      <w:tr w:rsidR="00CC74EB" w:rsidRPr="00863E1C" w:rsidTr="00784A16">
        <w:trPr>
          <w:trHeight w:val="161"/>
        </w:trPr>
        <w:tc>
          <w:tcPr>
            <w:tcW w:w="702" w:type="dxa"/>
            <w:tcBorders>
              <w:top w:val="single" w:sz="4" w:space="0" w:color="auto"/>
            </w:tcBorders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1" w:type="dxa"/>
            <w:tcBorders>
              <w:top w:val="single" w:sz="4" w:space="0" w:color="auto"/>
            </w:tcBorders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</w:rPr>
            </w:pPr>
            <w:r w:rsidRPr="00784A16">
              <w:rPr>
                <w:rFonts w:ascii="Times New Roman" w:hAnsi="Times New Roman" w:cs="Times New Roman"/>
              </w:rPr>
              <w:t>Communication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.828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.828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CC74EB" w:rsidRPr="00784A16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3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</w:rPr>
            </w:pPr>
            <w:r w:rsidRPr="00784A16">
              <w:rPr>
                <w:rFonts w:ascii="Times New Roman" w:hAnsi="Times New Roman" w:cs="Times New Roman"/>
              </w:rPr>
              <w:t>Family-</w:t>
            </w:r>
            <w:proofErr w:type="spellStart"/>
            <w:r w:rsidRPr="00784A16">
              <w:rPr>
                <w:rFonts w:ascii="Times New Roman" w:hAnsi="Times New Roman" w:cs="Times New Roman"/>
              </w:rPr>
              <w:t>Centered</w:t>
            </w:r>
            <w:proofErr w:type="spellEnd"/>
            <w:r w:rsidRPr="00784A16">
              <w:rPr>
                <w:rFonts w:ascii="Times New Roman" w:hAnsi="Times New Roman" w:cs="Times New Roman"/>
              </w:rPr>
              <w:t xml:space="preserve"> Care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36ABC" w:rsidRPr="00784A16">
              <w:rPr>
                <w:rFonts w:ascii="Times New Roman" w:hAnsi="Times New Roman" w:cs="Times New Roman"/>
                <w:color w:val="010205"/>
              </w:rPr>
              <w:t>.892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36ABC" w:rsidRPr="00784A16">
              <w:rPr>
                <w:rFonts w:ascii="Times New Roman" w:hAnsi="Times New Roman" w:cs="Times New Roman"/>
                <w:color w:val="010205"/>
              </w:rPr>
              <w:t>.893</w:t>
            </w:r>
          </w:p>
        </w:tc>
        <w:tc>
          <w:tcPr>
            <w:tcW w:w="1544" w:type="dxa"/>
          </w:tcPr>
          <w:p w:rsidR="00CC74EB" w:rsidRPr="00784A16" w:rsidRDefault="00C36ABC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4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784A16">
              <w:rPr>
                <w:rFonts w:ascii="Times New Roman" w:hAnsi="Times New Roman" w:cs="Times New Roman"/>
              </w:rPr>
              <w:t>Emotional Support &amp; Compassion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.917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.918</w:t>
            </w:r>
          </w:p>
        </w:tc>
        <w:tc>
          <w:tcPr>
            <w:tcW w:w="1544" w:type="dxa"/>
          </w:tcPr>
          <w:p w:rsidR="00CC74EB" w:rsidRPr="00784A16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8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784A16">
              <w:rPr>
                <w:rFonts w:ascii="Times New Roman" w:hAnsi="Times New Roman" w:cs="Times New Roman"/>
              </w:rPr>
              <w:t>Clinical Care &amp; Professionalism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.862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.864</w:t>
            </w:r>
          </w:p>
        </w:tc>
        <w:tc>
          <w:tcPr>
            <w:tcW w:w="1544" w:type="dxa"/>
          </w:tcPr>
          <w:p w:rsidR="00CC74EB" w:rsidRPr="00784A16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4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784A16">
              <w:rPr>
                <w:rFonts w:ascii="Times New Roman" w:hAnsi="Times New Roman" w:cs="Times New Roman"/>
              </w:rPr>
              <w:t>Quality of Care and Treatment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.918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.918</w:t>
            </w:r>
          </w:p>
        </w:tc>
        <w:tc>
          <w:tcPr>
            <w:tcW w:w="1544" w:type="dxa"/>
          </w:tcPr>
          <w:p w:rsidR="00CC74EB" w:rsidRPr="00784A16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5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784A16">
              <w:rPr>
                <w:rFonts w:ascii="Times New Roman" w:hAnsi="Times New Roman" w:cs="Times New Roman"/>
              </w:rPr>
              <w:t>Environment &amp; Infrastructure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2A06C7" w:rsidRPr="00784A16">
              <w:rPr>
                <w:rFonts w:ascii="Times New Roman" w:hAnsi="Times New Roman" w:cs="Times New Roman"/>
                <w:color w:val="010205"/>
              </w:rPr>
              <w:t>.832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2A06C7" w:rsidRPr="00784A16">
              <w:rPr>
                <w:rFonts w:ascii="Times New Roman" w:hAnsi="Times New Roman" w:cs="Times New Roman"/>
                <w:color w:val="010205"/>
              </w:rPr>
              <w:t>.835</w:t>
            </w:r>
          </w:p>
        </w:tc>
        <w:tc>
          <w:tcPr>
            <w:tcW w:w="1544" w:type="dxa"/>
          </w:tcPr>
          <w:p w:rsidR="00CC74EB" w:rsidRPr="00784A16" w:rsidRDefault="002A06C7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5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784A16">
              <w:rPr>
                <w:rFonts w:ascii="Times New Roman" w:hAnsi="Times New Roman" w:cs="Times New Roman"/>
              </w:rPr>
              <w:t>Organization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.711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.711</w:t>
            </w:r>
          </w:p>
        </w:tc>
        <w:tc>
          <w:tcPr>
            <w:tcW w:w="1544" w:type="dxa"/>
          </w:tcPr>
          <w:p w:rsidR="00CC74EB" w:rsidRPr="00784A16" w:rsidRDefault="002A06C7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2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784A16">
              <w:rPr>
                <w:rFonts w:ascii="Times New Roman" w:hAnsi="Times New Roman" w:cs="Times New Roman"/>
              </w:rPr>
              <w:t>Administrative Processes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.830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.831</w:t>
            </w:r>
          </w:p>
        </w:tc>
        <w:tc>
          <w:tcPr>
            <w:tcW w:w="1544" w:type="dxa"/>
          </w:tcPr>
          <w:p w:rsidR="00CC74EB" w:rsidRPr="00784A16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3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784A16">
              <w:rPr>
                <w:rFonts w:ascii="Times New Roman" w:hAnsi="Times New Roman" w:cs="Times New Roman"/>
              </w:rPr>
              <w:t>General Satisfaction &amp; Recommendation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.822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.824</w:t>
            </w:r>
          </w:p>
        </w:tc>
        <w:tc>
          <w:tcPr>
            <w:tcW w:w="1544" w:type="dxa"/>
          </w:tcPr>
          <w:p w:rsidR="00CC74EB" w:rsidRPr="00784A16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2</w:t>
            </w:r>
          </w:p>
        </w:tc>
      </w:tr>
      <w:tr w:rsidR="00CC74EB" w:rsidRPr="00863E1C" w:rsidTr="00D85D42">
        <w:tc>
          <w:tcPr>
            <w:tcW w:w="702" w:type="dxa"/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41" w:type="dxa"/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</w:rPr>
            </w:pPr>
            <w:r w:rsidRPr="00784A16">
              <w:rPr>
                <w:rFonts w:ascii="Times New Roman" w:hAnsi="Times New Roman" w:cs="Times New Roman"/>
              </w:rPr>
              <w:t>Acceptance of readmission</w:t>
            </w:r>
          </w:p>
        </w:tc>
        <w:tc>
          <w:tcPr>
            <w:tcW w:w="1523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.783</w:t>
            </w:r>
          </w:p>
        </w:tc>
        <w:tc>
          <w:tcPr>
            <w:tcW w:w="2122" w:type="dxa"/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0</w:t>
            </w:r>
            <w:r w:rsidR="00CC74EB" w:rsidRPr="00784A16">
              <w:rPr>
                <w:rFonts w:ascii="Times New Roman" w:hAnsi="Times New Roman" w:cs="Times New Roman"/>
                <w:color w:val="010205"/>
              </w:rPr>
              <w:t>.809</w:t>
            </w:r>
          </w:p>
        </w:tc>
        <w:tc>
          <w:tcPr>
            <w:tcW w:w="1544" w:type="dxa"/>
          </w:tcPr>
          <w:p w:rsidR="00CC74EB" w:rsidRPr="00784A16" w:rsidRDefault="00CC74E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784A16">
              <w:rPr>
                <w:rFonts w:ascii="Times New Roman" w:hAnsi="Times New Roman" w:cs="Times New Roman"/>
                <w:color w:val="010205"/>
              </w:rPr>
              <w:t>3</w:t>
            </w:r>
          </w:p>
        </w:tc>
      </w:tr>
      <w:tr w:rsidR="00CC74EB" w:rsidRPr="00863E1C" w:rsidTr="00D85D42">
        <w:tc>
          <w:tcPr>
            <w:tcW w:w="702" w:type="dxa"/>
            <w:tcBorders>
              <w:bottom w:val="single" w:sz="4" w:space="0" w:color="auto"/>
            </w:tcBorders>
          </w:tcPr>
          <w:p w:rsidR="00CC74EB" w:rsidRPr="00863E1C" w:rsidRDefault="00CC74EB" w:rsidP="00D85D42">
            <w:pPr>
              <w:rPr>
                <w:rFonts w:ascii="Times New Roman" w:hAnsi="Times New Roman" w:cs="Times New Roman"/>
              </w:rPr>
            </w:pPr>
            <w:r w:rsidRPr="00863E1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41" w:type="dxa"/>
            <w:tcBorders>
              <w:bottom w:val="single" w:sz="4" w:space="0" w:color="auto"/>
            </w:tcBorders>
          </w:tcPr>
          <w:p w:rsidR="00CC74EB" w:rsidRPr="00784A16" w:rsidRDefault="00CC74EB" w:rsidP="00D85D42">
            <w:pPr>
              <w:rPr>
                <w:rFonts w:ascii="Times New Roman" w:hAnsi="Times New Roman" w:cs="Times New Roman"/>
                <w:b/>
              </w:rPr>
            </w:pPr>
            <w:r w:rsidRPr="00784A16">
              <w:rPr>
                <w:rFonts w:ascii="Times New Roman" w:hAnsi="Times New Roman" w:cs="Times New Roman"/>
                <w:b/>
              </w:rPr>
              <w:t>Overall Scale Reliability Coefficient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color w:val="010205"/>
              </w:rPr>
            </w:pPr>
            <w:r w:rsidRPr="00784A16">
              <w:rPr>
                <w:rFonts w:ascii="Times New Roman" w:hAnsi="Times New Roman" w:cs="Times New Roman"/>
                <w:b/>
                <w:color w:val="010205"/>
              </w:rPr>
              <w:t>0</w:t>
            </w:r>
            <w:r w:rsidR="00163B71" w:rsidRPr="00784A16">
              <w:rPr>
                <w:rFonts w:ascii="Times New Roman" w:hAnsi="Times New Roman" w:cs="Times New Roman"/>
                <w:b/>
                <w:color w:val="010205"/>
              </w:rPr>
              <w:t>.977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CC74EB" w:rsidRPr="00784A16" w:rsidRDefault="00683354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color w:val="010205"/>
              </w:rPr>
            </w:pPr>
            <w:r w:rsidRPr="00784A16">
              <w:rPr>
                <w:rFonts w:ascii="Times New Roman" w:hAnsi="Times New Roman" w:cs="Times New Roman"/>
                <w:b/>
                <w:color w:val="010205"/>
              </w:rPr>
              <w:t>0</w:t>
            </w:r>
            <w:r w:rsidR="00163B71" w:rsidRPr="00784A16">
              <w:rPr>
                <w:rFonts w:ascii="Times New Roman" w:hAnsi="Times New Roman" w:cs="Times New Roman"/>
                <w:b/>
                <w:color w:val="010205"/>
              </w:rPr>
              <w:t>.978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CC74EB" w:rsidRPr="00784A16" w:rsidRDefault="007F354B" w:rsidP="00D85D4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color w:val="010205"/>
              </w:rPr>
            </w:pPr>
            <w:r w:rsidRPr="00784A16">
              <w:rPr>
                <w:rFonts w:ascii="Times New Roman" w:hAnsi="Times New Roman" w:cs="Times New Roman"/>
                <w:b/>
                <w:color w:val="010205"/>
              </w:rPr>
              <w:t>39</w:t>
            </w:r>
          </w:p>
        </w:tc>
      </w:tr>
    </w:tbl>
    <w:p w:rsidR="00356DEB" w:rsidRPr="00863E1C" w:rsidRDefault="00356DEB"/>
    <w:p w:rsidR="00356DEB" w:rsidRPr="00863E1C" w:rsidRDefault="00356DEB"/>
    <w:p w:rsidR="00683354" w:rsidRPr="00863E1C" w:rsidRDefault="00683354">
      <w:r w:rsidRPr="00863E1C">
        <w:rPr>
          <w:rFonts w:ascii="Times New Roman" w:hAnsi="Times New Roman" w:cs="Times New Roman"/>
          <w:b/>
        </w:rPr>
        <w:t xml:space="preserve">Supplementary Table </w:t>
      </w:r>
      <w:r w:rsidR="00EC6CEC">
        <w:rPr>
          <w:rFonts w:ascii="Times New Roman" w:hAnsi="Times New Roman" w:cs="Times New Roman"/>
          <w:b/>
        </w:rPr>
        <w:t>S4</w:t>
      </w:r>
      <w:r w:rsidRPr="00863E1C">
        <w:rPr>
          <w:rFonts w:ascii="Times New Roman" w:hAnsi="Times New Roman" w:cs="Times New Roman"/>
          <w:b/>
        </w:rPr>
        <w:t>.</w:t>
      </w:r>
      <w:r w:rsidR="003262E3" w:rsidRPr="00863E1C">
        <w:t xml:space="preserve"> </w:t>
      </w:r>
      <w:r w:rsidR="003262E3" w:rsidRPr="00863E1C">
        <w:rPr>
          <w:rFonts w:ascii="Times New Roman" w:hAnsi="Times New Roman" w:cs="Times New Roman"/>
          <w:b/>
        </w:rPr>
        <w:t>Item–Total Correlation Analysis</w:t>
      </w:r>
      <w:r w:rsidR="00885A87" w:rsidRPr="00863E1C">
        <w:rPr>
          <w:rFonts w:ascii="Arial" w:hAnsi="Arial" w:cs="Arial"/>
          <w:b/>
          <w:bCs/>
          <w:color w:val="010205"/>
        </w:rPr>
        <w:t xml:space="preserve"> </w:t>
      </w:r>
    </w:p>
    <w:tbl>
      <w:tblPr>
        <w:tblStyle w:val="TableGridLight"/>
        <w:tblW w:w="886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1440"/>
        <w:gridCol w:w="1350"/>
        <w:gridCol w:w="1440"/>
        <w:gridCol w:w="1845"/>
      </w:tblGrid>
      <w:tr w:rsidR="007E7FBD" w:rsidRPr="006D4922" w:rsidTr="007C3FF8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Scale Mean if Item Deleted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Scale Variance if Item Deleted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Corrected Item-Total Correlation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Cronbach's Alpha if Item Deleted</w:t>
            </w:r>
          </w:p>
        </w:tc>
      </w:tr>
      <w:tr w:rsidR="007E7FBD" w:rsidRPr="006D4922" w:rsidTr="007C3FF8">
        <w:tc>
          <w:tcPr>
            <w:tcW w:w="2790" w:type="dxa"/>
            <w:tcBorders>
              <w:top w:val="single" w:sz="4" w:space="0" w:color="auto"/>
            </w:tcBorders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Daily Talks with Doctor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162.2425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563.782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0.714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Daily Talks with Nurse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162.2624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563.341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Feedback on experiences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162.3280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561.297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0.768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Parental Participation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162.2624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564.564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0.698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Decision Making Involvement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162.3201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564.103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0.706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Encouragement to stay close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162.2247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564.553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0.752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Opportunity to stay close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162.2485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566.068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Sympathy from Doctor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162.2644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564.231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0.778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Sympathy from Nurse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162.3857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563.010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0.731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Respect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162.3559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564.162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0.687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Privacy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162.3598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562.063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0.684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Confidence in Doctor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162.1252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563.827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0.762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Confidence in Nurse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162.2068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562.431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Child Comfort with Doctor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162.1789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563.936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0.765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Child Comfort with Nurse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162.1551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564.757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0.749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Disease Treatment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162.1849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564.526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0.754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Examination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162.1889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566.094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0.746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Drugs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162.2584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563.196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0.715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Pain treatment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162.2485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565.211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0.759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Doctor's Responsibility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162.1193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565.571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0.778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Nurse's Responsibility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162.1551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566.908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Professional Attitude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162.2724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562.693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lastRenderedPageBreak/>
              <w:t>Teamwork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162.2406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565.000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0.779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Quality of care and treatment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162.1610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565.566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Cleanliness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162.1431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567.856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0.646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Hygiene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162.1531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567.520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0.716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Noise Level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162.4135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564.685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0.581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0.977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Space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162.3777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565.526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0.607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0.977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Accessibility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162.2505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563.367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0.703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Efficiency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162.3161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564.452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0.691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proofErr w:type="spellStart"/>
            <w:r w:rsidRPr="007E7FBD">
              <w:rPr>
                <w:rFonts w:ascii="Times New Roman" w:hAnsi="Times New Roman" w:cs="Times New Roman"/>
                <w:b/>
              </w:rPr>
              <w:t>Administrative_Processes</w:t>
            </w:r>
            <w:proofErr w:type="spellEnd"/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165.8628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582.194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0.602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0.977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Admission Process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162.3419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563.353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0.695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Discharge Process with Nurse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162.3777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565.741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0.644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Discharge Process with Doctor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162.3519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566.264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0.647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General Satisfaction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162.2883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561.433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Would You Recommend the Ward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162.3579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562.541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0.712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Readmission to the ward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162.7316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564.209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0.537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0.977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Overall Rating of Doctor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162.1928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563.355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0.803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  <w:tr w:rsidR="007E7FBD" w:rsidRPr="006D4922" w:rsidTr="007C3FF8">
        <w:tc>
          <w:tcPr>
            <w:tcW w:w="2790" w:type="dxa"/>
          </w:tcPr>
          <w:p w:rsidR="007E7FBD" w:rsidRPr="007E7FBD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</w:rPr>
            </w:pPr>
            <w:r w:rsidRPr="007E7FBD">
              <w:rPr>
                <w:rFonts w:ascii="Times New Roman" w:hAnsi="Times New Roman" w:cs="Times New Roman"/>
                <w:b/>
              </w:rPr>
              <w:t>Overall Rating of Nurse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162.2664</w:t>
            </w:r>
          </w:p>
        </w:tc>
        <w:tc>
          <w:tcPr>
            <w:tcW w:w="135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563.606</w:t>
            </w:r>
          </w:p>
        </w:tc>
        <w:tc>
          <w:tcPr>
            <w:tcW w:w="1440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0.755</w:t>
            </w:r>
          </w:p>
        </w:tc>
        <w:tc>
          <w:tcPr>
            <w:tcW w:w="1845" w:type="dxa"/>
          </w:tcPr>
          <w:p w:rsidR="007E7FBD" w:rsidRPr="005972BA" w:rsidRDefault="007E7FBD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5972BA">
              <w:rPr>
                <w:rFonts w:ascii="Times New Roman" w:hAnsi="Times New Roman" w:cs="Times New Roman"/>
              </w:rPr>
              <w:t>0.976</w:t>
            </w:r>
          </w:p>
        </w:tc>
      </w:tr>
    </w:tbl>
    <w:p w:rsidR="005F3EAC" w:rsidRPr="00863E1C" w:rsidRDefault="005F3EAC" w:rsidP="00863E1C">
      <w:pPr>
        <w:jc w:val="both"/>
      </w:pPr>
    </w:p>
    <w:p w:rsidR="005F3EAC" w:rsidRPr="00863E1C" w:rsidRDefault="005F3EAC" w:rsidP="00D85D42">
      <w:pPr>
        <w:tabs>
          <w:tab w:val="left" w:pos="3155"/>
        </w:tabs>
        <w:rPr>
          <w:rFonts w:ascii="Times New Roman" w:hAnsi="Times New Roman" w:cs="Times New Roman"/>
        </w:rPr>
      </w:pPr>
    </w:p>
    <w:p w:rsidR="00D85D42" w:rsidRPr="00863E1C" w:rsidRDefault="00267F99" w:rsidP="00D85D42">
      <w:pPr>
        <w:tabs>
          <w:tab w:val="left" w:pos="3155"/>
        </w:tabs>
        <w:rPr>
          <w:rFonts w:ascii="Times New Roman" w:hAnsi="Times New Roman" w:cs="Times New Roman"/>
        </w:rPr>
      </w:pPr>
      <w:r w:rsidRPr="00863E1C">
        <w:rPr>
          <w:rFonts w:ascii="Times New Roman" w:hAnsi="Times New Roman" w:cs="Times New Roman"/>
          <w:b/>
          <w:bCs/>
          <w:color w:val="010205"/>
        </w:rPr>
        <w:t xml:space="preserve">Supplementary Table </w:t>
      </w:r>
      <w:r w:rsidR="00EC6CEC">
        <w:rPr>
          <w:rFonts w:ascii="Times New Roman" w:hAnsi="Times New Roman" w:cs="Times New Roman"/>
          <w:b/>
          <w:bCs/>
          <w:color w:val="010205"/>
        </w:rPr>
        <w:t>S5</w:t>
      </w:r>
      <w:r w:rsidRPr="00863E1C">
        <w:rPr>
          <w:rFonts w:ascii="Times New Roman" w:hAnsi="Times New Roman" w:cs="Times New Roman"/>
          <w:b/>
          <w:bCs/>
          <w:color w:val="010205"/>
        </w:rPr>
        <w:t xml:space="preserve">. </w:t>
      </w:r>
      <w:r w:rsidR="005F3EAC" w:rsidRPr="00863E1C">
        <w:rPr>
          <w:rFonts w:ascii="Times New Roman" w:hAnsi="Times New Roman" w:cs="Times New Roman"/>
          <w:b/>
          <w:bCs/>
          <w:color w:val="010205"/>
        </w:rPr>
        <w:t>Total Variance Explained</w:t>
      </w:r>
    </w:p>
    <w:tbl>
      <w:tblPr>
        <w:tblStyle w:val="TableGrid"/>
        <w:tblW w:w="9870" w:type="dxa"/>
        <w:tblLayout w:type="fixed"/>
        <w:tblLook w:val="0000" w:firstRow="0" w:lastRow="0" w:firstColumn="0" w:lastColumn="0" w:noHBand="0" w:noVBand="0"/>
      </w:tblPr>
      <w:tblGrid>
        <w:gridCol w:w="1370"/>
        <w:gridCol w:w="1092"/>
        <w:gridCol w:w="1534"/>
        <w:gridCol w:w="1550"/>
        <w:gridCol w:w="1240"/>
        <w:gridCol w:w="1534"/>
        <w:gridCol w:w="1550"/>
      </w:tblGrid>
      <w:tr w:rsidR="003B4049" w:rsidRPr="006D1AA4" w:rsidTr="00586951">
        <w:tc>
          <w:tcPr>
            <w:tcW w:w="98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b/>
                <w:bCs/>
                <w:color w:val="010205"/>
              </w:rPr>
              <w:t>Total Variance Explained</w:t>
            </w: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  <w:vMerge w:val="restart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Component</w:t>
            </w:r>
          </w:p>
        </w:tc>
        <w:tc>
          <w:tcPr>
            <w:tcW w:w="4175" w:type="dxa"/>
            <w:gridSpan w:val="3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Initial Eigenvalues</w:t>
            </w:r>
          </w:p>
        </w:tc>
        <w:tc>
          <w:tcPr>
            <w:tcW w:w="4321" w:type="dxa"/>
            <w:gridSpan w:val="3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Extraction Sums of Squared Loadings</w:t>
            </w:r>
          </w:p>
        </w:tc>
      </w:tr>
      <w:tr w:rsidR="003B4049" w:rsidRPr="006D1AA4" w:rsidTr="00586951">
        <w:tc>
          <w:tcPr>
            <w:tcW w:w="13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64A6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Total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% of Variance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Cumulative %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Total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% of Variance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</w:rPr>
            </w:pPr>
            <w:r w:rsidRPr="006D1AA4">
              <w:rPr>
                <w:rFonts w:ascii="Times New Roman" w:hAnsi="Times New Roman" w:cs="Times New Roman"/>
                <w:b/>
                <w:color w:val="264A60"/>
              </w:rPr>
              <w:t>Cumulative %</w:t>
            </w:r>
          </w:p>
        </w:tc>
      </w:tr>
      <w:tr w:rsidR="003B4049" w:rsidRPr="006D1AA4" w:rsidTr="00586951"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7.490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74.902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74.902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7.490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74.902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74.902</w:t>
            </w:r>
          </w:p>
        </w:tc>
      </w:tr>
      <w:tr w:rsidR="003B4049" w:rsidRPr="006D1AA4" w:rsidTr="005869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  <w:tcBorders>
              <w:top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0.571</w:t>
            </w:r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5.705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80.607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3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0.430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4.297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84.904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4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0.308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3.078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87.982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5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0.288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2.882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90.865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6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0.255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2.545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93.410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7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0.238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2.380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95.790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8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0.164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1.644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97.434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9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0.146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1.458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98.892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70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6D1AA4">
              <w:rPr>
                <w:rFonts w:ascii="Times New Roman" w:hAnsi="Times New Roman" w:cs="Times New Roman"/>
                <w:color w:val="264A60"/>
              </w:rPr>
              <w:t>10</w:t>
            </w:r>
          </w:p>
        </w:tc>
        <w:tc>
          <w:tcPr>
            <w:tcW w:w="109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0.111</w:t>
            </w: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1.108</w:t>
            </w: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100.000</w:t>
            </w:r>
          </w:p>
        </w:tc>
        <w:tc>
          <w:tcPr>
            <w:tcW w:w="123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B4049" w:rsidRPr="006D1AA4" w:rsidTr="007C3FF8">
        <w:tc>
          <w:tcPr>
            <w:tcW w:w="9866" w:type="dxa"/>
            <w:gridSpan w:val="7"/>
            <w:tcBorders>
              <w:bottom w:val="single" w:sz="4" w:space="0" w:color="auto"/>
            </w:tcBorders>
          </w:tcPr>
          <w:p w:rsidR="003B4049" w:rsidRPr="006D1AA4" w:rsidRDefault="003B4049" w:rsidP="007C3FF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6D1AA4">
              <w:rPr>
                <w:rFonts w:ascii="Times New Roman" w:hAnsi="Times New Roman" w:cs="Times New Roman"/>
                <w:color w:val="010205"/>
              </w:rPr>
              <w:t>Extraction Method: Principal Component Analysis.</w:t>
            </w:r>
          </w:p>
        </w:tc>
      </w:tr>
    </w:tbl>
    <w:p w:rsidR="00D85D42" w:rsidRPr="00863E1C" w:rsidRDefault="00D85D42" w:rsidP="00D85D42">
      <w:pPr>
        <w:tabs>
          <w:tab w:val="left" w:pos="3155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D85D42" w:rsidRPr="00863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EB"/>
    <w:rsid w:val="000F3741"/>
    <w:rsid w:val="00163B71"/>
    <w:rsid w:val="00194A2A"/>
    <w:rsid w:val="00200396"/>
    <w:rsid w:val="00267F99"/>
    <w:rsid w:val="002A06C7"/>
    <w:rsid w:val="003262E3"/>
    <w:rsid w:val="00356DEB"/>
    <w:rsid w:val="003B4049"/>
    <w:rsid w:val="00416F13"/>
    <w:rsid w:val="005703EA"/>
    <w:rsid w:val="00586951"/>
    <w:rsid w:val="005F3EAC"/>
    <w:rsid w:val="00607D86"/>
    <w:rsid w:val="00683354"/>
    <w:rsid w:val="0069412D"/>
    <w:rsid w:val="006D1AA4"/>
    <w:rsid w:val="007053DC"/>
    <w:rsid w:val="007551D2"/>
    <w:rsid w:val="00784A16"/>
    <w:rsid w:val="007E7FBD"/>
    <w:rsid w:val="007F354B"/>
    <w:rsid w:val="00831188"/>
    <w:rsid w:val="00863E1C"/>
    <w:rsid w:val="00876F88"/>
    <w:rsid w:val="00885A87"/>
    <w:rsid w:val="00945954"/>
    <w:rsid w:val="009F7695"/>
    <w:rsid w:val="00AD4016"/>
    <w:rsid w:val="00C36ABC"/>
    <w:rsid w:val="00CC74EB"/>
    <w:rsid w:val="00D57932"/>
    <w:rsid w:val="00D85D42"/>
    <w:rsid w:val="00EC6CEC"/>
    <w:rsid w:val="00F4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A36F9"/>
  <w15:chartTrackingRefBased/>
  <w15:docId w15:val="{6B3F8AFB-D7E8-4F72-917B-A089E919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4E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efaultParagraphFont"/>
    <w:rsid w:val="00D85D42"/>
  </w:style>
  <w:style w:type="paragraph" w:styleId="NormalWeb">
    <w:name w:val="Normal (Web)"/>
    <w:basedOn w:val="Normal"/>
    <w:uiPriority w:val="99"/>
    <w:unhideWhenUsed/>
    <w:rsid w:val="005F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053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3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992"/>
    <w:rPr>
      <w:rFonts w:ascii="Segoe UI" w:hAnsi="Segoe UI" w:cs="Segoe UI"/>
      <w:sz w:val="18"/>
      <w:szCs w:val="18"/>
      <w:lang w:val="en-GB"/>
    </w:rPr>
  </w:style>
  <w:style w:type="table" w:styleId="TableGridLight">
    <w:name w:val="Grid Table Light"/>
    <w:basedOn w:val="TableNormal"/>
    <w:uiPriority w:val="40"/>
    <w:rsid w:val="007E7F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cp:lastPrinted>2026-03-07T12:34:00Z</cp:lastPrinted>
  <dcterms:created xsi:type="dcterms:W3CDTF">2026-03-08T14:31:00Z</dcterms:created>
  <dcterms:modified xsi:type="dcterms:W3CDTF">2026-03-08T14:31:00Z</dcterms:modified>
</cp:coreProperties>
</file>