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82D27" w14:textId="2058B259" w:rsidR="00F67548" w:rsidRPr="00F67548" w:rsidRDefault="00F67548" w:rsidP="00F67548">
      <w:pPr>
        <w:rPr>
          <w:rFonts w:ascii="Times New Roman" w:hAnsi="Times New Roman" w:cs="Times New Roman"/>
          <w:sz w:val="28"/>
          <w:szCs w:val="28"/>
        </w:rPr>
      </w:pPr>
      <w:r w:rsidRPr="00F67548">
        <w:rPr>
          <w:rFonts w:ascii="Times New Roman" w:hAnsi="Times New Roman" w:cs="Times New Roman"/>
          <w:sz w:val="28"/>
          <w:szCs w:val="28"/>
        </w:rPr>
        <w:t xml:space="preserve">The diagnostic criteria for asthma were described as history of typical </w:t>
      </w:r>
    </w:p>
    <w:p w14:paraId="32CE1656" w14:textId="2053CB52" w:rsidR="00F67548" w:rsidRPr="00F67548" w:rsidRDefault="00F67548" w:rsidP="00F67548">
      <w:pPr>
        <w:rPr>
          <w:rFonts w:ascii="Times New Roman" w:hAnsi="Times New Roman" w:cs="Times New Roman"/>
          <w:sz w:val="28"/>
          <w:szCs w:val="28"/>
        </w:rPr>
      </w:pPr>
      <w:r w:rsidRPr="00F67548">
        <w:rPr>
          <w:rFonts w:ascii="Times New Roman" w:hAnsi="Times New Roman" w:cs="Times New Roman"/>
          <w:sz w:val="28"/>
          <w:szCs w:val="28"/>
        </w:rPr>
        <w:t xml:space="preserve">variable respiratory symptoms and/or confirmed variable expiratory airflow limitation: </w:t>
      </w:r>
      <w:r w:rsidRPr="00F67548">
        <w:rPr>
          <w:rFonts w:ascii="Cambria Math" w:hAnsi="Cambria Math" w:cs="Cambria Math"/>
          <w:sz w:val="28"/>
          <w:szCs w:val="28"/>
        </w:rPr>
        <w:t>①</w:t>
      </w:r>
      <w:r w:rsidRPr="00F67548">
        <w:rPr>
          <w:rFonts w:ascii="Times New Roman" w:hAnsi="Times New Roman" w:cs="Times New Roman"/>
          <w:sz w:val="28"/>
          <w:szCs w:val="28"/>
        </w:rPr>
        <w:t xml:space="preserve"> Recurrent wheezing, coughing, shortness of breath, and chest tightness, often triggered by exposure to allergens, cold air, physical or chemical irritants, respiratory infections, exercise, and hyperventilation (such as laughing or crying), which frequently occur or worsen at night or in the early morning; </w:t>
      </w:r>
      <w:r w:rsidRPr="00F67548">
        <w:rPr>
          <w:rFonts w:ascii="Cambria Math" w:hAnsi="Cambria Math" w:cs="Cambria Math"/>
          <w:sz w:val="28"/>
          <w:szCs w:val="28"/>
        </w:rPr>
        <w:t>②</w:t>
      </w:r>
      <w:r w:rsidRPr="00F67548">
        <w:rPr>
          <w:rFonts w:ascii="Times New Roman" w:hAnsi="Times New Roman" w:cs="Times New Roman"/>
          <w:sz w:val="28"/>
          <w:szCs w:val="28"/>
        </w:rPr>
        <w:t xml:space="preserve"> During an exacerbation, scattered or diffuse wheezing sounds, predominantly during expiration, can </w:t>
      </w:r>
    </w:p>
    <w:p w14:paraId="78555BF4" w14:textId="133C11A8" w:rsidR="00F67548" w:rsidRPr="00F67548" w:rsidRDefault="00F67548" w:rsidP="00F67548">
      <w:pPr>
        <w:rPr>
          <w:rFonts w:ascii="Times New Roman" w:hAnsi="Times New Roman" w:cs="Times New Roman"/>
          <w:sz w:val="28"/>
          <w:szCs w:val="28"/>
        </w:rPr>
      </w:pPr>
      <w:r w:rsidRPr="00F67548">
        <w:rPr>
          <w:rFonts w:ascii="Times New Roman" w:hAnsi="Times New Roman" w:cs="Times New Roman"/>
          <w:sz w:val="28"/>
          <w:szCs w:val="28"/>
        </w:rPr>
        <w:t xml:space="preserve">be heard in both lungs, with prolonged expiration and relief afterward; </w:t>
      </w:r>
      <w:r w:rsidRPr="00F67548">
        <w:rPr>
          <w:rFonts w:ascii="Cambria Math" w:hAnsi="Cambria Math" w:cs="Cambria Math"/>
          <w:sz w:val="28"/>
          <w:szCs w:val="28"/>
        </w:rPr>
        <w:t>③</w:t>
      </w:r>
      <w:r w:rsidRPr="00F67548">
        <w:rPr>
          <w:rFonts w:ascii="Times New Roman" w:hAnsi="Times New Roman" w:cs="Times New Roman"/>
          <w:sz w:val="28"/>
          <w:szCs w:val="28"/>
        </w:rPr>
        <w:t xml:space="preserve"> The above symptoms and signs are effectively relieved by anti-asthma treatment or spontaneously relieved; </w:t>
      </w:r>
      <w:r w:rsidRPr="00F67548">
        <w:rPr>
          <w:rFonts w:ascii="Cambria Math" w:hAnsi="Cambria Math" w:cs="Cambria Math"/>
          <w:sz w:val="28"/>
          <w:szCs w:val="28"/>
        </w:rPr>
        <w:t>④</w:t>
      </w:r>
      <w:r w:rsidRPr="00F67548">
        <w:rPr>
          <w:rFonts w:ascii="Times New Roman" w:hAnsi="Times New Roman" w:cs="Times New Roman"/>
          <w:sz w:val="28"/>
          <w:szCs w:val="28"/>
        </w:rPr>
        <w:t xml:space="preserve">Other diseases that can cause wheezing, coughing, shortness of breath, and chest tightness are ruled out; </w:t>
      </w:r>
      <w:r w:rsidRPr="00F67548">
        <w:rPr>
          <w:rFonts w:ascii="Cambria Math" w:hAnsi="Cambria Math" w:cs="Cambria Math"/>
          <w:sz w:val="28"/>
          <w:szCs w:val="28"/>
        </w:rPr>
        <w:t>⑤</w:t>
      </w:r>
      <w:r w:rsidRPr="00F67548">
        <w:rPr>
          <w:rFonts w:ascii="Times New Roman" w:hAnsi="Times New Roman" w:cs="Times New Roman"/>
          <w:sz w:val="28"/>
          <w:szCs w:val="28"/>
        </w:rPr>
        <w:t xml:space="preserve"> If there is no obvious wheezing or stridor, at least one of the following criteria should be met: positive bronchodilator test (FEV1 increases by &gt;12% </w:t>
      </w:r>
    </w:p>
    <w:p w14:paraId="2EC308CA" w14:textId="5B74774B" w:rsidR="00D03185" w:rsidRPr="00F67548" w:rsidRDefault="00F67548" w:rsidP="00F67548">
      <w:pPr>
        <w:rPr>
          <w:rFonts w:ascii="Times New Roman" w:hAnsi="Times New Roman" w:cs="Times New Roman" w:hint="eastAsia"/>
          <w:sz w:val="28"/>
          <w:szCs w:val="28"/>
        </w:rPr>
      </w:pPr>
      <w:r w:rsidRPr="00F67548">
        <w:rPr>
          <w:rFonts w:ascii="Times New Roman" w:hAnsi="Times New Roman" w:cs="Times New Roman"/>
          <w:sz w:val="28"/>
          <w:szCs w:val="28"/>
        </w:rPr>
        <w:t xml:space="preserve">within 15 min after inhaling 200–400 µg of salbutamol), improvement in FEV1 by &gt;12% after 4–8 weeks of </w:t>
      </w:r>
      <w:proofErr w:type="spellStart"/>
      <w:r w:rsidRPr="00F67548">
        <w:rPr>
          <w:rFonts w:ascii="Times New Roman" w:hAnsi="Times New Roman" w:cs="Times New Roman"/>
          <w:sz w:val="28"/>
          <w:szCs w:val="28"/>
        </w:rPr>
        <w:t>antiinflammatory</w:t>
      </w:r>
      <w:proofErr w:type="spellEnd"/>
      <w:r w:rsidRPr="00F67548">
        <w:rPr>
          <w:rFonts w:ascii="Times New Roman" w:hAnsi="Times New Roman" w:cs="Times New Roman"/>
          <w:sz w:val="28"/>
          <w:szCs w:val="28"/>
        </w:rPr>
        <w:t xml:space="preserve"> treatment with inhaled corticosteroids and/or anti-leukotriene agents, positive bronchial prov</w:t>
      </w:r>
      <w:r w:rsidRPr="00F67548">
        <w:rPr>
          <w:rFonts w:ascii="Times New Roman" w:hAnsi="Times New Roman" w:cs="Times New Roman"/>
          <w:sz w:val="28"/>
          <w:szCs w:val="28"/>
        </w:rPr>
        <w:t/>
      </w:r>
      <w:proofErr w:type="spellStart"/>
      <w:r w:rsidRPr="00F67548">
        <w:rPr>
          <w:rFonts w:ascii="Times New Roman" w:hAnsi="Times New Roman" w:cs="Times New Roman"/>
          <w:sz w:val="28"/>
          <w:szCs w:val="28"/>
        </w:rPr>
        <w:t>ocation</w:t>
      </w:r>
      <w:proofErr w:type="spellEnd"/>
      <w:r w:rsidRPr="00F67548">
        <w:rPr>
          <w:rFonts w:ascii="Times New Roman" w:hAnsi="Times New Roman" w:cs="Times New Roman"/>
          <w:sz w:val="28"/>
          <w:szCs w:val="28"/>
        </w:rPr>
        <w:t xml:space="preserve"> test and diurnal variability of PEF&gt;13% (monitored for 2 weeks). The diagnosis of asthma can be made if a patient meets criteria </w:t>
      </w:r>
      <w:r w:rsidRPr="00F67548">
        <w:rPr>
          <w:rFonts w:ascii="Cambria Math" w:hAnsi="Cambria Math" w:cs="Cambria Math"/>
          <w:sz w:val="28"/>
          <w:szCs w:val="28"/>
        </w:rPr>
        <w:t>①</w:t>
      </w:r>
      <w:r w:rsidRPr="00F67548">
        <w:rPr>
          <w:rFonts w:ascii="Times New Roman" w:hAnsi="Times New Roman" w:cs="Times New Roman"/>
          <w:sz w:val="28"/>
          <w:szCs w:val="28"/>
        </w:rPr>
        <w:t>-</w:t>
      </w:r>
      <w:r w:rsidRPr="00F67548">
        <w:rPr>
          <w:rFonts w:ascii="Cambria Math" w:hAnsi="Cambria Math" w:cs="Cambria Math"/>
          <w:sz w:val="28"/>
          <w:szCs w:val="28"/>
        </w:rPr>
        <w:t>④</w:t>
      </w:r>
      <w:r w:rsidRPr="00F67548">
        <w:rPr>
          <w:rFonts w:ascii="Times New Roman" w:hAnsi="Times New Roman" w:cs="Times New Roman"/>
          <w:sz w:val="28"/>
          <w:szCs w:val="28"/>
        </w:rPr>
        <w:t xml:space="preserve"> or criteria </w:t>
      </w:r>
      <w:r w:rsidRPr="00F67548">
        <w:rPr>
          <w:rFonts w:ascii="Cambria Math" w:hAnsi="Cambria Math" w:cs="Cambria Math"/>
          <w:sz w:val="28"/>
          <w:szCs w:val="28"/>
        </w:rPr>
        <w:t>④</w:t>
      </w:r>
      <w:r w:rsidRPr="00F67548">
        <w:rPr>
          <w:rFonts w:ascii="Times New Roman" w:hAnsi="Times New Roman" w:cs="Times New Roman"/>
          <w:sz w:val="28"/>
          <w:szCs w:val="28"/>
        </w:rPr>
        <w:t xml:space="preserve"> and </w:t>
      </w:r>
      <w:r w:rsidRPr="00F67548">
        <w:rPr>
          <w:rFonts w:ascii="Cambria Math" w:hAnsi="Cambria Math" w:cs="Cambria Math"/>
          <w:sz w:val="28"/>
          <w:szCs w:val="28"/>
        </w:rPr>
        <w:t>⑤</w:t>
      </w:r>
      <w:r>
        <w:rPr>
          <w:rFonts w:ascii="Cambria Math" w:hAnsi="Cambria Math" w:cs="Cambria Math" w:hint="eastAsia"/>
          <w:sz w:val="28"/>
          <w:szCs w:val="28"/>
        </w:rPr>
        <w:t>.</w:t>
      </w:r>
    </w:p>
    <w:sectPr w:rsidR="00D03185" w:rsidRPr="00F6754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548"/>
    <w:rsid w:val="003E11DE"/>
    <w:rsid w:val="009E74A8"/>
    <w:rsid w:val="00C27AC6"/>
    <w:rsid w:val="00D03185"/>
    <w:rsid w:val="00DA6D09"/>
    <w:rsid w:val="00F67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15C49"/>
  <w15:chartTrackingRefBased/>
  <w15:docId w15:val="{2871A4C1-37A9-463D-9A3A-5FA9365CA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6754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6754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6754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6754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F67548"/>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F67548"/>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F6754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6754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67548"/>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6754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F6754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F6754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67548"/>
    <w:rPr>
      <w:rFonts w:cstheme="majorBidi"/>
      <w:color w:val="2F5496" w:themeColor="accent1" w:themeShade="BF"/>
      <w:sz w:val="28"/>
      <w:szCs w:val="28"/>
    </w:rPr>
  </w:style>
  <w:style w:type="character" w:customStyle="1" w:styleId="50">
    <w:name w:val="标题 5 字符"/>
    <w:basedOn w:val="a0"/>
    <w:link w:val="5"/>
    <w:uiPriority w:val="9"/>
    <w:semiHidden/>
    <w:rsid w:val="00F67548"/>
    <w:rPr>
      <w:rFonts w:cstheme="majorBidi"/>
      <w:color w:val="2F5496" w:themeColor="accent1" w:themeShade="BF"/>
      <w:sz w:val="24"/>
      <w:szCs w:val="24"/>
    </w:rPr>
  </w:style>
  <w:style w:type="character" w:customStyle="1" w:styleId="60">
    <w:name w:val="标题 6 字符"/>
    <w:basedOn w:val="a0"/>
    <w:link w:val="6"/>
    <w:uiPriority w:val="9"/>
    <w:semiHidden/>
    <w:rsid w:val="00F67548"/>
    <w:rPr>
      <w:rFonts w:cstheme="majorBidi"/>
      <w:b/>
      <w:bCs/>
      <w:color w:val="2F5496" w:themeColor="accent1" w:themeShade="BF"/>
    </w:rPr>
  </w:style>
  <w:style w:type="character" w:customStyle="1" w:styleId="70">
    <w:name w:val="标题 7 字符"/>
    <w:basedOn w:val="a0"/>
    <w:link w:val="7"/>
    <w:uiPriority w:val="9"/>
    <w:semiHidden/>
    <w:rsid w:val="00F67548"/>
    <w:rPr>
      <w:rFonts w:cstheme="majorBidi"/>
      <w:b/>
      <w:bCs/>
      <w:color w:val="595959" w:themeColor="text1" w:themeTint="A6"/>
    </w:rPr>
  </w:style>
  <w:style w:type="character" w:customStyle="1" w:styleId="80">
    <w:name w:val="标题 8 字符"/>
    <w:basedOn w:val="a0"/>
    <w:link w:val="8"/>
    <w:uiPriority w:val="9"/>
    <w:semiHidden/>
    <w:rsid w:val="00F67548"/>
    <w:rPr>
      <w:rFonts w:cstheme="majorBidi"/>
      <w:color w:val="595959" w:themeColor="text1" w:themeTint="A6"/>
    </w:rPr>
  </w:style>
  <w:style w:type="character" w:customStyle="1" w:styleId="90">
    <w:name w:val="标题 9 字符"/>
    <w:basedOn w:val="a0"/>
    <w:link w:val="9"/>
    <w:uiPriority w:val="9"/>
    <w:semiHidden/>
    <w:rsid w:val="00F67548"/>
    <w:rPr>
      <w:rFonts w:eastAsiaTheme="majorEastAsia" w:cstheme="majorBidi"/>
      <w:color w:val="595959" w:themeColor="text1" w:themeTint="A6"/>
    </w:rPr>
  </w:style>
  <w:style w:type="paragraph" w:styleId="a3">
    <w:name w:val="Title"/>
    <w:basedOn w:val="a"/>
    <w:next w:val="a"/>
    <w:link w:val="a4"/>
    <w:uiPriority w:val="10"/>
    <w:qFormat/>
    <w:rsid w:val="00F6754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675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754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6754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7548"/>
    <w:pPr>
      <w:spacing w:before="160" w:after="160"/>
      <w:jc w:val="center"/>
    </w:pPr>
    <w:rPr>
      <w:i/>
      <w:iCs/>
      <w:color w:val="404040" w:themeColor="text1" w:themeTint="BF"/>
    </w:rPr>
  </w:style>
  <w:style w:type="character" w:customStyle="1" w:styleId="a8">
    <w:name w:val="引用 字符"/>
    <w:basedOn w:val="a0"/>
    <w:link w:val="a7"/>
    <w:uiPriority w:val="29"/>
    <w:rsid w:val="00F67548"/>
    <w:rPr>
      <w:i/>
      <w:iCs/>
      <w:color w:val="404040" w:themeColor="text1" w:themeTint="BF"/>
    </w:rPr>
  </w:style>
  <w:style w:type="paragraph" w:styleId="a9">
    <w:name w:val="List Paragraph"/>
    <w:basedOn w:val="a"/>
    <w:uiPriority w:val="34"/>
    <w:qFormat/>
    <w:rsid w:val="00F67548"/>
    <w:pPr>
      <w:ind w:left="720"/>
      <w:contextualSpacing/>
    </w:pPr>
  </w:style>
  <w:style w:type="character" w:styleId="aa">
    <w:name w:val="Intense Emphasis"/>
    <w:basedOn w:val="a0"/>
    <w:uiPriority w:val="21"/>
    <w:qFormat/>
    <w:rsid w:val="00F67548"/>
    <w:rPr>
      <w:i/>
      <w:iCs/>
      <w:color w:val="2F5496" w:themeColor="accent1" w:themeShade="BF"/>
    </w:rPr>
  </w:style>
  <w:style w:type="paragraph" w:styleId="ab">
    <w:name w:val="Intense Quote"/>
    <w:basedOn w:val="a"/>
    <w:next w:val="a"/>
    <w:link w:val="ac"/>
    <w:uiPriority w:val="30"/>
    <w:qFormat/>
    <w:rsid w:val="00F675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F67548"/>
    <w:rPr>
      <w:i/>
      <w:iCs/>
      <w:color w:val="2F5496" w:themeColor="accent1" w:themeShade="BF"/>
    </w:rPr>
  </w:style>
  <w:style w:type="character" w:styleId="ad">
    <w:name w:val="Intense Reference"/>
    <w:basedOn w:val="a0"/>
    <w:uiPriority w:val="32"/>
    <w:qFormat/>
    <w:rsid w:val="00F675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198</Words>
  <Characters>1192</Characters>
  <Application>Microsoft Office Word</Application>
  <DocSecurity>0</DocSecurity>
  <Lines>36</Lines>
  <Paragraphs>19</Paragraphs>
  <ScaleCrop>false</ScaleCrop>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hm z</dc:creator>
  <cp:keywords/>
  <dc:description/>
  <cp:lastModifiedBy>hm z</cp:lastModifiedBy>
  <cp:revision>1</cp:revision>
  <dcterms:created xsi:type="dcterms:W3CDTF">2026-04-17T11:57:00Z</dcterms:created>
  <dcterms:modified xsi:type="dcterms:W3CDTF">2026-04-17T12:22:00Z</dcterms:modified>
</cp:coreProperties>
</file>