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13" w:type="dxa"/>
        <w:tblInd w:w="-4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1614"/>
        <w:gridCol w:w="5189"/>
      </w:tblGrid>
      <w:tr w14:paraId="3A0E2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387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author, year</w:t>
            </w:r>
          </w:p>
        </w:tc>
        <w:tc>
          <w:tcPr>
            <w:tcW w:w="161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269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Study design</w:t>
            </w:r>
          </w:p>
        </w:tc>
        <w:tc>
          <w:tcPr>
            <w:tcW w:w="518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025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Adjusted covariates</w:t>
            </w:r>
          </w:p>
        </w:tc>
      </w:tr>
      <w:tr w14:paraId="0BB2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Xu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(19)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E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Case–control study</w:t>
            </w:r>
          </w:p>
        </w:tc>
        <w:tc>
          <w:tcPr>
            <w:tcW w:w="51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0F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Age, sex,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besity, 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evere tonsillar embedment,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urgery performed by a junior surgeon,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oor postoperative diet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urgery indication</w:t>
            </w:r>
          </w:p>
        </w:tc>
      </w:tr>
      <w:tr w14:paraId="34F39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8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Wikner,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(20)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F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Case–control study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64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ace and ethnicity,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sex,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nsurance,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use of cold steel dissection techniques</w:t>
            </w:r>
          </w:p>
        </w:tc>
      </w:tr>
      <w:tr w14:paraId="58FD0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B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Xu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(21)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5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8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Abnormal coagulation parameters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, o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peration duration, simultaneous adenoidectomy, poor postoperative diet, symptoms of cough after surgery, using hemostatic medicine after surgery, use of intravenous antibiotic after surgery, use of postoperative analgesics, region of China</w:t>
            </w:r>
          </w:p>
        </w:tc>
      </w:tr>
      <w:tr w14:paraId="26B98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80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Liu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(22)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A1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FB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evere tonsillar embedment, use of cold steel dissection techniques</w:t>
            </w:r>
          </w:p>
        </w:tc>
      </w:tr>
      <w:tr w14:paraId="1268F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B4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Alsalamah,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(23)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8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1F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sex,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leeding disorders,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yndromes,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onsillectomy technique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p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oor postoperative diet, use of postoperative analgesics, postoperative vomiting</w:t>
            </w:r>
          </w:p>
        </w:tc>
      </w:tr>
      <w:tr w14:paraId="006B0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F9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Mao,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(24)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2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3B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sex, indication, surgery performed by a junior surgeon</w:t>
            </w:r>
          </w:p>
        </w:tc>
      </w:tr>
      <w:tr w14:paraId="6B888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E1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Johnson,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(25)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3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85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sex,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ace and ethnicity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nsurance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urban, o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bstructive sleep apnea,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obesity, gastrointestinal disease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history of chronic tonsillitis, cardiovascular disease</w:t>
            </w:r>
          </w:p>
        </w:tc>
      </w:tr>
      <w:tr w14:paraId="0C62C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9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Levy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(26)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E7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6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sex,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bnormal coagulation parameters</w:t>
            </w:r>
          </w:p>
        </w:tc>
      </w:tr>
      <w:tr w14:paraId="0F79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D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Aldrees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(27)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BE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Case–control study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3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sex,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besity, 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imultaneous adenoidectomy,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bstructive sleep apnea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seasons,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chronic tonsillitis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urgery performed by a junior surgeon,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onsillectomy technique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comorbidity, syndrome, tonsillitis attack per year,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use of postoperative analgesics, post tonsillectomy antibiotic, local anesthesia, waiting duration from appointment to surgery, duration between surgery and discharge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</w:p>
        </w:tc>
      </w:tr>
      <w:tr w14:paraId="4EC1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8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Kolb,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(28)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E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8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ace and ethnicity,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besity, 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history of chronic tonsillitis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attention deficit hyperactivity disorder,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ketorolac use</w:t>
            </w:r>
          </w:p>
        </w:tc>
      </w:tr>
      <w:tr w14:paraId="1D50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14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Dhaduk,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(29)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B6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Case–control study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A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ace and ethnicity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sex, obesity,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bnormal coagulation parameters,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ulmonary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luid/electrolyte disorder, deficiency anemia, hypothyroidism, other neurologic disorders</w:t>
            </w:r>
          </w:p>
        </w:tc>
      </w:tr>
      <w:tr w14:paraId="05D9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F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Gross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(30)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3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Case–control study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91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Simultaneous adenoidectomy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se of cold steel dissection techniques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heart disease</w:t>
            </w:r>
          </w:p>
        </w:tc>
      </w:tr>
      <w:tr w14:paraId="799E8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D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Leung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(31)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B7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CD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sex, 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history of chronic tonsillitis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ulmonary disease,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ICU stay,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se of postoperative analgesics, anticonvulsant, antidepressant</w:t>
            </w:r>
          </w:p>
        </w:tc>
      </w:tr>
      <w:tr w14:paraId="2B79F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F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Archer,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(32)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1E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3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sex,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bnormal coagulation parameters</w:t>
            </w:r>
          </w:p>
        </w:tc>
      </w:tr>
      <w:tr w14:paraId="5B75F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2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Swanson, 2018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(33)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0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Case–control study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9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sex, 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history of chronic tonsillitis,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bstructive sleep apnea, use of postoperative analgesics</w:t>
            </w:r>
          </w:p>
        </w:tc>
      </w:tr>
      <w:tr w14:paraId="5F62E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72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Mudd, 201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(34)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E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ohort study 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7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history of chronic tonsillitis, use of postoperative analgesics</w:t>
            </w:r>
          </w:p>
        </w:tc>
      </w:tr>
      <w:tr w14:paraId="36E2B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3E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Bhattacharyya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(35)</w:t>
            </w:r>
            <w:bookmarkStart w:id="0" w:name="_GoBack"/>
            <w:bookmarkEnd w:id="0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1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Case–control study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A6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Age, 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ex,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Low household income,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ace and ethnicity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asthma</w:t>
            </w:r>
          </w:p>
        </w:tc>
      </w:tr>
      <w:tr w14:paraId="081BB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462D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Perkins, 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(36)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0A1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Case–control study</w:t>
            </w:r>
          </w:p>
        </w:tc>
        <w:tc>
          <w:tcPr>
            <w:tcW w:w="51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2F1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history of chronic tonsillitis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bstructive sleep apnea</w:t>
            </w:r>
          </w:p>
        </w:tc>
      </w:tr>
    </w:tbl>
    <w:p w14:paraId="02513955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A5B25"/>
    <w:rsid w:val="158D5FCC"/>
    <w:rsid w:val="19804C45"/>
    <w:rsid w:val="19884B35"/>
    <w:rsid w:val="1F3362A0"/>
    <w:rsid w:val="2C11607E"/>
    <w:rsid w:val="2E883EA5"/>
    <w:rsid w:val="30401A4F"/>
    <w:rsid w:val="330E3F00"/>
    <w:rsid w:val="334E71DF"/>
    <w:rsid w:val="424357DB"/>
    <w:rsid w:val="46631B8C"/>
    <w:rsid w:val="4D5366D0"/>
    <w:rsid w:val="553966E2"/>
    <w:rsid w:val="58B767C0"/>
    <w:rsid w:val="65C430C7"/>
    <w:rsid w:val="667C551B"/>
    <w:rsid w:val="67EE073B"/>
    <w:rsid w:val="6A470981"/>
    <w:rsid w:val="6FFC04FE"/>
    <w:rsid w:val="75C83EDF"/>
    <w:rsid w:val="7E38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2495</Characters>
  <Lines>0</Lines>
  <Paragraphs>0</Paragraphs>
  <TotalTime>2</TotalTime>
  <ScaleCrop>false</ScaleCrop>
  <LinksUpToDate>false</LinksUpToDate>
  <CharactersWithSpaces>2823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2026-06-20T12:39:00Z</dcterms:created>
  <dc:creator>admin</dc:creator>
  <cp:lastModifiedBy>颜敏</cp:lastModifiedBy>
  <dcterms:modified xsi:type="dcterms:W3CDTF">2026-06-22T12:07:00Z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eyJoZGlkIjoiYTA2MmNjYWJkZDI5MGRjNDdhODAzN2UwZjI0YjIzYWIiLCJ1c2VySWQiOiIxNjY4Mjg2MzY5In0=</vt:lpwstr>
  </property>
  <property fmtid="{D5CDD505-2E9C-101B-9397-08002B2CF9AE}" pid="4" name="ICV">
    <vt:lpwstr>0CB07D174B54406DBF74E61090B0EF68_12</vt:lpwstr>
  </property>
</Properties>
</file>