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E2E97" w14:textId="6A976302" w:rsidR="00D2324F" w:rsidRPr="00EB0616" w:rsidRDefault="00D2324F" w:rsidP="00D2324F">
      <w:pPr>
        <w:rPr>
          <w:rFonts w:cstheme="minorHAnsi"/>
          <w:lang w:val="en-US"/>
        </w:rPr>
      </w:pPr>
      <w:r w:rsidRPr="00EB0616">
        <w:rPr>
          <w:rFonts w:cstheme="minorHAnsi"/>
          <w:b/>
          <w:bCs/>
          <w:sz w:val="24"/>
          <w:szCs w:val="24"/>
          <w:lang w:val="en-US"/>
        </w:rPr>
        <w:t>Appendix 2</w:t>
      </w:r>
      <w:r w:rsidRPr="00EB0616">
        <w:rPr>
          <w:rFonts w:cstheme="minorHAnsi"/>
          <w:lang w:val="en-US"/>
        </w:rPr>
        <w:t xml:space="preserve">: </w:t>
      </w:r>
      <w:r w:rsidRPr="00EB0616">
        <w:rPr>
          <w:rFonts w:cstheme="minorHAnsi"/>
          <w:sz w:val="24"/>
          <w:szCs w:val="24"/>
          <w:lang w:val="en-US"/>
        </w:rPr>
        <w:t>List of excluded full-text articles</w:t>
      </w:r>
    </w:p>
    <w:tbl>
      <w:tblPr>
        <w:tblStyle w:val="Oformateradtabell2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6096"/>
        <w:gridCol w:w="1275"/>
        <w:gridCol w:w="3544"/>
      </w:tblGrid>
      <w:tr w:rsidR="00D2324F" w:rsidRPr="00EB0616" w14:paraId="6F52A6CF" w14:textId="2DFEA6E5" w:rsidTr="00555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D9D9D9" w:themeFill="background1" w:themeFillShade="D9"/>
          </w:tcPr>
          <w:p w14:paraId="26810756" w14:textId="454EB33C" w:rsidR="00D2324F" w:rsidRPr="00EB0616" w:rsidRDefault="00D2324F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cstheme="minorHAnsi"/>
                <w:sz w:val="20"/>
                <w:szCs w:val="20"/>
                <w:lang w:val="en-US"/>
              </w:rPr>
              <w:t>Author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C39B96B" w14:textId="60B5C273" w:rsidR="00D2324F" w:rsidRPr="00EB0616" w:rsidRDefault="00D2324F" w:rsidP="00EB0616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cstheme="minorHAnsi"/>
                <w:sz w:val="20"/>
                <w:szCs w:val="20"/>
                <w:lang w:val="en-US"/>
              </w:rPr>
              <w:t>Year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3F0343D0" w14:textId="0F2E3F29" w:rsidR="00D2324F" w:rsidRPr="00EB0616" w:rsidRDefault="00D2324F" w:rsidP="00EB0616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cstheme="minorHAnsi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B4D46AB" w14:textId="39E9FC3E" w:rsidR="00D2324F" w:rsidRPr="00EB0616" w:rsidRDefault="00D2324F" w:rsidP="00EB0616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cstheme="minorHAnsi"/>
                <w:sz w:val="20"/>
                <w:szCs w:val="20"/>
                <w:lang w:val="en-US"/>
              </w:rPr>
              <w:t>Abstract available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EDBC555" w14:textId="35C9EC86" w:rsidR="00D2324F" w:rsidRPr="00EB0616" w:rsidRDefault="00D2324F" w:rsidP="00EB0616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cstheme="minorHAnsi"/>
                <w:sz w:val="20"/>
                <w:szCs w:val="20"/>
                <w:lang w:val="en-US"/>
              </w:rPr>
              <w:t>Reason for exclusion</w:t>
            </w:r>
          </w:p>
        </w:tc>
      </w:tr>
      <w:tr w:rsidR="006C67A8" w:rsidRPr="00EB0616" w14:paraId="7F46F246" w14:textId="7092D649" w:rsidTr="00EB0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D8E2BA5" w14:textId="037CCE60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Alowirdi</w:t>
            </w:r>
            <w:proofErr w:type="spellEnd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, F</w:t>
            </w:r>
          </w:p>
        </w:tc>
        <w:tc>
          <w:tcPr>
            <w:tcW w:w="850" w:type="dxa"/>
          </w:tcPr>
          <w:p w14:paraId="72380C4E" w14:textId="10122572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6096" w:type="dxa"/>
          </w:tcPr>
          <w:p w14:paraId="222D0EE4" w14:textId="00C79FEA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Asymptomatic plantar nodules in a 1-year-old healthy girl</w:t>
            </w:r>
          </w:p>
        </w:tc>
        <w:tc>
          <w:tcPr>
            <w:tcW w:w="1275" w:type="dxa"/>
          </w:tcPr>
          <w:p w14:paraId="35A11247" w14:textId="7C1ED0BC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222FF820" w14:textId="47509680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Different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diagnosis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condition</w:t>
            </w:r>
            <w:proofErr w:type="spellEnd"/>
          </w:p>
        </w:tc>
      </w:tr>
      <w:tr w:rsidR="006C67A8" w:rsidRPr="00EB0616" w14:paraId="243CF4B3" w14:textId="74D14BD0" w:rsidTr="00EB0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CA2F784" w14:textId="6605DD10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Conde-Taboada</w:t>
            </w:r>
            <w:proofErr w:type="spellEnd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, A</w:t>
            </w:r>
          </w:p>
        </w:tc>
        <w:tc>
          <w:tcPr>
            <w:tcW w:w="850" w:type="dxa"/>
          </w:tcPr>
          <w:p w14:paraId="1CE3A0D1" w14:textId="3BC71FEC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6096" w:type="dxa"/>
          </w:tcPr>
          <w:p w14:paraId="72FE62B5" w14:textId="35D76D67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Hypertrophic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 infantile pedal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papules</w:t>
            </w:r>
            <w:proofErr w:type="spellEnd"/>
          </w:p>
        </w:tc>
        <w:tc>
          <w:tcPr>
            <w:tcW w:w="1275" w:type="dxa"/>
          </w:tcPr>
          <w:p w14:paraId="241DBF34" w14:textId="2C297B45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57296286" w14:textId="2E2AAEC8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Different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diagnosis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condition</w:t>
            </w:r>
            <w:proofErr w:type="spellEnd"/>
          </w:p>
        </w:tc>
      </w:tr>
      <w:tr w:rsidR="006C67A8" w:rsidRPr="00EB0616" w14:paraId="208305FC" w14:textId="3B674639" w:rsidTr="00EB0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5817F73" w14:textId="64D36FD9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Greenberg, S</w:t>
            </w:r>
          </w:p>
        </w:tc>
        <w:tc>
          <w:tcPr>
            <w:tcW w:w="850" w:type="dxa"/>
          </w:tcPr>
          <w:p w14:paraId="1E82B429" w14:textId="4BDE15E5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6096" w:type="dxa"/>
          </w:tcPr>
          <w:p w14:paraId="0403589D" w14:textId="2F3E0BE3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Infantile pedal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papules</w:t>
            </w:r>
            <w:proofErr w:type="spellEnd"/>
          </w:p>
        </w:tc>
        <w:tc>
          <w:tcPr>
            <w:tcW w:w="1275" w:type="dxa"/>
          </w:tcPr>
          <w:p w14:paraId="0F6B4000" w14:textId="7094BD95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3544" w:type="dxa"/>
          </w:tcPr>
          <w:p w14:paraId="76E3C9B9" w14:textId="75BA8970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Different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diagnosis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condition</w:t>
            </w:r>
            <w:proofErr w:type="spellEnd"/>
          </w:p>
        </w:tc>
      </w:tr>
      <w:tr w:rsidR="006C67A8" w:rsidRPr="00EB0616" w14:paraId="04FA0B7E" w14:textId="39E24949" w:rsidTr="00EB0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4DB5783" w14:textId="3E4575D5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Klaber</w:t>
            </w:r>
            <w:proofErr w:type="spellEnd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, M. R</w:t>
            </w:r>
          </w:p>
        </w:tc>
        <w:tc>
          <w:tcPr>
            <w:tcW w:w="850" w:type="dxa"/>
          </w:tcPr>
          <w:p w14:paraId="00976B5F" w14:textId="18B6EA8B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6096" w:type="dxa"/>
          </w:tcPr>
          <w:p w14:paraId="2DB90E0A" w14:textId="77CA12A3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Some spots of no significance</w:t>
            </w:r>
          </w:p>
        </w:tc>
        <w:tc>
          <w:tcPr>
            <w:tcW w:w="1275" w:type="dxa"/>
          </w:tcPr>
          <w:p w14:paraId="2F5C5A1E" w14:textId="633BBBBC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EB0616">
              <w:rPr>
                <w:rFonts w:cstheme="minorHAns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3544" w:type="dxa"/>
          </w:tcPr>
          <w:p w14:paraId="7EC11DB7" w14:textId="2DEF49DA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Different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diagnosis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condition</w:t>
            </w:r>
            <w:proofErr w:type="spellEnd"/>
          </w:p>
        </w:tc>
      </w:tr>
      <w:tr w:rsidR="006C67A8" w:rsidRPr="00EB0616" w14:paraId="1A9889EF" w14:textId="1B32CB55" w:rsidTr="00EB0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9A9A26C" w14:textId="6C2C37AC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Kreher</w:t>
            </w:r>
            <w:proofErr w:type="spellEnd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, M. A</w:t>
            </w:r>
          </w:p>
        </w:tc>
        <w:tc>
          <w:tcPr>
            <w:tcW w:w="850" w:type="dxa"/>
          </w:tcPr>
          <w:p w14:paraId="079C054D" w14:textId="55667518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6096" w:type="dxa"/>
          </w:tcPr>
          <w:p w14:paraId="2BC8FBA7" w14:textId="6166DDC1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Regressing Papules on the Sole of the Foot: Challenge</w:t>
            </w:r>
          </w:p>
        </w:tc>
        <w:tc>
          <w:tcPr>
            <w:tcW w:w="1275" w:type="dxa"/>
          </w:tcPr>
          <w:p w14:paraId="586AF727" w14:textId="059D49CE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19F7267A" w14:textId="69350AE6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Different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diagnosis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condition</w:t>
            </w:r>
            <w:proofErr w:type="spellEnd"/>
          </w:p>
        </w:tc>
      </w:tr>
      <w:tr w:rsidR="006C67A8" w:rsidRPr="00EB0616" w14:paraId="20B94405" w14:textId="0C6A68B2" w:rsidTr="00EB0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4AD5099" w14:textId="3EEB26BA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Mendes, A. R</w:t>
            </w:r>
          </w:p>
        </w:tc>
        <w:tc>
          <w:tcPr>
            <w:tcW w:w="850" w:type="dxa"/>
          </w:tcPr>
          <w:p w14:paraId="729AE762" w14:textId="61966719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6096" w:type="dxa"/>
          </w:tcPr>
          <w:p w14:paraId="27F9C092" w14:textId="6A78D46D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Small white bumps on the heels of an adolescent</w:t>
            </w:r>
          </w:p>
        </w:tc>
        <w:tc>
          <w:tcPr>
            <w:tcW w:w="1275" w:type="dxa"/>
          </w:tcPr>
          <w:p w14:paraId="335D635A" w14:textId="70160891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428A2BA0" w14:textId="06553A7D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Different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diagnosis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condition</w:t>
            </w:r>
            <w:proofErr w:type="spellEnd"/>
          </w:p>
        </w:tc>
      </w:tr>
      <w:tr w:rsidR="006C67A8" w:rsidRPr="00EB0616" w14:paraId="2CAD4B22" w14:textId="3824710B" w:rsidTr="00EB0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50F4775" w14:textId="4A7F4393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Nyers</w:t>
            </w:r>
            <w:proofErr w:type="spellEnd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, E. S</w:t>
            </w:r>
          </w:p>
        </w:tc>
        <w:tc>
          <w:tcPr>
            <w:tcW w:w="850" w:type="dxa"/>
          </w:tcPr>
          <w:p w14:paraId="3F8457FF" w14:textId="124AAA9B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6096" w:type="dxa"/>
          </w:tcPr>
          <w:p w14:paraId="46353DAD" w14:textId="1E7084BA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Asymptomatic pink heel papules and nodules in a newborn infant</w:t>
            </w:r>
          </w:p>
        </w:tc>
        <w:tc>
          <w:tcPr>
            <w:tcW w:w="1275" w:type="dxa"/>
          </w:tcPr>
          <w:p w14:paraId="038BFE74" w14:textId="5BBEE1EF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4624A820" w14:textId="0A1536EA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Different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diagnosis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condition</w:t>
            </w:r>
            <w:proofErr w:type="spellEnd"/>
          </w:p>
        </w:tc>
      </w:tr>
      <w:tr w:rsidR="006C67A8" w:rsidRPr="00EB0616" w14:paraId="3818D8FF" w14:textId="151E426B" w:rsidTr="00EB0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B9A6ABB" w14:textId="1036057A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Singh, SK</w:t>
            </w:r>
          </w:p>
        </w:tc>
        <w:tc>
          <w:tcPr>
            <w:tcW w:w="850" w:type="dxa"/>
          </w:tcPr>
          <w:p w14:paraId="0A461CE5" w14:textId="10ECCD47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2002</w:t>
            </w:r>
          </w:p>
        </w:tc>
        <w:tc>
          <w:tcPr>
            <w:tcW w:w="6096" w:type="dxa"/>
          </w:tcPr>
          <w:p w14:paraId="0DFD4ED2" w14:textId="5F8F0291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 xml:space="preserve">Painless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piezogenic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 xml:space="preserve"> pedal papules in a patient with rheumatic heart disease </w:t>
            </w:r>
          </w:p>
        </w:tc>
        <w:tc>
          <w:tcPr>
            <w:tcW w:w="1275" w:type="dxa"/>
          </w:tcPr>
          <w:p w14:paraId="49C57B52" w14:textId="0FC0F58E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5454D2D5" w14:textId="7BD4821D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Different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diagnosis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condition</w:t>
            </w:r>
            <w:proofErr w:type="spellEnd"/>
          </w:p>
        </w:tc>
      </w:tr>
      <w:tr w:rsidR="006C67A8" w:rsidRPr="00EB0616" w14:paraId="2D046D5E" w14:textId="13E6E390" w:rsidTr="00EB0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0ABA1E7" w14:textId="2065824F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Yen, E</w:t>
            </w:r>
          </w:p>
        </w:tc>
        <w:tc>
          <w:tcPr>
            <w:tcW w:w="850" w:type="dxa"/>
          </w:tcPr>
          <w:p w14:paraId="141B2D5C" w14:textId="7623E425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6096" w:type="dxa"/>
          </w:tcPr>
          <w:p w14:paraId="436EF761" w14:textId="0F95C83A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A male infant with bumps on his feet</w:t>
            </w:r>
          </w:p>
        </w:tc>
        <w:tc>
          <w:tcPr>
            <w:tcW w:w="1275" w:type="dxa"/>
          </w:tcPr>
          <w:p w14:paraId="131523A0" w14:textId="438DB2E1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3544" w:type="dxa"/>
          </w:tcPr>
          <w:p w14:paraId="01BDE090" w14:textId="2C95A3D6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Different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diagnosis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condition</w:t>
            </w:r>
            <w:proofErr w:type="spellEnd"/>
          </w:p>
        </w:tc>
      </w:tr>
      <w:tr w:rsidR="00EB0616" w:rsidRPr="00EB0616" w14:paraId="51D98CC3" w14:textId="77777777" w:rsidTr="00EB0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5"/>
            <w:shd w:val="clear" w:color="auto" w:fill="D9D9D9" w:themeFill="background1" w:themeFillShade="D9"/>
          </w:tcPr>
          <w:p w14:paraId="31096E4F" w14:textId="77777777" w:rsidR="00EB0616" w:rsidRPr="00EB0616" w:rsidRDefault="00EB0616" w:rsidP="00EB0616">
            <w:pPr>
              <w:spacing w:before="40" w:after="40"/>
              <w:rPr>
                <w:rFonts w:ascii="Calibri" w:hAnsi="Calibri" w:cstheme="minorHAnsi"/>
                <w:color w:val="000000"/>
                <w:sz w:val="6"/>
                <w:szCs w:val="6"/>
              </w:rPr>
            </w:pPr>
          </w:p>
        </w:tc>
      </w:tr>
      <w:tr w:rsidR="006C67A8" w:rsidRPr="00EB0616" w14:paraId="2E15CDD7" w14:textId="7E982D9B" w:rsidTr="00EB0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5388D7A" w14:textId="3CF6C221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Dockery</w:t>
            </w:r>
            <w:proofErr w:type="spellEnd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, G. L</w:t>
            </w:r>
          </w:p>
        </w:tc>
        <w:tc>
          <w:tcPr>
            <w:tcW w:w="850" w:type="dxa"/>
          </w:tcPr>
          <w:p w14:paraId="50F63102" w14:textId="5D4AACDC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1978</w:t>
            </w:r>
          </w:p>
        </w:tc>
        <w:tc>
          <w:tcPr>
            <w:tcW w:w="6096" w:type="dxa"/>
          </w:tcPr>
          <w:p w14:paraId="05984CED" w14:textId="7E15B0A0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Painful</w:t>
            </w:r>
            <w:proofErr w:type="spellEnd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piezogenic</w:t>
            </w:r>
            <w:proofErr w:type="spellEnd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papules</w:t>
            </w:r>
            <w:proofErr w:type="spellEnd"/>
          </w:p>
        </w:tc>
        <w:tc>
          <w:tcPr>
            <w:tcW w:w="1275" w:type="dxa"/>
          </w:tcPr>
          <w:p w14:paraId="3ECBDE24" w14:textId="57D603C6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36A9DB11" w14:textId="1EFFB8C4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Incorrect study population: adults</w:t>
            </w:r>
          </w:p>
        </w:tc>
      </w:tr>
      <w:tr w:rsidR="006C67A8" w:rsidRPr="00EB0616" w14:paraId="736A42B7" w14:textId="723DE3E0" w:rsidTr="00EB0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3CAF8DA" w14:textId="2395318C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Grant DJ</w:t>
            </w:r>
          </w:p>
        </w:tc>
        <w:tc>
          <w:tcPr>
            <w:tcW w:w="850" w:type="dxa"/>
          </w:tcPr>
          <w:p w14:paraId="485729E5" w14:textId="1BFE7275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1970</w:t>
            </w:r>
          </w:p>
        </w:tc>
        <w:tc>
          <w:tcPr>
            <w:tcW w:w="6096" w:type="dxa"/>
          </w:tcPr>
          <w:p w14:paraId="1CB9777F" w14:textId="7493A788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Piezogenic pedal papules</w:t>
            </w:r>
          </w:p>
        </w:tc>
        <w:tc>
          <w:tcPr>
            <w:tcW w:w="1275" w:type="dxa"/>
          </w:tcPr>
          <w:p w14:paraId="122A14BD" w14:textId="7CDC4BC5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3F0B70E2" w14:textId="49F00614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Incorrect study population: adults</w:t>
            </w:r>
          </w:p>
        </w:tc>
      </w:tr>
      <w:tr w:rsidR="006C67A8" w:rsidRPr="00EB0616" w14:paraId="621CA9E2" w14:textId="246E8B57" w:rsidTr="00EB0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E550C80" w14:textId="07E271DA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Lebovits PE</w:t>
            </w:r>
          </w:p>
        </w:tc>
        <w:tc>
          <w:tcPr>
            <w:tcW w:w="850" w:type="dxa"/>
          </w:tcPr>
          <w:p w14:paraId="360DAE2F" w14:textId="64E44A9C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1982</w:t>
            </w:r>
          </w:p>
        </w:tc>
        <w:tc>
          <w:tcPr>
            <w:tcW w:w="6096" w:type="dxa"/>
          </w:tcPr>
          <w:p w14:paraId="0FCD4506" w14:textId="1DEEFE04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Piezogenic pedal papules</w:t>
            </w:r>
          </w:p>
        </w:tc>
        <w:tc>
          <w:tcPr>
            <w:tcW w:w="1275" w:type="dxa"/>
          </w:tcPr>
          <w:p w14:paraId="50DDA556" w14:textId="6B238623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6AE786C4" w14:textId="35919C0F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Incorrect study population: adults</w:t>
            </w:r>
          </w:p>
        </w:tc>
      </w:tr>
      <w:tr w:rsidR="006C67A8" w:rsidRPr="00EB0616" w14:paraId="173FA154" w14:textId="3490C465" w:rsidTr="00EB0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F95B3E4" w14:textId="1D4B81C7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Pontious J</w:t>
            </w:r>
          </w:p>
        </w:tc>
        <w:tc>
          <w:tcPr>
            <w:tcW w:w="850" w:type="dxa"/>
          </w:tcPr>
          <w:p w14:paraId="42F0C39C" w14:textId="492776FC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1990</w:t>
            </w:r>
          </w:p>
        </w:tc>
        <w:tc>
          <w:tcPr>
            <w:tcW w:w="6096" w:type="dxa"/>
          </w:tcPr>
          <w:p w14:paraId="0D2313C3" w14:textId="493C0094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Piezogenic pedal papules extending into the arch. Case report and discussion</w:t>
            </w:r>
          </w:p>
        </w:tc>
        <w:tc>
          <w:tcPr>
            <w:tcW w:w="1275" w:type="dxa"/>
          </w:tcPr>
          <w:p w14:paraId="15B9E2D4" w14:textId="781BED99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17EA27A4" w14:textId="6B63349A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Incorrect study population: adults</w:t>
            </w:r>
          </w:p>
        </w:tc>
      </w:tr>
      <w:tr w:rsidR="006C67A8" w:rsidRPr="00EB0616" w14:paraId="5C304557" w14:textId="7A20B078" w:rsidTr="00EB0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8063B30" w14:textId="29E3F8C8" w:rsidR="006C67A8" w:rsidRPr="00EB0616" w:rsidRDefault="006C67A8" w:rsidP="00EB0616">
            <w:pPr>
              <w:spacing w:before="40" w:after="4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de-DE"/>
              </w:rPr>
              <w:t>Schubert E</w:t>
            </w:r>
          </w:p>
        </w:tc>
        <w:tc>
          <w:tcPr>
            <w:tcW w:w="850" w:type="dxa"/>
          </w:tcPr>
          <w:p w14:paraId="22CBECF0" w14:textId="0BC26069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1973</w:t>
            </w:r>
          </w:p>
        </w:tc>
        <w:tc>
          <w:tcPr>
            <w:tcW w:w="6096" w:type="dxa"/>
          </w:tcPr>
          <w:p w14:paraId="1219606E" w14:textId="7B676935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 xml:space="preserve">Multiple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Fettgewebshernien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 xml:space="preserve"> der Ferse. (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Sogenannte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 xml:space="preserve"> "painful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piezogenic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 xml:space="preserve"> pedal papules" [Multiple adipose tissue hernias of the heel. </w:t>
            </w: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de-DE"/>
              </w:rPr>
              <w:t>(So-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de-DE"/>
              </w:rPr>
              <w:t>called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de-DE"/>
              </w:rPr>
              <w:t xml:space="preserve"> "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de-DE"/>
              </w:rPr>
              <w:t>painful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de-DE"/>
              </w:rPr>
              <w:t>piezogenic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de-DE"/>
              </w:rPr>
              <w:t xml:space="preserve"> pedal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de-DE"/>
              </w:rPr>
              <w:t>papules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de-DE"/>
              </w:rPr>
              <w:t>")]</w:t>
            </w:r>
          </w:p>
        </w:tc>
        <w:tc>
          <w:tcPr>
            <w:tcW w:w="1275" w:type="dxa"/>
          </w:tcPr>
          <w:p w14:paraId="72951414" w14:textId="0777EAF2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41DDD132" w14:textId="51365175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Incorrect study population: adults</w:t>
            </w:r>
          </w:p>
        </w:tc>
      </w:tr>
      <w:tr w:rsidR="006C67A8" w:rsidRPr="00EB0616" w14:paraId="56C20D63" w14:textId="77777777" w:rsidTr="00EB0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446A6EC" w14:textId="42F18259" w:rsidR="006C67A8" w:rsidRPr="00EB0616" w:rsidRDefault="006C67A8" w:rsidP="00EB0616">
            <w:pPr>
              <w:spacing w:before="40" w:after="40"/>
              <w:rPr>
                <w:rFonts w:cstheme="minorHAnsi"/>
                <w:color w:val="262626"/>
                <w:sz w:val="20"/>
                <w:szCs w:val="20"/>
              </w:rPr>
            </w:pPr>
            <w:r w:rsidRPr="00EB061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Shelley WB</w:t>
            </w:r>
          </w:p>
        </w:tc>
        <w:tc>
          <w:tcPr>
            <w:tcW w:w="850" w:type="dxa"/>
          </w:tcPr>
          <w:p w14:paraId="457E66A1" w14:textId="3377D2D4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1968</w:t>
            </w:r>
          </w:p>
        </w:tc>
        <w:tc>
          <w:tcPr>
            <w:tcW w:w="6096" w:type="dxa"/>
          </w:tcPr>
          <w:p w14:paraId="1D33FF7D" w14:textId="6DCA0D26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Painful feet due to herniation of fat</w:t>
            </w:r>
          </w:p>
        </w:tc>
        <w:tc>
          <w:tcPr>
            <w:tcW w:w="1275" w:type="dxa"/>
          </w:tcPr>
          <w:p w14:paraId="6EDD1F72" w14:textId="3B5E642A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340C4BBB" w14:textId="27482841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Incorrect study population: adults</w:t>
            </w:r>
          </w:p>
        </w:tc>
      </w:tr>
      <w:tr w:rsidR="006C67A8" w:rsidRPr="00EB0616" w14:paraId="7341FB63" w14:textId="77777777" w:rsidTr="00EB0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AF092DF" w14:textId="3DB3A771" w:rsidR="006C67A8" w:rsidRPr="00EB0616" w:rsidRDefault="006C67A8" w:rsidP="00EB0616">
            <w:pPr>
              <w:spacing w:before="40" w:after="40"/>
              <w:rPr>
                <w:rFonts w:cstheme="minorHAnsi"/>
                <w:color w:val="262626"/>
                <w:sz w:val="20"/>
                <w:szCs w:val="20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Stern J</w:t>
            </w:r>
          </w:p>
        </w:tc>
        <w:tc>
          <w:tcPr>
            <w:tcW w:w="850" w:type="dxa"/>
          </w:tcPr>
          <w:p w14:paraId="7A3F5E6F" w14:textId="0A77ACA1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1977</w:t>
            </w:r>
          </w:p>
        </w:tc>
        <w:tc>
          <w:tcPr>
            <w:tcW w:w="6096" w:type="dxa"/>
          </w:tcPr>
          <w:p w14:paraId="6C16B80A" w14:textId="3A9B2AE9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 xml:space="preserve">Painful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piezogenic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 xml:space="preserve"> pedal papules. A case history</w:t>
            </w:r>
          </w:p>
        </w:tc>
        <w:tc>
          <w:tcPr>
            <w:tcW w:w="1275" w:type="dxa"/>
          </w:tcPr>
          <w:p w14:paraId="3E9F513E" w14:textId="313168BB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00FC89E0" w14:textId="6ECB5490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Incorrect study population: adults</w:t>
            </w:r>
          </w:p>
        </w:tc>
      </w:tr>
      <w:tr w:rsidR="00EB0616" w:rsidRPr="00EB0616" w14:paraId="65BFF565" w14:textId="77777777" w:rsidTr="00EB0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5"/>
            <w:shd w:val="clear" w:color="auto" w:fill="D9D9D9" w:themeFill="background1" w:themeFillShade="D9"/>
          </w:tcPr>
          <w:p w14:paraId="663A4D9A" w14:textId="77777777" w:rsidR="00EB0616" w:rsidRPr="00EB0616" w:rsidRDefault="00EB0616" w:rsidP="00EB0616">
            <w:pPr>
              <w:spacing w:before="40" w:after="40"/>
              <w:rPr>
                <w:rFonts w:ascii="Calibri" w:hAnsi="Calibri" w:cs="Calibri"/>
                <w:color w:val="000000"/>
                <w:sz w:val="6"/>
                <w:szCs w:val="6"/>
                <w:lang w:val="en-US"/>
              </w:rPr>
            </w:pPr>
          </w:p>
        </w:tc>
      </w:tr>
      <w:tr w:rsidR="006C67A8" w:rsidRPr="00EB0616" w14:paraId="2EA15332" w14:textId="77777777" w:rsidTr="00EB0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CD7CE34" w14:textId="5D5A4841" w:rsidR="006C67A8" w:rsidRPr="00EB0616" w:rsidRDefault="006C67A8" w:rsidP="00EB0616">
            <w:pPr>
              <w:spacing w:before="40" w:after="40"/>
              <w:rPr>
                <w:rFonts w:cstheme="minorHAnsi"/>
                <w:color w:val="262626"/>
                <w:sz w:val="20"/>
                <w:szCs w:val="20"/>
              </w:rPr>
            </w:pPr>
            <w:proofErr w:type="spellStart"/>
            <w:r w:rsidRPr="00EB061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Dreno</w:t>
            </w:r>
            <w:proofErr w:type="spellEnd"/>
            <w:r w:rsidRPr="00EB061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850" w:type="dxa"/>
          </w:tcPr>
          <w:p w14:paraId="1E0E5DA9" w14:textId="7C4E02B1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1984</w:t>
            </w:r>
          </w:p>
        </w:tc>
        <w:tc>
          <w:tcPr>
            <w:tcW w:w="6096" w:type="dxa"/>
          </w:tcPr>
          <w:p w14:paraId="282BDBC9" w14:textId="5872790F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 xml:space="preserve">Painful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piezogenic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 xml:space="preserve"> pedal papules [Painful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piezogenic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 xml:space="preserve"> pedal papules]</w:t>
            </w:r>
          </w:p>
        </w:tc>
        <w:tc>
          <w:tcPr>
            <w:tcW w:w="1275" w:type="dxa"/>
          </w:tcPr>
          <w:p w14:paraId="359B7B1F" w14:textId="1DE1E1A0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28CF2A95" w14:textId="3CC30035" w:rsidR="006C67A8" w:rsidRPr="00EB0616" w:rsidRDefault="006C67A8" w:rsidP="00EB061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Language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 not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eligible</w:t>
            </w:r>
            <w:proofErr w:type="spellEnd"/>
          </w:p>
        </w:tc>
      </w:tr>
      <w:tr w:rsidR="006C67A8" w:rsidRPr="00EB0616" w14:paraId="46C5A90C" w14:textId="77777777" w:rsidTr="00EB0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70AEC68" w14:textId="349600FC" w:rsidR="006C67A8" w:rsidRPr="00EB0616" w:rsidRDefault="006C67A8" w:rsidP="00EB0616">
            <w:pPr>
              <w:spacing w:before="40" w:after="40"/>
              <w:rPr>
                <w:rFonts w:cstheme="minorHAnsi"/>
                <w:color w:val="262626"/>
                <w:sz w:val="20"/>
                <w:szCs w:val="20"/>
              </w:rPr>
            </w:pPr>
            <w:proofErr w:type="spellStart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Vittori</w:t>
            </w:r>
            <w:proofErr w:type="spellEnd"/>
            <w:r w:rsidRPr="00EB0616">
              <w:rPr>
                <w:rFonts w:ascii="Calibri" w:hAnsi="Calibri" w:cstheme="minorHAnsi"/>
                <w:color w:val="262626"/>
                <w:sz w:val="20"/>
                <w:szCs w:val="20"/>
              </w:rPr>
              <w:t>, F</w:t>
            </w:r>
          </w:p>
        </w:tc>
        <w:tc>
          <w:tcPr>
            <w:tcW w:w="850" w:type="dxa"/>
          </w:tcPr>
          <w:p w14:paraId="791C57FA" w14:textId="079B5041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6096" w:type="dxa"/>
          </w:tcPr>
          <w:p w14:paraId="4F67F7F2" w14:textId="18167704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  <w:lang w:val="en-US"/>
              </w:rPr>
              <w:t>[Piezogenic papules of the feet]</w:t>
            </w:r>
          </w:p>
        </w:tc>
        <w:tc>
          <w:tcPr>
            <w:tcW w:w="1275" w:type="dxa"/>
          </w:tcPr>
          <w:p w14:paraId="629FEEEE" w14:textId="018FE823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14:paraId="2C9E0F82" w14:textId="0C13ED35" w:rsidR="006C67A8" w:rsidRPr="00EB0616" w:rsidRDefault="006C67A8" w:rsidP="00EB061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Language</w:t>
            </w:r>
            <w:proofErr w:type="spellEnd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 xml:space="preserve"> not </w:t>
            </w:r>
            <w:proofErr w:type="spellStart"/>
            <w:r w:rsidRPr="00EB0616">
              <w:rPr>
                <w:rFonts w:ascii="Calibri" w:hAnsi="Calibri" w:cstheme="minorHAnsi"/>
                <w:color w:val="000000"/>
                <w:sz w:val="20"/>
                <w:szCs w:val="20"/>
              </w:rPr>
              <w:t>eligible</w:t>
            </w:r>
            <w:proofErr w:type="spellEnd"/>
          </w:p>
        </w:tc>
      </w:tr>
    </w:tbl>
    <w:p w14:paraId="38162319" w14:textId="77777777" w:rsidR="00D2324F" w:rsidRPr="00D2324F" w:rsidRDefault="00D2324F" w:rsidP="00D2324F">
      <w:pPr>
        <w:rPr>
          <w:rFonts w:ascii="Verdana" w:hAnsi="Verdana"/>
          <w:sz w:val="20"/>
          <w:szCs w:val="20"/>
          <w:lang w:val="en-US"/>
        </w:rPr>
      </w:pPr>
    </w:p>
    <w:sectPr w:rsidR="00D2324F" w:rsidRPr="00D2324F" w:rsidSect="00D232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C77AF" w14:textId="77777777" w:rsidR="00D2324F" w:rsidRDefault="00D2324F" w:rsidP="00161816">
      <w:pPr>
        <w:spacing w:after="0" w:line="240" w:lineRule="auto"/>
      </w:pPr>
      <w:r>
        <w:separator/>
      </w:r>
    </w:p>
  </w:endnote>
  <w:endnote w:type="continuationSeparator" w:id="0">
    <w:p w14:paraId="52668FDF" w14:textId="77777777" w:rsidR="00D2324F" w:rsidRDefault="00D2324F" w:rsidP="0016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1FAC7" w14:textId="77777777" w:rsidR="00D2324F" w:rsidRDefault="00D2324F" w:rsidP="00161816">
      <w:pPr>
        <w:spacing w:after="0" w:line="240" w:lineRule="auto"/>
      </w:pPr>
      <w:r>
        <w:separator/>
      </w:r>
    </w:p>
  </w:footnote>
  <w:footnote w:type="continuationSeparator" w:id="0">
    <w:p w14:paraId="226E0B2F" w14:textId="77777777" w:rsidR="00D2324F" w:rsidRDefault="00D2324F" w:rsidP="001618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4F"/>
    <w:rsid w:val="00161816"/>
    <w:rsid w:val="003E026E"/>
    <w:rsid w:val="00451C7D"/>
    <w:rsid w:val="005550FA"/>
    <w:rsid w:val="005A2726"/>
    <w:rsid w:val="006C67A8"/>
    <w:rsid w:val="007F5606"/>
    <w:rsid w:val="00904C76"/>
    <w:rsid w:val="009423E8"/>
    <w:rsid w:val="00A864C3"/>
    <w:rsid w:val="00AB0B35"/>
    <w:rsid w:val="00C01372"/>
    <w:rsid w:val="00D17367"/>
    <w:rsid w:val="00D2324F"/>
    <w:rsid w:val="00DA49F7"/>
    <w:rsid w:val="00EB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385BD"/>
  <w15:chartTrackingRefBased/>
  <w15:docId w15:val="{F2A16EDE-9C28-40CB-B92C-35D22F0B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23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23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232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23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232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23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23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23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23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61816"/>
  </w:style>
  <w:style w:type="character" w:customStyle="1" w:styleId="Rubrik1Char">
    <w:name w:val="Rubrik 1 Char"/>
    <w:basedOn w:val="Standardstycketeckensnitt"/>
    <w:link w:val="Rubrik1"/>
    <w:uiPriority w:val="9"/>
    <w:rsid w:val="00D232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232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232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2324F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2324F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2324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2324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2324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2324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23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3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23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23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23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2324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2324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2324F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232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2324F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2324F"/>
    <w:rPr>
      <w:b/>
      <w:bCs/>
      <w:smallCaps/>
      <w:color w:val="2F5496" w:themeColor="accent1" w:themeShade="BF"/>
      <w:spacing w:val="5"/>
    </w:rPr>
  </w:style>
  <w:style w:type="table" w:styleId="Tabellrutnt">
    <w:name w:val="Table Grid"/>
    <w:basedOn w:val="Normaltabell"/>
    <w:uiPriority w:val="39"/>
    <w:rsid w:val="00D2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2">
    <w:name w:val="Plain Table 2"/>
    <w:basedOn w:val="Normaltabell"/>
    <w:uiPriority w:val="42"/>
    <w:rsid w:val="00EB061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1690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Schubert Hjalmarsson</dc:creator>
  <cp:keywords/>
  <dc:description/>
  <cp:lastModifiedBy>Elke Schubert Hjalmarsson</cp:lastModifiedBy>
  <cp:revision>2</cp:revision>
  <dcterms:created xsi:type="dcterms:W3CDTF">2026-02-16T16:09:00Z</dcterms:created>
  <dcterms:modified xsi:type="dcterms:W3CDTF">2026-02-16T16:09:00Z</dcterms:modified>
</cp:coreProperties>
</file>