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6373B" w14:textId="77777777" w:rsidR="00D1206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File</w:t>
      </w:r>
    </w:p>
    <w:p w14:paraId="5771A0E2" w14:textId="77777777" w:rsidR="00D1206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Supplementary Figure 1. </w:t>
      </w:r>
      <w:r>
        <w:rPr>
          <w:rFonts w:ascii="Times New Roman" w:eastAsia="Times New Roman" w:hAnsi="Times New Roman" w:cs="Times New Roman"/>
          <w:sz w:val="24"/>
          <w:szCs w:val="24"/>
        </w:rPr>
        <w:t>Forest plot sensitivity analysis of pooled effects of vitamin D fortified food on vitamin D serum (a), height (b), PTH (c), ferritin (d), haemoglobin (e), and calcium (f).</w:t>
      </w:r>
    </w:p>
    <w:p w14:paraId="3D35DEC2"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806D5E0" wp14:editId="7947BFFF">
            <wp:extent cx="5661942" cy="21648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l="1938" t="18829" r="1939" b="15989"/>
                    <a:stretch>
                      <a:fillRect/>
                    </a:stretch>
                  </pic:blipFill>
                  <pic:spPr>
                    <a:xfrm>
                      <a:off x="0" y="0"/>
                      <a:ext cx="5661942" cy="2164860"/>
                    </a:xfrm>
                    <a:prstGeom prst="rect">
                      <a:avLst/>
                    </a:prstGeom>
                    <a:ln/>
                  </pic:spPr>
                </pic:pic>
              </a:graphicData>
            </a:graphic>
          </wp:inline>
        </w:drawing>
      </w:r>
    </w:p>
    <w:p w14:paraId="56AF9E74"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2A5EAA26"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09DA0BB" wp14:editId="4A2C12F4">
            <wp:extent cx="5668429" cy="1572915"/>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l="16140" t="31107" r="16364" b="29479"/>
                    <a:stretch>
                      <a:fillRect/>
                    </a:stretch>
                  </pic:blipFill>
                  <pic:spPr>
                    <a:xfrm>
                      <a:off x="0" y="0"/>
                      <a:ext cx="5668429" cy="1572915"/>
                    </a:xfrm>
                    <a:prstGeom prst="rect">
                      <a:avLst/>
                    </a:prstGeom>
                    <a:ln/>
                  </pic:spPr>
                </pic:pic>
              </a:graphicData>
            </a:graphic>
          </wp:inline>
        </w:drawing>
      </w:r>
    </w:p>
    <w:p w14:paraId="0CB23DC3"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p w14:paraId="2CF82008"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7DFFF7F" wp14:editId="07597159">
            <wp:extent cx="5718635" cy="1603536"/>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l="9515" t="25788" r="8576" b="24539"/>
                    <a:stretch>
                      <a:fillRect/>
                    </a:stretch>
                  </pic:blipFill>
                  <pic:spPr>
                    <a:xfrm>
                      <a:off x="0" y="0"/>
                      <a:ext cx="5718635" cy="1603536"/>
                    </a:xfrm>
                    <a:prstGeom prst="rect">
                      <a:avLst/>
                    </a:prstGeom>
                    <a:ln/>
                  </pic:spPr>
                </pic:pic>
              </a:graphicData>
            </a:graphic>
          </wp:inline>
        </w:drawing>
      </w:r>
    </w:p>
    <w:p w14:paraId="45F1A39B"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p w14:paraId="621E3CD6"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D5E1E61" wp14:editId="6EC027CE">
            <wp:extent cx="5731200" cy="16129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l="12280" t="28775" r="12608" b="28783"/>
                    <a:stretch>
                      <a:fillRect/>
                    </a:stretch>
                  </pic:blipFill>
                  <pic:spPr>
                    <a:xfrm>
                      <a:off x="0" y="0"/>
                      <a:ext cx="5731200" cy="1612900"/>
                    </a:xfrm>
                    <a:prstGeom prst="rect">
                      <a:avLst/>
                    </a:prstGeom>
                    <a:ln/>
                  </pic:spPr>
                </pic:pic>
              </a:graphicData>
            </a:graphic>
          </wp:inline>
        </w:drawing>
      </w:r>
    </w:p>
    <w:p w14:paraId="3D10BB2E"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p w14:paraId="45E99A98" w14:textId="77777777" w:rsidR="00D12069" w:rsidRDefault="00D12069">
      <w:pPr>
        <w:jc w:val="center"/>
        <w:rPr>
          <w:rFonts w:ascii="Times New Roman" w:eastAsia="Times New Roman" w:hAnsi="Times New Roman" w:cs="Times New Roman"/>
          <w:b/>
          <w:bCs/>
          <w:sz w:val="24"/>
          <w:szCs w:val="24"/>
        </w:rPr>
      </w:pPr>
    </w:p>
    <w:p w14:paraId="2DDC8C9E"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CC40F5B" wp14:editId="688E0A1F">
            <wp:extent cx="5700946" cy="1369392"/>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12071" t="34776" r="11130" b="31843"/>
                    <a:stretch>
                      <a:fillRect/>
                    </a:stretch>
                  </pic:blipFill>
                  <pic:spPr>
                    <a:xfrm>
                      <a:off x="0" y="0"/>
                      <a:ext cx="5700946" cy="1369392"/>
                    </a:xfrm>
                    <a:prstGeom prst="rect">
                      <a:avLst/>
                    </a:prstGeom>
                    <a:ln/>
                  </pic:spPr>
                </pic:pic>
              </a:graphicData>
            </a:graphic>
          </wp:inline>
        </w:drawing>
      </w:r>
    </w:p>
    <w:p w14:paraId="010B433F"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p w14:paraId="281F840E"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C272EF7" wp14:editId="76417C30">
            <wp:extent cx="5631870" cy="1713526"/>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l="10299" t="27149" r="11628" b="24499"/>
                    <a:stretch>
                      <a:fillRect/>
                    </a:stretch>
                  </pic:blipFill>
                  <pic:spPr>
                    <a:xfrm>
                      <a:off x="0" y="0"/>
                      <a:ext cx="5631870" cy="1713526"/>
                    </a:xfrm>
                    <a:prstGeom prst="rect">
                      <a:avLst/>
                    </a:prstGeom>
                    <a:ln/>
                  </pic:spPr>
                </pic:pic>
              </a:graphicData>
            </a:graphic>
          </wp:inline>
        </w:drawing>
      </w:r>
    </w:p>
    <w:p w14:paraId="5C19E174" w14:textId="77777777" w:rsidR="00D1206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p w14:paraId="67EB18B6" w14:textId="77777777" w:rsidR="00D12069" w:rsidRDefault="00D12069">
      <w:pPr>
        <w:jc w:val="center"/>
        <w:rPr>
          <w:rFonts w:ascii="Times New Roman" w:eastAsia="Times New Roman" w:hAnsi="Times New Roman" w:cs="Times New Roman"/>
          <w:sz w:val="24"/>
          <w:szCs w:val="24"/>
        </w:rPr>
      </w:pPr>
    </w:p>
    <w:p w14:paraId="411FE020" w14:textId="77777777" w:rsidR="00D12069" w:rsidRDefault="00D12069">
      <w:pPr>
        <w:jc w:val="center"/>
        <w:rPr>
          <w:rFonts w:ascii="Times New Roman" w:eastAsia="Times New Roman" w:hAnsi="Times New Roman" w:cs="Times New Roman"/>
          <w:sz w:val="24"/>
          <w:szCs w:val="24"/>
        </w:rPr>
      </w:pPr>
    </w:p>
    <w:p w14:paraId="7EE5F593" w14:textId="77777777" w:rsidR="00D12069" w:rsidRDefault="00D12069">
      <w:pPr>
        <w:jc w:val="center"/>
        <w:rPr>
          <w:rFonts w:ascii="Times New Roman" w:eastAsia="Times New Roman" w:hAnsi="Times New Roman" w:cs="Times New Roman"/>
          <w:sz w:val="24"/>
          <w:szCs w:val="24"/>
        </w:rPr>
      </w:pPr>
    </w:p>
    <w:p w14:paraId="570B1351" w14:textId="77777777" w:rsidR="00D12069" w:rsidRDefault="00D12069">
      <w:pPr>
        <w:jc w:val="center"/>
        <w:rPr>
          <w:rFonts w:ascii="Times New Roman" w:eastAsia="Times New Roman" w:hAnsi="Times New Roman" w:cs="Times New Roman"/>
          <w:sz w:val="24"/>
          <w:szCs w:val="24"/>
        </w:rPr>
      </w:pPr>
    </w:p>
    <w:p w14:paraId="5EF1017C" w14:textId="77777777" w:rsidR="00D12069" w:rsidRDefault="00D12069">
      <w:pPr>
        <w:jc w:val="center"/>
        <w:rPr>
          <w:rFonts w:ascii="Times New Roman" w:eastAsia="Times New Roman" w:hAnsi="Times New Roman" w:cs="Times New Roman"/>
          <w:sz w:val="24"/>
          <w:szCs w:val="24"/>
        </w:rPr>
      </w:pPr>
    </w:p>
    <w:p w14:paraId="5ED2E3F0" w14:textId="77777777" w:rsidR="00D12069" w:rsidRDefault="00D12069">
      <w:pPr>
        <w:jc w:val="center"/>
        <w:rPr>
          <w:rFonts w:ascii="Times New Roman" w:eastAsia="Times New Roman" w:hAnsi="Times New Roman" w:cs="Times New Roman"/>
          <w:sz w:val="24"/>
          <w:szCs w:val="24"/>
        </w:rPr>
      </w:pPr>
    </w:p>
    <w:p w14:paraId="5B7F4B9F" w14:textId="77777777" w:rsidR="00D12069" w:rsidRDefault="00D12069">
      <w:pPr>
        <w:jc w:val="center"/>
        <w:rPr>
          <w:rFonts w:ascii="Times New Roman" w:eastAsia="Times New Roman" w:hAnsi="Times New Roman" w:cs="Times New Roman"/>
          <w:sz w:val="24"/>
          <w:szCs w:val="24"/>
        </w:rPr>
      </w:pPr>
    </w:p>
    <w:p w14:paraId="3D850002" w14:textId="77777777" w:rsidR="00D12069" w:rsidRDefault="00D12069">
      <w:pPr>
        <w:jc w:val="center"/>
        <w:rPr>
          <w:rFonts w:ascii="Times New Roman" w:eastAsia="Times New Roman" w:hAnsi="Times New Roman" w:cs="Times New Roman"/>
          <w:sz w:val="24"/>
          <w:szCs w:val="24"/>
        </w:rPr>
      </w:pPr>
    </w:p>
    <w:p w14:paraId="325E201F" w14:textId="77777777" w:rsidR="00D12069" w:rsidRDefault="00D12069">
      <w:pPr>
        <w:jc w:val="center"/>
        <w:rPr>
          <w:rFonts w:ascii="Times New Roman" w:eastAsia="Times New Roman" w:hAnsi="Times New Roman" w:cs="Times New Roman"/>
          <w:sz w:val="24"/>
          <w:szCs w:val="24"/>
        </w:rPr>
      </w:pPr>
    </w:p>
    <w:p w14:paraId="60032578" w14:textId="77777777" w:rsidR="00D12069" w:rsidRDefault="00D12069">
      <w:pPr>
        <w:jc w:val="center"/>
        <w:rPr>
          <w:rFonts w:ascii="Times New Roman" w:eastAsia="Times New Roman" w:hAnsi="Times New Roman" w:cs="Times New Roman"/>
          <w:sz w:val="24"/>
          <w:szCs w:val="24"/>
        </w:rPr>
      </w:pPr>
    </w:p>
    <w:p w14:paraId="73C14F1F" w14:textId="77777777" w:rsidR="00D12069" w:rsidRDefault="00D12069">
      <w:pPr>
        <w:jc w:val="center"/>
        <w:rPr>
          <w:rFonts w:ascii="Times New Roman" w:eastAsia="Times New Roman" w:hAnsi="Times New Roman" w:cs="Times New Roman"/>
          <w:sz w:val="24"/>
          <w:szCs w:val="24"/>
        </w:rPr>
      </w:pPr>
    </w:p>
    <w:p w14:paraId="5A0552FE" w14:textId="77777777" w:rsidR="00D12069" w:rsidRDefault="00D12069">
      <w:pPr>
        <w:jc w:val="center"/>
        <w:rPr>
          <w:rFonts w:ascii="Times New Roman" w:eastAsia="Times New Roman" w:hAnsi="Times New Roman" w:cs="Times New Roman"/>
          <w:sz w:val="24"/>
          <w:szCs w:val="24"/>
        </w:rPr>
      </w:pPr>
    </w:p>
    <w:p w14:paraId="194DC859" w14:textId="77777777" w:rsidR="00D12069" w:rsidRDefault="00D12069">
      <w:pPr>
        <w:jc w:val="center"/>
        <w:rPr>
          <w:rFonts w:ascii="Times New Roman" w:eastAsia="Times New Roman" w:hAnsi="Times New Roman" w:cs="Times New Roman"/>
          <w:sz w:val="24"/>
          <w:szCs w:val="24"/>
        </w:rPr>
      </w:pPr>
    </w:p>
    <w:p w14:paraId="580BAB4A" w14:textId="77777777" w:rsidR="00D12069" w:rsidRDefault="00D12069">
      <w:pPr>
        <w:jc w:val="center"/>
        <w:rPr>
          <w:rFonts w:ascii="Times New Roman" w:eastAsia="Times New Roman" w:hAnsi="Times New Roman" w:cs="Times New Roman"/>
          <w:sz w:val="24"/>
          <w:szCs w:val="24"/>
        </w:rPr>
      </w:pPr>
    </w:p>
    <w:p w14:paraId="52B70F1F" w14:textId="77777777" w:rsidR="00D12069" w:rsidRDefault="00D12069">
      <w:pPr>
        <w:jc w:val="center"/>
        <w:rPr>
          <w:rFonts w:ascii="Times New Roman" w:eastAsia="Times New Roman" w:hAnsi="Times New Roman" w:cs="Times New Roman"/>
          <w:sz w:val="24"/>
          <w:szCs w:val="24"/>
        </w:rPr>
      </w:pPr>
    </w:p>
    <w:p w14:paraId="53CBFEEA" w14:textId="77777777" w:rsidR="00D12069" w:rsidRDefault="00D12069">
      <w:pPr>
        <w:jc w:val="center"/>
        <w:rPr>
          <w:rFonts w:ascii="Times New Roman" w:eastAsia="Times New Roman" w:hAnsi="Times New Roman" w:cs="Times New Roman"/>
          <w:sz w:val="24"/>
          <w:szCs w:val="24"/>
        </w:rPr>
      </w:pPr>
    </w:p>
    <w:p w14:paraId="53FF2B00" w14:textId="77777777" w:rsidR="00D12069" w:rsidRDefault="00D12069">
      <w:pPr>
        <w:jc w:val="center"/>
        <w:rPr>
          <w:rFonts w:ascii="Times New Roman" w:eastAsia="Times New Roman" w:hAnsi="Times New Roman" w:cs="Times New Roman"/>
          <w:sz w:val="24"/>
          <w:szCs w:val="24"/>
        </w:rPr>
      </w:pPr>
    </w:p>
    <w:p w14:paraId="7F219096" w14:textId="77777777" w:rsidR="00D12069" w:rsidRDefault="00D12069">
      <w:pPr>
        <w:jc w:val="center"/>
        <w:rPr>
          <w:rFonts w:ascii="Times New Roman" w:eastAsia="Times New Roman" w:hAnsi="Times New Roman" w:cs="Times New Roman"/>
          <w:sz w:val="24"/>
          <w:szCs w:val="24"/>
        </w:rPr>
      </w:pPr>
    </w:p>
    <w:p w14:paraId="45B4D8C8" w14:textId="77777777" w:rsidR="00D12069" w:rsidRDefault="00D12069">
      <w:pPr>
        <w:jc w:val="center"/>
        <w:rPr>
          <w:rFonts w:ascii="Times New Roman" w:eastAsia="Times New Roman" w:hAnsi="Times New Roman" w:cs="Times New Roman"/>
          <w:sz w:val="24"/>
          <w:szCs w:val="24"/>
        </w:rPr>
      </w:pPr>
    </w:p>
    <w:p w14:paraId="45ED4819" w14:textId="77777777" w:rsidR="00D12069" w:rsidRDefault="00D12069">
      <w:pPr>
        <w:jc w:val="center"/>
        <w:rPr>
          <w:rFonts w:ascii="Times New Roman" w:eastAsia="Times New Roman" w:hAnsi="Times New Roman" w:cs="Times New Roman"/>
          <w:sz w:val="24"/>
          <w:szCs w:val="24"/>
        </w:rPr>
      </w:pPr>
    </w:p>
    <w:p w14:paraId="3AF3BFF3" w14:textId="77777777" w:rsidR="00D12069" w:rsidRDefault="00D12069">
      <w:pPr>
        <w:jc w:val="center"/>
        <w:rPr>
          <w:rFonts w:ascii="Times New Roman" w:eastAsia="Times New Roman" w:hAnsi="Times New Roman" w:cs="Times New Roman"/>
          <w:sz w:val="24"/>
          <w:szCs w:val="24"/>
        </w:rPr>
      </w:pPr>
    </w:p>
    <w:p w14:paraId="34179117" w14:textId="77777777" w:rsidR="00D12069" w:rsidRDefault="00D12069">
      <w:pPr>
        <w:rPr>
          <w:rFonts w:ascii="Times New Roman" w:eastAsia="Times New Roman" w:hAnsi="Times New Roman" w:cs="Times New Roman"/>
          <w:sz w:val="24"/>
          <w:szCs w:val="24"/>
        </w:rPr>
      </w:pPr>
    </w:p>
    <w:p w14:paraId="0725E199" w14:textId="77777777" w:rsidR="00D12069" w:rsidRDefault="00D12069">
      <w:pPr>
        <w:rPr>
          <w:rFonts w:ascii="Times New Roman" w:eastAsia="Times New Roman" w:hAnsi="Times New Roman" w:cs="Times New Roman"/>
          <w:sz w:val="24"/>
          <w:szCs w:val="24"/>
        </w:rPr>
      </w:pPr>
    </w:p>
    <w:p w14:paraId="534C4D93" w14:textId="77777777" w:rsidR="00D12069" w:rsidRDefault="00D12069">
      <w:pPr>
        <w:rPr>
          <w:rFonts w:ascii="Times New Roman" w:eastAsia="Times New Roman" w:hAnsi="Times New Roman" w:cs="Times New Roman"/>
          <w:sz w:val="24"/>
          <w:szCs w:val="24"/>
        </w:rPr>
      </w:pPr>
    </w:p>
    <w:p w14:paraId="4D459A29" w14:textId="77777777" w:rsidR="00EE31B8" w:rsidRDefault="00EE31B8">
      <w:pPr>
        <w:rPr>
          <w:rFonts w:ascii="Times New Roman" w:eastAsia="Times New Roman" w:hAnsi="Times New Roman" w:cs="Times New Roman"/>
          <w:sz w:val="24"/>
          <w:szCs w:val="24"/>
        </w:rPr>
      </w:pPr>
    </w:p>
    <w:p w14:paraId="3148D393" w14:textId="77777777" w:rsidR="00D12069" w:rsidRDefault="00D12069">
      <w:pPr>
        <w:rPr>
          <w:rFonts w:ascii="Times New Roman" w:eastAsia="Times New Roman" w:hAnsi="Times New Roman" w:cs="Times New Roman"/>
          <w:sz w:val="24"/>
          <w:szCs w:val="24"/>
        </w:rPr>
      </w:pPr>
    </w:p>
    <w:p w14:paraId="51E979B4" w14:textId="77777777" w:rsidR="00D1206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Supplementary Table 1. </w:t>
      </w:r>
      <w:r>
        <w:rPr>
          <w:rFonts w:ascii="Times New Roman" w:eastAsia="Times New Roman" w:hAnsi="Times New Roman" w:cs="Times New Roman"/>
          <w:sz w:val="24"/>
          <w:szCs w:val="24"/>
        </w:rPr>
        <w:t>Searching Strategies using Boolean Operators</w:t>
      </w:r>
    </w:p>
    <w:tbl>
      <w:tblPr>
        <w:tblStyle w:val="a"/>
        <w:tblW w:w="8850"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7050"/>
        <w:gridCol w:w="750"/>
      </w:tblGrid>
      <w:tr w:rsidR="00D12069" w14:paraId="66AA45BA" w14:textId="77777777">
        <w:tc>
          <w:tcPr>
            <w:tcW w:w="1050" w:type="dxa"/>
            <w:tcMar>
              <w:top w:w="100" w:type="dxa"/>
              <w:left w:w="100" w:type="dxa"/>
              <w:bottom w:w="100" w:type="dxa"/>
              <w:right w:w="100" w:type="dxa"/>
            </w:tcMar>
          </w:tcPr>
          <w:p w14:paraId="04EEDD4A"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Database</w:t>
            </w:r>
          </w:p>
        </w:tc>
        <w:tc>
          <w:tcPr>
            <w:tcW w:w="7050" w:type="dxa"/>
            <w:tcMar>
              <w:top w:w="100" w:type="dxa"/>
              <w:left w:w="100" w:type="dxa"/>
              <w:bottom w:w="100" w:type="dxa"/>
              <w:right w:w="100" w:type="dxa"/>
            </w:tcMar>
          </w:tcPr>
          <w:p w14:paraId="5AAC0CC3"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Boolean Operator</w:t>
            </w:r>
          </w:p>
        </w:tc>
        <w:tc>
          <w:tcPr>
            <w:tcW w:w="750" w:type="dxa"/>
            <w:tcMar>
              <w:top w:w="100" w:type="dxa"/>
              <w:left w:w="100" w:type="dxa"/>
              <w:bottom w:w="100" w:type="dxa"/>
              <w:right w:w="100" w:type="dxa"/>
            </w:tcMar>
          </w:tcPr>
          <w:p w14:paraId="15728D7A"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Result</w:t>
            </w:r>
          </w:p>
        </w:tc>
      </w:tr>
      <w:tr w:rsidR="00D12069" w14:paraId="66059EA3" w14:textId="77777777">
        <w:tc>
          <w:tcPr>
            <w:tcW w:w="1050" w:type="dxa"/>
            <w:tcMar>
              <w:top w:w="100" w:type="dxa"/>
              <w:left w:w="100" w:type="dxa"/>
              <w:bottom w:w="100" w:type="dxa"/>
              <w:right w:w="100" w:type="dxa"/>
            </w:tcMar>
          </w:tcPr>
          <w:p w14:paraId="2D41EA8E"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Pubmed</w:t>
            </w:r>
          </w:p>
        </w:tc>
        <w:tc>
          <w:tcPr>
            <w:tcW w:w="7050" w:type="dxa"/>
            <w:tcMar>
              <w:top w:w="100" w:type="dxa"/>
              <w:left w:w="100" w:type="dxa"/>
              <w:bottom w:w="100" w:type="dxa"/>
              <w:right w:w="100" w:type="dxa"/>
            </w:tcMar>
          </w:tcPr>
          <w:p w14:paraId="54D01856"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212121"/>
                <w:sz w:val="20"/>
                <w:szCs w:val="20"/>
                <w:shd w:val="clear" w:color="auto" w:fill="F6F6F6"/>
              </w:rPr>
              <w:t>("Vitamin D"[Title/Abstract] OR "cholecalciferol"[Title/Abstract] OR "ergocalciferol"[Title/Abstract] OR "25-hydroxyvitamin D"[Title/Abstract] OR "25 oh d"[Title/Abstract] OR "calcidiol"[Title/Abstract] OR "Vitamin D"[MeSH Terms] OR "cholecalciferol"[MeSH Terms] OR "ergocalciferols"[MeSH Terms] OR "calcifediol"[MeSH Terms]) AND ("food fortification"[Title/Abstract] OR "fortif*"[Title/Abstract] OR "fortified food*"[Title/Abstract] OR "fortified beverage*"[Title/Abstract]) AND ("child*"[Title/Abstract] OR "pediatric*"[Title/Abstract] OR "paediatric*"[Title/Abstract] OR "infant*"[Title/Abstract] OR "toddler*"[Title/Abstract] OR "school-age"[Title/Abstract] OR "under 18"[Title/Abstract] OR "child*"[MeSH Terms] OR "pediatric*"[MeSH Terms] OR "infant*"[MeSH Terms]) AND ("randomized controlled trial"[Title/Abstract] OR "RCT"[Title/Abstract] OR "randomised controlled trial"[Title/Abstract] OR "random*"[Title/Abstract] OR "random*"[MeSH Terms])</w:t>
            </w:r>
          </w:p>
        </w:tc>
        <w:tc>
          <w:tcPr>
            <w:tcW w:w="750" w:type="dxa"/>
            <w:tcMar>
              <w:top w:w="100" w:type="dxa"/>
              <w:left w:w="100" w:type="dxa"/>
              <w:bottom w:w="100" w:type="dxa"/>
              <w:right w:w="100" w:type="dxa"/>
            </w:tcMar>
          </w:tcPr>
          <w:p w14:paraId="4E42716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123</w:t>
            </w:r>
          </w:p>
        </w:tc>
      </w:tr>
      <w:tr w:rsidR="00D12069" w14:paraId="2C910289" w14:textId="77777777">
        <w:tc>
          <w:tcPr>
            <w:tcW w:w="1050" w:type="dxa"/>
            <w:tcMar>
              <w:top w:w="100" w:type="dxa"/>
              <w:left w:w="100" w:type="dxa"/>
              <w:bottom w:w="100" w:type="dxa"/>
              <w:right w:w="100" w:type="dxa"/>
            </w:tcMar>
          </w:tcPr>
          <w:p w14:paraId="00A3B6B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Scopus</w:t>
            </w:r>
          </w:p>
        </w:tc>
        <w:tc>
          <w:tcPr>
            <w:tcW w:w="7050" w:type="dxa"/>
            <w:tcMar>
              <w:top w:w="100" w:type="dxa"/>
              <w:left w:w="100" w:type="dxa"/>
              <w:bottom w:w="100" w:type="dxa"/>
              <w:right w:w="100" w:type="dxa"/>
            </w:tcMar>
          </w:tcPr>
          <w:p w14:paraId="23A5931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TITLE-ABS-KEY ( "vitamin d" OR cholecalciferol OR ergocalciferol OR "25-hydroxyvitamin d" OR "25 oh d" OR calcidiol OR calcifediol ) AND TITLE-ABS-KEY ( "food fortification" OR fortif* OR "fortified food*" OR "fortified beverage*" ) AND TITLE-ABS-KEY ( child* OR pediatric* OR paediatric* OR infant* OR toddler* OR "school-age" OR "under 18" ) AND TITLE-ABS-KEY ( "randomized controlled trial" OR "randomised controlled trial" OR RCT OR random* )</w:t>
            </w:r>
          </w:p>
        </w:tc>
        <w:tc>
          <w:tcPr>
            <w:tcW w:w="750" w:type="dxa"/>
            <w:tcMar>
              <w:top w:w="100" w:type="dxa"/>
              <w:left w:w="100" w:type="dxa"/>
              <w:bottom w:w="100" w:type="dxa"/>
              <w:right w:w="100" w:type="dxa"/>
            </w:tcMar>
          </w:tcPr>
          <w:p w14:paraId="22081EC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350</w:t>
            </w:r>
          </w:p>
        </w:tc>
      </w:tr>
      <w:tr w:rsidR="00D12069" w14:paraId="7B1D67B5" w14:textId="77777777">
        <w:tc>
          <w:tcPr>
            <w:tcW w:w="1050" w:type="dxa"/>
            <w:tcMar>
              <w:top w:w="100" w:type="dxa"/>
              <w:left w:w="100" w:type="dxa"/>
              <w:bottom w:w="100" w:type="dxa"/>
              <w:right w:w="100" w:type="dxa"/>
            </w:tcMar>
          </w:tcPr>
          <w:p w14:paraId="521AFBE0"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Cochrane Library</w:t>
            </w:r>
          </w:p>
        </w:tc>
        <w:tc>
          <w:tcPr>
            <w:tcW w:w="7050" w:type="dxa"/>
            <w:tcMar>
              <w:top w:w="100" w:type="dxa"/>
              <w:left w:w="100" w:type="dxa"/>
              <w:bottom w:w="100" w:type="dxa"/>
              <w:right w:w="100" w:type="dxa"/>
            </w:tcMar>
          </w:tcPr>
          <w:p w14:paraId="703DA81C"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("vitamin d" OR cholecalciferol OR ergocalciferol OR "25-hydroxyvitamin d" OR "25 oh d" OR "25(OH)D" OR calcidiol OR calcifediol):ti,ab,kw OR [mh "Vitamin D"] OR [mh "Cholecalciferol"] OR [mh "Ergocalciferols"] OR [mh "Calcifediol"] ) AND ( ("food fortification" OR fortif* OR "fortified food*" OR "fortified beverage*" OR "fortified milk" OR "fortified cereal"):ti,ab,kw OR [mh "Food, Fortified"] ) AND ( (child* OR pediatric* OR paediatric* OR infant* OR toddler* OR adolescent* OR "school-age" OR "under 18"):ti,ab,kw OR [mh "Child"] OR [mh "Infant"] OR [mh "Adolescent"] ) AND ( ("randomized controlled trial" OR "randomised controlled trial" OR RCT OR random*):ti,ab,kw OR [mh "Randomized Controlled Trial"] )</w:t>
            </w:r>
          </w:p>
        </w:tc>
        <w:tc>
          <w:tcPr>
            <w:tcW w:w="750" w:type="dxa"/>
            <w:tcMar>
              <w:top w:w="100" w:type="dxa"/>
              <w:left w:w="100" w:type="dxa"/>
              <w:bottom w:w="100" w:type="dxa"/>
              <w:right w:w="100" w:type="dxa"/>
            </w:tcMar>
          </w:tcPr>
          <w:p w14:paraId="086739B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277</w:t>
            </w:r>
          </w:p>
        </w:tc>
      </w:tr>
      <w:tr w:rsidR="00D12069" w14:paraId="757325B8" w14:textId="77777777">
        <w:tc>
          <w:tcPr>
            <w:tcW w:w="1050" w:type="dxa"/>
            <w:tcMar>
              <w:top w:w="100" w:type="dxa"/>
              <w:left w:w="100" w:type="dxa"/>
              <w:bottom w:w="100" w:type="dxa"/>
              <w:right w:w="100" w:type="dxa"/>
            </w:tcMar>
          </w:tcPr>
          <w:p w14:paraId="3220893C"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Google Scholar</w:t>
            </w:r>
          </w:p>
        </w:tc>
        <w:tc>
          <w:tcPr>
            <w:tcW w:w="7050" w:type="dxa"/>
            <w:tcMar>
              <w:top w:w="100" w:type="dxa"/>
              <w:left w:w="100" w:type="dxa"/>
              <w:bottom w:w="100" w:type="dxa"/>
              <w:right w:w="100" w:type="dxa"/>
            </w:tcMar>
          </w:tcPr>
          <w:p w14:paraId="253D8DA7"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("vitamin D" OR cholecalciferol OR ergocalciferol OR calcifediol OR "25-hydroxyvitamin D" OR "25(OH)D") AND ("food fortification" OR "fortified food" OR "fortified milk" OR "fortified cereal" OR "fortified beverage") AND (child OR children OR pediatric OR paediatric OR infant OR toddler OR adolescent) AND ("randomized controlled trial" OR "randomised controlled trial" OR RCT)</w:t>
            </w:r>
          </w:p>
        </w:tc>
        <w:tc>
          <w:tcPr>
            <w:tcW w:w="750" w:type="dxa"/>
            <w:tcMar>
              <w:top w:w="100" w:type="dxa"/>
              <w:left w:w="100" w:type="dxa"/>
              <w:bottom w:w="100" w:type="dxa"/>
              <w:right w:w="100" w:type="dxa"/>
            </w:tcMar>
          </w:tcPr>
          <w:p w14:paraId="457004C0"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1545</w:t>
            </w:r>
          </w:p>
        </w:tc>
      </w:tr>
    </w:tbl>
    <w:p w14:paraId="5D7AFA3B" w14:textId="77777777" w:rsidR="00D12069" w:rsidRDefault="00D12069">
      <w:pPr>
        <w:rPr>
          <w:rFonts w:ascii="Times New Roman" w:eastAsia="Times New Roman" w:hAnsi="Times New Roman" w:cs="Times New Roman"/>
          <w:sz w:val="24"/>
          <w:szCs w:val="24"/>
        </w:rPr>
        <w:sectPr w:rsidR="00D12069">
          <w:pgSz w:w="11909" w:h="16834"/>
          <w:pgMar w:top="1440" w:right="1440" w:bottom="1440" w:left="1440" w:header="720" w:footer="720" w:gutter="0"/>
          <w:pgNumType w:start="1"/>
          <w:cols w:space="720"/>
        </w:sectPr>
      </w:pPr>
    </w:p>
    <w:p w14:paraId="51DE82F9" w14:textId="77777777" w:rsidR="00D1206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Supplementary Table 2. </w:t>
      </w:r>
      <w:r>
        <w:rPr>
          <w:rFonts w:ascii="Times New Roman" w:eastAsia="Times New Roman" w:hAnsi="Times New Roman" w:cs="Times New Roman"/>
          <w:sz w:val="24"/>
          <w:szCs w:val="24"/>
        </w:rPr>
        <w:t>Characteristics of included randomized controlled trials</w:t>
      </w:r>
    </w:p>
    <w:tbl>
      <w:tblPr>
        <w:tblStyle w:val="a0"/>
        <w:tblW w:w="13845" w:type="dxa"/>
        <w:tblInd w:w="75" w:type="dxa"/>
        <w:tblBorders>
          <w:top w:val="nil"/>
          <w:left w:val="nil"/>
          <w:bottom w:val="nil"/>
          <w:right w:val="nil"/>
          <w:insideH w:val="nil"/>
          <w:insideV w:val="nil"/>
        </w:tblBorders>
        <w:tblLayout w:type="fixed"/>
        <w:tblLook w:val="0600" w:firstRow="0" w:lastRow="0" w:firstColumn="0" w:lastColumn="0" w:noHBand="1" w:noVBand="1"/>
      </w:tblPr>
      <w:tblGrid>
        <w:gridCol w:w="1320"/>
        <w:gridCol w:w="1005"/>
        <w:gridCol w:w="1140"/>
        <w:gridCol w:w="2055"/>
        <w:gridCol w:w="975"/>
        <w:gridCol w:w="705"/>
        <w:gridCol w:w="660"/>
        <w:gridCol w:w="765"/>
        <w:gridCol w:w="660"/>
        <w:gridCol w:w="810"/>
        <w:gridCol w:w="690"/>
        <w:gridCol w:w="825"/>
        <w:gridCol w:w="765"/>
        <w:gridCol w:w="1470"/>
      </w:tblGrid>
      <w:tr w:rsidR="00D12069" w14:paraId="2E043092" w14:textId="77777777">
        <w:trPr>
          <w:trHeight w:val="69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3669E"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Author, year</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94A545"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Country</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53B28"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Study setting</w:t>
            </w:r>
          </w:p>
        </w:tc>
        <w:tc>
          <w:tcPr>
            <w:tcW w:w="20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0B475E"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Intervention</w:t>
            </w:r>
          </w:p>
        </w:tc>
        <w:tc>
          <w:tcPr>
            <w:tcW w:w="9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BDD92E"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Population</w:t>
            </w:r>
          </w:p>
        </w:tc>
        <w:tc>
          <w:tcPr>
            <w:tcW w:w="13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41B978"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M/F</w:t>
            </w:r>
          </w:p>
        </w:tc>
        <w:tc>
          <w:tcPr>
            <w:tcW w:w="142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74D887"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Age</w:t>
            </w:r>
          </w:p>
        </w:tc>
        <w:tc>
          <w:tcPr>
            <w:tcW w:w="150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A3AC20"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BMI (Mean ± SD)</w:t>
            </w:r>
          </w:p>
        </w:tc>
        <w:tc>
          <w:tcPr>
            <w:tcW w:w="1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0F35D8"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Baseline 25(OH)D concentration (nmol/L)</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9180BB"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Baseline vitamin D status</w:t>
            </w:r>
          </w:p>
        </w:tc>
      </w:tr>
      <w:tr w:rsidR="00D12069" w14:paraId="491722BD" w14:textId="77777777">
        <w:trPr>
          <w:trHeight w:val="410"/>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C81213"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A5638"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7A6ACD" w14:textId="77777777" w:rsidR="00D12069" w:rsidRDefault="00D12069">
            <w:pPr>
              <w:rPr>
                <w:rFonts w:ascii="Times New Roman" w:eastAsia="Times New Roman" w:hAnsi="Times New Roman" w:cs="Times New Roman"/>
                <w:sz w:val="24"/>
                <w:szCs w:val="24"/>
              </w:rPr>
            </w:pPr>
          </w:p>
        </w:tc>
        <w:tc>
          <w:tcPr>
            <w:tcW w:w="20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006C1" w14:textId="77777777" w:rsidR="00D12069" w:rsidRDefault="00D12069">
            <w:pPr>
              <w:rPr>
                <w:rFonts w:ascii="Times New Roman" w:eastAsia="Times New Roman" w:hAnsi="Times New Roman" w:cs="Times New Roman"/>
                <w:sz w:val="24"/>
                <w:szCs w:val="24"/>
              </w:rPr>
            </w:pPr>
          </w:p>
        </w:tc>
        <w:tc>
          <w:tcPr>
            <w:tcW w:w="9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FCA24" w14:textId="77777777" w:rsidR="00D12069" w:rsidRDefault="00D12069">
            <w:pPr>
              <w:rPr>
                <w:rFonts w:ascii="Times New Roman" w:eastAsia="Times New Roman" w:hAnsi="Times New Roman" w:cs="Times New Roman"/>
                <w:sz w:val="24"/>
                <w:szCs w:val="24"/>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AB17A"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E76C76"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8CE39"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Mean</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C3501"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9A281B"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Mean</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0144E4"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CA855"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Mean</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92A5FC" w14:textId="77777777" w:rsidR="00D12069"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69DF9" w14:textId="77777777" w:rsidR="00D12069" w:rsidRDefault="00D12069">
            <w:pPr>
              <w:rPr>
                <w:rFonts w:ascii="Times New Roman" w:eastAsia="Times New Roman" w:hAnsi="Times New Roman" w:cs="Times New Roman"/>
                <w:sz w:val="24"/>
                <w:szCs w:val="24"/>
              </w:rPr>
            </w:pPr>
          </w:p>
        </w:tc>
      </w:tr>
      <w:tr w:rsidR="00D12069" w14:paraId="63932B38" w14:textId="77777777">
        <w:trPr>
          <w:trHeight w:val="410"/>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9C78D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Akkermans et al,, 2017</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D585B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Western Europe</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75F4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Mixed</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8ED73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2800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158</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6E88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238EA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3C5E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20.8</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BFBB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4A2B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38E1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6EDE0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7711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27.0</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C9E64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4DEFA0F7" w14:textId="77777777">
        <w:trPr>
          <w:trHeight w:val="680"/>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EDFADB"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BD7289"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FB67B"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6855D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B0F13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21BC7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80F0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450D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CFEE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7.72</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DC88E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C4E8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E21C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2D61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26.7</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9C016D" w14:textId="77777777" w:rsidR="00D12069" w:rsidRDefault="00D12069">
            <w:pPr>
              <w:rPr>
                <w:rFonts w:ascii="Times New Roman" w:eastAsia="Times New Roman" w:hAnsi="Times New Roman" w:cs="Times New Roman"/>
                <w:sz w:val="24"/>
                <w:szCs w:val="24"/>
              </w:rPr>
            </w:pPr>
          </w:p>
        </w:tc>
      </w:tr>
      <w:tr w:rsidR="00D12069" w14:paraId="37DBEC8B" w14:textId="77777777">
        <w:trPr>
          <w:trHeight w:val="410"/>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FF12F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Brett NR et al,, 2018</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88B6B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Canada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D6BB3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9D97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7AC6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1EAC6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917A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E386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E6276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344E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F8517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5A883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65.3</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27959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2C13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 deficient &amp; 92.2% sufficient</w:t>
            </w:r>
          </w:p>
        </w:tc>
      </w:tr>
      <w:tr w:rsidR="00D12069" w14:paraId="4B5D7118" w14:textId="77777777">
        <w:trPr>
          <w:trHeight w:val="51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0E70DC"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0C4BAA"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BF84E3"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59C0E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4AEA0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04B7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5C981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4334C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4C4CE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FCE0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FFC9A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7966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1067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E1ED67" w14:textId="77777777" w:rsidR="00D12069" w:rsidRDefault="00D12069">
            <w:pPr>
              <w:rPr>
                <w:rFonts w:ascii="Times New Roman" w:eastAsia="Times New Roman" w:hAnsi="Times New Roman" w:cs="Times New Roman"/>
                <w:sz w:val="24"/>
                <w:szCs w:val="24"/>
              </w:rPr>
            </w:pPr>
          </w:p>
        </w:tc>
      </w:tr>
      <w:tr w:rsidR="00D12069" w14:paraId="54581787" w14:textId="77777777">
        <w:trPr>
          <w:trHeight w:val="54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C8760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Du et al,, 2004</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65530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China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2FBF0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C0A7A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Frotified + Ca 245 mg</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C239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DDF4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B599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8FBE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A50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1C152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331B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76D8B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6527A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AFABA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16662A01" w14:textId="77777777">
        <w:trPr>
          <w:trHeight w:val="410"/>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B804A"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C58673"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3D560"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D976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6D20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234</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3BDB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2F72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0071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D674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0122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4E73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C824A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28FB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0BED7" w14:textId="77777777" w:rsidR="00D12069" w:rsidRDefault="00D12069">
            <w:pPr>
              <w:rPr>
                <w:rFonts w:ascii="Times New Roman" w:eastAsia="Times New Roman" w:hAnsi="Times New Roman" w:cs="Times New Roman"/>
                <w:sz w:val="24"/>
                <w:szCs w:val="24"/>
              </w:rPr>
            </w:pPr>
          </w:p>
        </w:tc>
      </w:tr>
      <w:tr w:rsidR="00D12069" w14:paraId="7E810E0D" w14:textId="77777777">
        <w:trPr>
          <w:trHeight w:val="410"/>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6316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Economos et al,, 2014</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82B38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USA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E443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AF93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36D47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2E41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59CB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0A58F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4144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B077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18.5</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A3CF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2B12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64.3</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839C3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20.9</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0C721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21.7% defficient &amp; 78.3% sufficient</w:t>
            </w:r>
          </w:p>
        </w:tc>
      </w:tr>
      <w:tr w:rsidR="00D12069" w14:paraId="497B9EF4" w14:textId="77777777">
        <w:trPr>
          <w:trHeight w:val="410"/>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05100B"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45517C"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53D392"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8537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D7DF3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9C188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65C61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6C378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9BA04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0499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18.5</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2F2A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52D1B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64.2</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455C4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F141F2" w14:textId="77777777" w:rsidR="00D12069" w:rsidRDefault="00D12069">
            <w:pPr>
              <w:rPr>
                <w:rFonts w:ascii="Times New Roman" w:eastAsia="Times New Roman" w:hAnsi="Times New Roman" w:cs="Times New Roman"/>
                <w:sz w:val="24"/>
                <w:szCs w:val="24"/>
              </w:rPr>
            </w:pPr>
          </w:p>
        </w:tc>
      </w:tr>
      <w:tr w:rsidR="00D12069" w14:paraId="13C7EB98" w14:textId="77777777">
        <w:trPr>
          <w:trHeight w:val="410"/>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8DDFC4"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E35F9"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F96E25"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034F5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CaDEA</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089F6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D79BC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8073C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608D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ECC88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D619B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57B8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8132E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B871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27.2</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CB3548" w14:textId="77777777" w:rsidR="00D12069" w:rsidRDefault="00D12069">
            <w:pPr>
              <w:rPr>
                <w:rFonts w:ascii="Times New Roman" w:eastAsia="Times New Roman" w:hAnsi="Times New Roman" w:cs="Times New Roman"/>
                <w:sz w:val="24"/>
                <w:szCs w:val="24"/>
              </w:rPr>
            </w:pPr>
          </w:p>
        </w:tc>
      </w:tr>
      <w:tr w:rsidR="00D12069" w14:paraId="523FEC51" w14:textId="77777777">
        <w:trPr>
          <w:trHeight w:val="410"/>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5D0E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Ganmaa et al,, 2017</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4D027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Mongolia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47E8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5C43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55A2B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50F2F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506E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67AA3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9AA9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3307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3605A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832CF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609EA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B42D7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47A3F639" w14:textId="77777777">
        <w:trPr>
          <w:trHeight w:val="51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59B5F7"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6BD12"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B00413"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99310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F9F28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D9952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3C0C4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AEE29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37B7E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97458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41F3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3F726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13B97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BE2BD3" w14:textId="77777777" w:rsidR="00D12069" w:rsidRDefault="00D12069">
            <w:pPr>
              <w:rPr>
                <w:rFonts w:ascii="Times New Roman" w:eastAsia="Times New Roman" w:hAnsi="Times New Roman" w:cs="Times New Roman"/>
                <w:sz w:val="24"/>
                <w:szCs w:val="24"/>
              </w:rPr>
            </w:pPr>
          </w:p>
        </w:tc>
      </w:tr>
      <w:tr w:rsidR="00D12069" w14:paraId="30938C89" w14:textId="77777777">
        <w:trPr>
          <w:trHeight w:val="69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29C7D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Kuriyan et al,, 2016</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55D5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India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B071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8C86A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 + multimicronutrient</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177C0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FE08F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A9A45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2B6E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FFD48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9D8D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0DC7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25AC3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BEF8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15.75</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FEC9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 defficient &amp; 95.1% sufficient</w:t>
            </w:r>
          </w:p>
        </w:tc>
      </w:tr>
      <w:tr w:rsidR="00D12069" w14:paraId="76187C7E" w14:textId="77777777">
        <w:trPr>
          <w:trHeight w:val="410"/>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3390A"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30033B"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F8DD06"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44334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700DA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77D1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164CD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8DE4F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6897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236B2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1718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FC5B9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54.75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3C2F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B86A0" w14:textId="77777777" w:rsidR="00D12069" w:rsidRDefault="00D12069">
            <w:pPr>
              <w:rPr>
                <w:rFonts w:ascii="Times New Roman" w:eastAsia="Times New Roman" w:hAnsi="Times New Roman" w:cs="Times New Roman"/>
                <w:sz w:val="24"/>
                <w:szCs w:val="24"/>
              </w:rPr>
            </w:pPr>
          </w:p>
        </w:tc>
      </w:tr>
      <w:tr w:rsidR="00D12069" w14:paraId="47AFCA16" w14:textId="77777777">
        <w:trPr>
          <w:trHeight w:val="410"/>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6CDBD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Marwaha et al,, 2021</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AC0D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India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5BE7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69CA4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82E6B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D9757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C033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9321A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FD08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6E927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6E8D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505CE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8ABA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D5C0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 defficient &amp; 40% sufficient</w:t>
            </w:r>
          </w:p>
        </w:tc>
      </w:tr>
      <w:tr w:rsidR="00D12069" w14:paraId="79AD0F88" w14:textId="77777777">
        <w:trPr>
          <w:trHeight w:val="51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E89685"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E32EB5"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8386B0"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D2B28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6CAE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735AD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17A5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6E71C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10D9C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EACD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BA556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365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0FC2D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B20D17" w14:textId="77777777" w:rsidR="00D12069" w:rsidRDefault="00D12069">
            <w:pPr>
              <w:rPr>
                <w:rFonts w:ascii="Times New Roman" w:eastAsia="Times New Roman" w:hAnsi="Times New Roman" w:cs="Times New Roman"/>
                <w:sz w:val="24"/>
                <w:szCs w:val="24"/>
              </w:rPr>
            </w:pPr>
          </w:p>
        </w:tc>
      </w:tr>
      <w:tr w:rsidR="00D12069" w14:paraId="5C0219D8" w14:textId="77777777">
        <w:trPr>
          <w:trHeight w:val="54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9CF0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Neyestani TR et al,, 2010</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97FF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Iran</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3FEB6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65D6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 Juice</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AA1ED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E29E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4B1A5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3DC8F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31A9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2F3C7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F6A8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5EFC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9D0E2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35762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23FC3AA1"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A65A58"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4CADF"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78BE1"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CDF96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 Juice</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6976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4B04D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065FD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76E9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7A1BC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960D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5CC8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3895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23.8</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08C0F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EE4CD" w14:textId="77777777" w:rsidR="00D12069" w:rsidRDefault="00D12069">
            <w:pPr>
              <w:rPr>
                <w:rFonts w:ascii="Times New Roman" w:eastAsia="Times New Roman" w:hAnsi="Times New Roman" w:cs="Times New Roman"/>
                <w:sz w:val="24"/>
                <w:szCs w:val="24"/>
              </w:rPr>
            </w:pPr>
          </w:p>
        </w:tc>
      </w:tr>
      <w:tr w:rsidR="00D12069" w14:paraId="6722EE82"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20822"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DECB6E"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F14F3"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38DE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 Milk</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A70E9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86C0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473C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B5F9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F98D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487B8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B6CB3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9E140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2583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ECE08" w14:textId="77777777" w:rsidR="00D12069" w:rsidRDefault="00D12069">
            <w:pPr>
              <w:rPr>
                <w:rFonts w:ascii="Times New Roman" w:eastAsia="Times New Roman" w:hAnsi="Times New Roman" w:cs="Times New Roman"/>
                <w:sz w:val="24"/>
                <w:szCs w:val="24"/>
              </w:rPr>
            </w:pPr>
          </w:p>
        </w:tc>
      </w:tr>
      <w:tr w:rsidR="00D12069" w14:paraId="19FE7105"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4D6C1"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4F88AD"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3B1129"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0E5A9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 Milk</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52C2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6B352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E2C50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AC74C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09DA9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32E2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DDF4C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3ED6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B6647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965AD" w14:textId="77777777" w:rsidR="00D12069" w:rsidRDefault="00D12069">
            <w:pPr>
              <w:rPr>
                <w:rFonts w:ascii="Times New Roman" w:eastAsia="Times New Roman" w:hAnsi="Times New Roman" w:cs="Times New Roman"/>
                <w:sz w:val="24"/>
                <w:szCs w:val="24"/>
              </w:rPr>
            </w:pPr>
          </w:p>
        </w:tc>
      </w:tr>
      <w:tr w:rsidR="00D12069" w14:paraId="707A2775" w14:textId="77777777">
        <w:trPr>
          <w:trHeight w:val="54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42981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Petrova et al,, 2019</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D2A5C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Spain</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2F2FF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0F58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8D74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7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762F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6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BD2D1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7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78D45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7759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6BCC2" w14:textId="77777777" w:rsidR="00D12069"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20.34</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419F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5217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20BC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A9BB1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0148D059"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489AC2"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65C37F"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098966"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8D29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4B29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7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A437BB" w14:textId="77777777" w:rsidR="00D12069" w:rsidRDefault="00D12069">
            <w:pPr>
              <w:rPr>
                <w:rFonts w:ascii="Times New Roman" w:eastAsia="Times New Roman" w:hAnsi="Times New Roman" w:cs="Times New Roman"/>
                <w:sz w:val="24"/>
                <w:szCs w:val="24"/>
              </w:rPr>
            </w:pPr>
          </w:p>
        </w:tc>
        <w:tc>
          <w:tcPr>
            <w:tcW w:w="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AB17D" w14:textId="77777777" w:rsidR="00D12069" w:rsidRDefault="00D12069">
            <w:pPr>
              <w:rPr>
                <w:rFonts w:ascii="Times New Roman" w:eastAsia="Times New Roman" w:hAnsi="Times New Roman" w:cs="Times New Roman"/>
                <w:sz w:val="24"/>
                <w:szCs w:val="24"/>
              </w:rPr>
            </w:pPr>
          </w:p>
        </w:tc>
        <w:tc>
          <w:tcPr>
            <w:tcW w:w="7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7D6DD" w14:textId="77777777" w:rsidR="00D12069" w:rsidRDefault="00D12069">
            <w:pPr>
              <w:rPr>
                <w:rFonts w:ascii="Times New Roman" w:eastAsia="Times New Roman" w:hAnsi="Times New Roman" w:cs="Times New Roman"/>
                <w:sz w:val="24"/>
                <w:szCs w:val="24"/>
              </w:rPr>
            </w:pPr>
          </w:p>
        </w:tc>
        <w:tc>
          <w:tcPr>
            <w:tcW w:w="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A9694" w14:textId="77777777" w:rsidR="00D12069" w:rsidRDefault="00D12069">
            <w:pPr>
              <w:rPr>
                <w:rFonts w:ascii="Times New Roman" w:eastAsia="Times New Roman" w:hAnsi="Times New Roman" w:cs="Times New Roman"/>
                <w:sz w:val="24"/>
                <w:szCs w:val="24"/>
              </w:rPr>
            </w:pP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EF91BE" w14:textId="77777777" w:rsidR="00D12069"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18.83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B7080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BBE4D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5.21</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7B07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4A0905" w14:textId="77777777" w:rsidR="00D12069" w:rsidRDefault="00D12069">
            <w:pPr>
              <w:rPr>
                <w:rFonts w:ascii="Times New Roman" w:eastAsia="Times New Roman" w:hAnsi="Times New Roman" w:cs="Times New Roman"/>
                <w:sz w:val="24"/>
                <w:szCs w:val="24"/>
              </w:rPr>
            </w:pPr>
          </w:p>
        </w:tc>
      </w:tr>
      <w:tr w:rsidR="00D12069" w14:paraId="045BC831" w14:textId="77777777">
        <w:trPr>
          <w:trHeight w:val="54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6D9D6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Powers et al,, 2016</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3C65A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UK</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15099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 + College</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1ECA9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4ED4A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41D82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0EFC6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5F54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18.84</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E7F6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FB570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22.69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5BC7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3.09</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5C323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41.56</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F540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28.66</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476789"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total 88.7% defficient &amp; </w:t>
            </w:r>
            <w:r>
              <w:rPr>
                <w:rFonts w:ascii="Times New Roman" w:eastAsia="Times New Roman" w:hAnsi="Times New Roman" w:cs="Times New Roman"/>
                <w:sz w:val="20"/>
                <w:szCs w:val="20"/>
              </w:rPr>
              <w:lastRenderedPageBreak/>
              <w:t>11.3% sufficient</w:t>
            </w:r>
          </w:p>
        </w:tc>
      </w:tr>
      <w:tr w:rsidR="00D12069" w14:paraId="38627B87"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1BB5F9"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0F7CF"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F9EAF"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077B4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1185F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4C7A5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FF3FB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3D1C8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19.04</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7C9CA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3315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21.89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D90C62"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2.48</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CD86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39.48</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C6C83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22.80</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FC269F" w14:textId="77777777" w:rsidR="00D12069" w:rsidRDefault="00D12069">
            <w:pPr>
              <w:rPr>
                <w:rFonts w:ascii="Times New Roman" w:eastAsia="Times New Roman" w:hAnsi="Times New Roman" w:cs="Times New Roman"/>
                <w:sz w:val="24"/>
                <w:szCs w:val="24"/>
              </w:rPr>
            </w:pPr>
          </w:p>
        </w:tc>
      </w:tr>
      <w:tr w:rsidR="00D12069" w14:paraId="721E3C52" w14:textId="77777777">
        <w:trPr>
          <w:trHeight w:val="545"/>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29C03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Romeo et al,, 2011</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BFAD1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Spain</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0EEA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B1451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B3EF2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7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976D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6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8001C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7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CFE3B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6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FA97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506B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19.30</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101F3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3.88</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8AF87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6AEBD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E72FB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47DCBEC7"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FD1984"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89CDD"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6C829"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A9D31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13FF7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7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D01B3" w14:textId="77777777" w:rsidR="00D12069" w:rsidRDefault="00D12069">
            <w:pPr>
              <w:rPr>
                <w:rFonts w:ascii="Times New Roman" w:eastAsia="Times New Roman" w:hAnsi="Times New Roman" w:cs="Times New Roman"/>
                <w:sz w:val="24"/>
                <w:szCs w:val="24"/>
              </w:rPr>
            </w:pPr>
          </w:p>
        </w:tc>
        <w:tc>
          <w:tcPr>
            <w:tcW w:w="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71F12" w14:textId="77777777" w:rsidR="00D12069" w:rsidRDefault="00D12069">
            <w:pPr>
              <w:rPr>
                <w:rFonts w:ascii="Times New Roman" w:eastAsia="Times New Roman" w:hAnsi="Times New Roman" w:cs="Times New Roman"/>
                <w:sz w:val="24"/>
                <w:szCs w:val="24"/>
              </w:rPr>
            </w:pPr>
          </w:p>
        </w:tc>
        <w:tc>
          <w:tcPr>
            <w:tcW w:w="7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FD6B8" w14:textId="77777777" w:rsidR="00D12069" w:rsidRDefault="00D12069">
            <w:pPr>
              <w:rPr>
                <w:rFonts w:ascii="Times New Roman" w:eastAsia="Times New Roman" w:hAnsi="Times New Roman" w:cs="Times New Roman"/>
                <w:sz w:val="24"/>
                <w:szCs w:val="24"/>
              </w:rPr>
            </w:pPr>
          </w:p>
        </w:tc>
        <w:tc>
          <w:tcPr>
            <w:tcW w:w="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0D4151" w14:textId="77777777" w:rsidR="00D12069" w:rsidRDefault="00D12069">
            <w:pPr>
              <w:rPr>
                <w:rFonts w:ascii="Times New Roman" w:eastAsia="Times New Roman" w:hAnsi="Times New Roman" w:cs="Times New Roman"/>
                <w:sz w:val="24"/>
                <w:szCs w:val="24"/>
              </w:rPr>
            </w:pP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8F6644"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20.29</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530E2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1D02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68.7</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AF24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DA200" w14:textId="77777777" w:rsidR="00D12069" w:rsidRDefault="00D12069">
            <w:pPr>
              <w:rPr>
                <w:rFonts w:ascii="Times New Roman" w:eastAsia="Times New Roman" w:hAnsi="Times New Roman" w:cs="Times New Roman"/>
                <w:sz w:val="24"/>
                <w:szCs w:val="24"/>
              </w:rPr>
            </w:pPr>
          </w:p>
        </w:tc>
      </w:tr>
      <w:tr w:rsidR="00D12069" w14:paraId="3B09E905" w14:textId="77777777">
        <w:trPr>
          <w:trHeight w:val="18"/>
        </w:trPr>
        <w:tc>
          <w:tcPr>
            <w:tcW w:w="1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FBDF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Zhu et al,, 2005</w:t>
            </w:r>
          </w:p>
        </w:tc>
        <w:tc>
          <w:tcPr>
            <w:tcW w:w="100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77BF9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China</w:t>
            </w:r>
          </w:p>
        </w:tc>
        <w:tc>
          <w:tcPr>
            <w:tcW w:w="11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DDE4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5C66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Fortified + Ca 300 mL</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836A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210</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B48B97"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BF62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210</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FD96B"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4492C6"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BF898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16.83</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0CB4F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3.87</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878A9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DF19F"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47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8B1DFA"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D12069" w14:paraId="42B77476" w14:textId="77777777">
        <w:trPr>
          <w:trHeight w:val="545"/>
        </w:trPr>
        <w:tc>
          <w:tcPr>
            <w:tcW w:w="13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D3F8F" w14:textId="77777777" w:rsidR="00D12069" w:rsidRDefault="00D12069">
            <w:pPr>
              <w:rPr>
                <w:rFonts w:ascii="Times New Roman" w:eastAsia="Times New Roman" w:hAnsi="Times New Roman" w:cs="Times New Roman"/>
                <w:sz w:val="24"/>
                <w:szCs w:val="24"/>
              </w:rPr>
            </w:pPr>
          </w:p>
        </w:tc>
        <w:tc>
          <w:tcPr>
            <w:tcW w:w="100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BC0326" w14:textId="77777777" w:rsidR="00D12069" w:rsidRDefault="00D12069">
            <w:pPr>
              <w:rPr>
                <w:rFonts w:ascii="Times New Roman" w:eastAsia="Times New Roman" w:hAnsi="Times New Roman" w:cs="Times New Roman"/>
                <w:sz w:val="24"/>
                <w:szCs w:val="24"/>
              </w:rPr>
            </w:pPr>
          </w:p>
        </w:tc>
        <w:tc>
          <w:tcPr>
            <w:tcW w:w="11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D1BD78" w14:textId="77777777" w:rsidR="00D12069" w:rsidRDefault="00D12069">
            <w:pPr>
              <w:rPr>
                <w:rFonts w:ascii="Times New Roman" w:eastAsia="Times New Roman" w:hAnsi="Times New Roman" w:cs="Times New Roman"/>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E776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Unfortified</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170628"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219</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53E34E"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43F8B5"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219</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91BA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5F490"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D40291"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16.95</w:t>
            </w:r>
          </w:p>
        </w:tc>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734EBC"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3.79</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A08F3D"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A3E443" w14:textId="77777777" w:rsidR="00D12069"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47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8B4A8" w14:textId="77777777" w:rsidR="00D12069" w:rsidRDefault="00D12069">
            <w:pPr>
              <w:rPr>
                <w:rFonts w:ascii="Times New Roman" w:eastAsia="Times New Roman" w:hAnsi="Times New Roman" w:cs="Times New Roman"/>
                <w:sz w:val="24"/>
                <w:szCs w:val="24"/>
              </w:rPr>
            </w:pPr>
          </w:p>
        </w:tc>
      </w:tr>
    </w:tbl>
    <w:p w14:paraId="12FBAE22" w14:textId="77777777" w:rsidR="00D12069" w:rsidRDefault="00D12069">
      <w:pPr>
        <w:rPr>
          <w:rFonts w:ascii="Times New Roman" w:eastAsia="Times New Roman" w:hAnsi="Times New Roman" w:cs="Times New Roman"/>
          <w:sz w:val="24"/>
          <w:szCs w:val="24"/>
        </w:rPr>
        <w:sectPr w:rsidR="00D12069">
          <w:pgSz w:w="16834" w:h="11909" w:orient="landscape"/>
          <w:pgMar w:top="1440" w:right="1440" w:bottom="1440" w:left="1440" w:header="720" w:footer="720" w:gutter="0"/>
          <w:cols w:space="720"/>
        </w:sectPr>
      </w:pPr>
    </w:p>
    <w:p w14:paraId="5C540AF8" w14:textId="77777777" w:rsidR="00D1206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Supplementary Table 3. </w:t>
      </w:r>
      <w:r>
        <w:rPr>
          <w:rFonts w:ascii="Times New Roman" w:eastAsia="Times New Roman" w:hAnsi="Times New Roman" w:cs="Times New Roman"/>
          <w:sz w:val="24"/>
          <w:szCs w:val="24"/>
        </w:rPr>
        <w:t>Meta Regression</w:t>
      </w:r>
    </w:p>
    <w:tbl>
      <w:tblPr>
        <w:tblStyle w:val="a1"/>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10"/>
        <w:gridCol w:w="600"/>
        <w:gridCol w:w="1230"/>
        <w:gridCol w:w="2535"/>
        <w:gridCol w:w="1080"/>
        <w:gridCol w:w="945"/>
      </w:tblGrid>
      <w:tr w:rsidR="00D12069" w14:paraId="7CDD2869" w14:textId="77777777">
        <w:trPr>
          <w:trHeight w:val="397"/>
        </w:trPr>
        <w:tc>
          <w:tcPr>
            <w:tcW w:w="2610" w:type="dxa"/>
            <w:tcMar>
              <w:top w:w="100" w:type="dxa"/>
              <w:left w:w="100" w:type="dxa"/>
              <w:bottom w:w="100" w:type="dxa"/>
              <w:right w:w="100" w:type="dxa"/>
            </w:tcMar>
          </w:tcPr>
          <w:p w14:paraId="1F35A3E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Variable</w:t>
            </w:r>
          </w:p>
        </w:tc>
        <w:tc>
          <w:tcPr>
            <w:tcW w:w="600" w:type="dxa"/>
            <w:tcMar>
              <w:top w:w="100" w:type="dxa"/>
              <w:left w:w="100" w:type="dxa"/>
              <w:bottom w:w="100" w:type="dxa"/>
              <w:right w:w="100" w:type="dxa"/>
            </w:tcMar>
          </w:tcPr>
          <w:p w14:paraId="67DDF6FC"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w:t>
            </w:r>
          </w:p>
        </w:tc>
        <w:tc>
          <w:tcPr>
            <w:tcW w:w="1230" w:type="dxa"/>
            <w:tcMar>
              <w:top w:w="100" w:type="dxa"/>
              <w:left w:w="100" w:type="dxa"/>
              <w:bottom w:w="100" w:type="dxa"/>
              <w:right w:w="100" w:type="dxa"/>
            </w:tcMar>
          </w:tcPr>
          <w:p w14:paraId="49591D7A"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Estimate</w:t>
            </w:r>
          </w:p>
        </w:tc>
        <w:tc>
          <w:tcPr>
            <w:tcW w:w="2535" w:type="dxa"/>
            <w:tcMar>
              <w:top w:w="100" w:type="dxa"/>
              <w:left w:w="100" w:type="dxa"/>
              <w:bottom w:w="100" w:type="dxa"/>
              <w:right w:w="100" w:type="dxa"/>
            </w:tcMar>
          </w:tcPr>
          <w:p w14:paraId="7ACCBBCA"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95% CI</w:t>
            </w:r>
          </w:p>
        </w:tc>
        <w:tc>
          <w:tcPr>
            <w:tcW w:w="1080" w:type="dxa"/>
            <w:tcMar>
              <w:top w:w="100" w:type="dxa"/>
              <w:left w:w="100" w:type="dxa"/>
              <w:bottom w:w="100" w:type="dxa"/>
              <w:right w:w="100" w:type="dxa"/>
            </w:tcMar>
          </w:tcPr>
          <w:p w14:paraId="1B4D38DC"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p-value</w:t>
            </w:r>
          </w:p>
        </w:tc>
        <w:tc>
          <w:tcPr>
            <w:tcW w:w="945" w:type="dxa"/>
            <w:tcMar>
              <w:top w:w="100" w:type="dxa"/>
              <w:left w:w="100" w:type="dxa"/>
              <w:bottom w:w="100" w:type="dxa"/>
              <w:right w:w="100" w:type="dxa"/>
            </w:tcMar>
          </w:tcPr>
          <w:p w14:paraId="7C8B08CA"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I</w:t>
            </w:r>
            <w:r>
              <w:rPr>
                <w:rFonts w:ascii="Times New Roman" w:eastAsia="Times New Roman" w:hAnsi="Times New Roman" w:cs="Times New Roman"/>
                <w:b/>
                <w:bCs/>
                <w:sz w:val="20"/>
                <w:szCs w:val="20"/>
                <w:vertAlign w:val="superscript"/>
              </w:rPr>
              <w:t>2</w:t>
            </w:r>
          </w:p>
        </w:tc>
      </w:tr>
      <w:tr w:rsidR="00D12069" w14:paraId="62148B44" w14:textId="77777777">
        <w:trPr>
          <w:trHeight w:val="400"/>
        </w:trPr>
        <w:tc>
          <w:tcPr>
            <w:tcW w:w="9000" w:type="dxa"/>
            <w:gridSpan w:val="6"/>
            <w:tcMar>
              <w:top w:w="100" w:type="dxa"/>
              <w:left w:w="100" w:type="dxa"/>
              <w:bottom w:w="100" w:type="dxa"/>
              <w:right w:w="100" w:type="dxa"/>
            </w:tcMar>
          </w:tcPr>
          <w:p w14:paraId="4B644E16"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25-hydroxyvitamin D Concentrations</w:t>
            </w:r>
          </w:p>
        </w:tc>
      </w:tr>
      <w:tr w:rsidR="00D12069" w14:paraId="1438A0EE" w14:textId="77777777">
        <w:trPr>
          <w:trHeight w:val="397"/>
        </w:trPr>
        <w:tc>
          <w:tcPr>
            <w:tcW w:w="2610" w:type="dxa"/>
            <w:tcMar>
              <w:top w:w="100" w:type="dxa"/>
              <w:left w:w="100" w:type="dxa"/>
              <w:bottom w:w="100" w:type="dxa"/>
              <w:right w:w="100" w:type="dxa"/>
            </w:tcMar>
          </w:tcPr>
          <w:p w14:paraId="492F916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Age</w:t>
            </w:r>
          </w:p>
        </w:tc>
        <w:tc>
          <w:tcPr>
            <w:tcW w:w="600" w:type="dxa"/>
            <w:tcMar>
              <w:top w:w="100" w:type="dxa"/>
              <w:left w:w="100" w:type="dxa"/>
              <w:bottom w:w="100" w:type="dxa"/>
              <w:right w:w="100" w:type="dxa"/>
            </w:tcMar>
          </w:tcPr>
          <w:p w14:paraId="40EA3D97"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30" w:type="dxa"/>
            <w:tcMar>
              <w:top w:w="100" w:type="dxa"/>
              <w:left w:w="100" w:type="dxa"/>
              <w:bottom w:w="100" w:type="dxa"/>
              <w:right w:w="100" w:type="dxa"/>
            </w:tcMar>
          </w:tcPr>
          <w:p w14:paraId="75499887"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0.4678</w:t>
            </w:r>
          </w:p>
        </w:tc>
        <w:tc>
          <w:tcPr>
            <w:tcW w:w="2535" w:type="dxa"/>
            <w:tcMar>
              <w:top w:w="100" w:type="dxa"/>
              <w:left w:w="100" w:type="dxa"/>
              <w:bottom w:w="100" w:type="dxa"/>
              <w:right w:w="100" w:type="dxa"/>
            </w:tcMar>
          </w:tcPr>
          <w:p w14:paraId="236D689C"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-1.0927 to 2.0284</w:t>
            </w:r>
          </w:p>
        </w:tc>
        <w:tc>
          <w:tcPr>
            <w:tcW w:w="1080" w:type="dxa"/>
            <w:tcMar>
              <w:top w:w="100" w:type="dxa"/>
              <w:left w:w="100" w:type="dxa"/>
              <w:bottom w:w="100" w:type="dxa"/>
              <w:right w:w="100" w:type="dxa"/>
            </w:tcMar>
          </w:tcPr>
          <w:p w14:paraId="3752DC00"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0.5568</w:t>
            </w:r>
          </w:p>
        </w:tc>
        <w:tc>
          <w:tcPr>
            <w:tcW w:w="945" w:type="dxa"/>
            <w:tcMar>
              <w:top w:w="100" w:type="dxa"/>
              <w:left w:w="100" w:type="dxa"/>
              <w:bottom w:w="100" w:type="dxa"/>
              <w:right w:w="100" w:type="dxa"/>
            </w:tcMar>
          </w:tcPr>
          <w:p w14:paraId="00CEAFB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96.32%</w:t>
            </w:r>
          </w:p>
        </w:tc>
      </w:tr>
      <w:tr w:rsidR="00D12069" w14:paraId="1156542E" w14:textId="77777777">
        <w:trPr>
          <w:trHeight w:val="397"/>
        </w:trPr>
        <w:tc>
          <w:tcPr>
            <w:tcW w:w="2610" w:type="dxa"/>
            <w:tcMar>
              <w:top w:w="100" w:type="dxa"/>
              <w:left w:w="100" w:type="dxa"/>
              <w:bottom w:w="100" w:type="dxa"/>
              <w:right w:w="100" w:type="dxa"/>
            </w:tcMar>
          </w:tcPr>
          <w:p w14:paraId="5B8297F0"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Proportion of boy</w:t>
            </w:r>
          </w:p>
        </w:tc>
        <w:tc>
          <w:tcPr>
            <w:tcW w:w="600" w:type="dxa"/>
            <w:tcMar>
              <w:top w:w="100" w:type="dxa"/>
              <w:left w:w="100" w:type="dxa"/>
              <w:bottom w:w="100" w:type="dxa"/>
              <w:right w:w="100" w:type="dxa"/>
            </w:tcMar>
          </w:tcPr>
          <w:p w14:paraId="3C0BB07C"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230" w:type="dxa"/>
            <w:tcMar>
              <w:top w:w="100" w:type="dxa"/>
              <w:left w:w="100" w:type="dxa"/>
              <w:bottom w:w="100" w:type="dxa"/>
              <w:right w:w="100" w:type="dxa"/>
            </w:tcMar>
          </w:tcPr>
          <w:p w14:paraId="277E628F"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-15.9019</w:t>
            </w:r>
          </w:p>
        </w:tc>
        <w:tc>
          <w:tcPr>
            <w:tcW w:w="2535" w:type="dxa"/>
            <w:tcMar>
              <w:top w:w="100" w:type="dxa"/>
              <w:left w:w="100" w:type="dxa"/>
              <w:bottom w:w="100" w:type="dxa"/>
              <w:right w:w="100" w:type="dxa"/>
            </w:tcMar>
          </w:tcPr>
          <w:p w14:paraId="3697D5C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-41.3851 to 9.5813</w:t>
            </w:r>
          </w:p>
        </w:tc>
        <w:tc>
          <w:tcPr>
            <w:tcW w:w="1080" w:type="dxa"/>
            <w:tcMar>
              <w:top w:w="100" w:type="dxa"/>
              <w:left w:w="100" w:type="dxa"/>
              <w:bottom w:w="100" w:type="dxa"/>
              <w:right w:w="100" w:type="dxa"/>
            </w:tcMar>
          </w:tcPr>
          <w:p w14:paraId="79F1E8BE"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0.2213</w:t>
            </w:r>
          </w:p>
        </w:tc>
        <w:tc>
          <w:tcPr>
            <w:tcW w:w="945" w:type="dxa"/>
            <w:tcMar>
              <w:top w:w="100" w:type="dxa"/>
              <w:left w:w="100" w:type="dxa"/>
              <w:bottom w:w="100" w:type="dxa"/>
              <w:right w:w="100" w:type="dxa"/>
            </w:tcMar>
          </w:tcPr>
          <w:p w14:paraId="507AC7F8"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98.15%</w:t>
            </w:r>
          </w:p>
        </w:tc>
      </w:tr>
      <w:tr w:rsidR="00D12069" w14:paraId="2D29B0B4" w14:textId="77777777">
        <w:trPr>
          <w:trHeight w:val="397"/>
        </w:trPr>
        <w:tc>
          <w:tcPr>
            <w:tcW w:w="2610" w:type="dxa"/>
            <w:tcMar>
              <w:top w:w="100" w:type="dxa"/>
              <w:left w:w="100" w:type="dxa"/>
              <w:bottom w:w="100" w:type="dxa"/>
              <w:right w:w="100" w:type="dxa"/>
            </w:tcMar>
          </w:tcPr>
          <w:p w14:paraId="37E82F72"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Sample size</w:t>
            </w:r>
          </w:p>
        </w:tc>
        <w:tc>
          <w:tcPr>
            <w:tcW w:w="600" w:type="dxa"/>
            <w:tcMar>
              <w:top w:w="100" w:type="dxa"/>
              <w:left w:w="100" w:type="dxa"/>
              <w:bottom w:w="100" w:type="dxa"/>
              <w:right w:w="100" w:type="dxa"/>
            </w:tcMar>
          </w:tcPr>
          <w:p w14:paraId="6170EDDF"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230" w:type="dxa"/>
            <w:tcMar>
              <w:top w:w="100" w:type="dxa"/>
              <w:left w:w="100" w:type="dxa"/>
              <w:bottom w:w="100" w:type="dxa"/>
              <w:right w:w="100" w:type="dxa"/>
            </w:tcMar>
          </w:tcPr>
          <w:p w14:paraId="44626C76"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0.0463</w:t>
            </w:r>
          </w:p>
        </w:tc>
        <w:tc>
          <w:tcPr>
            <w:tcW w:w="2535" w:type="dxa"/>
            <w:tcMar>
              <w:top w:w="100" w:type="dxa"/>
              <w:left w:w="100" w:type="dxa"/>
              <w:bottom w:w="100" w:type="dxa"/>
              <w:right w:w="100" w:type="dxa"/>
            </w:tcMar>
          </w:tcPr>
          <w:p w14:paraId="0EE7CCA7"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0.0062 to 0.0863</w:t>
            </w:r>
          </w:p>
        </w:tc>
        <w:tc>
          <w:tcPr>
            <w:tcW w:w="1080" w:type="dxa"/>
            <w:tcMar>
              <w:top w:w="100" w:type="dxa"/>
              <w:left w:w="100" w:type="dxa"/>
              <w:bottom w:w="100" w:type="dxa"/>
              <w:right w:w="100" w:type="dxa"/>
            </w:tcMar>
          </w:tcPr>
          <w:p w14:paraId="6DA2D7B7"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0.0235*</w:t>
            </w:r>
          </w:p>
        </w:tc>
        <w:tc>
          <w:tcPr>
            <w:tcW w:w="945" w:type="dxa"/>
            <w:tcMar>
              <w:top w:w="100" w:type="dxa"/>
              <w:left w:w="100" w:type="dxa"/>
              <w:bottom w:w="100" w:type="dxa"/>
              <w:right w:w="100" w:type="dxa"/>
            </w:tcMar>
          </w:tcPr>
          <w:p w14:paraId="1B3A7866"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98.67%</w:t>
            </w:r>
          </w:p>
        </w:tc>
      </w:tr>
      <w:tr w:rsidR="00D12069" w14:paraId="2E354FA6" w14:textId="77777777">
        <w:trPr>
          <w:trHeight w:val="397"/>
        </w:trPr>
        <w:tc>
          <w:tcPr>
            <w:tcW w:w="2610" w:type="dxa"/>
            <w:tcMar>
              <w:top w:w="100" w:type="dxa"/>
              <w:left w:w="100" w:type="dxa"/>
              <w:bottom w:w="100" w:type="dxa"/>
              <w:right w:w="100" w:type="dxa"/>
            </w:tcMar>
          </w:tcPr>
          <w:p w14:paraId="336CC67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Baseline vitamin D</w:t>
            </w:r>
          </w:p>
        </w:tc>
        <w:tc>
          <w:tcPr>
            <w:tcW w:w="600" w:type="dxa"/>
            <w:tcMar>
              <w:top w:w="100" w:type="dxa"/>
              <w:left w:w="100" w:type="dxa"/>
              <w:bottom w:w="100" w:type="dxa"/>
              <w:right w:w="100" w:type="dxa"/>
            </w:tcMar>
          </w:tcPr>
          <w:p w14:paraId="6F061A8B"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230" w:type="dxa"/>
            <w:tcMar>
              <w:top w:w="100" w:type="dxa"/>
              <w:left w:w="100" w:type="dxa"/>
              <w:bottom w:w="100" w:type="dxa"/>
              <w:right w:w="100" w:type="dxa"/>
            </w:tcMar>
          </w:tcPr>
          <w:p w14:paraId="58352E7F"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-0.1876</w:t>
            </w:r>
          </w:p>
        </w:tc>
        <w:tc>
          <w:tcPr>
            <w:tcW w:w="2535" w:type="dxa"/>
            <w:tcMar>
              <w:top w:w="100" w:type="dxa"/>
              <w:left w:w="100" w:type="dxa"/>
              <w:bottom w:w="100" w:type="dxa"/>
              <w:right w:w="100" w:type="dxa"/>
            </w:tcMar>
          </w:tcPr>
          <w:p w14:paraId="0B459C7A"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-0.4071 to 0.0320</w:t>
            </w:r>
          </w:p>
        </w:tc>
        <w:tc>
          <w:tcPr>
            <w:tcW w:w="1080" w:type="dxa"/>
            <w:tcMar>
              <w:top w:w="100" w:type="dxa"/>
              <w:left w:w="100" w:type="dxa"/>
              <w:bottom w:w="100" w:type="dxa"/>
              <w:right w:w="100" w:type="dxa"/>
            </w:tcMar>
          </w:tcPr>
          <w:p w14:paraId="08909BBC"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0.0940</w:t>
            </w:r>
          </w:p>
        </w:tc>
        <w:tc>
          <w:tcPr>
            <w:tcW w:w="945" w:type="dxa"/>
            <w:tcMar>
              <w:top w:w="100" w:type="dxa"/>
              <w:left w:w="100" w:type="dxa"/>
              <w:bottom w:w="100" w:type="dxa"/>
              <w:right w:w="100" w:type="dxa"/>
            </w:tcMar>
          </w:tcPr>
          <w:p w14:paraId="2EB3439B"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95.43%</w:t>
            </w:r>
          </w:p>
        </w:tc>
      </w:tr>
      <w:tr w:rsidR="00D12069" w14:paraId="2DE9CABF" w14:textId="77777777">
        <w:trPr>
          <w:trHeight w:val="397"/>
        </w:trPr>
        <w:tc>
          <w:tcPr>
            <w:tcW w:w="2610" w:type="dxa"/>
            <w:tcMar>
              <w:top w:w="100" w:type="dxa"/>
              <w:left w:w="100" w:type="dxa"/>
              <w:bottom w:w="100" w:type="dxa"/>
              <w:right w:w="100" w:type="dxa"/>
            </w:tcMar>
          </w:tcPr>
          <w:p w14:paraId="4E3D71F0"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Deficiency vitamin D</w:t>
            </w:r>
          </w:p>
        </w:tc>
        <w:tc>
          <w:tcPr>
            <w:tcW w:w="600" w:type="dxa"/>
            <w:tcMar>
              <w:top w:w="100" w:type="dxa"/>
              <w:left w:w="100" w:type="dxa"/>
              <w:bottom w:w="100" w:type="dxa"/>
              <w:right w:w="100" w:type="dxa"/>
            </w:tcMar>
          </w:tcPr>
          <w:p w14:paraId="2648EDD7"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30" w:type="dxa"/>
            <w:tcMar>
              <w:top w:w="100" w:type="dxa"/>
              <w:left w:w="100" w:type="dxa"/>
              <w:bottom w:w="100" w:type="dxa"/>
              <w:right w:w="100" w:type="dxa"/>
            </w:tcMar>
          </w:tcPr>
          <w:p w14:paraId="56D908E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16.3934</w:t>
            </w:r>
          </w:p>
        </w:tc>
        <w:tc>
          <w:tcPr>
            <w:tcW w:w="2535" w:type="dxa"/>
            <w:tcMar>
              <w:top w:w="100" w:type="dxa"/>
              <w:left w:w="100" w:type="dxa"/>
              <w:bottom w:w="100" w:type="dxa"/>
              <w:right w:w="100" w:type="dxa"/>
            </w:tcMar>
          </w:tcPr>
          <w:p w14:paraId="5F38524C"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-4.7233 to 37.5102</w:t>
            </w:r>
          </w:p>
        </w:tc>
        <w:tc>
          <w:tcPr>
            <w:tcW w:w="1080" w:type="dxa"/>
            <w:tcMar>
              <w:top w:w="100" w:type="dxa"/>
              <w:left w:w="100" w:type="dxa"/>
              <w:bottom w:w="100" w:type="dxa"/>
              <w:right w:w="100" w:type="dxa"/>
            </w:tcMar>
          </w:tcPr>
          <w:p w14:paraId="0EBA2486"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0.1281</w:t>
            </w:r>
          </w:p>
        </w:tc>
        <w:tc>
          <w:tcPr>
            <w:tcW w:w="945" w:type="dxa"/>
            <w:tcMar>
              <w:top w:w="100" w:type="dxa"/>
              <w:left w:w="100" w:type="dxa"/>
              <w:bottom w:w="100" w:type="dxa"/>
              <w:right w:w="100" w:type="dxa"/>
            </w:tcMar>
          </w:tcPr>
          <w:p w14:paraId="1617E646"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91.89%</w:t>
            </w:r>
          </w:p>
        </w:tc>
      </w:tr>
      <w:tr w:rsidR="00D12069" w14:paraId="39A04FDC" w14:textId="77777777">
        <w:trPr>
          <w:trHeight w:val="397"/>
        </w:trPr>
        <w:tc>
          <w:tcPr>
            <w:tcW w:w="2610" w:type="dxa"/>
            <w:tcMar>
              <w:top w:w="100" w:type="dxa"/>
              <w:left w:w="100" w:type="dxa"/>
              <w:bottom w:w="100" w:type="dxa"/>
              <w:right w:w="100" w:type="dxa"/>
            </w:tcMar>
          </w:tcPr>
          <w:p w14:paraId="7D13C78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Dose</w:t>
            </w:r>
          </w:p>
        </w:tc>
        <w:tc>
          <w:tcPr>
            <w:tcW w:w="600" w:type="dxa"/>
            <w:tcMar>
              <w:top w:w="100" w:type="dxa"/>
              <w:left w:w="100" w:type="dxa"/>
              <w:bottom w:w="100" w:type="dxa"/>
              <w:right w:w="100" w:type="dxa"/>
            </w:tcMar>
          </w:tcPr>
          <w:p w14:paraId="7ADA13C0"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230" w:type="dxa"/>
            <w:tcMar>
              <w:top w:w="100" w:type="dxa"/>
              <w:left w:w="100" w:type="dxa"/>
              <w:bottom w:w="100" w:type="dxa"/>
              <w:right w:w="100" w:type="dxa"/>
            </w:tcMar>
          </w:tcPr>
          <w:p w14:paraId="1B34B63F"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0.0014</w:t>
            </w:r>
          </w:p>
        </w:tc>
        <w:tc>
          <w:tcPr>
            <w:tcW w:w="2535" w:type="dxa"/>
            <w:tcMar>
              <w:top w:w="100" w:type="dxa"/>
              <w:left w:w="100" w:type="dxa"/>
              <w:bottom w:w="100" w:type="dxa"/>
              <w:right w:w="100" w:type="dxa"/>
            </w:tcMar>
          </w:tcPr>
          <w:p w14:paraId="50404E5A"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-0.0537 to 0.0565</w:t>
            </w:r>
          </w:p>
        </w:tc>
        <w:tc>
          <w:tcPr>
            <w:tcW w:w="1080" w:type="dxa"/>
            <w:tcMar>
              <w:top w:w="100" w:type="dxa"/>
              <w:left w:w="100" w:type="dxa"/>
              <w:bottom w:w="100" w:type="dxa"/>
              <w:right w:w="100" w:type="dxa"/>
            </w:tcMar>
          </w:tcPr>
          <w:p w14:paraId="4E0AA6C4"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0.9611</w:t>
            </w:r>
          </w:p>
        </w:tc>
        <w:tc>
          <w:tcPr>
            <w:tcW w:w="945" w:type="dxa"/>
            <w:tcMar>
              <w:top w:w="100" w:type="dxa"/>
              <w:left w:w="100" w:type="dxa"/>
              <w:bottom w:w="100" w:type="dxa"/>
              <w:right w:w="100" w:type="dxa"/>
            </w:tcMar>
          </w:tcPr>
          <w:p w14:paraId="09AC7F67"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99.25%</w:t>
            </w:r>
          </w:p>
        </w:tc>
      </w:tr>
      <w:tr w:rsidR="00D12069" w14:paraId="24B57C8C" w14:textId="77777777">
        <w:trPr>
          <w:trHeight w:val="397"/>
        </w:trPr>
        <w:tc>
          <w:tcPr>
            <w:tcW w:w="2610" w:type="dxa"/>
            <w:tcMar>
              <w:top w:w="100" w:type="dxa"/>
              <w:left w:w="100" w:type="dxa"/>
              <w:bottom w:w="100" w:type="dxa"/>
              <w:right w:w="100" w:type="dxa"/>
            </w:tcMar>
          </w:tcPr>
          <w:p w14:paraId="562482A9" w14:textId="77777777" w:rsidR="00D12069"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Summer</w:t>
            </w:r>
          </w:p>
          <w:p w14:paraId="51B58222" w14:textId="77777777" w:rsidR="00D12069"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Winter</w:t>
            </w:r>
          </w:p>
          <w:p w14:paraId="3B4E2C0B" w14:textId="77777777" w:rsidR="00D12069"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Winter-Spring</w:t>
            </w:r>
          </w:p>
          <w:p w14:paraId="40FC65BB" w14:textId="77777777" w:rsidR="00D12069"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Winter-Summer</w:t>
            </w:r>
          </w:p>
        </w:tc>
        <w:tc>
          <w:tcPr>
            <w:tcW w:w="600" w:type="dxa"/>
            <w:tcMar>
              <w:top w:w="100" w:type="dxa"/>
              <w:left w:w="100" w:type="dxa"/>
              <w:bottom w:w="100" w:type="dxa"/>
              <w:right w:w="100" w:type="dxa"/>
            </w:tcMar>
          </w:tcPr>
          <w:p w14:paraId="2DD79891"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4304C027"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284C6AF7"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16B0548F"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30" w:type="dxa"/>
            <w:tcMar>
              <w:top w:w="100" w:type="dxa"/>
              <w:left w:w="100" w:type="dxa"/>
              <w:bottom w:w="100" w:type="dxa"/>
              <w:right w:w="100" w:type="dxa"/>
            </w:tcMar>
          </w:tcPr>
          <w:p w14:paraId="05A8A8BA"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-15.4295</w:t>
            </w:r>
          </w:p>
          <w:p w14:paraId="325D9295"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-2.2945</w:t>
            </w:r>
          </w:p>
          <w:p w14:paraId="4ACD1BA5"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16.0705</w:t>
            </w:r>
          </w:p>
          <w:p w14:paraId="39AA67A7"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-3.6295</w:t>
            </w:r>
          </w:p>
        </w:tc>
        <w:tc>
          <w:tcPr>
            <w:tcW w:w="2535" w:type="dxa"/>
            <w:tcMar>
              <w:top w:w="100" w:type="dxa"/>
              <w:left w:w="100" w:type="dxa"/>
              <w:bottom w:w="100" w:type="dxa"/>
              <w:right w:w="100" w:type="dxa"/>
            </w:tcMar>
          </w:tcPr>
          <w:p w14:paraId="59573BEC"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-34.1033 to 3.2442</w:t>
            </w:r>
          </w:p>
          <w:p w14:paraId="02A2A6CD"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-15.1115 to 10.5225</w:t>
            </w:r>
          </w:p>
          <w:p w14:paraId="34E5C6B0"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-2.7826 to 34.9235</w:t>
            </w:r>
          </w:p>
          <w:p w14:paraId="6E041AF7"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-24.0294 to 16.7703</w:t>
            </w:r>
          </w:p>
        </w:tc>
        <w:tc>
          <w:tcPr>
            <w:tcW w:w="1080" w:type="dxa"/>
            <w:tcMar>
              <w:top w:w="100" w:type="dxa"/>
              <w:left w:w="100" w:type="dxa"/>
              <w:bottom w:w="100" w:type="dxa"/>
              <w:right w:w="100" w:type="dxa"/>
            </w:tcMar>
          </w:tcPr>
          <w:p w14:paraId="2E8B5C15"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0.1053</w:t>
            </w:r>
          </w:p>
          <w:p w14:paraId="3358701D"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0.7257</w:t>
            </w:r>
          </w:p>
          <w:p w14:paraId="62D1E43F"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0.0948</w:t>
            </w:r>
          </w:p>
          <w:p w14:paraId="292E2B51"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0.7273</w:t>
            </w:r>
          </w:p>
        </w:tc>
        <w:tc>
          <w:tcPr>
            <w:tcW w:w="945" w:type="dxa"/>
            <w:tcMar>
              <w:top w:w="100" w:type="dxa"/>
              <w:left w:w="100" w:type="dxa"/>
              <w:bottom w:w="100" w:type="dxa"/>
              <w:right w:w="100" w:type="dxa"/>
            </w:tcMar>
          </w:tcPr>
          <w:p w14:paraId="6B408183"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99.05%</w:t>
            </w:r>
          </w:p>
        </w:tc>
      </w:tr>
      <w:tr w:rsidR="00D12069" w14:paraId="728AD3B7" w14:textId="77777777">
        <w:trPr>
          <w:trHeight w:val="397"/>
        </w:trPr>
        <w:tc>
          <w:tcPr>
            <w:tcW w:w="2610" w:type="dxa"/>
            <w:tcMar>
              <w:top w:w="100" w:type="dxa"/>
              <w:left w:w="100" w:type="dxa"/>
              <w:bottom w:w="100" w:type="dxa"/>
              <w:right w:w="100" w:type="dxa"/>
            </w:tcMar>
          </w:tcPr>
          <w:p w14:paraId="6177C75F"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Ca</w:t>
            </w:r>
          </w:p>
          <w:p w14:paraId="4B287069"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Ca + Vit E + Vit A</w:t>
            </w:r>
          </w:p>
          <w:p w14:paraId="696D515F"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Fe</w:t>
            </w:r>
          </w:p>
          <w:p w14:paraId="21D79290"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Multivitamin + omega-3</w:t>
            </w:r>
          </w:p>
          <w:p w14:paraId="661E6B1D"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Multivitamin +iron</w:t>
            </w:r>
          </w:p>
          <w:p w14:paraId="38001858"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Mutliple micronutrient</w:t>
            </w:r>
          </w:p>
          <w:p w14:paraId="76B2B584"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None</w:t>
            </w:r>
          </w:p>
        </w:tc>
        <w:tc>
          <w:tcPr>
            <w:tcW w:w="600" w:type="dxa"/>
            <w:tcMar>
              <w:top w:w="100" w:type="dxa"/>
              <w:left w:w="100" w:type="dxa"/>
              <w:bottom w:w="100" w:type="dxa"/>
              <w:right w:w="100" w:type="dxa"/>
            </w:tcMar>
          </w:tcPr>
          <w:p w14:paraId="40EA8915"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0099B556"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23CE5B6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3E94D92E"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6F5C947C"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4DB94851"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58181B3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30" w:type="dxa"/>
            <w:tcMar>
              <w:top w:w="100" w:type="dxa"/>
              <w:left w:w="100" w:type="dxa"/>
              <w:bottom w:w="100" w:type="dxa"/>
              <w:right w:w="100" w:type="dxa"/>
            </w:tcMar>
          </w:tcPr>
          <w:p w14:paraId="2FD944B5"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15.0226</w:t>
            </w:r>
          </w:p>
          <w:p w14:paraId="3D2D95EB"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0.0774</w:t>
            </w:r>
          </w:p>
          <w:p w14:paraId="18DD1AC3"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0.7774</w:t>
            </w:r>
          </w:p>
          <w:p w14:paraId="75585BC4"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-4.2226</w:t>
            </w:r>
          </w:p>
          <w:p w14:paraId="59C55F7E"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-1.9226</w:t>
            </w:r>
          </w:p>
          <w:p w14:paraId="03ED5731"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-16.0226</w:t>
            </w:r>
          </w:p>
          <w:p w14:paraId="4336B44A"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-1.3514</w:t>
            </w:r>
          </w:p>
        </w:tc>
        <w:tc>
          <w:tcPr>
            <w:tcW w:w="2535" w:type="dxa"/>
            <w:tcMar>
              <w:top w:w="100" w:type="dxa"/>
              <w:left w:w="100" w:type="dxa"/>
              <w:bottom w:w="100" w:type="dxa"/>
              <w:right w:w="100" w:type="dxa"/>
            </w:tcMar>
          </w:tcPr>
          <w:p w14:paraId="24AF4B48"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3.6453 to 26.3999</w:t>
            </w:r>
          </w:p>
          <w:p w14:paraId="73E7DF2C"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-27.1589 to 27.3138</w:t>
            </w:r>
          </w:p>
          <w:p w14:paraId="216988E8"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-24.4454 to 26.0002</w:t>
            </w:r>
          </w:p>
          <w:p w14:paraId="68B5F1B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-29.9932 to 21.5480</w:t>
            </w:r>
          </w:p>
          <w:p w14:paraId="2707C81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-28.7577 to 24.9125</w:t>
            </w:r>
          </w:p>
          <w:p w14:paraId="7094BBF3"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-40.4496 to 8.4044</w:t>
            </w:r>
          </w:p>
          <w:p w14:paraId="14FB5B0E"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-17.1356 to 14.4327</w:t>
            </w:r>
          </w:p>
        </w:tc>
        <w:tc>
          <w:tcPr>
            <w:tcW w:w="1080" w:type="dxa"/>
            <w:tcMar>
              <w:top w:w="100" w:type="dxa"/>
              <w:left w:w="100" w:type="dxa"/>
              <w:bottom w:w="100" w:type="dxa"/>
              <w:right w:w="100" w:type="dxa"/>
            </w:tcMar>
          </w:tcPr>
          <w:p w14:paraId="09E0F2A5"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0.0097*</w:t>
            </w:r>
          </w:p>
          <w:p w14:paraId="15C94D28"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0.9956</w:t>
            </w:r>
          </w:p>
          <w:p w14:paraId="66A1A742"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0.9518</w:t>
            </w:r>
          </w:p>
          <w:p w14:paraId="629A83D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0.7481</w:t>
            </w:r>
          </w:p>
          <w:p w14:paraId="5CC19CE9"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0.8883</w:t>
            </w:r>
          </w:p>
          <w:p w14:paraId="0AAD7881"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0.1986</w:t>
            </w:r>
          </w:p>
          <w:p w14:paraId="3BF4A8E2"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0.8667</w:t>
            </w:r>
          </w:p>
        </w:tc>
        <w:tc>
          <w:tcPr>
            <w:tcW w:w="945" w:type="dxa"/>
            <w:tcMar>
              <w:top w:w="100" w:type="dxa"/>
              <w:left w:w="100" w:type="dxa"/>
              <w:bottom w:w="100" w:type="dxa"/>
              <w:right w:w="100" w:type="dxa"/>
            </w:tcMar>
          </w:tcPr>
          <w:p w14:paraId="33FFAC89"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97.88%</w:t>
            </w:r>
          </w:p>
        </w:tc>
      </w:tr>
      <w:tr w:rsidR="00D12069" w14:paraId="66EBA122" w14:textId="77777777">
        <w:trPr>
          <w:trHeight w:val="397"/>
        </w:trPr>
        <w:tc>
          <w:tcPr>
            <w:tcW w:w="2610" w:type="dxa"/>
            <w:tcMar>
              <w:top w:w="100" w:type="dxa"/>
              <w:left w:w="100" w:type="dxa"/>
              <w:bottom w:w="100" w:type="dxa"/>
              <w:right w:w="100" w:type="dxa"/>
            </w:tcMar>
          </w:tcPr>
          <w:p w14:paraId="52E90C6A"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Cereal</w:t>
            </w:r>
          </w:p>
          <w:p w14:paraId="518E1ECA"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Dairy product</w:t>
            </w:r>
          </w:p>
          <w:p w14:paraId="544014E2"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Juice</w:t>
            </w:r>
          </w:p>
          <w:p w14:paraId="396DF25A"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Milk</w:t>
            </w:r>
          </w:p>
          <w:p w14:paraId="49F72EC7"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Yoghurt</w:t>
            </w:r>
          </w:p>
        </w:tc>
        <w:tc>
          <w:tcPr>
            <w:tcW w:w="600" w:type="dxa"/>
            <w:tcMar>
              <w:top w:w="100" w:type="dxa"/>
              <w:left w:w="100" w:type="dxa"/>
              <w:bottom w:w="100" w:type="dxa"/>
              <w:right w:w="100" w:type="dxa"/>
            </w:tcMar>
          </w:tcPr>
          <w:p w14:paraId="2ACA5818"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2FA2555B"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01B1463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p w14:paraId="08DFBB1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p w14:paraId="0A195F04"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30" w:type="dxa"/>
            <w:tcMar>
              <w:top w:w="100" w:type="dxa"/>
              <w:left w:w="100" w:type="dxa"/>
              <w:bottom w:w="100" w:type="dxa"/>
              <w:right w:w="100" w:type="dxa"/>
            </w:tcMar>
          </w:tcPr>
          <w:p w14:paraId="0A5ED804"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13.1000</w:t>
            </w:r>
          </w:p>
          <w:p w14:paraId="7391C52E"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-0.1000</w:t>
            </w:r>
          </w:p>
          <w:p w14:paraId="3A4663B2"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-0.3765</w:t>
            </w:r>
          </w:p>
          <w:p w14:paraId="396B8718"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1.2517</w:t>
            </w:r>
          </w:p>
          <w:p w14:paraId="6D2A7EFB"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-11.3000</w:t>
            </w:r>
          </w:p>
        </w:tc>
        <w:tc>
          <w:tcPr>
            <w:tcW w:w="2535" w:type="dxa"/>
            <w:tcMar>
              <w:top w:w="100" w:type="dxa"/>
              <w:left w:w="100" w:type="dxa"/>
              <w:bottom w:w="100" w:type="dxa"/>
              <w:right w:w="100" w:type="dxa"/>
            </w:tcMar>
          </w:tcPr>
          <w:p w14:paraId="1256462B"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-9.7854 to 35.9854</w:t>
            </w:r>
          </w:p>
          <w:p w14:paraId="12CE9127"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-31.3189 to 31.1189</w:t>
            </w:r>
          </w:p>
          <w:p w14:paraId="19A33B1E"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-26.5913 to 25.8383</w:t>
            </w:r>
          </w:p>
          <w:p w14:paraId="261FBF59"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-22.9042 to 25.4076</w:t>
            </w:r>
          </w:p>
          <w:p w14:paraId="2AFC7DD1"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-42.3147 to 19.7147</w:t>
            </w:r>
          </w:p>
        </w:tc>
        <w:tc>
          <w:tcPr>
            <w:tcW w:w="1080" w:type="dxa"/>
            <w:tcMar>
              <w:top w:w="100" w:type="dxa"/>
              <w:left w:w="100" w:type="dxa"/>
              <w:bottom w:w="100" w:type="dxa"/>
              <w:right w:w="100" w:type="dxa"/>
            </w:tcMar>
          </w:tcPr>
          <w:p w14:paraId="33739584"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0.2619</w:t>
            </w:r>
          </w:p>
          <w:p w14:paraId="743BB394"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0.9950</w:t>
            </w:r>
          </w:p>
          <w:p w14:paraId="316531AC"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0.9775</w:t>
            </w:r>
          </w:p>
          <w:p w14:paraId="122F6589"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0.9191</w:t>
            </w:r>
          </w:p>
          <w:p w14:paraId="3F56E846"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0.4752</w:t>
            </w:r>
          </w:p>
        </w:tc>
        <w:tc>
          <w:tcPr>
            <w:tcW w:w="945" w:type="dxa"/>
            <w:tcMar>
              <w:top w:w="100" w:type="dxa"/>
              <w:left w:w="100" w:type="dxa"/>
              <w:bottom w:w="100" w:type="dxa"/>
              <w:right w:w="100" w:type="dxa"/>
            </w:tcMar>
          </w:tcPr>
          <w:p w14:paraId="0419A56B"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98.23%</w:t>
            </w:r>
          </w:p>
        </w:tc>
      </w:tr>
      <w:tr w:rsidR="00D12069" w14:paraId="38737CCB" w14:textId="77777777">
        <w:tc>
          <w:tcPr>
            <w:tcW w:w="2610" w:type="dxa"/>
            <w:tcMar>
              <w:top w:w="100" w:type="dxa"/>
              <w:left w:w="100" w:type="dxa"/>
              <w:bottom w:w="100" w:type="dxa"/>
              <w:right w:w="100" w:type="dxa"/>
            </w:tcMar>
          </w:tcPr>
          <w:p w14:paraId="78917615" w14:textId="77777777" w:rsidR="00D12069" w:rsidRPr="00286D3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Follow-up &gt; 3 months</w:t>
            </w:r>
          </w:p>
          <w:p w14:paraId="7F6BF092" w14:textId="77777777" w:rsidR="00D12069" w:rsidRPr="00286D3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 xml:space="preserve">   Follow-up ≤ 3 months</w:t>
            </w:r>
          </w:p>
        </w:tc>
        <w:tc>
          <w:tcPr>
            <w:tcW w:w="600" w:type="dxa"/>
            <w:tcMar>
              <w:top w:w="100" w:type="dxa"/>
              <w:left w:w="100" w:type="dxa"/>
              <w:bottom w:w="100" w:type="dxa"/>
              <w:right w:w="100" w:type="dxa"/>
            </w:tcMar>
          </w:tcPr>
          <w:p w14:paraId="6AF9154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p w14:paraId="70B28249" w14:textId="77777777" w:rsidR="00D12069"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30" w:type="dxa"/>
            <w:tcMar>
              <w:top w:w="100" w:type="dxa"/>
              <w:left w:w="100" w:type="dxa"/>
              <w:bottom w:w="100" w:type="dxa"/>
              <w:right w:w="100" w:type="dxa"/>
            </w:tcMar>
          </w:tcPr>
          <w:p w14:paraId="0B3D1299"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11.6143</w:t>
            </w:r>
          </w:p>
          <w:p w14:paraId="40FF3699"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2.3240</w:t>
            </w:r>
          </w:p>
        </w:tc>
        <w:tc>
          <w:tcPr>
            <w:tcW w:w="2535" w:type="dxa"/>
            <w:tcMar>
              <w:top w:w="100" w:type="dxa"/>
              <w:left w:w="100" w:type="dxa"/>
              <w:bottom w:w="100" w:type="dxa"/>
              <w:right w:w="100" w:type="dxa"/>
            </w:tcMar>
          </w:tcPr>
          <w:p w14:paraId="19DE5C35"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3.8331 to 19.3955</w:t>
            </w:r>
          </w:p>
          <w:p w14:paraId="028421D1"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-8.3909 to 13.0388</w:t>
            </w:r>
          </w:p>
        </w:tc>
        <w:tc>
          <w:tcPr>
            <w:tcW w:w="1080" w:type="dxa"/>
            <w:tcMar>
              <w:top w:w="100" w:type="dxa"/>
              <w:left w:w="100" w:type="dxa"/>
              <w:bottom w:w="100" w:type="dxa"/>
              <w:right w:w="100" w:type="dxa"/>
            </w:tcMar>
          </w:tcPr>
          <w:p w14:paraId="22120A1F"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0.0034*</w:t>
            </w:r>
          </w:p>
          <w:p w14:paraId="291B0DC6"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0.6708</w:t>
            </w:r>
          </w:p>
        </w:tc>
        <w:tc>
          <w:tcPr>
            <w:tcW w:w="945" w:type="dxa"/>
            <w:tcMar>
              <w:top w:w="100" w:type="dxa"/>
              <w:left w:w="100" w:type="dxa"/>
              <w:bottom w:w="100" w:type="dxa"/>
              <w:right w:w="100" w:type="dxa"/>
            </w:tcMar>
          </w:tcPr>
          <w:p w14:paraId="0DEC2C7D" w14:textId="77777777" w:rsidR="00D12069" w:rsidRDefault="00D12069">
            <w:pPr>
              <w:spacing w:line="288" w:lineRule="auto"/>
              <w:rPr>
                <w:rFonts w:ascii="Times New Roman" w:eastAsia="Times New Roman" w:hAnsi="Times New Roman" w:cs="Times New Roman"/>
                <w:sz w:val="20"/>
                <w:szCs w:val="20"/>
              </w:rPr>
            </w:pPr>
          </w:p>
        </w:tc>
      </w:tr>
      <w:tr w:rsidR="00D12069" w14:paraId="2F150CB5" w14:textId="77777777">
        <w:trPr>
          <w:trHeight w:val="397"/>
        </w:trPr>
        <w:tc>
          <w:tcPr>
            <w:tcW w:w="2610" w:type="dxa"/>
            <w:tcMar>
              <w:top w:w="100" w:type="dxa"/>
              <w:left w:w="100" w:type="dxa"/>
              <w:bottom w:w="100" w:type="dxa"/>
              <w:right w:w="100" w:type="dxa"/>
            </w:tcMar>
          </w:tcPr>
          <w:p w14:paraId="4187593A"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Low</w:t>
            </w:r>
          </w:p>
          <w:p w14:paraId="0076EBFA" w14:textId="77777777" w:rsidR="00D12069" w:rsidRPr="00286D39" w:rsidRDefault="00000000">
            <w:pPr>
              <w:widowControl w:val="0"/>
              <w:spacing w:line="240" w:lineRule="auto"/>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 xml:space="preserve">   Moderate</w:t>
            </w:r>
          </w:p>
        </w:tc>
        <w:tc>
          <w:tcPr>
            <w:tcW w:w="600" w:type="dxa"/>
            <w:tcMar>
              <w:top w:w="100" w:type="dxa"/>
              <w:left w:w="100" w:type="dxa"/>
              <w:bottom w:w="100" w:type="dxa"/>
              <w:right w:w="100" w:type="dxa"/>
            </w:tcMar>
          </w:tcPr>
          <w:p w14:paraId="6D478A7E" w14:textId="77777777" w:rsidR="00D12069"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p w14:paraId="6C98F836" w14:textId="77777777" w:rsidR="00D12069"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30" w:type="dxa"/>
            <w:tcMar>
              <w:top w:w="100" w:type="dxa"/>
              <w:left w:w="100" w:type="dxa"/>
              <w:bottom w:w="100" w:type="dxa"/>
              <w:right w:w="100" w:type="dxa"/>
            </w:tcMar>
          </w:tcPr>
          <w:p w14:paraId="43771F56"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11.7096</w:t>
            </w:r>
          </w:p>
          <w:p w14:paraId="4BF9F97D"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2.1588</w:t>
            </w:r>
          </w:p>
        </w:tc>
        <w:tc>
          <w:tcPr>
            <w:tcW w:w="2535" w:type="dxa"/>
            <w:tcMar>
              <w:top w:w="100" w:type="dxa"/>
              <w:left w:w="100" w:type="dxa"/>
              <w:bottom w:w="100" w:type="dxa"/>
              <w:right w:w="100" w:type="dxa"/>
            </w:tcMar>
          </w:tcPr>
          <w:p w14:paraId="4FE502AE"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3.9507 to 19.4684</w:t>
            </w:r>
          </w:p>
          <w:p w14:paraId="1FA4B7FC"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-8.5632 to 12.8808</w:t>
            </w:r>
          </w:p>
        </w:tc>
        <w:tc>
          <w:tcPr>
            <w:tcW w:w="1080" w:type="dxa"/>
            <w:tcMar>
              <w:top w:w="100" w:type="dxa"/>
              <w:left w:w="100" w:type="dxa"/>
              <w:bottom w:w="100" w:type="dxa"/>
              <w:right w:w="100" w:type="dxa"/>
            </w:tcMar>
          </w:tcPr>
          <w:p w14:paraId="0D33122C"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0.0031*</w:t>
            </w:r>
          </w:p>
          <w:p w14:paraId="7B4CCA5E" w14:textId="77777777" w:rsidR="00D12069"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0.6931</w:t>
            </w:r>
          </w:p>
        </w:tc>
        <w:tc>
          <w:tcPr>
            <w:tcW w:w="945" w:type="dxa"/>
            <w:tcMar>
              <w:top w:w="100" w:type="dxa"/>
              <w:left w:w="100" w:type="dxa"/>
              <w:bottom w:w="100" w:type="dxa"/>
              <w:right w:w="100" w:type="dxa"/>
            </w:tcMar>
          </w:tcPr>
          <w:p w14:paraId="4BFC74AE" w14:textId="77777777" w:rsidR="00D1206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99.18%</w:t>
            </w:r>
          </w:p>
        </w:tc>
      </w:tr>
    </w:tbl>
    <w:p w14:paraId="559538E5" w14:textId="77777777" w:rsidR="00D12069" w:rsidRDefault="00D12069">
      <w:pPr>
        <w:spacing w:line="240" w:lineRule="auto"/>
        <w:jc w:val="both"/>
        <w:rPr>
          <w:rFonts w:ascii="Times New Roman" w:eastAsia="Times New Roman" w:hAnsi="Times New Roman" w:cs="Times New Roman"/>
          <w:sz w:val="20"/>
          <w:szCs w:val="20"/>
        </w:rPr>
      </w:pPr>
    </w:p>
    <w:p w14:paraId="58B48B6C" w14:textId="77777777" w:rsidR="00D12069" w:rsidRDefault="00000000">
      <w:pPr>
        <w:spacing w:line="240" w:lineRule="auto"/>
        <w:jc w:val="both"/>
        <w:rPr>
          <w:rFonts w:ascii="Times New Roman" w:eastAsia="Times New Roman" w:hAnsi="Times New Roman" w:cs="Times New Roman"/>
          <w:b/>
          <w:bCs/>
          <w:sz w:val="24"/>
          <w:szCs w:val="24"/>
        </w:rPr>
      </w:pPr>
      <w:r>
        <w:br w:type="page"/>
      </w:r>
    </w:p>
    <w:p w14:paraId="21558D19" w14:textId="77777777" w:rsidR="00D1206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Supplementary Table 4. </w:t>
      </w:r>
      <w:r>
        <w:rPr>
          <w:rFonts w:ascii="Times New Roman" w:eastAsia="Times New Roman" w:hAnsi="Times New Roman" w:cs="Times New Roman"/>
          <w:sz w:val="24"/>
          <w:szCs w:val="24"/>
        </w:rPr>
        <w:t>Subgroup Analysis</w:t>
      </w:r>
    </w:p>
    <w:tbl>
      <w:tblPr>
        <w:tblStyle w:val="a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76"/>
        <w:gridCol w:w="652"/>
        <w:gridCol w:w="1388"/>
        <w:gridCol w:w="1638"/>
        <w:gridCol w:w="1388"/>
        <w:gridCol w:w="1083"/>
      </w:tblGrid>
      <w:tr w:rsidR="00D12069" w14:paraId="348C75D0" w14:textId="77777777">
        <w:trPr>
          <w:trHeight w:val="345"/>
        </w:trPr>
        <w:tc>
          <w:tcPr>
            <w:tcW w:w="287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6A12A9E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Variable</w:t>
            </w:r>
          </w:p>
        </w:tc>
        <w:tc>
          <w:tcPr>
            <w:tcW w:w="652"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690D217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w:t>
            </w:r>
          </w:p>
        </w:tc>
        <w:tc>
          <w:tcPr>
            <w:tcW w:w="1388"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37C9B98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MD</w:t>
            </w:r>
          </w:p>
        </w:tc>
        <w:tc>
          <w:tcPr>
            <w:tcW w:w="1638"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50E068E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95% CI</w:t>
            </w:r>
          </w:p>
        </w:tc>
        <w:tc>
          <w:tcPr>
            <w:tcW w:w="1388"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4C26655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p-value</w:t>
            </w:r>
          </w:p>
        </w:tc>
        <w:tc>
          <w:tcPr>
            <w:tcW w:w="1083"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center"/>
          </w:tcPr>
          <w:p w14:paraId="780A0C72" w14:textId="77777777" w:rsidR="00D12069" w:rsidRDefault="00000000">
            <w:pPr>
              <w:spacing w:line="240" w:lineRule="auto"/>
              <w:jc w:val="both"/>
              <w:rPr>
                <w:rFonts w:ascii="Times New Roman" w:eastAsia="Times New Roman" w:hAnsi="Times New Roman" w:cs="Times New Roman"/>
                <w:sz w:val="20"/>
                <w:szCs w:val="20"/>
                <w:vertAlign w:val="superscript"/>
              </w:rPr>
            </w:pPr>
            <w:r>
              <w:rPr>
                <w:rFonts w:ascii="Times New Roman" w:eastAsia="Times New Roman" w:hAnsi="Times New Roman" w:cs="Times New Roman"/>
                <w:b/>
                <w:bCs/>
                <w:sz w:val="20"/>
                <w:szCs w:val="20"/>
              </w:rPr>
              <w:t>I</w:t>
            </w:r>
            <w:r>
              <w:rPr>
                <w:rFonts w:ascii="Times New Roman" w:eastAsia="Times New Roman" w:hAnsi="Times New Roman" w:cs="Times New Roman"/>
                <w:b/>
                <w:bCs/>
                <w:sz w:val="20"/>
                <w:szCs w:val="20"/>
                <w:vertAlign w:val="superscript"/>
              </w:rPr>
              <w:t>2</w:t>
            </w:r>
          </w:p>
        </w:tc>
      </w:tr>
      <w:tr w:rsidR="00D12069" w14:paraId="0407D538"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0B9084E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Calcium</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424771AD"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49E0D8EE"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51EF0F8E"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5B34A668"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DE0CC3C"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046A3800"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B8B7A65"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0E33F3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FE237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8A33BF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-1.07 to 0.58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9401AE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0.564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B54847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99.15%</w:t>
            </w:r>
          </w:p>
        </w:tc>
      </w:tr>
      <w:tr w:rsidR="00D12069" w14:paraId="0ECE28F9"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9F3140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D53CA3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82C93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E6D7C2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-0.21 to 0.20</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9418B3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0.936</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287622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96.50%</w:t>
            </w:r>
          </w:p>
        </w:tc>
      </w:tr>
      <w:tr w:rsidR="00D12069" w14:paraId="69CF05CD"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6069D05"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6C2840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F4F2D9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-0.23</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B951D7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-0.81 to 0.35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29985F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0.437</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6B49BE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99.38%</w:t>
            </w:r>
          </w:p>
        </w:tc>
      </w:tr>
      <w:tr w:rsidR="00D12069" w14:paraId="0FC3FB51"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61E827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200-399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B808FF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E1EA93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94E008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0.03 to 0.17</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0768C8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0.00702*</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EF95F2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492B2D5A"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C8D02F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8B825A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B88989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-0.27</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252792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-0.81 to 0.27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0FE8BA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0.334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040989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98.16%</w:t>
            </w:r>
          </w:p>
        </w:tc>
      </w:tr>
      <w:tr w:rsidR="00D12069" w14:paraId="2A84C0AB"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1877B4A2"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Winter-Summer</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359720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9788C2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0A66A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0.26 to 0.34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B40189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4FB5F5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06D52E14"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1E0233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EB3FB4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9BC233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1A0E7C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-0.81 to 0.25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4E97AF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0.295</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C201BB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97.61%</w:t>
            </w:r>
          </w:p>
        </w:tc>
      </w:tr>
      <w:tr w:rsidR="00D12069" w14:paraId="4D5A4200"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B5577E1"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Multivitamin + Omega-3</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8E4B89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9899DF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F7E004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0.26 to 0.34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FDD345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42E400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039FB3D4"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AA2D976"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47D47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51CA17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66BD60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-0.81 to 0.38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1FDDAE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0.475</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2C3910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99.40%</w:t>
            </w:r>
          </w:p>
        </w:tc>
      </w:tr>
      <w:tr w:rsidR="00D12069" w14:paraId="3D05FE26"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20C29047"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Juice</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325B97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949545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D34567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BE6893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0.231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62B0FB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AB85538"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29F3D385"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Dairy Product</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A06556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0064FB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0.04</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D2C10E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-0.09 to 0.17</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E90E1A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0.551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72CBF6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0B3DE26C"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1CAA2E05"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Haemoglobin</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47B44624"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69F3A220"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429F97AB"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7F8A4020"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5CB16FD"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469294C9"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023FC1C"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F8BA4D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3F06A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EED98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1.40 to 5.16</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51C1E5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2C47A4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71.37%</w:t>
            </w:r>
          </w:p>
        </w:tc>
      </w:tr>
      <w:tr w:rsidR="00D12069" w14:paraId="40B53806"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062AAF5"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4452B8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CA2DE0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F2CF64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-1.35 to 5.35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AF0068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0.242</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537975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A4858F6"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333151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9BD2E8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9AEF81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86F7AC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1.54 to 4.69</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7C696B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88FA8B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58.46%</w:t>
            </w:r>
          </w:p>
        </w:tc>
      </w:tr>
      <w:tr w:rsidR="00D12069" w14:paraId="0FBBD337"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4899F1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Summer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EA951B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0B14FF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D56B40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3.75 to 4.25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245CBA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AA1E42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A55A30C"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3A2AD4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2DEAE3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3CE9F5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8C3B64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-1.35 to 5.35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733D0C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0.242</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9DE259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D7957D7"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25CC0E0"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Fe</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B60301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421864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527F8F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-0.08 to 4.08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98668D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0.0598</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471669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352AE825" w14:textId="77777777">
        <w:trPr>
          <w:trHeight w:val="630"/>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32BBAA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Multiple Micronutrient</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FA499E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8B1B2E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428017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3.75 to 4.25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DCBD2C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F629CE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9EB69C7"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A18A82F"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Multivitamin + Iron</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EF8FDA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126A1D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21B903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-1.35 to 5.35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678896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0.242</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93B7B0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8FFF518"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745AD8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71F747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CC3608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E5A10F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1.40 to 5.16</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0491D4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FF444C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71.37%</w:t>
            </w:r>
          </w:p>
        </w:tc>
      </w:tr>
      <w:tr w:rsidR="00D12069" w14:paraId="712CE7AA"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E6A574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Cereal</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0A39F6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02807D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AC29F6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-1.35 to 5.35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768E38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0.242</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DEE11C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E808647"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62C065EF"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Ferritin</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0A13615D"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48AD09A"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7C71770A"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7F0A555"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6037A88"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3B2CB301"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03AC2797"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E777E8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93D12F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1.86</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70DBAE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-4.33 to 8.04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4C78DE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0.557</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69B9EE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97.91%</w:t>
            </w:r>
          </w:p>
        </w:tc>
      </w:tr>
      <w:tr w:rsidR="00D12069" w14:paraId="293CA779"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CDBFD16"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E89190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C91C17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EB7B43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-3.06 to 10.46</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88A895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0.283</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5C387C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33A56423"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16F1A00E"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E95FD6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B27E4E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2.19</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484AB5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-2.86 to 7.24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0ADD80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0.396</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845AA5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97.91%</w:t>
            </w:r>
          </w:p>
        </w:tc>
      </w:tr>
      <w:tr w:rsidR="00D12069" w14:paraId="1756070F"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AFF6EF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Winter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450511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844DAD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48D50D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-3.06 to 10.46</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C63FC7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0.283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2D8197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738B223"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A59849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Winter-Summer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740934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35E353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-3.16</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02CBB4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-3.92 to -2.40</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F19580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A52D81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761E90B"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516C30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Summer</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543D27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5EE9FB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E71D99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6.72 to 9.68</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0B552D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737EBE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ACE51ED"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7236029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D0E528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9806EF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-4.23</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F2CD6F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-10.13 to 1.67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6406DA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0.16</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0BC171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76EE7C92"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829CE0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Fe</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6D1110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D86D50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8A7D3D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1.88 to 9.92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977F9C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AB683E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1009A741" w14:textId="77777777">
        <w:trPr>
          <w:trHeight w:val="630"/>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62DD67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Multiple Micronutrient</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7895C9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B1B9A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C2C7A1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6.72 to 9.68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153805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B6F833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1581F946" w14:textId="77777777">
        <w:trPr>
          <w:trHeight w:val="630"/>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D622D0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Multivitamin + Omega-3</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A6612C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EC113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-3.16</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35D8DD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-3.92 to -2.40</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7189FD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6B9EB3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445BA30"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644A6C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Multivitamin + Iron</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2C0056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B9C0EB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CED7B9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-3.06 to 10.46</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DAA488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0.283</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8AD87F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028A2FFC"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204AAC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17E72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80CE8F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3.55</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2512A7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-3.44 to 10.54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ED7B51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0.319</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44ABEE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98.94%</w:t>
            </w:r>
          </w:p>
        </w:tc>
      </w:tr>
      <w:tr w:rsidR="00D12069" w14:paraId="10E0B695"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0A5F936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Cereal</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FA629B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49A24E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86E36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-3.06 to 10.46</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9CE1BD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0.283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30FD16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1733622"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17C93006"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Dairy Product</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C44220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CD979A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-423</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E1D983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-10.13 to 1.67</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0667DC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0.16</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6F433C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629DE21E"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5BF06BD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25OH</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31665832"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3E525360"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77556236"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1A5B7BE"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D86ACBE"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51F4F1C6"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DF884B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2086F4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8A2720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11.64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AFD51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2.52 to 10.75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33DEE8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0.0123*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9F5B38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97.14%</w:t>
            </w:r>
          </w:p>
        </w:tc>
      </w:tr>
      <w:tr w:rsidR="00D12069" w14:paraId="113C962A"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CEC077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5E6D4C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37D450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13.94</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7CF32D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7.12 to 20.76</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2DDDBD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4468A8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98.70%</w:t>
            </w:r>
          </w:p>
        </w:tc>
      </w:tr>
      <w:tr w:rsidR="00D12069" w14:paraId="5FD9D417"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C59832D"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10A3ED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119DB1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12.03</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7F67CC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5.48 to 18.58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61E01C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3762E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98.62%</w:t>
            </w:r>
          </w:p>
        </w:tc>
      </w:tr>
      <w:tr w:rsidR="00D12069" w14:paraId="25E9949C"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2AA5B95"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200-399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C884C2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3DF4D8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17.54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8AD7B6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7.24 to 27.84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263C59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A0A51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96.47%</w:t>
            </w:r>
          </w:p>
        </w:tc>
      </w:tr>
      <w:tr w:rsidR="00D12069" w14:paraId="2243D6FE"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CF6DBD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Dose ≥400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55BD52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F0C955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0CA7E4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-4.59 to 8.19</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35B48C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0.581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004C69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6BE900D0"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F9B87F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CBC09B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4CC818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12.16</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492C52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5.85 to 18.47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DA350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D43C4F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98.11%</w:t>
            </w:r>
          </w:p>
        </w:tc>
      </w:tr>
      <w:tr w:rsidR="00D12069" w14:paraId="7B4FBEC1"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4D122C6"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Winter-Spring</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62FDF7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59CDAC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30.5</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D8107F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27.38 to 33.62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A1C41A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90EE40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4184422"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D55F1DE"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Winter-Summer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52C9FF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C01000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D69C7D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2.41 to 19.19</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E24FDD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0.0117*</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C2A0BE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1F59478C"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1FABFA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Summer</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B97CB8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966D92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9A6478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-2.73 to 0.73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B11BD2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0.257</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92A89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7A26C16E"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F1A984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A50D48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9F5243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15.03</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C7C2E0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3.93 to 26.12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2FE6B4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0.00796*</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56761F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97.40%</w:t>
            </w:r>
          </w:p>
        </w:tc>
      </w:tr>
      <w:tr w:rsidR="00D12069" w14:paraId="7C4D61ED"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BD7A4B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Fe</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AD65E1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CE463E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0D8B28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9.28 to 22.32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4461F1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1238FB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AA14E84" w14:textId="77777777">
        <w:trPr>
          <w:trHeight w:val="630"/>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3FB2CA7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Multiple Micronutrient</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90D28F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8E881D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ACACCB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-2.73 to 0.73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11D0CC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0.257</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2802F3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36AB2446" w14:textId="77777777">
        <w:trPr>
          <w:trHeight w:val="630"/>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794DF47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Multivitamin + Omega-3</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EA97E1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757C7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D7CE1A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2.41 to 19.19</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AE9443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0.0117*</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1E9F00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370169E" w14:textId="77777777">
        <w:trPr>
          <w:trHeight w:val="630"/>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E9B6D8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Cofortification = Multivitamin + Iron</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C543D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9C91FC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13.1</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3D4A20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1.86 to 24.34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F58E21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0.0224*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FE6C7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61D6A29D"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E2088D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Cofortification = Ca+Vit E+Vit A</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12E40A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6720D8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15.1</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07D878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2.93 to 27.27</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AC5023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2F2A5F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357C66F"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02295AC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78CFD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6F75C2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14.37</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A97EF5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5.38 to 23.37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1C5FF0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0.00174*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3D667C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98.60%</w:t>
            </w:r>
          </w:p>
        </w:tc>
      </w:tr>
      <w:tr w:rsidR="00D12069" w14:paraId="495B1303"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964704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Fortification Media = Yoghurt</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D35545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1F0D4E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F23CF0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-4.59 to 8.19</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BCADD3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0.581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096843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7EECC41"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5F53C8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Fortification Media = Juice</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C20944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8E49A2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11.5</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4FB369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11.09 to 11.92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469357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333DE9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54A285AB"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0F1E901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Fortification Media = Cereal</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28A77D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524DA8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13.1</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1E17D2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1.86 to 24.34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28B663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0.0224*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DDEB8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9507956"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9EEDE3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Fortification Media = Dairy Product</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BCFCFC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E63D3F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6C8C66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5.68 to 20.32</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F6F9B4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7A3FDE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DEC0265"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0F4B99B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PTH</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62556B54"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020371E7"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59354C1C"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6CB5B9EB"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AA64DC"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358F9FC6"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224B88D"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5C8ED9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84F70B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-19.52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AA381B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-26.18 to -12.87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DB4C2B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A9DDF6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65.04%</w:t>
            </w:r>
          </w:p>
        </w:tc>
      </w:tr>
      <w:tr w:rsidR="00D12069" w14:paraId="0259D7EA"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1F13B5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E7EF66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7BF161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-2.64</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8C07B2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-4.76 to -0.52</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B41637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0.0146*</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692372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93.47%</w:t>
            </w:r>
          </w:p>
        </w:tc>
      </w:tr>
      <w:tr w:rsidR="00D12069" w14:paraId="6A81318B"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BBCE73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8FE7C6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5F742F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-11.99</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9D1363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-21.01 to -2.97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A194A6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0.0092*</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747046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97.56%</w:t>
            </w:r>
          </w:p>
        </w:tc>
      </w:tr>
      <w:tr w:rsidR="00D12069" w14:paraId="199041D9"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95695EE"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200-399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9C2D60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98B8A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-2.73</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7F0EC2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-6.45 to 0.99</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09FABC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88E639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5.92%</w:t>
            </w:r>
          </w:p>
        </w:tc>
      </w:tr>
      <w:tr w:rsidR="00D12069" w14:paraId="19E4EB77"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E3AE411"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44C4FE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EA1D75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-3.25</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1CFD61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 to -0.88</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D54F8E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0.00727*</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FDCEFB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92.38%</w:t>
            </w:r>
          </w:p>
        </w:tc>
      </w:tr>
      <w:tr w:rsidR="00D12069" w14:paraId="0CB30191"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7E29FF9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C3FD32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7950E2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-11.38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C4DFAB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-21.14 to -1.62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697151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0.0223*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D1012E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96.72%</w:t>
            </w:r>
          </w:p>
        </w:tc>
      </w:tr>
      <w:tr w:rsidR="00D12069" w14:paraId="492147CB"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A4FC7A1"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Ca+Vit E+Vit A</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1AA4EE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DA268A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A94F1D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-9.12 to 2.32</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F0E503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0.244</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327638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2B27292F"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CCC213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E233F7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946246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-13.18</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2EE4B8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-21.90 to -4.47</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AD4F7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0.00304*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7177D1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96.77%</w:t>
            </w:r>
          </w:p>
        </w:tc>
      </w:tr>
      <w:tr w:rsidR="00D12069" w14:paraId="53D11D78"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1863C8A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Juice</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71509E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D28CF7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-3.95</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1ABA9B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-5.00 to -2.89</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19AFF7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47493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1594A59B"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186477E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BMI</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6158EE06"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BB047DA"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4C150B6"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74219C7"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DE3C1F5"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388FF8D5"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02A1D75F"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5D0037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822EA8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E8BB07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-1.17 to 1.13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FFD3E8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0.972</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155EDC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89.26%</w:t>
            </w:r>
          </w:p>
        </w:tc>
      </w:tr>
      <w:tr w:rsidR="00D12069" w14:paraId="2ED0EC23"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649E1C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B67D72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9B4D12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8C96A0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-0.03 to 0.67</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1F6C2E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0.0705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2A0D32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94.36%</w:t>
            </w:r>
          </w:p>
        </w:tc>
      </w:tr>
      <w:tr w:rsidR="00D12069" w14:paraId="169B9F4E"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FFFCF50"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3C0E65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A50520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667642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-0.34 to 0.74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77B14C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0.472</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7D9B90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98.47%</w:t>
            </w:r>
          </w:p>
        </w:tc>
      </w:tr>
      <w:tr w:rsidR="00D12069" w14:paraId="3D6BE928"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6B3B266F"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200-399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73E6BE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0BD84D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19CCC8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-0.32 to 0.72</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75EE38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E4CA53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DB23FF9"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FDC6EC2"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691F06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7C076D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0.51</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D9CAED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0.03 to 1.00</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EED1F1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0.0361*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9CD8D4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94.76%</w:t>
            </w:r>
          </w:p>
        </w:tc>
      </w:tr>
      <w:tr w:rsidR="00D12069" w14:paraId="171D4EBF"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A4D297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Winter-Spring</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D3CBDA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E44A06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9CBAA5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-0.32 to 0.72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552107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0.45</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84F592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314FAC61"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5A62B3CD"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Winter-Summer</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798A51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601AF6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-0.17</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9B3ED8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-0.20 to -0.14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6ABEA0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C3CBDF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0609AF33"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894D94F"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1617DE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4279DF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EE5176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-1.03 to 1.21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5BEB2B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0.873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FD9EA9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84.71</w:t>
            </w:r>
          </w:p>
        </w:tc>
      </w:tr>
      <w:tr w:rsidR="00D12069" w14:paraId="40779C41"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C92F32C"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Multivitamin + Omega-3</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C87A8F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B68E3B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-0.17</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1F5C0B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-0.20 to -0.14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BEF44B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52CBDB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BDF1FA7"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7B243F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CE6A9E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8110C2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10D5E4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-0.23 to 0.68</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8E6EFF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0.333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E916BB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90.46%</w:t>
            </w:r>
          </w:p>
        </w:tc>
      </w:tr>
      <w:tr w:rsidR="00D12069" w14:paraId="57415338"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9CE3C6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Juice</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7EF58F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434BBA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60F807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0.51 to 0.69</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BBFE85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C41114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6AE8269B" w14:textId="77777777">
        <w:trPr>
          <w:trHeight w:val="630"/>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022778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lastRenderedPageBreak/>
              <w:t>Fortification Media = Dairy Product</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550CE1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7FE08F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0.21</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7ABBD9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-0.20 to 0.63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294D7A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0.0752</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3219899"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88048B7"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671E004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Weight</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04FD2991"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7F3052A0"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7BDEB1BE"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955BC56"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92701E3"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7FBAE5E8"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7C7279D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EB9BD8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6A9686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0.66</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C17B26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-0.33 to 1.65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424EC7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0.192</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7908E9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45DF09D2"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012F82E"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2C7E32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9619B2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08A983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-0.15 to 0.34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FFE366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0.448</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67A88C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22.54%</w:t>
            </w:r>
          </w:p>
        </w:tc>
      </w:tr>
      <w:tr w:rsidR="00D12069" w14:paraId="0E26390E"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888A5F7"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D53C50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1BB792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0.13</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022FF6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-0.29 to 0.55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9AC8AB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0.541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B51DA0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41.71%</w:t>
            </w:r>
          </w:p>
        </w:tc>
      </w:tr>
      <w:tr w:rsidR="00D12069" w14:paraId="7CA9FE46"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6B6780F6"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200-399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CCB440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CFD47D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BB8C1D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-0.05 to 0.45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9F22A2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0.116</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A48F9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3AE759CC"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208CAE3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Dose ≥400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003D49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DFF543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74E6DA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-4.44 to 5.84</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6D1E8A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DD6221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8EB5E30"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586CC7D7"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03B700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346809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2C0AB0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-0.34 to 0.32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46D000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0.971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4A7155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3A11EB73"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08892358"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Winter-Spring</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01D9A8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ABDB8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B6D644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-0.05 to 0.45</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EACA00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0.116</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F841B2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6320DE35"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5C827D9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519938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13E65D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1D48B0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-0.12 to 0.76</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1E609F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119500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15.26%</w:t>
            </w:r>
          </w:p>
        </w:tc>
      </w:tr>
      <w:tr w:rsidR="00D12069" w14:paraId="71AC68E5"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7EF98F2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6F5238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560EEF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0.23</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2BBB24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0.01 to 0.45</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5B2102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0.0376*</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B2265E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072C53CD"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7E40FD8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Yoghurt</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E4AB98D"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3BD0EC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6ED60E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-4.44 to 5.84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AB71F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B4091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0497D299"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A97933F"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Juice</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3F8C56F"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9BAFC3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56B332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-0.63 to 0.23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C96699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0.365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15C7F9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5B59AEDF" w14:textId="77777777">
        <w:trPr>
          <w:trHeight w:val="345"/>
        </w:trPr>
        <w:tc>
          <w:tcPr>
            <w:tcW w:w="2874" w:type="dxa"/>
            <w:tcBorders>
              <w:top w:val="single" w:sz="5" w:space="0" w:color="CCCCCC"/>
              <w:left w:val="single" w:sz="5" w:space="0" w:color="000000"/>
              <w:bottom w:val="single" w:sz="5" w:space="0" w:color="000000"/>
              <w:right w:val="single" w:sz="5" w:space="0" w:color="CCCCCC"/>
            </w:tcBorders>
            <w:tcMar>
              <w:top w:w="40" w:type="dxa"/>
              <w:left w:w="40" w:type="dxa"/>
              <w:bottom w:w="40" w:type="dxa"/>
              <w:right w:w="40" w:type="dxa"/>
            </w:tcMar>
            <w:vAlign w:val="center"/>
          </w:tcPr>
          <w:p w14:paraId="4F76EC1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b/>
                <w:bCs/>
                <w:sz w:val="20"/>
                <w:szCs w:val="20"/>
              </w:rPr>
              <w:t>Height</w:t>
            </w:r>
          </w:p>
        </w:tc>
        <w:tc>
          <w:tcPr>
            <w:tcW w:w="652"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204CAE50"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38C7F91F" w14:textId="77777777" w:rsidR="00D12069" w:rsidRDefault="00D12069">
            <w:pPr>
              <w:spacing w:line="240" w:lineRule="auto"/>
              <w:jc w:val="both"/>
              <w:rPr>
                <w:rFonts w:ascii="Times New Roman" w:eastAsia="Times New Roman" w:hAnsi="Times New Roman" w:cs="Times New Roman"/>
                <w:sz w:val="20"/>
                <w:szCs w:val="20"/>
              </w:rPr>
            </w:pPr>
          </w:p>
        </w:tc>
        <w:tc>
          <w:tcPr>
            <w:tcW w:w="163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6AACEDBB" w14:textId="77777777" w:rsidR="00D12069" w:rsidRDefault="00D12069">
            <w:pPr>
              <w:spacing w:line="240" w:lineRule="auto"/>
              <w:jc w:val="both"/>
              <w:rPr>
                <w:rFonts w:ascii="Times New Roman" w:eastAsia="Times New Roman" w:hAnsi="Times New Roman" w:cs="Times New Roman"/>
                <w:sz w:val="20"/>
                <w:szCs w:val="20"/>
              </w:rPr>
            </w:pPr>
          </w:p>
        </w:tc>
        <w:tc>
          <w:tcPr>
            <w:tcW w:w="1388" w:type="dxa"/>
            <w:tcBorders>
              <w:top w:val="single" w:sz="5" w:space="0" w:color="CCCCCC"/>
              <w:left w:val="single" w:sz="5" w:space="0" w:color="CCCCCC"/>
              <w:bottom w:val="single" w:sz="5" w:space="0" w:color="000000"/>
              <w:right w:val="single" w:sz="5" w:space="0" w:color="CCCCCC"/>
            </w:tcBorders>
            <w:tcMar>
              <w:top w:w="40" w:type="dxa"/>
              <w:left w:w="40" w:type="dxa"/>
              <w:bottom w:w="40" w:type="dxa"/>
              <w:right w:w="40" w:type="dxa"/>
            </w:tcMar>
            <w:vAlign w:val="center"/>
          </w:tcPr>
          <w:p w14:paraId="0729061D" w14:textId="77777777" w:rsidR="00D12069" w:rsidRDefault="00D12069">
            <w:pPr>
              <w:spacing w:line="240" w:lineRule="auto"/>
              <w:jc w:val="both"/>
              <w:rPr>
                <w:rFonts w:ascii="Times New Roman" w:eastAsia="Times New Roman" w:hAnsi="Times New Roman" w:cs="Times New Roman"/>
                <w:sz w:val="20"/>
                <w:szCs w:val="20"/>
              </w:rPr>
            </w:pP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BDC3E95" w14:textId="77777777" w:rsidR="00D12069" w:rsidRDefault="00D12069">
            <w:pPr>
              <w:spacing w:line="240" w:lineRule="auto"/>
              <w:jc w:val="both"/>
              <w:rPr>
                <w:rFonts w:ascii="Times New Roman" w:eastAsia="Times New Roman" w:hAnsi="Times New Roman" w:cs="Times New Roman"/>
                <w:sz w:val="20"/>
                <w:szCs w:val="20"/>
              </w:rPr>
            </w:pPr>
          </w:p>
        </w:tc>
      </w:tr>
      <w:tr w:rsidR="00D12069" w14:paraId="4AAB89FA"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A968B90"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Follow Up &gt; 3 months</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C74D20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8AA31A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43FCF1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-1.12 to 1.30</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EF7EB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0.883</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82410F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51.33%</w:t>
            </w:r>
          </w:p>
        </w:tc>
      </w:tr>
      <w:tr w:rsidR="00D12069" w14:paraId="5CCBEE1C"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1D9292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Follow Up ≤ 3 months</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30C247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3DEDF2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82324B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0.07 to 0.33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743987B"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0.00254*</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73D7C0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16461D09"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67A92A6"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&lt;200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758A20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1E4DABF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4CAAAC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-1.14 to 1.33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E054BF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0.885</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C3EF4E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75.52%</w:t>
            </w:r>
          </w:p>
        </w:tc>
      </w:tr>
      <w:tr w:rsidR="00D12069" w14:paraId="3F4EADE2"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AD490F4"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Dose 200-399 IU/day</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7C99A5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3C32A9D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EAA535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0.07 to 0.33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674C910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0.00254*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7F6420E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193C89FA"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87195E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Gungsuh" w:hAnsi="Times New Roman" w:cs="Times New Roman"/>
                <w:sz w:val="20"/>
                <w:szCs w:val="20"/>
              </w:rPr>
              <w:t>Dose ≥400 IU/day</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88FF6B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5F793E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5F105B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-10.73 to 11.73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A7420CE"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0.93</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341B5FF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4867939D"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4286051A"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2A7E82A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266E9B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1217317"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-0.41 to -0.39</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49102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&lt;0.001*</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CFC5C2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12069" w14:paraId="30A4A499"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4896D34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Winter-Spring</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D339A6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FB6BB2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035C1C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0.07 to 0.33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9587CA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0.00254*</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02B3392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12069" w14:paraId="3D2DB9A3"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374B5F19"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Cofortification = Ca</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18C0092"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52FECD9C"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0.09</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422BB1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-1.14 to 1.33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136FCD3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0.885</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31FFCB0"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75.52%</w:t>
            </w:r>
          </w:p>
        </w:tc>
      </w:tr>
      <w:tr w:rsidR="00D12069" w14:paraId="414E6230" w14:textId="77777777">
        <w:trPr>
          <w:trHeight w:val="345"/>
        </w:trPr>
        <w:tc>
          <w:tcPr>
            <w:tcW w:w="2874" w:type="dxa"/>
            <w:tcBorders>
              <w:top w:val="single" w:sz="5" w:space="0" w:color="CCCCCC"/>
              <w:left w:val="single" w:sz="5" w:space="0" w:color="000000"/>
              <w:bottom w:val="single" w:sz="5" w:space="0" w:color="CCCCCC"/>
              <w:right w:val="single" w:sz="5" w:space="0" w:color="000000"/>
            </w:tcBorders>
            <w:tcMar>
              <w:top w:w="40" w:type="dxa"/>
              <w:left w:w="40" w:type="dxa"/>
              <w:bottom w:w="40" w:type="dxa"/>
              <w:right w:w="40" w:type="dxa"/>
            </w:tcMar>
            <w:vAlign w:val="center"/>
          </w:tcPr>
          <w:p w14:paraId="1E3789EB"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Milk</w:t>
            </w:r>
          </w:p>
        </w:tc>
        <w:tc>
          <w:tcPr>
            <w:tcW w:w="652"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53B2BED5"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B4FCFA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0.04</w:t>
            </w:r>
          </w:p>
        </w:tc>
        <w:tc>
          <w:tcPr>
            <w:tcW w:w="163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0FDD8D63"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-0.55 to 0.64</w:t>
            </w:r>
          </w:p>
        </w:tc>
        <w:tc>
          <w:tcPr>
            <w:tcW w:w="1388"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185DB6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0.884</w:t>
            </w:r>
          </w:p>
        </w:tc>
        <w:tc>
          <w:tcPr>
            <w:tcW w:w="1083" w:type="dxa"/>
            <w:tcBorders>
              <w:top w:val="single" w:sz="5" w:space="0" w:color="CCCCCC"/>
              <w:left w:val="single" w:sz="5" w:space="0" w:color="CCCCCC"/>
              <w:bottom w:val="single" w:sz="5" w:space="0" w:color="CCCCCC"/>
              <w:right w:val="single" w:sz="5" w:space="0" w:color="000000"/>
            </w:tcBorders>
            <w:tcMar>
              <w:top w:w="40" w:type="dxa"/>
              <w:left w:w="40" w:type="dxa"/>
              <w:bottom w:w="40" w:type="dxa"/>
              <w:right w:w="40" w:type="dxa"/>
            </w:tcMar>
            <w:vAlign w:val="center"/>
          </w:tcPr>
          <w:p w14:paraId="473E6FA8"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97.67%</w:t>
            </w:r>
          </w:p>
        </w:tc>
      </w:tr>
      <w:tr w:rsidR="00D12069" w14:paraId="1565582B" w14:textId="77777777">
        <w:trPr>
          <w:trHeight w:val="345"/>
        </w:trPr>
        <w:tc>
          <w:tcPr>
            <w:tcW w:w="2874"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14:paraId="7719A353" w14:textId="77777777" w:rsidR="00D12069" w:rsidRPr="00286D39" w:rsidRDefault="00000000">
            <w:pPr>
              <w:spacing w:line="240" w:lineRule="auto"/>
              <w:jc w:val="both"/>
              <w:rPr>
                <w:rFonts w:ascii="Times New Roman" w:eastAsia="Times New Roman" w:hAnsi="Times New Roman" w:cs="Times New Roman"/>
                <w:sz w:val="20"/>
                <w:szCs w:val="20"/>
              </w:rPr>
            </w:pPr>
            <w:r w:rsidRPr="00286D39">
              <w:rPr>
                <w:rFonts w:ascii="Times New Roman" w:eastAsia="Times New Roman" w:hAnsi="Times New Roman" w:cs="Times New Roman"/>
                <w:sz w:val="20"/>
                <w:szCs w:val="20"/>
              </w:rPr>
              <w:t>Fortification Media = Yoghurt</w:t>
            </w:r>
          </w:p>
        </w:tc>
        <w:tc>
          <w:tcPr>
            <w:tcW w:w="652"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2D9BA9D4"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47CEFB7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63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6A91C8B6"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-10.73 to 11.73</w:t>
            </w:r>
          </w:p>
        </w:tc>
        <w:tc>
          <w:tcPr>
            <w:tcW w:w="1388"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5CDEF11"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0.93</w:t>
            </w:r>
          </w:p>
        </w:tc>
        <w:tc>
          <w:tcPr>
            <w:tcW w:w="1083"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14:paraId="7859502A" w14:textId="77777777" w:rsidR="00D12069"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bl>
    <w:p w14:paraId="27B9C566" w14:textId="77777777" w:rsidR="00DE33F5" w:rsidRDefault="00DE33F5" w:rsidP="00DE33F5">
      <w:pPr>
        <w:rPr>
          <w:rFonts w:ascii="Times New Roman" w:eastAsia="Times New Roman" w:hAnsi="Times New Roman" w:cs="Times New Roman"/>
          <w:sz w:val="24"/>
          <w:szCs w:val="24"/>
        </w:rPr>
        <w:sectPr w:rsidR="00DE33F5">
          <w:pgSz w:w="11909" w:h="16834"/>
          <w:pgMar w:top="1440" w:right="1440" w:bottom="1440" w:left="1440" w:header="720" w:footer="720" w:gutter="0"/>
          <w:cols w:space="720"/>
        </w:sectPr>
      </w:pPr>
    </w:p>
    <w:p w14:paraId="0984EFF0" w14:textId="4655F186" w:rsidR="00DE33F5" w:rsidRPr="00113DAA" w:rsidRDefault="00DE33F5" w:rsidP="00DE33F5">
      <w:pPr>
        <w:rPr>
          <w:rFonts w:ascii="Times New Roman" w:hAnsi="Times New Roman" w:cs="Times New Roman"/>
          <w:b/>
          <w:bCs/>
          <w:sz w:val="16"/>
          <w:szCs w:val="16"/>
          <w:lang w:val="en-US"/>
        </w:rPr>
      </w:pPr>
      <w:r>
        <w:rPr>
          <w:rFonts w:ascii="Times New Roman" w:hAnsi="Times New Roman" w:cs="Times New Roman"/>
          <w:b/>
          <w:bCs/>
          <w:sz w:val="16"/>
          <w:szCs w:val="16"/>
          <w:lang w:val="en-US"/>
        </w:rPr>
        <w:lastRenderedPageBreak/>
        <w:t>Supplementa</w:t>
      </w:r>
      <w:r w:rsidR="00286D39">
        <w:rPr>
          <w:rFonts w:ascii="Times New Roman" w:hAnsi="Times New Roman" w:cs="Times New Roman"/>
          <w:b/>
          <w:bCs/>
          <w:sz w:val="16"/>
          <w:szCs w:val="16"/>
          <w:lang w:val="en-US"/>
        </w:rPr>
        <w:t>ry</w:t>
      </w:r>
      <w:r>
        <w:rPr>
          <w:rFonts w:ascii="Times New Roman" w:hAnsi="Times New Roman" w:cs="Times New Roman"/>
          <w:b/>
          <w:bCs/>
          <w:sz w:val="16"/>
          <w:szCs w:val="16"/>
          <w:lang w:val="en-US"/>
        </w:rPr>
        <w:t xml:space="preserve"> </w:t>
      </w:r>
      <w:r w:rsidRPr="00113DAA">
        <w:rPr>
          <w:rFonts w:ascii="Times New Roman" w:hAnsi="Times New Roman" w:cs="Times New Roman"/>
          <w:b/>
          <w:bCs/>
          <w:sz w:val="16"/>
          <w:szCs w:val="16"/>
          <w:lang w:val="en-US"/>
        </w:rPr>
        <w:t>Tab</w:t>
      </w:r>
      <w:r>
        <w:rPr>
          <w:rFonts w:ascii="Times New Roman" w:hAnsi="Times New Roman" w:cs="Times New Roman"/>
          <w:b/>
          <w:bCs/>
          <w:sz w:val="16"/>
          <w:szCs w:val="16"/>
          <w:lang w:val="en-US"/>
        </w:rPr>
        <w:t>le</w:t>
      </w:r>
      <w:r w:rsidRPr="00113DAA">
        <w:rPr>
          <w:rFonts w:ascii="Times New Roman" w:hAnsi="Times New Roman" w:cs="Times New Roman"/>
          <w:b/>
          <w:bCs/>
          <w:sz w:val="16"/>
          <w:szCs w:val="16"/>
          <w:lang w:val="en-US"/>
        </w:rPr>
        <w:t xml:space="preserve"> </w:t>
      </w:r>
      <w:r w:rsidR="00D50877">
        <w:rPr>
          <w:rFonts w:ascii="Times New Roman" w:hAnsi="Times New Roman" w:cs="Times New Roman"/>
          <w:b/>
          <w:bCs/>
          <w:sz w:val="16"/>
          <w:szCs w:val="16"/>
          <w:lang w:val="en-US"/>
        </w:rPr>
        <w:t>5</w:t>
      </w:r>
      <w:r w:rsidRPr="00113DAA">
        <w:rPr>
          <w:rFonts w:ascii="Times New Roman" w:hAnsi="Times New Roman" w:cs="Times New Roman"/>
          <w:b/>
          <w:bCs/>
          <w:sz w:val="16"/>
          <w:szCs w:val="16"/>
          <w:lang w:val="en-US"/>
        </w:rPr>
        <w:t>. GRADE Assessmen</w:t>
      </w:r>
      <w:r>
        <w:rPr>
          <w:rFonts w:ascii="Times New Roman" w:hAnsi="Times New Roman" w:cs="Times New Roman"/>
          <w:b/>
          <w:bCs/>
          <w:sz w:val="16"/>
          <w:szCs w:val="16"/>
          <w:lang w:val="en-US"/>
        </w:rPr>
        <w:t>t</w:t>
      </w:r>
    </w:p>
    <w:tbl>
      <w:tblPr>
        <w:tblW w:w="5000" w:type="pct"/>
        <w:tblLook w:val="04A0" w:firstRow="1" w:lastRow="0" w:firstColumn="1" w:lastColumn="0" w:noHBand="0" w:noVBand="1"/>
      </w:tblPr>
      <w:tblGrid>
        <w:gridCol w:w="858"/>
        <w:gridCol w:w="1037"/>
        <w:gridCol w:w="904"/>
        <w:gridCol w:w="1230"/>
        <w:gridCol w:w="1132"/>
        <w:gridCol w:w="1113"/>
        <w:gridCol w:w="1294"/>
        <w:gridCol w:w="1238"/>
        <w:gridCol w:w="809"/>
        <w:gridCol w:w="918"/>
        <w:gridCol w:w="1219"/>
        <w:gridCol w:w="962"/>
        <w:gridCol w:w="1230"/>
      </w:tblGrid>
      <w:tr w:rsidR="00DE33F5" w:rsidRPr="00113DAA" w14:paraId="6A7A7199" w14:textId="77777777" w:rsidTr="00403A9B">
        <w:trPr>
          <w:trHeight w:val="320"/>
        </w:trPr>
        <w:tc>
          <w:tcPr>
            <w:tcW w:w="2714" w:type="pct"/>
            <w:gridSpan w:val="7"/>
            <w:vMerge w:val="restart"/>
            <w:tcBorders>
              <w:top w:val="single" w:sz="4" w:space="0" w:color="auto"/>
              <w:left w:val="single" w:sz="4" w:space="0" w:color="auto"/>
              <w:bottom w:val="single" w:sz="4" w:space="0" w:color="auto"/>
              <w:right w:val="single" w:sz="4" w:space="0" w:color="auto"/>
            </w:tcBorders>
            <w:vAlign w:val="center"/>
            <w:hideMark/>
          </w:tcPr>
          <w:p w14:paraId="4BF572BA" w14:textId="0C9E64FB"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 xml:space="preserve">Quality </w:t>
            </w:r>
            <w:r w:rsidR="004653C7">
              <w:rPr>
                <w:rFonts w:ascii="Times New Roman" w:eastAsia="Times New Roman" w:hAnsi="Times New Roman" w:cs="Times New Roman"/>
                <w:b/>
                <w:bCs/>
                <w:color w:val="000000"/>
                <w:sz w:val="16"/>
                <w:szCs w:val="16"/>
              </w:rPr>
              <w:t>A</w:t>
            </w:r>
            <w:r w:rsidRPr="00113DAA">
              <w:rPr>
                <w:rFonts w:ascii="Times New Roman" w:eastAsia="Times New Roman" w:hAnsi="Times New Roman" w:cs="Times New Roman"/>
                <w:b/>
                <w:bCs/>
                <w:color w:val="000000"/>
                <w:sz w:val="16"/>
                <w:szCs w:val="16"/>
              </w:rPr>
              <w:t>ssessment</w:t>
            </w:r>
          </w:p>
        </w:tc>
        <w:tc>
          <w:tcPr>
            <w:tcW w:w="2286" w:type="pct"/>
            <w:gridSpan w:val="6"/>
            <w:tcBorders>
              <w:top w:val="single" w:sz="4" w:space="0" w:color="auto"/>
              <w:left w:val="nil"/>
              <w:bottom w:val="single" w:sz="4" w:space="0" w:color="auto"/>
              <w:right w:val="single" w:sz="4" w:space="0" w:color="auto"/>
            </w:tcBorders>
            <w:noWrap/>
            <w:vAlign w:val="center"/>
            <w:hideMark/>
          </w:tcPr>
          <w:p w14:paraId="223F1E4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Summary of Finding Table</w:t>
            </w:r>
          </w:p>
        </w:tc>
      </w:tr>
      <w:tr w:rsidR="00DE33F5" w:rsidRPr="00113DAA" w14:paraId="52D7CF93" w14:textId="77777777" w:rsidTr="00403A9B">
        <w:trPr>
          <w:trHeight w:val="320"/>
        </w:trPr>
        <w:tc>
          <w:tcPr>
            <w:tcW w:w="2714" w:type="pct"/>
            <w:gridSpan w:val="7"/>
            <w:vMerge/>
            <w:tcBorders>
              <w:top w:val="single" w:sz="4" w:space="0" w:color="auto"/>
              <w:left w:val="single" w:sz="4" w:space="0" w:color="auto"/>
              <w:bottom w:val="single" w:sz="4" w:space="0" w:color="auto"/>
              <w:right w:val="single" w:sz="4" w:space="0" w:color="auto"/>
            </w:tcBorders>
            <w:vAlign w:val="center"/>
            <w:hideMark/>
          </w:tcPr>
          <w:p w14:paraId="7664DD8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734" w:type="pct"/>
            <w:gridSpan w:val="2"/>
            <w:tcBorders>
              <w:top w:val="single" w:sz="4" w:space="0" w:color="auto"/>
              <w:left w:val="nil"/>
              <w:bottom w:val="single" w:sz="4" w:space="0" w:color="auto"/>
              <w:right w:val="single" w:sz="4" w:space="0" w:color="auto"/>
            </w:tcBorders>
            <w:vAlign w:val="center"/>
            <w:hideMark/>
          </w:tcPr>
          <w:p w14:paraId="1694B522"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No of patients</w:t>
            </w:r>
          </w:p>
        </w:tc>
        <w:tc>
          <w:tcPr>
            <w:tcW w:w="765" w:type="pct"/>
            <w:gridSpan w:val="2"/>
            <w:tcBorders>
              <w:top w:val="single" w:sz="4" w:space="0" w:color="auto"/>
              <w:left w:val="nil"/>
              <w:bottom w:val="single" w:sz="4" w:space="0" w:color="auto"/>
              <w:right w:val="single" w:sz="4" w:space="0" w:color="auto"/>
            </w:tcBorders>
            <w:vAlign w:val="center"/>
            <w:hideMark/>
          </w:tcPr>
          <w:p w14:paraId="61F58854"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Effect</w:t>
            </w:r>
          </w:p>
        </w:tc>
        <w:tc>
          <w:tcPr>
            <w:tcW w:w="345" w:type="pct"/>
            <w:vMerge w:val="restart"/>
            <w:tcBorders>
              <w:top w:val="nil"/>
              <w:left w:val="single" w:sz="4" w:space="0" w:color="auto"/>
              <w:bottom w:val="single" w:sz="4" w:space="0" w:color="auto"/>
              <w:right w:val="single" w:sz="4" w:space="0" w:color="auto"/>
            </w:tcBorders>
            <w:vAlign w:val="center"/>
            <w:hideMark/>
          </w:tcPr>
          <w:p w14:paraId="237BFA7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Certainty</w:t>
            </w:r>
          </w:p>
        </w:tc>
        <w:tc>
          <w:tcPr>
            <w:tcW w:w="443" w:type="pct"/>
            <w:vMerge w:val="restart"/>
            <w:tcBorders>
              <w:top w:val="nil"/>
              <w:left w:val="single" w:sz="4" w:space="0" w:color="auto"/>
              <w:bottom w:val="single" w:sz="4" w:space="0" w:color="auto"/>
              <w:right w:val="single" w:sz="4" w:space="0" w:color="auto"/>
            </w:tcBorders>
            <w:vAlign w:val="center"/>
            <w:hideMark/>
          </w:tcPr>
          <w:p w14:paraId="6643D1E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Importance</w:t>
            </w:r>
          </w:p>
        </w:tc>
      </w:tr>
      <w:tr w:rsidR="00DE33F5" w:rsidRPr="00113DAA" w14:paraId="142E732C" w14:textId="77777777" w:rsidTr="00403A9B">
        <w:trPr>
          <w:trHeight w:val="320"/>
        </w:trPr>
        <w:tc>
          <w:tcPr>
            <w:tcW w:w="308" w:type="pct"/>
            <w:vMerge w:val="restart"/>
            <w:tcBorders>
              <w:top w:val="nil"/>
              <w:left w:val="single" w:sz="4" w:space="0" w:color="auto"/>
              <w:bottom w:val="single" w:sz="4" w:space="0" w:color="auto"/>
              <w:right w:val="single" w:sz="4" w:space="0" w:color="auto"/>
            </w:tcBorders>
            <w:vAlign w:val="center"/>
            <w:hideMark/>
          </w:tcPr>
          <w:p w14:paraId="3C4319A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No of studies</w:t>
            </w:r>
          </w:p>
        </w:tc>
        <w:tc>
          <w:tcPr>
            <w:tcW w:w="372" w:type="pct"/>
            <w:vMerge w:val="restart"/>
            <w:tcBorders>
              <w:top w:val="nil"/>
              <w:left w:val="single" w:sz="4" w:space="0" w:color="auto"/>
              <w:bottom w:val="single" w:sz="4" w:space="0" w:color="auto"/>
              <w:right w:val="single" w:sz="4" w:space="0" w:color="auto"/>
            </w:tcBorders>
            <w:vAlign w:val="center"/>
            <w:hideMark/>
          </w:tcPr>
          <w:p w14:paraId="753B56E2"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Study design</w:t>
            </w:r>
          </w:p>
        </w:tc>
        <w:tc>
          <w:tcPr>
            <w:tcW w:w="324" w:type="pct"/>
            <w:vMerge w:val="restart"/>
            <w:tcBorders>
              <w:top w:val="nil"/>
              <w:left w:val="single" w:sz="4" w:space="0" w:color="auto"/>
              <w:bottom w:val="single" w:sz="4" w:space="0" w:color="auto"/>
              <w:right w:val="single" w:sz="4" w:space="0" w:color="auto"/>
            </w:tcBorders>
            <w:vAlign w:val="center"/>
            <w:hideMark/>
          </w:tcPr>
          <w:p w14:paraId="0080FFA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Risk of bias</w:t>
            </w:r>
          </w:p>
        </w:tc>
        <w:tc>
          <w:tcPr>
            <w:tcW w:w="441" w:type="pct"/>
            <w:vMerge w:val="restart"/>
            <w:tcBorders>
              <w:top w:val="nil"/>
              <w:left w:val="single" w:sz="4" w:space="0" w:color="auto"/>
              <w:bottom w:val="single" w:sz="4" w:space="0" w:color="auto"/>
              <w:right w:val="single" w:sz="4" w:space="0" w:color="auto"/>
            </w:tcBorders>
            <w:vAlign w:val="center"/>
            <w:hideMark/>
          </w:tcPr>
          <w:p w14:paraId="6FDD9F7C"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Inconsistency</w:t>
            </w:r>
          </w:p>
        </w:tc>
        <w:tc>
          <w:tcPr>
            <w:tcW w:w="406" w:type="pct"/>
            <w:vMerge w:val="restart"/>
            <w:tcBorders>
              <w:top w:val="nil"/>
              <w:left w:val="single" w:sz="4" w:space="0" w:color="auto"/>
              <w:bottom w:val="single" w:sz="4" w:space="0" w:color="auto"/>
              <w:right w:val="single" w:sz="4" w:space="0" w:color="auto"/>
            </w:tcBorders>
            <w:vAlign w:val="center"/>
            <w:hideMark/>
          </w:tcPr>
          <w:p w14:paraId="243C39C2"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Indirectness</w:t>
            </w:r>
          </w:p>
        </w:tc>
        <w:tc>
          <w:tcPr>
            <w:tcW w:w="399" w:type="pct"/>
            <w:vMerge w:val="restart"/>
            <w:tcBorders>
              <w:top w:val="nil"/>
              <w:left w:val="single" w:sz="4" w:space="0" w:color="auto"/>
              <w:bottom w:val="single" w:sz="4" w:space="0" w:color="auto"/>
              <w:right w:val="single" w:sz="4" w:space="0" w:color="auto"/>
            </w:tcBorders>
            <w:vAlign w:val="center"/>
            <w:hideMark/>
          </w:tcPr>
          <w:p w14:paraId="35808119"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Imprecision</w:t>
            </w:r>
          </w:p>
        </w:tc>
        <w:tc>
          <w:tcPr>
            <w:tcW w:w="464" w:type="pct"/>
            <w:vMerge w:val="restart"/>
            <w:tcBorders>
              <w:top w:val="nil"/>
              <w:left w:val="single" w:sz="4" w:space="0" w:color="auto"/>
              <w:bottom w:val="single" w:sz="4" w:space="0" w:color="auto"/>
              <w:right w:val="single" w:sz="4" w:space="0" w:color="auto"/>
            </w:tcBorders>
            <w:vAlign w:val="center"/>
            <w:hideMark/>
          </w:tcPr>
          <w:p w14:paraId="1DE569B6"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Other considerations</w:t>
            </w:r>
          </w:p>
        </w:tc>
        <w:tc>
          <w:tcPr>
            <w:tcW w:w="444" w:type="pct"/>
            <w:vMerge w:val="restart"/>
            <w:tcBorders>
              <w:top w:val="nil"/>
              <w:left w:val="single" w:sz="4" w:space="0" w:color="auto"/>
              <w:bottom w:val="single" w:sz="4" w:space="0" w:color="auto"/>
              <w:right w:val="single" w:sz="4" w:space="0" w:color="auto"/>
            </w:tcBorders>
            <w:vAlign w:val="center"/>
            <w:hideMark/>
          </w:tcPr>
          <w:p w14:paraId="0515257E"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Experimental</w:t>
            </w:r>
          </w:p>
        </w:tc>
        <w:tc>
          <w:tcPr>
            <w:tcW w:w="290" w:type="pct"/>
            <w:vMerge w:val="restart"/>
            <w:tcBorders>
              <w:top w:val="nil"/>
              <w:left w:val="single" w:sz="4" w:space="0" w:color="auto"/>
              <w:bottom w:val="single" w:sz="4" w:space="0" w:color="auto"/>
              <w:right w:val="single" w:sz="4" w:space="0" w:color="auto"/>
            </w:tcBorders>
            <w:vAlign w:val="center"/>
            <w:hideMark/>
          </w:tcPr>
          <w:p w14:paraId="174BF2F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Control</w:t>
            </w:r>
          </w:p>
        </w:tc>
        <w:tc>
          <w:tcPr>
            <w:tcW w:w="329" w:type="pct"/>
            <w:tcBorders>
              <w:top w:val="nil"/>
              <w:left w:val="nil"/>
              <w:bottom w:val="single" w:sz="4" w:space="0" w:color="auto"/>
              <w:right w:val="single" w:sz="4" w:space="0" w:color="auto"/>
            </w:tcBorders>
            <w:vAlign w:val="center"/>
            <w:hideMark/>
          </w:tcPr>
          <w:p w14:paraId="57B5D828"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Relative</w:t>
            </w:r>
          </w:p>
        </w:tc>
        <w:tc>
          <w:tcPr>
            <w:tcW w:w="437" w:type="pct"/>
            <w:tcBorders>
              <w:top w:val="nil"/>
              <w:left w:val="nil"/>
              <w:bottom w:val="single" w:sz="4" w:space="0" w:color="auto"/>
              <w:right w:val="single" w:sz="4" w:space="0" w:color="auto"/>
            </w:tcBorders>
            <w:vAlign w:val="center"/>
            <w:hideMark/>
          </w:tcPr>
          <w:p w14:paraId="76326738"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Absolute</w:t>
            </w:r>
          </w:p>
        </w:tc>
        <w:tc>
          <w:tcPr>
            <w:tcW w:w="345" w:type="pct"/>
            <w:vMerge/>
            <w:tcBorders>
              <w:top w:val="nil"/>
              <w:left w:val="single" w:sz="4" w:space="0" w:color="auto"/>
              <w:bottom w:val="single" w:sz="4" w:space="0" w:color="auto"/>
              <w:right w:val="single" w:sz="4" w:space="0" w:color="auto"/>
            </w:tcBorders>
            <w:vAlign w:val="center"/>
            <w:hideMark/>
          </w:tcPr>
          <w:p w14:paraId="06AED6BE"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43" w:type="pct"/>
            <w:vMerge/>
            <w:tcBorders>
              <w:top w:val="nil"/>
              <w:left w:val="single" w:sz="4" w:space="0" w:color="auto"/>
              <w:bottom w:val="single" w:sz="4" w:space="0" w:color="auto"/>
              <w:right w:val="single" w:sz="4" w:space="0" w:color="auto"/>
            </w:tcBorders>
            <w:vAlign w:val="center"/>
            <w:hideMark/>
          </w:tcPr>
          <w:p w14:paraId="7C70F33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r>
      <w:tr w:rsidR="00DE33F5" w:rsidRPr="00113DAA" w14:paraId="4907CEF6" w14:textId="77777777" w:rsidTr="00403A9B">
        <w:trPr>
          <w:trHeight w:val="320"/>
        </w:trPr>
        <w:tc>
          <w:tcPr>
            <w:tcW w:w="308" w:type="pct"/>
            <w:vMerge/>
            <w:tcBorders>
              <w:top w:val="nil"/>
              <w:left w:val="single" w:sz="4" w:space="0" w:color="auto"/>
              <w:bottom w:val="single" w:sz="4" w:space="0" w:color="auto"/>
              <w:right w:val="single" w:sz="4" w:space="0" w:color="auto"/>
            </w:tcBorders>
            <w:vAlign w:val="center"/>
            <w:hideMark/>
          </w:tcPr>
          <w:p w14:paraId="550526B1"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72" w:type="pct"/>
            <w:vMerge/>
            <w:tcBorders>
              <w:top w:val="nil"/>
              <w:left w:val="single" w:sz="4" w:space="0" w:color="auto"/>
              <w:bottom w:val="single" w:sz="4" w:space="0" w:color="auto"/>
              <w:right w:val="single" w:sz="4" w:space="0" w:color="auto"/>
            </w:tcBorders>
            <w:vAlign w:val="center"/>
            <w:hideMark/>
          </w:tcPr>
          <w:p w14:paraId="41AA279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24" w:type="pct"/>
            <w:vMerge/>
            <w:tcBorders>
              <w:top w:val="nil"/>
              <w:left w:val="single" w:sz="4" w:space="0" w:color="auto"/>
              <w:bottom w:val="single" w:sz="4" w:space="0" w:color="auto"/>
              <w:right w:val="single" w:sz="4" w:space="0" w:color="auto"/>
            </w:tcBorders>
            <w:vAlign w:val="center"/>
            <w:hideMark/>
          </w:tcPr>
          <w:p w14:paraId="37BED801"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41" w:type="pct"/>
            <w:vMerge/>
            <w:tcBorders>
              <w:top w:val="nil"/>
              <w:left w:val="single" w:sz="4" w:space="0" w:color="auto"/>
              <w:bottom w:val="single" w:sz="4" w:space="0" w:color="auto"/>
              <w:right w:val="single" w:sz="4" w:space="0" w:color="auto"/>
            </w:tcBorders>
            <w:vAlign w:val="center"/>
            <w:hideMark/>
          </w:tcPr>
          <w:p w14:paraId="2F715EA7"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06" w:type="pct"/>
            <w:vMerge/>
            <w:tcBorders>
              <w:top w:val="nil"/>
              <w:left w:val="single" w:sz="4" w:space="0" w:color="auto"/>
              <w:bottom w:val="single" w:sz="4" w:space="0" w:color="auto"/>
              <w:right w:val="single" w:sz="4" w:space="0" w:color="auto"/>
            </w:tcBorders>
            <w:vAlign w:val="center"/>
            <w:hideMark/>
          </w:tcPr>
          <w:p w14:paraId="2B4900AA"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99" w:type="pct"/>
            <w:vMerge/>
            <w:tcBorders>
              <w:top w:val="nil"/>
              <w:left w:val="single" w:sz="4" w:space="0" w:color="auto"/>
              <w:bottom w:val="single" w:sz="4" w:space="0" w:color="auto"/>
              <w:right w:val="single" w:sz="4" w:space="0" w:color="auto"/>
            </w:tcBorders>
            <w:vAlign w:val="center"/>
            <w:hideMark/>
          </w:tcPr>
          <w:p w14:paraId="2AAB44FD"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64" w:type="pct"/>
            <w:vMerge/>
            <w:tcBorders>
              <w:top w:val="nil"/>
              <w:left w:val="single" w:sz="4" w:space="0" w:color="auto"/>
              <w:bottom w:val="single" w:sz="4" w:space="0" w:color="auto"/>
              <w:right w:val="single" w:sz="4" w:space="0" w:color="auto"/>
            </w:tcBorders>
            <w:vAlign w:val="center"/>
            <w:hideMark/>
          </w:tcPr>
          <w:p w14:paraId="07825F7A"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44" w:type="pct"/>
            <w:vMerge/>
            <w:tcBorders>
              <w:top w:val="nil"/>
              <w:left w:val="single" w:sz="4" w:space="0" w:color="auto"/>
              <w:bottom w:val="single" w:sz="4" w:space="0" w:color="auto"/>
              <w:right w:val="single" w:sz="4" w:space="0" w:color="auto"/>
            </w:tcBorders>
            <w:vAlign w:val="center"/>
            <w:hideMark/>
          </w:tcPr>
          <w:p w14:paraId="2F957C5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290" w:type="pct"/>
            <w:vMerge/>
            <w:tcBorders>
              <w:top w:val="nil"/>
              <w:left w:val="single" w:sz="4" w:space="0" w:color="auto"/>
              <w:bottom w:val="single" w:sz="4" w:space="0" w:color="auto"/>
              <w:right w:val="single" w:sz="4" w:space="0" w:color="auto"/>
            </w:tcBorders>
            <w:vAlign w:val="center"/>
            <w:hideMark/>
          </w:tcPr>
          <w:p w14:paraId="14CF4E0D"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29" w:type="pct"/>
            <w:tcBorders>
              <w:top w:val="nil"/>
              <w:left w:val="nil"/>
              <w:bottom w:val="single" w:sz="4" w:space="0" w:color="auto"/>
              <w:right w:val="single" w:sz="4" w:space="0" w:color="auto"/>
            </w:tcBorders>
            <w:vAlign w:val="center"/>
            <w:hideMark/>
          </w:tcPr>
          <w:p w14:paraId="6FF210A7"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(95% CI)</w:t>
            </w:r>
          </w:p>
        </w:tc>
        <w:tc>
          <w:tcPr>
            <w:tcW w:w="437" w:type="pct"/>
            <w:tcBorders>
              <w:top w:val="nil"/>
              <w:left w:val="nil"/>
              <w:bottom w:val="single" w:sz="4" w:space="0" w:color="auto"/>
              <w:right w:val="single" w:sz="4" w:space="0" w:color="auto"/>
            </w:tcBorders>
            <w:vAlign w:val="center"/>
            <w:hideMark/>
          </w:tcPr>
          <w:p w14:paraId="3475BEE5"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(95% CI)</w:t>
            </w:r>
          </w:p>
        </w:tc>
        <w:tc>
          <w:tcPr>
            <w:tcW w:w="345" w:type="pct"/>
            <w:vMerge/>
            <w:tcBorders>
              <w:top w:val="nil"/>
              <w:left w:val="single" w:sz="4" w:space="0" w:color="auto"/>
              <w:bottom w:val="single" w:sz="4" w:space="0" w:color="auto"/>
              <w:right w:val="single" w:sz="4" w:space="0" w:color="auto"/>
            </w:tcBorders>
            <w:vAlign w:val="center"/>
            <w:hideMark/>
          </w:tcPr>
          <w:p w14:paraId="24292425"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43" w:type="pct"/>
            <w:vMerge/>
            <w:tcBorders>
              <w:top w:val="nil"/>
              <w:left w:val="single" w:sz="4" w:space="0" w:color="auto"/>
              <w:bottom w:val="single" w:sz="4" w:space="0" w:color="auto"/>
              <w:right w:val="single" w:sz="4" w:space="0" w:color="auto"/>
            </w:tcBorders>
            <w:vAlign w:val="center"/>
            <w:hideMark/>
          </w:tcPr>
          <w:p w14:paraId="595C67D2"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r>
      <w:tr w:rsidR="00DE33F5" w:rsidRPr="00113DAA" w14:paraId="299EDAC3" w14:textId="77777777" w:rsidTr="00403A9B">
        <w:trPr>
          <w:trHeight w:val="32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4B9B8DE1" w14:textId="77777777" w:rsidR="00DE33F5" w:rsidRPr="00113DAA" w:rsidRDefault="00DE33F5" w:rsidP="00403A9B">
            <w:pPr>
              <w:spacing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w:t>
            </w:r>
            <w:r w:rsidRPr="00FD7F8E">
              <w:rPr>
                <w:rFonts w:ascii="Times New Roman" w:eastAsia="Times New Roman" w:hAnsi="Times New Roman" w:cs="Times New Roman"/>
                <w:b/>
                <w:bCs/>
                <w:color w:val="000000"/>
                <w:sz w:val="16"/>
                <w:szCs w:val="16"/>
              </w:rPr>
              <w:t xml:space="preserve">erum 25(OH)D concentration </w:t>
            </w:r>
            <w:r w:rsidRPr="00113DAA">
              <w:rPr>
                <w:rFonts w:ascii="Times New Roman" w:eastAsia="Times New Roman" w:hAnsi="Times New Roman" w:cs="Times New Roman"/>
                <w:b/>
                <w:bCs/>
                <w:color w:val="000000"/>
                <w:sz w:val="16"/>
                <w:szCs w:val="16"/>
              </w:rPr>
              <w:t xml:space="preserve">(follow-up: mean </w:t>
            </w:r>
            <w:r>
              <w:rPr>
                <w:rFonts w:ascii="Times New Roman" w:eastAsia="Times New Roman" w:hAnsi="Times New Roman" w:cs="Times New Roman"/>
                <w:b/>
                <w:bCs/>
                <w:color w:val="000000"/>
                <w:sz w:val="16"/>
                <w:szCs w:val="16"/>
              </w:rPr>
              <w:t>26.69</w:t>
            </w:r>
            <w:r w:rsidRPr="00113DAA">
              <w:rPr>
                <w:rFonts w:ascii="Times New Roman" w:eastAsia="Times New Roman" w:hAnsi="Times New Roman" w:cs="Times New Roman"/>
                <w:b/>
                <w:bCs/>
                <w:color w:val="000000"/>
                <w:sz w:val="16"/>
                <w:szCs w:val="16"/>
              </w:rPr>
              <w:t xml:space="preserve"> weeks)</w:t>
            </w:r>
          </w:p>
        </w:tc>
      </w:tr>
      <w:tr w:rsidR="00DE33F5" w:rsidRPr="00113DAA" w14:paraId="1D15C91B" w14:textId="77777777" w:rsidTr="00403A9B">
        <w:trPr>
          <w:trHeight w:val="480"/>
        </w:trPr>
        <w:tc>
          <w:tcPr>
            <w:tcW w:w="308" w:type="pct"/>
            <w:vMerge w:val="restart"/>
            <w:tcBorders>
              <w:top w:val="nil"/>
              <w:left w:val="single" w:sz="4" w:space="0" w:color="auto"/>
              <w:bottom w:val="single" w:sz="4" w:space="0" w:color="auto"/>
              <w:right w:val="single" w:sz="4" w:space="0" w:color="auto"/>
            </w:tcBorders>
            <w:vAlign w:val="center"/>
            <w:hideMark/>
          </w:tcPr>
          <w:p w14:paraId="4E3B458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w:t>
            </w:r>
          </w:p>
        </w:tc>
        <w:tc>
          <w:tcPr>
            <w:tcW w:w="372" w:type="pct"/>
            <w:vMerge w:val="restart"/>
            <w:tcBorders>
              <w:top w:val="nil"/>
              <w:left w:val="single" w:sz="4" w:space="0" w:color="auto"/>
              <w:bottom w:val="single" w:sz="4" w:space="0" w:color="auto"/>
              <w:right w:val="single" w:sz="4" w:space="0" w:color="auto"/>
            </w:tcBorders>
            <w:vAlign w:val="center"/>
            <w:hideMark/>
          </w:tcPr>
          <w:p w14:paraId="52E6377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24" w:type="pct"/>
            <w:vMerge w:val="restart"/>
            <w:tcBorders>
              <w:top w:val="nil"/>
              <w:left w:val="single" w:sz="4" w:space="0" w:color="auto"/>
              <w:bottom w:val="single" w:sz="4" w:space="0" w:color="auto"/>
              <w:right w:val="single" w:sz="4" w:space="0" w:color="auto"/>
            </w:tcBorders>
            <w:vAlign w:val="center"/>
            <w:hideMark/>
          </w:tcPr>
          <w:p w14:paraId="64EA7C4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nil"/>
              <w:left w:val="single" w:sz="4" w:space="0" w:color="auto"/>
              <w:bottom w:val="single" w:sz="4" w:space="0" w:color="auto"/>
              <w:right w:val="single" w:sz="4" w:space="0" w:color="auto"/>
            </w:tcBorders>
            <w:vAlign w:val="center"/>
            <w:hideMark/>
          </w:tcPr>
          <w:p w14:paraId="12AEF53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406" w:type="pct"/>
            <w:vMerge w:val="restart"/>
            <w:tcBorders>
              <w:top w:val="nil"/>
              <w:left w:val="single" w:sz="4" w:space="0" w:color="auto"/>
              <w:bottom w:val="single" w:sz="4" w:space="0" w:color="auto"/>
              <w:right w:val="single" w:sz="4" w:space="0" w:color="auto"/>
            </w:tcBorders>
            <w:vAlign w:val="center"/>
            <w:hideMark/>
          </w:tcPr>
          <w:p w14:paraId="5D02A3C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399" w:type="pct"/>
            <w:vMerge w:val="restart"/>
            <w:tcBorders>
              <w:top w:val="nil"/>
              <w:left w:val="single" w:sz="4" w:space="0" w:color="auto"/>
              <w:bottom w:val="single" w:sz="4" w:space="0" w:color="auto"/>
              <w:right w:val="single" w:sz="4" w:space="0" w:color="auto"/>
            </w:tcBorders>
            <w:vAlign w:val="center"/>
            <w:hideMark/>
          </w:tcPr>
          <w:p w14:paraId="4953321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64" w:type="pct"/>
            <w:vMerge w:val="restart"/>
            <w:tcBorders>
              <w:top w:val="nil"/>
              <w:left w:val="single" w:sz="4" w:space="0" w:color="auto"/>
              <w:bottom w:val="single" w:sz="4" w:space="0" w:color="auto"/>
              <w:right w:val="single" w:sz="4" w:space="0" w:color="auto"/>
            </w:tcBorders>
            <w:vAlign w:val="center"/>
            <w:hideMark/>
          </w:tcPr>
          <w:p w14:paraId="17B45EF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large-effect</w:t>
            </w:r>
          </w:p>
        </w:tc>
        <w:tc>
          <w:tcPr>
            <w:tcW w:w="444" w:type="pct"/>
            <w:vMerge w:val="restart"/>
            <w:tcBorders>
              <w:top w:val="nil"/>
              <w:left w:val="single" w:sz="4" w:space="0" w:color="auto"/>
              <w:bottom w:val="single" w:sz="4" w:space="0" w:color="auto"/>
              <w:right w:val="single" w:sz="4" w:space="0" w:color="auto"/>
            </w:tcBorders>
            <w:vAlign w:val="center"/>
            <w:hideMark/>
          </w:tcPr>
          <w:p w14:paraId="7DAAEFD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042</w:t>
            </w:r>
          </w:p>
        </w:tc>
        <w:tc>
          <w:tcPr>
            <w:tcW w:w="290" w:type="pct"/>
            <w:vMerge w:val="restart"/>
            <w:tcBorders>
              <w:top w:val="nil"/>
              <w:left w:val="single" w:sz="4" w:space="0" w:color="auto"/>
              <w:bottom w:val="single" w:sz="4" w:space="0" w:color="auto"/>
              <w:right w:val="single" w:sz="4" w:space="0" w:color="auto"/>
            </w:tcBorders>
            <w:vAlign w:val="center"/>
            <w:hideMark/>
          </w:tcPr>
          <w:p w14:paraId="21BFA5A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968</w:t>
            </w:r>
          </w:p>
        </w:tc>
        <w:tc>
          <w:tcPr>
            <w:tcW w:w="329" w:type="pct"/>
            <w:vMerge w:val="restart"/>
            <w:tcBorders>
              <w:top w:val="nil"/>
              <w:left w:val="single" w:sz="4" w:space="0" w:color="auto"/>
              <w:bottom w:val="single" w:sz="4" w:space="0" w:color="auto"/>
              <w:right w:val="single" w:sz="4" w:space="0" w:color="auto"/>
            </w:tcBorders>
            <w:vAlign w:val="center"/>
            <w:hideMark/>
          </w:tcPr>
          <w:p w14:paraId="5041F6D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p>
        </w:tc>
        <w:tc>
          <w:tcPr>
            <w:tcW w:w="437" w:type="pct"/>
            <w:tcBorders>
              <w:top w:val="nil"/>
              <w:left w:val="nil"/>
              <w:bottom w:val="single" w:sz="4" w:space="0" w:color="auto"/>
              <w:right w:val="single" w:sz="4" w:space="0" w:color="auto"/>
            </w:tcBorders>
            <w:vAlign w:val="center"/>
            <w:hideMark/>
          </w:tcPr>
          <w:p w14:paraId="0DA8734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MD </w:t>
            </w:r>
            <w:r w:rsidRPr="006D584B">
              <w:rPr>
                <w:rFonts w:ascii="Times New Roman" w:eastAsia="Times New Roman" w:hAnsi="Times New Roman" w:cs="Times New Roman"/>
                <w:b/>
                <w:bCs/>
                <w:color w:val="000000"/>
                <w:sz w:val="16"/>
                <w:szCs w:val="16"/>
              </w:rPr>
              <w:t>12.39</w:t>
            </w:r>
            <w:r w:rsidRPr="00113DAA">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Points</w:t>
            </w:r>
            <w:r w:rsidRPr="00113DAA">
              <w:rPr>
                <w:rFonts w:ascii="Times New Roman" w:eastAsia="Times New Roman" w:hAnsi="Times New Roman" w:cs="Times New Roman"/>
                <w:b/>
                <w:bCs/>
                <w:color w:val="000000"/>
                <w:sz w:val="16"/>
                <w:szCs w:val="16"/>
              </w:rPr>
              <w:t xml:space="preserve"> </w:t>
            </w:r>
            <w:r>
              <w:rPr>
                <w:rFonts w:ascii="Times New Roman" w:eastAsia="Times New Roman" w:hAnsi="Times New Roman" w:cs="Times New Roman"/>
                <w:b/>
                <w:bCs/>
                <w:color w:val="000000"/>
                <w:sz w:val="16"/>
                <w:szCs w:val="16"/>
              </w:rPr>
              <w:t>higher</w:t>
            </w:r>
          </w:p>
        </w:tc>
        <w:tc>
          <w:tcPr>
            <w:tcW w:w="345" w:type="pct"/>
            <w:tcBorders>
              <w:top w:val="nil"/>
              <w:left w:val="nil"/>
              <w:bottom w:val="single" w:sz="4" w:space="0" w:color="auto"/>
              <w:right w:val="single" w:sz="4" w:space="0" w:color="auto"/>
            </w:tcBorders>
            <w:vAlign w:val="center"/>
            <w:hideMark/>
          </w:tcPr>
          <w:p w14:paraId="125B08F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p>
        </w:tc>
        <w:tc>
          <w:tcPr>
            <w:tcW w:w="443" w:type="pct"/>
            <w:vMerge w:val="restart"/>
            <w:tcBorders>
              <w:top w:val="nil"/>
              <w:left w:val="single" w:sz="4" w:space="0" w:color="auto"/>
              <w:bottom w:val="single" w:sz="4" w:space="0" w:color="auto"/>
              <w:right w:val="single" w:sz="4" w:space="0" w:color="auto"/>
            </w:tcBorders>
            <w:vAlign w:val="center"/>
            <w:hideMark/>
          </w:tcPr>
          <w:p w14:paraId="4974B37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Strong</w:t>
            </w:r>
          </w:p>
        </w:tc>
      </w:tr>
      <w:tr w:rsidR="00DE33F5" w:rsidRPr="00113DAA" w14:paraId="4C6F39C8" w14:textId="77777777" w:rsidTr="00403A9B">
        <w:trPr>
          <w:trHeight w:val="480"/>
        </w:trPr>
        <w:tc>
          <w:tcPr>
            <w:tcW w:w="308" w:type="pct"/>
            <w:vMerge/>
            <w:tcBorders>
              <w:top w:val="nil"/>
              <w:left w:val="single" w:sz="4" w:space="0" w:color="auto"/>
              <w:bottom w:val="single" w:sz="4" w:space="0" w:color="auto"/>
              <w:right w:val="single" w:sz="4" w:space="0" w:color="auto"/>
            </w:tcBorders>
            <w:vAlign w:val="center"/>
            <w:hideMark/>
          </w:tcPr>
          <w:p w14:paraId="67D0C15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top w:val="nil"/>
              <w:left w:val="single" w:sz="4" w:space="0" w:color="auto"/>
              <w:bottom w:val="single" w:sz="4" w:space="0" w:color="auto"/>
              <w:right w:val="single" w:sz="4" w:space="0" w:color="auto"/>
            </w:tcBorders>
            <w:vAlign w:val="center"/>
            <w:hideMark/>
          </w:tcPr>
          <w:p w14:paraId="4E96DB3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4" w:type="pct"/>
            <w:vMerge/>
            <w:tcBorders>
              <w:top w:val="nil"/>
              <w:left w:val="single" w:sz="4" w:space="0" w:color="auto"/>
              <w:bottom w:val="single" w:sz="4" w:space="0" w:color="auto"/>
              <w:right w:val="single" w:sz="4" w:space="0" w:color="auto"/>
            </w:tcBorders>
            <w:vAlign w:val="center"/>
            <w:hideMark/>
          </w:tcPr>
          <w:p w14:paraId="0C656D7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top w:val="nil"/>
              <w:left w:val="single" w:sz="4" w:space="0" w:color="auto"/>
              <w:bottom w:val="single" w:sz="4" w:space="0" w:color="auto"/>
              <w:right w:val="single" w:sz="4" w:space="0" w:color="auto"/>
            </w:tcBorders>
            <w:vAlign w:val="center"/>
            <w:hideMark/>
          </w:tcPr>
          <w:p w14:paraId="2A24E11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top w:val="nil"/>
              <w:left w:val="single" w:sz="4" w:space="0" w:color="auto"/>
              <w:bottom w:val="single" w:sz="4" w:space="0" w:color="auto"/>
              <w:right w:val="single" w:sz="4" w:space="0" w:color="auto"/>
            </w:tcBorders>
            <w:vAlign w:val="center"/>
            <w:hideMark/>
          </w:tcPr>
          <w:p w14:paraId="63DD1DE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top w:val="nil"/>
              <w:left w:val="single" w:sz="4" w:space="0" w:color="auto"/>
              <w:bottom w:val="single" w:sz="4" w:space="0" w:color="auto"/>
              <w:right w:val="single" w:sz="4" w:space="0" w:color="auto"/>
            </w:tcBorders>
            <w:vAlign w:val="center"/>
            <w:hideMark/>
          </w:tcPr>
          <w:p w14:paraId="34D1173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4" w:type="pct"/>
            <w:vMerge/>
            <w:tcBorders>
              <w:top w:val="nil"/>
              <w:left w:val="single" w:sz="4" w:space="0" w:color="auto"/>
              <w:bottom w:val="single" w:sz="4" w:space="0" w:color="auto"/>
              <w:right w:val="single" w:sz="4" w:space="0" w:color="auto"/>
            </w:tcBorders>
            <w:vAlign w:val="center"/>
            <w:hideMark/>
          </w:tcPr>
          <w:p w14:paraId="54753D5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top w:val="nil"/>
              <w:left w:val="single" w:sz="4" w:space="0" w:color="auto"/>
              <w:bottom w:val="single" w:sz="4" w:space="0" w:color="auto"/>
              <w:right w:val="single" w:sz="4" w:space="0" w:color="auto"/>
            </w:tcBorders>
            <w:vAlign w:val="center"/>
            <w:hideMark/>
          </w:tcPr>
          <w:p w14:paraId="30BF766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top w:val="nil"/>
              <w:left w:val="single" w:sz="4" w:space="0" w:color="auto"/>
              <w:bottom w:val="single" w:sz="4" w:space="0" w:color="auto"/>
              <w:right w:val="single" w:sz="4" w:space="0" w:color="auto"/>
            </w:tcBorders>
            <w:vAlign w:val="center"/>
            <w:hideMark/>
          </w:tcPr>
          <w:p w14:paraId="3C2DCC3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9" w:type="pct"/>
            <w:vMerge/>
            <w:tcBorders>
              <w:top w:val="nil"/>
              <w:left w:val="single" w:sz="4" w:space="0" w:color="auto"/>
              <w:bottom w:val="single" w:sz="4" w:space="0" w:color="auto"/>
              <w:right w:val="single" w:sz="4" w:space="0" w:color="auto"/>
            </w:tcBorders>
            <w:vAlign w:val="center"/>
            <w:hideMark/>
          </w:tcPr>
          <w:p w14:paraId="44005DC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37" w:type="pct"/>
            <w:tcBorders>
              <w:top w:val="nil"/>
              <w:left w:val="nil"/>
              <w:bottom w:val="single" w:sz="4" w:space="0" w:color="auto"/>
              <w:right w:val="single" w:sz="4" w:space="0" w:color="auto"/>
            </w:tcBorders>
            <w:vAlign w:val="center"/>
            <w:hideMark/>
          </w:tcPr>
          <w:p w14:paraId="5D1A888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7.65</w:t>
            </w:r>
            <w:r w:rsidRPr="00113DAA">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higher</w:t>
            </w:r>
            <w:r w:rsidRPr="00113DAA">
              <w:rPr>
                <w:rFonts w:ascii="Times New Roman" w:eastAsia="Times New Roman" w:hAnsi="Times New Roman" w:cs="Times New Roman"/>
                <w:color w:val="000000"/>
                <w:sz w:val="16"/>
                <w:szCs w:val="16"/>
              </w:rPr>
              <w:t xml:space="preserve"> to </w:t>
            </w:r>
            <w:r>
              <w:rPr>
                <w:rFonts w:ascii="Times New Roman" w:eastAsia="Times New Roman" w:hAnsi="Times New Roman" w:cs="Times New Roman"/>
                <w:color w:val="000000"/>
                <w:sz w:val="16"/>
                <w:szCs w:val="16"/>
              </w:rPr>
              <w:t>18.02</w:t>
            </w:r>
            <w:r w:rsidRPr="00113DAA">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higher</w:t>
            </w:r>
            <w:r w:rsidRPr="00113DAA">
              <w:rPr>
                <w:rFonts w:ascii="Times New Roman" w:eastAsia="Times New Roman" w:hAnsi="Times New Roman" w:cs="Times New Roman"/>
                <w:color w:val="000000"/>
                <w:sz w:val="16"/>
                <w:szCs w:val="16"/>
              </w:rPr>
              <w:t>)</w:t>
            </w:r>
          </w:p>
        </w:tc>
        <w:tc>
          <w:tcPr>
            <w:tcW w:w="345" w:type="pct"/>
            <w:tcBorders>
              <w:top w:val="nil"/>
              <w:left w:val="nil"/>
              <w:bottom w:val="single" w:sz="4" w:space="0" w:color="auto"/>
              <w:right w:val="single" w:sz="4" w:space="0" w:color="auto"/>
            </w:tcBorders>
            <w:vAlign w:val="center"/>
            <w:hideMark/>
          </w:tcPr>
          <w:p w14:paraId="5DF4E98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c>
          <w:tcPr>
            <w:tcW w:w="443" w:type="pct"/>
            <w:vMerge/>
            <w:tcBorders>
              <w:top w:val="nil"/>
              <w:left w:val="single" w:sz="4" w:space="0" w:color="auto"/>
              <w:bottom w:val="single" w:sz="4" w:space="0" w:color="auto"/>
              <w:right w:val="single" w:sz="4" w:space="0" w:color="auto"/>
            </w:tcBorders>
            <w:vAlign w:val="center"/>
            <w:hideMark/>
          </w:tcPr>
          <w:p w14:paraId="17AFC04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r w:rsidR="00DE33F5" w:rsidRPr="00113DAA" w14:paraId="7B710E3F" w14:textId="77777777" w:rsidTr="00403A9B">
        <w:trPr>
          <w:trHeight w:val="32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62088206" w14:textId="77777777" w:rsidR="00DE33F5" w:rsidRPr="00113DAA" w:rsidRDefault="00DE33F5" w:rsidP="00403A9B">
            <w:pPr>
              <w:spacing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PTH concentration</w:t>
            </w:r>
            <w:r w:rsidRPr="00113DAA">
              <w:rPr>
                <w:rFonts w:ascii="Times New Roman" w:eastAsia="Times New Roman" w:hAnsi="Times New Roman" w:cs="Times New Roman"/>
                <w:b/>
                <w:bCs/>
                <w:color w:val="000000"/>
                <w:sz w:val="16"/>
                <w:szCs w:val="16"/>
              </w:rPr>
              <w:t xml:space="preserve"> (follow-up: mean </w:t>
            </w:r>
            <w:r>
              <w:rPr>
                <w:rFonts w:ascii="Times New Roman" w:eastAsia="Times New Roman" w:hAnsi="Times New Roman" w:cs="Times New Roman"/>
                <w:b/>
                <w:bCs/>
                <w:color w:val="000000"/>
                <w:sz w:val="16"/>
                <w:szCs w:val="16"/>
              </w:rPr>
              <w:t>46</w:t>
            </w:r>
            <w:r w:rsidRPr="00113DAA">
              <w:rPr>
                <w:rFonts w:ascii="Times New Roman" w:eastAsia="Times New Roman" w:hAnsi="Times New Roman" w:cs="Times New Roman"/>
                <w:b/>
                <w:bCs/>
                <w:color w:val="000000"/>
                <w:sz w:val="16"/>
                <w:szCs w:val="16"/>
              </w:rPr>
              <w:t xml:space="preserve"> weeks</w:t>
            </w:r>
            <w:r>
              <w:rPr>
                <w:rFonts w:ascii="Times New Roman" w:eastAsia="Times New Roman" w:hAnsi="Times New Roman" w:cs="Times New Roman"/>
                <w:b/>
                <w:bCs/>
                <w:color w:val="000000"/>
                <w:sz w:val="16"/>
                <w:szCs w:val="16"/>
              </w:rPr>
              <w:t>)</w:t>
            </w:r>
          </w:p>
        </w:tc>
      </w:tr>
      <w:tr w:rsidR="00DE33F5" w:rsidRPr="00113DAA" w14:paraId="499A6CE3" w14:textId="77777777" w:rsidTr="00403A9B">
        <w:trPr>
          <w:trHeight w:val="480"/>
        </w:trPr>
        <w:tc>
          <w:tcPr>
            <w:tcW w:w="308" w:type="pct"/>
            <w:vMerge w:val="restart"/>
            <w:tcBorders>
              <w:top w:val="nil"/>
              <w:left w:val="single" w:sz="4" w:space="0" w:color="auto"/>
              <w:bottom w:val="single" w:sz="4" w:space="0" w:color="auto"/>
              <w:right w:val="single" w:sz="4" w:space="0" w:color="auto"/>
            </w:tcBorders>
            <w:vAlign w:val="center"/>
            <w:hideMark/>
          </w:tcPr>
          <w:p w14:paraId="3B3C809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72" w:type="pct"/>
            <w:vMerge w:val="restart"/>
            <w:tcBorders>
              <w:top w:val="nil"/>
              <w:left w:val="single" w:sz="4" w:space="0" w:color="auto"/>
              <w:bottom w:val="single" w:sz="4" w:space="0" w:color="auto"/>
              <w:right w:val="single" w:sz="4" w:space="0" w:color="auto"/>
            </w:tcBorders>
            <w:vAlign w:val="center"/>
            <w:hideMark/>
          </w:tcPr>
          <w:p w14:paraId="1B1D3A4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24" w:type="pct"/>
            <w:vMerge w:val="restart"/>
            <w:tcBorders>
              <w:top w:val="nil"/>
              <w:left w:val="single" w:sz="4" w:space="0" w:color="auto"/>
              <w:bottom w:val="single" w:sz="4" w:space="0" w:color="auto"/>
              <w:right w:val="single" w:sz="4" w:space="0" w:color="auto"/>
            </w:tcBorders>
            <w:vAlign w:val="center"/>
            <w:hideMark/>
          </w:tcPr>
          <w:p w14:paraId="4B519C7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nil"/>
              <w:left w:val="single" w:sz="4" w:space="0" w:color="auto"/>
              <w:bottom w:val="single" w:sz="4" w:space="0" w:color="auto"/>
              <w:right w:val="single" w:sz="4" w:space="0" w:color="auto"/>
            </w:tcBorders>
            <w:vAlign w:val="center"/>
            <w:hideMark/>
          </w:tcPr>
          <w:p w14:paraId="14EB956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406" w:type="pct"/>
            <w:vMerge w:val="restart"/>
            <w:tcBorders>
              <w:top w:val="nil"/>
              <w:left w:val="single" w:sz="4" w:space="0" w:color="auto"/>
              <w:bottom w:val="single" w:sz="4" w:space="0" w:color="auto"/>
              <w:right w:val="single" w:sz="4" w:space="0" w:color="auto"/>
            </w:tcBorders>
            <w:vAlign w:val="center"/>
            <w:hideMark/>
          </w:tcPr>
          <w:p w14:paraId="2CCFA86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399" w:type="pct"/>
            <w:vMerge w:val="restart"/>
            <w:tcBorders>
              <w:top w:val="nil"/>
              <w:left w:val="single" w:sz="4" w:space="0" w:color="auto"/>
              <w:bottom w:val="single" w:sz="4" w:space="0" w:color="auto"/>
              <w:right w:val="single" w:sz="4" w:space="0" w:color="auto"/>
            </w:tcBorders>
            <w:vAlign w:val="center"/>
            <w:hideMark/>
          </w:tcPr>
          <w:p w14:paraId="357B2C7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64" w:type="pct"/>
            <w:vMerge w:val="restart"/>
            <w:tcBorders>
              <w:top w:val="nil"/>
              <w:left w:val="single" w:sz="4" w:space="0" w:color="auto"/>
              <w:bottom w:val="single" w:sz="4" w:space="0" w:color="auto"/>
              <w:right w:val="single" w:sz="4" w:space="0" w:color="auto"/>
            </w:tcBorders>
            <w:vAlign w:val="center"/>
            <w:hideMark/>
          </w:tcPr>
          <w:p w14:paraId="51649C0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large-effect</w:t>
            </w:r>
          </w:p>
        </w:tc>
        <w:tc>
          <w:tcPr>
            <w:tcW w:w="444" w:type="pct"/>
            <w:vMerge w:val="restart"/>
            <w:tcBorders>
              <w:top w:val="nil"/>
              <w:left w:val="single" w:sz="4" w:space="0" w:color="auto"/>
              <w:bottom w:val="single" w:sz="4" w:space="0" w:color="auto"/>
              <w:right w:val="single" w:sz="4" w:space="0" w:color="auto"/>
            </w:tcBorders>
            <w:vAlign w:val="center"/>
            <w:hideMark/>
          </w:tcPr>
          <w:p w14:paraId="1BC396F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895</w:t>
            </w:r>
          </w:p>
        </w:tc>
        <w:tc>
          <w:tcPr>
            <w:tcW w:w="290" w:type="pct"/>
            <w:vMerge w:val="restart"/>
            <w:tcBorders>
              <w:top w:val="nil"/>
              <w:left w:val="single" w:sz="4" w:space="0" w:color="auto"/>
              <w:bottom w:val="single" w:sz="4" w:space="0" w:color="auto"/>
              <w:right w:val="single" w:sz="4" w:space="0" w:color="auto"/>
            </w:tcBorders>
            <w:vAlign w:val="center"/>
            <w:hideMark/>
          </w:tcPr>
          <w:p w14:paraId="3984097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893</w:t>
            </w:r>
          </w:p>
        </w:tc>
        <w:tc>
          <w:tcPr>
            <w:tcW w:w="329" w:type="pct"/>
            <w:vMerge w:val="restart"/>
            <w:tcBorders>
              <w:top w:val="nil"/>
              <w:left w:val="single" w:sz="4" w:space="0" w:color="auto"/>
              <w:bottom w:val="single" w:sz="4" w:space="0" w:color="auto"/>
              <w:right w:val="single" w:sz="4" w:space="0" w:color="auto"/>
            </w:tcBorders>
            <w:vAlign w:val="center"/>
            <w:hideMark/>
          </w:tcPr>
          <w:p w14:paraId="196C758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p>
        </w:tc>
        <w:tc>
          <w:tcPr>
            <w:tcW w:w="437" w:type="pct"/>
            <w:tcBorders>
              <w:top w:val="nil"/>
              <w:left w:val="nil"/>
              <w:bottom w:val="single" w:sz="4" w:space="0" w:color="auto"/>
              <w:right w:val="single" w:sz="4" w:space="0" w:color="auto"/>
            </w:tcBorders>
            <w:vAlign w:val="center"/>
            <w:hideMark/>
          </w:tcPr>
          <w:p w14:paraId="70E648B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MD </w:t>
            </w:r>
            <w:r w:rsidRPr="006D584B">
              <w:rPr>
                <w:rFonts w:ascii="Times New Roman" w:eastAsia="Times New Roman" w:hAnsi="Times New Roman" w:cs="Times New Roman"/>
                <w:b/>
                <w:bCs/>
                <w:color w:val="000000"/>
                <w:sz w:val="16"/>
                <w:szCs w:val="16"/>
              </w:rPr>
              <w:t>9.02</w:t>
            </w:r>
            <w:r w:rsidRPr="00113DAA">
              <w:rPr>
                <w:rFonts w:ascii="Times New Roman" w:eastAsia="Times New Roman" w:hAnsi="Times New Roman" w:cs="Times New Roman"/>
                <w:b/>
                <w:bCs/>
                <w:color w:val="000000"/>
                <w:sz w:val="16"/>
                <w:szCs w:val="16"/>
              </w:rPr>
              <w:t xml:space="preserve"> Points lower</w:t>
            </w:r>
          </w:p>
        </w:tc>
        <w:tc>
          <w:tcPr>
            <w:tcW w:w="345" w:type="pct"/>
            <w:tcBorders>
              <w:top w:val="nil"/>
              <w:left w:val="nil"/>
              <w:bottom w:val="single" w:sz="4" w:space="0" w:color="auto"/>
              <w:right w:val="single" w:sz="4" w:space="0" w:color="auto"/>
            </w:tcBorders>
            <w:vAlign w:val="center"/>
            <w:hideMark/>
          </w:tcPr>
          <w:p w14:paraId="4D813C1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r w:rsidRPr="00113DAA">
              <w:rPr>
                <w:rFonts w:ascii="Segoe UI Symbol" w:eastAsia="Times New Roman" w:hAnsi="Segoe UI Symbol" w:cs="Segoe UI Symbol"/>
                <w:color w:val="000000"/>
                <w:sz w:val="13"/>
                <w:szCs w:val="13"/>
              </w:rPr>
              <w:t>◯</w:t>
            </w:r>
          </w:p>
        </w:tc>
        <w:tc>
          <w:tcPr>
            <w:tcW w:w="443" w:type="pct"/>
            <w:vMerge w:val="restart"/>
            <w:tcBorders>
              <w:top w:val="nil"/>
              <w:left w:val="single" w:sz="4" w:space="0" w:color="auto"/>
              <w:bottom w:val="single" w:sz="4" w:space="0" w:color="auto"/>
              <w:right w:val="single" w:sz="4" w:space="0" w:color="auto"/>
            </w:tcBorders>
            <w:vAlign w:val="center"/>
            <w:hideMark/>
          </w:tcPr>
          <w:p w14:paraId="71EA6E6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Strong</w:t>
            </w:r>
          </w:p>
        </w:tc>
      </w:tr>
      <w:tr w:rsidR="00DE33F5" w:rsidRPr="00113DAA" w14:paraId="7D1FD231" w14:textId="77777777" w:rsidTr="00403A9B">
        <w:trPr>
          <w:trHeight w:val="480"/>
        </w:trPr>
        <w:tc>
          <w:tcPr>
            <w:tcW w:w="308" w:type="pct"/>
            <w:vMerge/>
            <w:tcBorders>
              <w:top w:val="nil"/>
              <w:left w:val="single" w:sz="4" w:space="0" w:color="auto"/>
              <w:bottom w:val="single" w:sz="4" w:space="0" w:color="auto"/>
              <w:right w:val="single" w:sz="4" w:space="0" w:color="auto"/>
            </w:tcBorders>
            <w:vAlign w:val="center"/>
            <w:hideMark/>
          </w:tcPr>
          <w:p w14:paraId="445029E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top w:val="nil"/>
              <w:left w:val="single" w:sz="4" w:space="0" w:color="auto"/>
              <w:bottom w:val="single" w:sz="4" w:space="0" w:color="auto"/>
              <w:right w:val="single" w:sz="4" w:space="0" w:color="auto"/>
            </w:tcBorders>
            <w:vAlign w:val="center"/>
            <w:hideMark/>
          </w:tcPr>
          <w:p w14:paraId="5263D91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4" w:type="pct"/>
            <w:vMerge/>
            <w:tcBorders>
              <w:top w:val="nil"/>
              <w:left w:val="single" w:sz="4" w:space="0" w:color="auto"/>
              <w:bottom w:val="single" w:sz="4" w:space="0" w:color="auto"/>
              <w:right w:val="single" w:sz="4" w:space="0" w:color="auto"/>
            </w:tcBorders>
            <w:vAlign w:val="center"/>
            <w:hideMark/>
          </w:tcPr>
          <w:p w14:paraId="5B8CD35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top w:val="nil"/>
              <w:left w:val="single" w:sz="4" w:space="0" w:color="auto"/>
              <w:bottom w:val="single" w:sz="4" w:space="0" w:color="auto"/>
              <w:right w:val="single" w:sz="4" w:space="0" w:color="auto"/>
            </w:tcBorders>
            <w:vAlign w:val="center"/>
            <w:hideMark/>
          </w:tcPr>
          <w:p w14:paraId="4495D94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top w:val="nil"/>
              <w:left w:val="single" w:sz="4" w:space="0" w:color="auto"/>
              <w:bottom w:val="single" w:sz="4" w:space="0" w:color="auto"/>
              <w:right w:val="single" w:sz="4" w:space="0" w:color="auto"/>
            </w:tcBorders>
            <w:vAlign w:val="center"/>
            <w:hideMark/>
          </w:tcPr>
          <w:p w14:paraId="43BE272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top w:val="nil"/>
              <w:left w:val="single" w:sz="4" w:space="0" w:color="auto"/>
              <w:bottom w:val="single" w:sz="4" w:space="0" w:color="auto"/>
              <w:right w:val="single" w:sz="4" w:space="0" w:color="auto"/>
            </w:tcBorders>
            <w:vAlign w:val="center"/>
            <w:hideMark/>
          </w:tcPr>
          <w:p w14:paraId="70EFF3C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4" w:type="pct"/>
            <w:vMerge/>
            <w:tcBorders>
              <w:top w:val="nil"/>
              <w:left w:val="single" w:sz="4" w:space="0" w:color="auto"/>
              <w:bottom w:val="single" w:sz="4" w:space="0" w:color="auto"/>
              <w:right w:val="single" w:sz="4" w:space="0" w:color="auto"/>
            </w:tcBorders>
            <w:vAlign w:val="center"/>
            <w:hideMark/>
          </w:tcPr>
          <w:p w14:paraId="406719F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top w:val="nil"/>
              <w:left w:val="single" w:sz="4" w:space="0" w:color="auto"/>
              <w:bottom w:val="single" w:sz="4" w:space="0" w:color="auto"/>
              <w:right w:val="single" w:sz="4" w:space="0" w:color="auto"/>
            </w:tcBorders>
            <w:vAlign w:val="center"/>
            <w:hideMark/>
          </w:tcPr>
          <w:p w14:paraId="4E5CE7E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top w:val="nil"/>
              <w:left w:val="single" w:sz="4" w:space="0" w:color="auto"/>
              <w:bottom w:val="single" w:sz="4" w:space="0" w:color="auto"/>
              <w:right w:val="single" w:sz="4" w:space="0" w:color="auto"/>
            </w:tcBorders>
            <w:vAlign w:val="center"/>
            <w:hideMark/>
          </w:tcPr>
          <w:p w14:paraId="5D38B54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9" w:type="pct"/>
            <w:vMerge/>
            <w:tcBorders>
              <w:top w:val="nil"/>
              <w:left w:val="single" w:sz="4" w:space="0" w:color="auto"/>
              <w:bottom w:val="single" w:sz="4" w:space="0" w:color="auto"/>
              <w:right w:val="single" w:sz="4" w:space="0" w:color="auto"/>
            </w:tcBorders>
            <w:vAlign w:val="center"/>
            <w:hideMark/>
          </w:tcPr>
          <w:p w14:paraId="6390098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37" w:type="pct"/>
            <w:tcBorders>
              <w:top w:val="nil"/>
              <w:left w:val="nil"/>
              <w:bottom w:val="single" w:sz="4" w:space="0" w:color="auto"/>
              <w:right w:val="single" w:sz="4" w:space="0" w:color="auto"/>
            </w:tcBorders>
            <w:vAlign w:val="center"/>
            <w:hideMark/>
          </w:tcPr>
          <w:p w14:paraId="27CAC05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5</w:t>
            </w:r>
            <w:r w:rsidRPr="00113DAA">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31</w:t>
            </w:r>
            <w:r w:rsidRPr="00113DAA">
              <w:rPr>
                <w:rFonts w:ascii="Times New Roman" w:eastAsia="Times New Roman" w:hAnsi="Times New Roman" w:cs="Times New Roman"/>
                <w:color w:val="000000"/>
                <w:sz w:val="16"/>
                <w:szCs w:val="16"/>
              </w:rPr>
              <w:t xml:space="preserve"> lower to </w:t>
            </w:r>
            <w:r>
              <w:rPr>
                <w:rFonts w:ascii="Times New Roman" w:eastAsia="Times New Roman" w:hAnsi="Times New Roman" w:cs="Times New Roman"/>
                <w:color w:val="000000"/>
                <w:sz w:val="16"/>
                <w:szCs w:val="16"/>
              </w:rPr>
              <w:t>2</w:t>
            </w:r>
            <w:r w:rsidRPr="00113DAA">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7</w:t>
            </w:r>
            <w:r w:rsidRPr="00113DAA">
              <w:rPr>
                <w:rFonts w:ascii="Times New Roman" w:eastAsia="Times New Roman" w:hAnsi="Times New Roman" w:cs="Times New Roman"/>
                <w:color w:val="000000"/>
                <w:sz w:val="16"/>
                <w:szCs w:val="16"/>
              </w:rPr>
              <w:t xml:space="preserve">3 </w:t>
            </w:r>
            <w:r>
              <w:rPr>
                <w:rFonts w:ascii="Times New Roman" w:eastAsia="Times New Roman" w:hAnsi="Times New Roman" w:cs="Times New Roman"/>
                <w:color w:val="000000"/>
                <w:sz w:val="16"/>
                <w:szCs w:val="16"/>
              </w:rPr>
              <w:t>lower</w:t>
            </w:r>
            <w:r w:rsidRPr="00113DAA">
              <w:rPr>
                <w:rFonts w:ascii="Times New Roman" w:eastAsia="Times New Roman" w:hAnsi="Times New Roman" w:cs="Times New Roman"/>
                <w:color w:val="000000"/>
                <w:sz w:val="16"/>
                <w:szCs w:val="16"/>
              </w:rPr>
              <w:t>)</w:t>
            </w:r>
          </w:p>
        </w:tc>
        <w:tc>
          <w:tcPr>
            <w:tcW w:w="345" w:type="pct"/>
            <w:tcBorders>
              <w:top w:val="nil"/>
              <w:left w:val="nil"/>
              <w:bottom w:val="single" w:sz="4" w:space="0" w:color="auto"/>
              <w:right w:val="single" w:sz="4" w:space="0" w:color="auto"/>
            </w:tcBorders>
            <w:vAlign w:val="center"/>
            <w:hideMark/>
          </w:tcPr>
          <w:p w14:paraId="284073F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c>
          <w:tcPr>
            <w:tcW w:w="443" w:type="pct"/>
            <w:vMerge/>
            <w:tcBorders>
              <w:top w:val="nil"/>
              <w:left w:val="single" w:sz="4" w:space="0" w:color="auto"/>
              <w:bottom w:val="single" w:sz="4" w:space="0" w:color="auto"/>
              <w:right w:val="single" w:sz="4" w:space="0" w:color="auto"/>
            </w:tcBorders>
            <w:vAlign w:val="center"/>
            <w:hideMark/>
          </w:tcPr>
          <w:p w14:paraId="4BAE69D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r w:rsidR="00DE33F5" w:rsidRPr="00113DAA" w14:paraId="615E6855" w14:textId="77777777" w:rsidTr="00403A9B">
        <w:trPr>
          <w:trHeight w:val="480"/>
        </w:trPr>
        <w:tc>
          <w:tcPr>
            <w:tcW w:w="5000" w:type="pct"/>
            <w:gridSpan w:val="13"/>
            <w:tcBorders>
              <w:top w:val="nil"/>
              <w:left w:val="single" w:sz="4" w:space="0" w:color="auto"/>
              <w:bottom w:val="single" w:sz="4" w:space="0" w:color="auto"/>
              <w:right w:val="single" w:sz="4" w:space="0" w:color="auto"/>
            </w:tcBorders>
            <w:vAlign w:val="center"/>
          </w:tcPr>
          <w:p w14:paraId="48CFA79F" w14:textId="77777777" w:rsidR="00DE33F5" w:rsidRPr="008D7821" w:rsidRDefault="00DE33F5" w:rsidP="00403A9B">
            <w:pPr>
              <w:spacing w:line="240" w:lineRule="auto"/>
              <w:rPr>
                <w:rFonts w:ascii="Times New Roman" w:eastAsia="Times New Roman" w:hAnsi="Times New Roman" w:cs="Times New Roman"/>
                <w:b/>
                <w:bCs/>
                <w:color w:val="000000"/>
                <w:sz w:val="16"/>
                <w:szCs w:val="16"/>
              </w:rPr>
            </w:pPr>
            <w:r w:rsidRPr="008D7821">
              <w:rPr>
                <w:rFonts w:ascii="Times New Roman" w:eastAsia="Times New Roman" w:hAnsi="Times New Roman" w:cs="Times New Roman"/>
                <w:b/>
                <w:bCs/>
                <w:color w:val="000000"/>
                <w:sz w:val="16"/>
                <w:szCs w:val="16"/>
              </w:rPr>
              <w:t>H</w:t>
            </w:r>
            <w:r>
              <w:rPr>
                <w:rFonts w:ascii="Times New Roman" w:eastAsia="Times New Roman" w:hAnsi="Times New Roman" w:cs="Times New Roman"/>
                <w:b/>
                <w:bCs/>
                <w:color w:val="000000"/>
                <w:sz w:val="16"/>
                <w:szCs w:val="16"/>
              </w:rPr>
              <w:t>a</w:t>
            </w:r>
            <w:r w:rsidRPr="008D7821">
              <w:rPr>
                <w:rFonts w:ascii="Times New Roman" w:eastAsia="Times New Roman" w:hAnsi="Times New Roman" w:cs="Times New Roman"/>
                <w:b/>
                <w:bCs/>
                <w:color w:val="000000"/>
                <w:sz w:val="16"/>
                <w:szCs w:val="16"/>
              </w:rPr>
              <w:t>emoglobin level</w:t>
            </w:r>
            <w:r>
              <w:rPr>
                <w:rFonts w:ascii="Times New Roman" w:eastAsia="Times New Roman" w:hAnsi="Times New Roman" w:cs="Times New Roman"/>
                <w:b/>
                <w:bCs/>
                <w:color w:val="000000"/>
                <w:sz w:val="16"/>
                <w:szCs w:val="16"/>
              </w:rPr>
              <w:t xml:space="preserve"> (</w:t>
            </w:r>
            <w:r w:rsidRPr="00113DAA">
              <w:rPr>
                <w:rFonts w:ascii="Times New Roman" w:eastAsia="Times New Roman" w:hAnsi="Times New Roman" w:cs="Times New Roman"/>
                <w:b/>
                <w:bCs/>
                <w:color w:val="000000"/>
                <w:sz w:val="16"/>
                <w:szCs w:val="16"/>
              </w:rPr>
              <w:t xml:space="preserve">follow-up: mean </w:t>
            </w:r>
            <w:r>
              <w:rPr>
                <w:rFonts w:ascii="Times New Roman" w:eastAsia="Times New Roman" w:hAnsi="Times New Roman" w:cs="Times New Roman"/>
                <w:b/>
                <w:bCs/>
                <w:color w:val="000000"/>
                <w:sz w:val="16"/>
                <w:szCs w:val="16"/>
              </w:rPr>
              <w:t>28</w:t>
            </w:r>
            <w:r w:rsidRPr="00113DAA">
              <w:rPr>
                <w:rFonts w:ascii="Times New Roman" w:eastAsia="Times New Roman" w:hAnsi="Times New Roman" w:cs="Times New Roman"/>
                <w:b/>
                <w:bCs/>
                <w:color w:val="000000"/>
                <w:sz w:val="16"/>
                <w:szCs w:val="16"/>
              </w:rPr>
              <w:t xml:space="preserve"> weeks</w:t>
            </w:r>
            <w:r>
              <w:rPr>
                <w:rFonts w:ascii="Times New Roman" w:eastAsia="Times New Roman" w:hAnsi="Times New Roman" w:cs="Times New Roman"/>
                <w:b/>
                <w:bCs/>
                <w:color w:val="000000"/>
                <w:sz w:val="16"/>
                <w:szCs w:val="16"/>
              </w:rPr>
              <w:t>)</w:t>
            </w:r>
          </w:p>
        </w:tc>
      </w:tr>
      <w:tr w:rsidR="00DE33F5" w:rsidRPr="00113DAA" w14:paraId="560C57A3" w14:textId="77777777" w:rsidTr="00403A9B">
        <w:trPr>
          <w:trHeight w:val="480"/>
        </w:trPr>
        <w:tc>
          <w:tcPr>
            <w:tcW w:w="308" w:type="pct"/>
            <w:vMerge w:val="restart"/>
            <w:tcBorders>
              <w:top w:val="nil"/>
              <w:left w:val="single" w:sz="4" w:space="0" w:color="auto"/>
              <w:right w:val="single" w:sz="4" w:space="0" w:color="auto"/>
            </w:tcBorders>
            <w:vAlign w:val="center"/>
          </w:tcPr>
          <w:p w14:paraId="7DD5827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72" w:type="pct"/>
            <w:vMerge w:val="restart"/>
            <w:tcBorders>
              <w:top w:val="nil"/>
              <w:left w:val="single" w:sz="4" w:space="0" w:color="auto"/>
              <w:right w:val="single" w:sz="4" w:space="0" w:color="auto"/>
            </w:tcBorders>
            <w:vAlign w:val="center"/>
          </w:tcPr>
          <w:p w14:paraId="02FAACD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24" w:type="pct"/>
            <w:vMerge w:val="restart"/>
            <w:tcBorders>
              <w:top w:val="nil"/>
              <w:left w:val="single" w:sz="4" w:space="0" w:color="auto"/>
              <w:right w:val="single" w:sz="4" w:space="0" w:color="auto"/>
            </w:tcBorders>
            <w:vAlign w:val="center"/>
          </w:tcPr>
          <w:p w14:paraId="65C5114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nil"/>
              <w:left w:val="single" w:sz="4" w:space="0" w:color="auto"/>
              <w:right w:val="single" w:sz="4" w:space="0" w:color="auto"/>
            </w:tcBorders>
            <w:vAlign w:val="center"/>
          </w:tcPr>
          <w:p w14:paraId="543425C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not serious</w:t>
            </w:r>
          </w:p>
        </w:tc>
        <w:tc>
          <w:tcPr>
            <w:tcW w:w="406" w:type="pct"/>
            <w:vMerge w:val="restart"/>
            <w:tcBorders>
              <w:top w:val="nil"/>
              <w:left w:val="single" w:sz="4" w:space="0" w:color="auto"/>
              <w:right w:val="single" w:sz="4" w:space="0" w:color="auto"/>
            </w:tcBorders>
            <w:vAlign w:val="center"/>
          </w:tcPr>
          <w:p w14:paraId="6F9A76D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not serious</w:t>
            </w:r>
          </w:p>
        </w:tc>
        <w:tc>
          <w:tcPr>
            <w:tcW w:w="399" w:type="pct"/>
            <w:vMerge w:val="restart"/>
            <w:tcBorders>
              <w:top w:val="nil"/>
              <w:left w:val="single" w:sz="4" w:space="0" w:color="auto"/>
              <w:right w:val="single" w:sz="4" w:space="0" w:color="auto"/>
            </w:tcBorders>
            <w:vAlign w:val="center"/>
          </w:tcPr>
          <w:p w14:paraId="13CD383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serious</w:t>
            </w:r>
          </w:p>
        </w:tc>
        <w:tc>
          <w:tcPr>
            <w:tcW w:w="464" w:type="pct"/>
            <w:vMerge w:val="restart"/>
            <w:tcBorders>
              <w:top w:val="nil"/>
              <w:left w:val="single" w:sz="4" w:space="0" w:color="auto"/>
              <w:right w:val="single" w:sz="4" w:space="0" w:color="auto"/>
            </w:tcBorders>
            <w:vAlign w:val="center"/>
          </w:tcPr>
          <w:p w14:paraId="42F2A5C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large-effect</w:t>
            </w:r>
          </w:p>
        </w:tc>
        <w:tc>
          <w:tcPr>
            <w:tcW w:w="444" w:type="pct"/>
            <w:vMerge w:val="restart"/>
            <w:tcBorders>
              <w:top w:val="nil"/>
              <w:left w:val="single" w:sz="4" w:space="0" w:color="auto"/>
              <w:right w:val="single" w:sz="4" w:space="0" w:color="auto"/>
            </w:tcBorders>
            <w:vAlign w:val="center"/>
          </w:tcPr>
          <w:p w14:paraId="71CE3FD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292</w:t>
            </w:r>
          </w:p>
        </w:tc>
        <w:tc>
          <w:tcPr>
            <w:tcW w:w="290" w:type="pct"/>
            <w:vMerge w:val="restart"/>
            <w:tcBorders>
              <w:top w:val="nil"/>
              <w:left w:val="single" w:sz="4" w:space="0" w:color="auto"/>
              <w:right w:val="single" w:sz="4" w:space="0" w:color="auto"/>
            </w:tcBorders>
            <w:vAlign w:val="center"/>
          </w:tcPr>
          <w:p w14:paraId="1074340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291</w:t>
            </w:r>
          </w:p>
        </w:tc>
        <w:tc>
          <w:tcPr>
            <w:tcW w:w="329" w:type="pct"/>
            <w:vMerge w:val="restart"/>
            <w:tcBorders>
              <w:top w:val="nil"/>
              <w:left w:val="single" w:sz="4" w:space="0" w:color="auto"/>
              <w:right w:val="single" w:sz="4" w:space="0" w:color="auto"/>
            </w:tcBorders>
            <w:vAlign w:val="center"/>
          </w:tcPr>
          <w:p w14:paraId="54FD0CC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437" w:type="pct"/>
            <w:tcBorders>
              <w:top w:val="nil"/>
              <w:left w:val="nil"/>
              <w:bottom w:val="single" w:sz="4" w:space="0" w:color="auto"/>
              <w:right w:val="single" w:sz="4" w:space="0" w:color="auto"/>
            </w:tcBorders>
            <w:vAlign w:val="center"/>
          </w:tcPr>
          <w:p w14:paraId="0ADFB0B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MD </w:t>
            </w:r>
            <w:r w:rsidRPr="0059619F">
              <w:rPr>
                <w:rFonts w:ascii="Times New Roman" w:eastAsia="Times New Roman" w:hAnsi="Times New Roman" w:cs="Times New Roman"/>
                <w:b/>
                <w:bCs/>
                <w:color w:val="000000"/>
                <w:sz w:val="16"/>
                <w:szCs w:val="16"/>
              </w:rPr>
              <w:t>3.22 Points higher</w:t>
            </w:r>
          </w:p>
        </w:tc>
        <w:tc>
          <w:tcPr>
            <w:tcW w:w="345" w:type="pct"/>
            <w:tcBorders>
              <w:top w:val="nil"/>
              <w:left w:val="nil"/>
              <w:bottom w:val="single" w:sz="4" w:space="0" w:color="auto"/>
              <w:right w:val="single" w:sz="4" w:space="0" w:color="auto"/>
            </w:tcBorders>
            <w:vAlign w:val="center"/>
          </w:tcPr>
          <w:p w14:paraId="428A48F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p>
        </w:tc>
        <w:tc>
          <w:tcPr>
            <w:tcW w:w="443" w:type="pct"/>
            <w:vMerge w:val="restart"/>
            <w:tcBorders>
              <w:top w:val="nil"/>
              <w:left w:val="single" w:sz="4" w:space="0" w:color="auto"/>
              <w:right w:val="single" w:sz="4" w:space="0" w:color="auto"/>
            </w:tcBorders>
            <w:vAlign w:val="center"/>
          </w:tcPr>
          <w:p w14:paraId="4E1D532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Strong</w:t>
            </w:r>
          </w:p>
        </w:tc>
      </w:tr>
      <w:tr w:rsidR="00DE33F5" w:rsidRPr="00113DAA" w14:paraId="29D86520" w14:textId="77777777" w:rsidTr="00403A9B">
        <w:trPr>
          <w:trHeight w:val="480"/>
        </w:trPr>
        <w:tc>
          <w:tcPr>
            <w:tcW w:w="308" w:type="pct"/>
            <w:vMerge/>
            <w:tcBorders>
              <w:left w:val="single" w:sz="4" w:space="0" w:color="auto"/>
              <w:bottom w:val="single" w:sz="4" w:space="0" w:color="auto"/>
              <w:right w:val="single" w:sz="4" w:space="0" w:color="auto"/>
            </w:tcBorders>
            <w:vAlign w:val="center"/>
          </w:tcPr>
          <w:p w14:paraId="328AD8D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left w:val="single" w:sz="4" w:space="0" w:color="auto"/>
              <w:bottom w:val="single" w:sz="4" w:space="0" w:color="auto"/>
              <w:right w:val="single" w:sz="4" w:space="0" w:color="auto"/>
            </w:tcBorders>
            <w:vAlign w:val="center"/>
          </w:tcPr>
          <w:p w14:paraId="13AD74A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4" w:type="pct"/>
            <w:vMerge/>
            <w:tcBorders>
              <w:left w:val="single" w:sz="4" w:space="0" w:color="auto"/>
              <w:bottom w:val="single" w:sz="4" w:space="0" w:color="auto"/>
              <w:right w:val="single" w:sz="4" w:space="0" w:color="auto"/>
            </w:tcBorders>
            <w:vAlign w:val="center"/>
          </w:tcPr>
          <w:p w14:paraId="00617F5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left w:val="single" w:sz="4" w:space="0" w:color="auto"/>
              <w:bottom w:val="single" w:sz="4" w:space="0" w:color="auto"/>
              <w:right w:val="single" w:sz="4" w:space="0" w:color="auto"/>
            </w:tcBorders>
            <w:vAlign w:val="center"/>
          </w:tcPr>
          <w:p w14:paraId="375E0CE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left w:val="single" w:sz="4" w:space="0" w:color="auto"/>
              <w:bottom w:val="single" w:sz="4" w:space="0" w:color="auto"/>
              <w:right w:val="single" w:sz="4" w:space="0" w:color="auto"/>
            </w:tcBorders>
            <w:vAlign w:val="center"/>
          </w:tcPr>
          <w:p w14:paraId="2E2303B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left w:val="single" w:sz="4" w:space="0" w:color="auto"/>
              <w:bottom w:val="single" w:sz="4" w:space="0" w:color="auto"/>
              <w:right w:val="single" w:sz="4" w:space="0" w:color="auto"/>
            </w:tcBorders>
            <w:vAlign w:val="center"/>
          </w:tcPr>
          <w:p w14:paraId="10536CD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4" w:type="pct"/>
            <w:vMerge/>
            <w:tcBorders>
              <w:left w:val="single" w:sz="4" w:space="0" w:color="auto"/>
              <w:bottom w:val="single" w:sz="4" w:space="0" w:color="auto"/>
              <w:right w:val="single" w:sz="4" w:space="0" w:color="auto"/>
            </w:tcBorders>
            <w:vAlign w:val="center"/>
          </w:tcPr>
          <w:p w14:paraId="6B840FC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left w:val="single" w:sz="4" w:space="0" w:color="auto"/>
              <w:bottom w:val="single" w:sz="4" w:space="0" w:color="auto"/>
              <w:right w:val="single" w:sz="4" w:space="0" w:color="auto"/>
            </w:tcBorders>
            <w:vAlign w:val="center"/>
          </w:tcPr>
          <w:p w14:paraId="445E600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left w:val="single" w:sz="4" w:space="0" w:color="auto"/>
              <w:bottom w:val="single" w:sz="4" w:space="0" w:color="auto"/>
              <w:right w:val="single" w:sz="4" w:space="0" w:color="auto"/>
            </w:tcBorders>
            <w:vAlign w:val="center"/>
          </w:tcPr>
          <w:p w14:paraId="73967D1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9" w:type="pct"/>
            <w:vMerge/>
            <w:tcBorders>
              <w:left w:val="single" w:sz="4" w:space="0" w:color="auto"/>
              <w:bottom w:val="single" w:sz="4" w:space="0" w:color="auto"/>
              <w:right w:val="single" w:sz="4" w:space="0" w:color="auto"/>
            </w:tcBorders>
            <w:vAlign w:val="center"/>
          </w:tcPr>
          <w:p w14:paraId="6F4A2DC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37" w:type="pct"/>
            <w:tcBorders>
              <w:top w:val="nil"/>
              <w:left w:val="nil"/>
              <w:bottom w:val="single" w:sz="4" w:space="0" w:color="auto"/>
              <w:right w:val="single" w:sz="4" w:space="0" w:color="auto"/>
            </w:tcBorders>
            <w:vAlign w:val="center"/>
          </w:tcPr>
          <w:p w14:paraId="0BCA20C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(1.84 higher to 4.60 higher)</w:t>
            </w:r>
          </w:p>
        </w:tc>
        <w:tc>
          <w:tcPr>
            <w:tcW w:w="345" w:type="pct"/>
            <w:tcBorders>
              <w:top w:val="nil"/>
              <w:left w:val="nil"/>
              <w:bottom w:val="single" w:sz="4" w:space="0" w:color="auto"/>
              <w:right w:val="single" w:sz="4" w:space="0" w:color="auto"/>
            </w:tcBorders>
            <w:vAlign w:val="center"/>
          </w:tcPr>
          <w:p w14:paraId="6457454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c>
          <w:tcPr>
            <w:tcW w:w="443" w:type="pct"/>
            <w:vMerge/>
            <w:tcBorders>
              <w:left w:val="single" w:sz="4" w:space="0" w:color="auto"/>
              <w:bottom w:val="single" w:sz="4" w:space="0" w:color="auto"/>
              <w:right w:val="single" w:sz="4" w:space="0" w:color="auto"/>
            </w:tcBorders>
            <w:vAlign w:val="center"/>
          </w:tcPr>
          <w:p w14:paraId="0309CBB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r w:rsidR="00DE33F5" w:rsidRPr="00113DAA" w14:paraId="04450107" w14:textId="77777777" w:rsidTr="00403A9B">
        <w:trPr>
          <w:trHeight w:val="480"/>
        </w:trPr>
        <w:tc>
          <w:tcPr>
            <w:tcW w:w="5000" w:type="pct"/>
            <w:gridSpan w:val="13"/>
            <w:tcBorders>
              <w:top w:val="nil"/>
              <w:left w:val="single" w:sz="4" w:space="0" w:color="auto"/>
              <w:bottom w:val="single" w:sz="4" w:space="0" w:color="auto"/>
              <w:right w:val="single" w:sz="4" w:space="0" w:color="auto"/>
            </w:tcBorders>
            <w:vAlign w:val="center"/>
          </w:tcPr>
          <w:p w14:paraId="6DAC40F6" w14:textId="77777777" w:rsidR="00DE33F5" w:rsidRPr="008D7821" w:rsidRDefault="00DE33F5" w:rsidP="00403A9B">
            <w:pPr>
              <w:spacing w:line="240" w:lineRule="auto"/>
              <w:rPr>
                <w:rFonts w:ascii="Times New Roman" w:eastAsia="Times New Roman" w:hAnsi="Times New Roman" w:cs="Times New Roman"/>
                <w:b/>
                <w:bCs/>
                <w:color w:val="000000"/>
                <w:sz w:val="16"/>
                <w:szCs w:val="16"/>
              </w:rPr>
            </w:pPr>
            <w:r w:rsidRPr="008D7821">
              <w:rPr>
                <w:rFonts w:ascii="Times New Roman" w:eastAsia="Times New Roman" w:hAnsi="Times New Roman" w:cs="Times New Roman"/>
                <w:b/>
                <w:bCs/>
                <w:color w:val="000000"/>
                <w:sz w:val="16"/>
                <w:szCs w:val="16"/>
              </w:rPr>
              <w:t>Height measurement</w:t>
            </w:r>
            <w:r>
              <w:rPr>
                <w:rFonts w:ascii="Times New Roman" w:eastAsia="Times New Roman" w:hAnsi="Times New Roman" w:cs="Times New Roman"/>
                <w:b/>
                <w:bCs/>
                <w:color w:val="000000"/>
                <w:sz w:val="16"/>
                <w:szCs w:val="16"/>
              </w:rPr>
              <w:t xml:space="preserve"> (</w:t>
            </w:r>
            <w:r w:rsidRPr="00113DAA">
              <w:rPr>
                <w:rFonts w:ascii="Times New Roman" w:eastAsia="Times New Roman" w:hAnsi="Times New Roman" w:cs="Times New Roman"/>
                <w:b/>
                <w:bCs/>
                <w:color w:val="000000"/>
                <w:sz w:val="16"/>
                <w:szCs w:val="16"/>
              </w:rPr>
              <w:t xml:space="preserve">follow-up: mean </w:t>
            </w:r>
            <w:r>
              <w:rPr>
                <w:rFonts w:ascii="Times New Roman" w:eastAsia="Times New Roman" w:hAnsi="Times New Roman" w:cs="Times New Roman"/>
                <w:b/>
                <w:bCs/>
                <w:color w:val="000000"/>
                <w:sz w:val="16"/>
                <w:szCs w:val="16"/>
              </w:rPr>
              <w:t>47.17</w:t>
            </w:r>
            <w:r w:rsidRPr="00113DAA">
              <w:rPr>
                <w:rFonts w:ascii="Times New Roman" w:eastAsia="Times New Roman" w:hAnsi="Times New Roman" w:cs="Times New Roman"/>
                <w:b/>
                <w:bCs/>
                <w:color w:val="000000"/>
                <w:sz w:val="16"/>
                <w:szCs w:val="16"/>
              </w:rPr>
              <w:t xml:space="preserve"> weeks</w:t>
            </w:r>
            <w:r>
              <w:rPr>
                <w:rFonts w:ascii="Times New Roman" w:eastAsia="Times New Roman" w:hAnsi="Times New Roman" w:cs="Times New Roman"/>
                <w:b/>
                <w:bCs/>
                <w:color w:val="000000"/>
                <w:sz w:val="16"/>
                <w:szCs w:val="16"/>
              </w:rPr>
              <w:t>)</w:t>
            </w:r>
          </w:p>
        </w:tc>
      </w:tr>
      <w:tr w:rsidR="00DE33F5" w:rsidRPr="00113DAA" w14:paraId="3A74FCCC" w14:textId="77777777" w:rsidTr="00403A9B">
        <w:trPr>
          <w:trHeight w:val="480"/>
        </w:trPr>
        <w:tc>
          <w:tcPr>
            <w:tcW w:w="308" w:type="pct"/>
            <w:vMerge w:val="restart"/>
            <w:tcBorders>
              <w:top w:val="nil"/>
              <w:left w:val="single" w:sz="4" w:space="0" w:color="auto"/>
              <w:right w:val="single" w:sz="4" w:space="0" w:color="auto"/>
            </w:tcBorders>
            <w:vAlign w:val="center"/>
          </w:tcPr>
          <w:p w14:paraId="66450CF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72" w:type="pct"/>
            <w:vMerge w:val="restart"/>
            <w:tcBorders>
              <w:top w:val="nil"/>
              <w:left w:val="single" w:sz="4" w:space="0" w:color="auto"/>
              <w:right w:val="single" w:sz="4" w:space="0" w:color="auto"/>
            </w:tcBorders>
            <w:vAlign w:val="center"/>
          </w:tcPr>
          <w:p w14:paraId="020FF62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24" w:type="pct"/>
            <w:vMerge w:val="restart"/>
            <w:tcBorders>
              <w:top w:val="nil"/>
              <w:left w:val="single" w:sz="4" w:space="0" w:color="auto"/>
              <w:right w:val="single" w:sz="4" w:space="0" w:color="auto"/>
            </w:tcBorders>
            <w:vAlign w:val="center"/>
          </w:tcPr>
          <w:p w14:paraId="3963823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nil"/>
              <w:left w:val="single" w:sz="4" w:space="0" w:color="auto"/>
              <w:right w:val="single" w:sz="4" w:space="0" w:color="auto"/>
            </w:tcBorders>
            <w:vAlign w:val="center"/>
          </w:tcPr>
          <w:p w14:paraId="3986A94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406" w:type="pct"/>
            <w:vMerge w:val="restart"/>
            <w:tcBorders>
              <w:top w:val="nil"/>
              <w:left w:val="single" w:sz="4" w:space="0" w:color="auto"/>
              <w:right w:val="single" w:sz="4" w:space="0" w:color="auto"/>
            </w:tcBorders>
            <w:vAlign w:val="center"/>
          </w:tcPr>
          <w:p w14:paraId="7E1A10D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not serious</w:t>
            </w:r>
          </w:p>
        </w:tc>
        <w:tc>
          <w:tcPr>
            <w:tcW w:w="399" w:type="pct"/>
            <w:vMerge w:val="restart"/>
            <w:tcBorders>
              <w:top w:val="nil"/>
              <w:left w:val="single" w:sz="4" w:space="0" w:color="auto"/>
              <w:right w:val="single" w:sz="4" w:space="0" w:color="auto"/>
            </w:tcBorders>
            <w:vAlign w:val="center"/>
          </w:tcPr>
          <w:p w14:paraId="490408F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64" w:type="pct"/>
            <w:vMerge w:val="restart"/>
            <w:tcBorders>
              <w:top w:val="nil"/>
              <w:left w:val="single" w:sz="4" w:space="0" w:color="auto"/>
              <w:right w:val="single" w:sz="4" w:space="0" w:color="auto"/>
            </w:tcBorders>
            <w:vAlign w:val="center"/>
          </w:tcPr>
          <w:p w14:paraId="3AD8493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none</w:t>
            </w:r>
          </w:p>
        </w:tc>
        <w:tc>
          <w:tcPr>
            <w:tcW w:w="444" w:type="pct"/>
            <w:vMerge w:val="restart"/>
            <w:tcBorders>
              <w:top w:val="nil"/>
              <w:left w:val="single" w:sz="4" w:space="0" w:color="auto"/>
              <w:right w:val="single" w:sz="4" w:space="0" w:color="auto"/>
            </w:tcBorders>
            <w:vAlign w:val="center"/>
          </w:tcPr>
          <w:p w14:paraId="167C9A6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614</w:t>
            </w:r>
          </w:p>
        </w:tc>
        <w:tc>
          <w:tcPr>
            <w:tcW w:w="290" w:type="pct"/>
            <w:vMerge w:val="restart"/>
            <w:tcBorders>
              <w:top w:val="nil"/>
              <w:left w:val="single" w:sz="4" w:space="0" w:color="auto"/>
              <w:right w:val="single" w:sz="4" w:space="0" w:color="auto"/>
            </w:tcBorders>
            <w:vAlign w:val="center"/>
          </w:tcPr>
          <w:p w14:paraId="453BD40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574</w:t>
            </w:r>
          </w:p>
        </w:tc>
        <w:tc>
          <w:tcPr>
            <w:tcW w:w="329" w:type="pct"/>
            <w:vMerge w:val="restart"/>
            <w:tcBorders>
              <w:top w:val="nil"/>
              <w:left w:val="single" w:sz="4" w:space="0" w:color="auto"/>
              <w:right w:val="single" w:sz="4" w:space="0" w:color="auto"/>
            </w:tcBorders>
            <w:vAlign w:val="center"/>
          </w:tcPr>
          <w:p w14:paraId="234116D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437" w:type="pct"/>
            <w:tcBorders>
              <w:top w:val="nil"/>
              <w:left w:val="nil"/>
              <w:bottom w:val="single" w:sz="4" w:space="0" w:color="auto"/>
              <w:right w:val="single" w:sz="4" w:space="0" w:color="auto"/>
            </w:tcBorders>
            <w:vAlign w:val="center"/>
          </w:tcPr>
          <w:p w14:paraId="1316D05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MD </w:t>
            </w:r>
            <w:r w:rsidRPr="0059619F">
              <w:rPr>
                <w:rFonts w:ascii="Times New Roman" w:eastAsia="Times New Roman" w:hAnsi="Times New Roman" w:cs="Times New Roman"/>
                <w:b/>
                <w:bCs/>
                <w:color w:val="000000"/>
                <w:sz w:val="16"/>
                <w:szCs w:val="16"/>
              </w:rPr>
              <w:t>0.02 Points higher</w:t>
            </w:r>
          </w:p>
        </w:tc>
        <w:tc>
          <w:tcPr>
            <w:tcW w:w="345" w:type="pct"/>
            <w:tcBorders>
              <w:top w:val="nil"/>
              <w:left w:val="nil"/>
              <w:bottom w:val="single" w:sz="4" w:space="0" w:color="auto"/>
              <w:right w:val="single" w:sz="4" w:space="0" w:color="auto"/>
            </w:tcBorders>
            <w:vAlign w:val="center"/>
          </w:tcPr>
          <w:p w14:paraId="6D443C7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r w:rsidRPr="00113DAA">
              <w:rPr>
                <w:rFonts w:ascii="Segoe UI Symbol" w:eastAsia="Times New Roman" w:hAnsi="Segoe UI Symbol" w:cs="Segoe UI Symbol"/>
                <w:color w:val="000000"/>
                <w:sz w:val="13"/>
                <w:szCs w:val="13"/>
              </w:rPr>
              <w:t>◯</w:t>
            </w:r>
          </w:p>
        </w:tc>
        <w:tc>
          <w:tcPr>
            <w:tcW w:w="443" w:type="pct"/>
            <w:vMerge w:val="restart"/>
            <w:tcBorders>
              <w:top w:val="nil"/>
              <w:left w:val="single" w:sz="4" w:space="0" w:color="auto"/>
              <w:right w:val="single" w:sz="4" w:space="0" w:color="auto"/>
            </w:tcBorders>
            <w:vAlign w:val="center"/>
          </w:tcPr>
          <w:p w14:paraId="6DD0F31A" w14:textId="77777777" w:rsidR="00DE33F5"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Weak/</w:t>
            </w:r>
          </w:p>
          <w:p w14:paraId="040B241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Conditional</w:t>
            </w:r>
          </w:p>
        </w:tc>
      </w:tr>
      <w:tr w:rsidR="00DE33F5" w:rsidRPr="00113DAA" w14:paraId="70AD4486" w14:textId="77777777" w:rsidTr="00403A9B">
        <w:trPr>
          <w:trHeight w:val="480"/>
        </w:trPr>
        <w:tc>
          <w:tcPr>
            <w:tcW w:w="308" w:type="pct"/>
            <w:vMerge/>
            <w:tcBorders>
              <w:left w:val="single" w:sz="4" w:space="0" w:color="auto"/>
              <w:bottom w:val="single" w:sz="4" w:space="0" w:color="auto"/>
              <w:right w:val="single" w:sz="4" w:space="0" w:color="auto"/>
            </w:tcBorders>
            <w:vAlign w:val="center"/>
          </w:tcPr>
          <w:p w14:paraId="3512E18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left w:val="single" w:sz="4" w:space="0" w:color="auto"/>
              <w:bottom w:val="single" w:sz="4" w:space="0" w:color="auto"/>
              <w:right w:val="single" w:sz="4" w:space="0" w:color="auto"/>
            </w:tcBorders>
            <w:vAlign w:val="center"/>
          </w:tcPr>
          <w:p w14:paraId="30637D9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4" w:type="pct"/>
            <w:vMerge/>
            <w:tcBorders>
              <w:left w:val="single" w:sz="4" w:space="0" w:color="auto"/>
              <w:bottom w:val="single" w:sz="4" w:space="0" w:color="auto"/>
              <w:right w:val="single" w:sz="4" w:space="0" w:color="auto"/>
            </w:tcBorders>
            <w:vAlign w:val="center"/>
          </w:tcPr>
          <w:p w14:paraId="73D6F45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left w:val="single" w:sz="4" w:space="0" w:color="auto"/>
              <w:bottom w:val="single" w:sz="4" w:space="0" w:color="auto"/>
              <w:right w:val="single" w:sz="4" w:space="0" w:color="auto"/>
            </w:tcBorders>
            <w:vAlign w:val="center"/>
          </w:tcPr>
          <w:p w14:paraId="18693EB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left w:val="single" w:sz="4" w:space="0" w:color="auto"/>
              <w:bottom w:val="single" w:sz="4" w:space="0" w:color="auto"/>
              <w:right w:val="single" w:sz="4" w:space="0" w:color="auto"/>
            </w:tcBorders>
            <w:vAlign w:val="center"/>
          </w:tcPr>
          <w:p w14:paraId="1897F5D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left w:val="single" w:sz="4" w:space="0" w:color="auto"/>
              <w:bottom w:val="single" w:sz="4" w:space="0" w:color="auto"/>
              <w:right w:val="single" w:sz="4" w:space="0" w:color="auto"/>
            </w:tcBorders>
            <w:vAlign w:val="center"/>
          </w:tcPr>
          <w:p w14:paraId="18BEAFD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4" w:type="pct"/>
            <w:vMerge/>
            <w:tcBorders>
              <w:left w:val="single" w:sz="4" w:space="0" w:color="auto"/>
              <w:bottom w:val="single" w:sz="4" w:space="0" w:color="auto"/>
              <w:right w:val="single" w:sz="4" w:space="0" w:color="auto"/>
            </w:tcBorders>
            <w:vAlign w:val="center"/>
          </w:tcPr>
          <w:p w14:paraId="666BAAA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left w:val="single" w:sz="4" w:space="0" w:color="auto"/>
              <w:bottom w:val="single" w:sz="4" w:space="0" w:color="auto"/>
              <w:right w:val="single" w:sz="4" w:space="0" w:color="auto"/>
            </w:tcBorders>
            <w:vAlign w:val="center"/>
          </w:tcPr>
          <w:p w14:paraId="4B7FD98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left w:val="single" w:sz="4" w:space="0" w:color="auto"/>
              <w:bottom w:val="single" w:sz="4" w:space="0" w:color="auto"/>
              <w:right w:val="single" w:sz="4" w:space="0" w:color="auto"/>
            </w:tcBorders>
            <w:vAlign w:val="center"/>
          </w:tcPr>
          <w:p w14:paraId="02C92E1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9" w:type="pct"/>
            <w:vMerge/>
            <w:tcBorders>
              <w:left w:val="single" w:sz="4" w:space="0" w:color="auto"/>
              <w:bottom w:val="single" w:sz="4" w:space="0" w:color="auto"/>
              <w:right w:val="single" w:sz="4" w:space="0" w:color="auto"/>
            </w:tcBorders>
            <w:vAlign w:val="center"/>
          </w:tcPr>
          <w:p w14:paraId="7AF91F1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37" w:type="pct"/>
            <w:tcBorders>
              <w:top w:val="nil"/>
              <w:left w:val="nil"/>
              <w:bottom w:val="single" w:sz="4" w:space="0" w:color="auto"/>
              <w:right w:val="single" w:sz="4" w:space="0" w:color="auto"/>
            </w:tcBorders>
            <w:vAlign w:val="center"/>
          </w:tcPr>
          <w:p w14:paraId="422A71D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(0.50 lower to 0.54 higher)</w:t>
            </w:r>
          </w:p>
        </w:tc>
        <w:tc>
          <w:tcPr>
            <w:tcW w:w="345" w:type="pct"/>
            <w:tcBorders>
              <w:top w:val="nil"/>
              <w:left w:val="nil"/>
              <w:bottom w:val="single" w:sz="4" w:space="0" w:color="auto"/>
              <w:right w:val="single" w:sz="4" w:space="0" w:color="auto"/>
            </w:tcBorders>
            <w:vAlign w:val="center"/>
          </w:tcPr>
          <w:p w14:paraId="715D8C8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c>
          <w:tcPr>
            <w:tcW w:w="443" w:type="pct"/>
            <w:vMerge/>
            <w:tcBorders>
              <w:left w:val="single" w:sz="4" w:space="0" w:color="auto"/>
              <w:bottom w:val="single" w:sz="4" w:space="0" w:color="auto"/>
              <w:right w:val="single" w:sz="4" w:space="0" w:color="auto"/>
            </w:tcBorders>
            <w:vAlign w:val="center"/>
          </w:tcPr>
          <w:p w14:paraId="2CE5384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r w:rsidR="00DE33F5" w:rsidRPr="00113DAA" w14:paraId="7C33113F" w14:textId="77777777" w:rsidTr="00403A9B">
        <w:trPr>
          <w:trHeight w:val="480"/>
        </w:trPr>
        <w:tc>
          <w:tcPr>
            <w:tcW w:w="5000" w:type="pct"/>
            <w:gridSpan w:val="13"/>
            <w:tcBorders>
              <w:top w:val="nil"/>
              <w:left w:val="single" w:sz="4" w:space="0" w:color="auto"/>
              <w:bottom w:val="single" w:sz="4" w:space="0" w:color="auto"/>
              <w:right w:val="single" w:sz="4" w:space="0" w:color="auto"/>
            </w:tcBorders>
            <w:vAlign w:val="center"/>
          </w:tcPr>
          <w:p w14:paraId="422ABA1F" w14:textId="77777777" w:rsidR="00DE33F5" w:rsidRPr="008D7821" w:rsidRDefault="00DE33F5" w:rsidP="00403A9B">
            <w:pPr>
              <w:spacing w:line="240" w:lineRule="auto"/>
              <w:rPr>
                <w:rFonts w:ascii="Times New Roman" w:eastAsia="Times New Roman" w:hAnsi="Times New Roman" w:cs="Times New Roman"/>
                <w:b/>
                <w:bCs/>
                <w:color w:val="000000"/>
                <w:sz w:val="16"/>
                <w:szCs w:val="16"/>
              </w:rPr>
            </w:pPr>
            <w:r w:rsidRPr="008D7821">
              <w:rPr>
                <w:rFonts w:ascii="Times New Roman" w:eastAsia="Times New Roman" w:hAnsi="Times New Roman" w:cs="Times New Roman"/>
                <w:b/>
                <w:bCs/>
                <w:color w:val="000000"/>
                <w:sz w:val="16"/>
                <w:szCs w:val="16"/>
              </w:rPr>
              <w:t>Weight measurement</w:t>
            </w:r>
            <w:r>
              <w:rPr>
                <w:rFonts w:ascii="Times New Roman" w:eastAsia="Times New Roman" w:hAnsi="Times New Roman" w:cs="Times New Roman"/>
                <w:b/>
                <w:bCs/>
                <w:color w:val="000000"/>
                <w:sz w:val="16"/>
                <w:szCs w:val="16"/>
              </w:rPr>
              <w:t xml:space="preserve"> (</w:t>
            </w:r>
            <w:r w:rsidRPr="00113DAA">
              <w:rPr>
                <w:rFonts w:ascii="Times New Roman" w:eastAsia="Times New Roman" w:hAnsi="Times New Roman" w:cs="Times New Roman"/>
                <w:b/>
                <w:bCs/>
                <w:color w:val="000000"/>
                <w:sz w:val="16"/>
                <w:szCs w:val="16"/>
              </w:rPr>
              <w:t xml:space="preserve">follow-up: mean </w:t>
            </w:r>
            <w:r>
              <w:rPr>
                <w:rFonts w:ascii="Times New Roman" w:eastAsia="Times New Roman" w:hAnsi="Times New Roman" w:cs="Times New Roman"/>
                <w:b/>
                <w:bCs/>
                <w:color w:val="000000"/>
                <w:sz w:val="16"/>
                <w:szCs w:val="16"/>
              </w:rPr>
              <w:t>42.14</w:t>
            </w:r>
            <w:r w:rsidRPr="00113DAA">
              <w:rPr>
                <w:rFonts w:ascii="Times New Roman" w:eastAsia="Times New Roman" w:hAnsi="Times New Roman" w:cs="Times New Roman"/>
                <w:b/>
                <w:bCs/>
                <w:color w:val="000000"/>
                <w:sz w:val="16"/>
                <w:szCs w:val="16"/>
              </w:rPr>
              <w:t xml:space="preserve"> weeks</w:t>
            </w:r>
            <w:r>
              <w:rPr>
                <w:rFonts w:ascii="Times New Roman" w:eastAsia="Times New Roman" w:hAnsi="Times New Roman" w:cs="Times New Roman"/>
                <w:b/>
                <w:bCs/>
                <w:color w:val="000000"/>
                <w:sz w:val="16"/>
                <w:szCs w:val="16"/>
              </w:rPr>
              <w:t>)</w:t>
            </w:r>
          </w:p>
        </w:tc>
      </w:tr>
      <w:tr w:rsidR="00DE33F5" w:rsidRPr="00113DAA" w14:paraId="13784C49" w14:textId="77777777" w:rsidTr="00403A9B">
        <w:trPr>
          <w:trHeight w:val="480"/>
        </w:trPr>
        <w:tc>
          <w:tcPr>
            <w:tcW w:w="308" w:type="pct"/>
            <w:vMerge w:val="restart"/>
            <w:tcBorders>
              <w:top w:val="single" w:sz="4" w:space="0" w:color="auto"/>
              <w:left w:val="single" w:sz="4" w:space="0" w:color="auto"/>
              <w:bottom w:val="single" w:sz="4" w:space="0" w:color="auto"/>
              <w:right w:val="single" w:sz="4" w:space="0" w:color="auto"/>
            </w:tcBorders>
            <w:vAlign w:val="center"/>
          </w:tcPr>
          <w:p w14:paraId="4E29A3D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72" w:type="pct"/>
            <w:vMerge w:val="restart"/>
            <w:tcBorders>
              <w:top w:val="single" w:sz="4" w:space="0" w:color="auto"/>
              <w:left w:val="single" w:sz="4" w:space="0" w:color="auto"/>
              <w:bottom w:val="single" w:sz="4" w:space="0" w:color="auto"/>
              <w:right w:val="single" w:sz="4" w:space="0" w:color="auto"/>
            </w:tcBorders>
            <w:vAlign w:val="center"/>
          </w:tcPr>
          <w:p w14:paraId="2E80001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24" w:type="pct"/>
            <w:vMerge w:val="restart"/>
            <w:tcBorders>
              <w:top w:val="single" w:sz="4" w:space="0" w:color="auto"/>
              <w:left w:val="single" w:sz="4" w:space="0" w:color="auto"/>
              <w:bottom w:val="single" w:sz="4" w:space="0" w:color="auto"/>
              <w:right w:val="single" w:sz="4" w:space="0" w:color="auto"/>
            </w:tcBorders>
            <w:vAlign w:val="center"/>
          </w:tcPr>
          <w:p w14:paraId="7F8F818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single" w:sz="4" w:space="0" w:color="auto"/>
              <w:left w:val="single" w:sz="4" w:space="0" w:color="auto"/>
              <w:bottom w:val="single" w:sz="4" w:space="0" w:color="auto"/>
              <w:right w:val="single" w:sz="4" w:space="0" w:color="auto"/>
            </w:tcBorders>
            <w:vAlign w:val="center"/>
          </w:tcPr>
          <w:p w14:paraId="3F6869A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not serious</w:t>
            </w:r>
          </w:p>
        </w:tc>
        <w:tc>
          <w:tcPr>
            <w:tcW w:w="406" w:type="pct"/>
            <w:vMerge w:val="restart"/>
            <w:tcBorders>
              <w:top w:val="single" w:sz="4" w:space="0" w:color="auto"/>
              <w:left w:val="single" w:sz="4" w:space="0" w:color="auto"/>
              <w:bottom w:val="single" w:sz="4" w:space="0" w:color="auto"/>
              <w:right w:val="single" w:sz="4" w:space="0" w:color="auto"/>
            </w:tcBorders>
            <w:vAlign w:val="center"/>
          </w:tcPr>
          <w:p w14:paraId="23AA67F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serious</w:t>
            </w:r>
          </w:p>
        </w:tc>
        <w:tc>
          <w:tcPr>
            <w:tcW w:w="399" w:type="pct"/>
            <w:vMerge w:val="restart"/>
            <w:tcBorders>
              <w:top w:val="single" w:sz="4" w:space="0" w:color="auto"/>
              <w:left w:val="single" w:sz="4" w:space="0" w:color="auto"/>
              <w:bottom w:val="single" w:sz="4" w:space="0" w:color="auto"/>
              <w:right w:val="single" w:sz="4" w:space="0" w:color="auto"/>
            </w:tcBorders>
            <w:vAlign w:val="center"/>
          </w:tcPr>
          <w:p w14:paraId="5B6333F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64" w:type="pct"/>
            <w:vMerge w:val="restart"/>
            <w:tcBorders>
              <w:top w:val="single" w:sz="4" w:space="0" w:color="auto"/>
              <w:left w:val="single" w:sz="4" w:space="0" w:color="auto"/>
              <w:bottom w:val="single" w:sz="4" w:space="0" w:color="auto"/>
              <w:right w:val="single" w:sz="4" w:space="0" w:color="auto"/>
            </w:tcBorders>
            <w:vAlign w:val="center"/>
          </w:tcPr>
          <w:p w14:paraId="07CD5E4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none</w:t>
            </w:r>
          </w:p>
        </w:tc>
        <w:tc>
          <w:tcPr>
            <w:tcW w:w="444" w:type="pct"/>
            <w:vMerge w:val="restart"/>
            <w:tcBorders>
              <w:top w:val="single" w:sz="4" w:space="0" w:color="auto"/>
              <w:left w:val="single" w:sz="4" w:space="0" w:color="auto"/>
              <w:bottom w:val="single" w:sz="4" w:space="0" w:color="auto"/>
              <w:right w:val="single" w:sz="4" w:space="0" w:color="auto"/>
            </w:tcBorders>
            <w:vAlign w:val="center"/>
          </w:tcPr>
          <w:p w14:paraId="6CA6919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777</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4D2B8EB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707</w:t>
            </w:r>
          </w:p>
        </w:tc>
        <w:tc>
          <w:tcPr>
            <w:tcW w:w="329" w:type="pct"/>
            <w:vMerge w:val="restart"/>
            <w:tcBorders>
              <w:top w:val="single" w:sz="4" w:space="0" w:color="auto"/>
              <w:left w:val="single" w:sz="4" w:space="0" w:color="auto"/>
              <w:bottom w:val="single" w:sz="4" w:space="0" w:color="auto"/>
              <w:right w:val="single" w:sz="4" w:space="0" w:color="auto"/>
            </w:tcBorders>
            <w:vAlign w:val="center"/>
          </w:tcPr>
          <w:p w14:paraId="1B0DF17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437" w:type="pct"/>
            <w:tcBorders>
              <w:top w:val="single" w:sz="4" w:space="0" w:color="auto"/>
              <w:left w:val="nil"/>
              <w:bottom w:val="single" w:sz="4" w:space="0" w:color="auto"/>
              <w:right w:val="single" w:sz="4" w:space="0" w:color="auto"/>
            </w:tcBorders>
            <w:vAlign w:val="center"/>
          </w:tcPr>
          <w:p w14:paraId="00F65CC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MD </w:t>
            </w:r>
            <w:r w:rsidRPr="0059619F">
              <w:rPr>
                <w:rFonts w:ascii="Times New Roman" w:eastAsia="Times New Roman" w:hAnsi="Times New Roman" w:cs="Times New Roman"/>
                <w:b/>
                <w:bCs/>
                <w:color w:val="000000"/>
                <w:sz w:val="16"/>
                <w:szCs w:val="16"/>
              </w:rPr>
              <w:t>0.18 Points higher</w:t>
            </w:r>
          </w:p>
        </w:tc>
        <w:tc>
          <w:tcPr>
            <w:tcW w:w="345" w:type="pct"/>
            <w:tcBorders>
              <w:top w:val="single" w:sz="4" w:space="0" w:color="auto"/>
              <w:left w:val="nil"/>
              <w:bottom w:val="single" w:sz="4" w:space="0" w:color="auto"/>
              <w:right w:val="single" w:sz="4" w:space="0" w:color="auto"/>
            </w:tcBorders>
            <w:vAlign w:val="center"/>
          </w:tcPr>
          <w:p w14:paraId="0651BDE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r w:rsidRPr="00113DAA">
              <w:rPr>
                <w:rFonts w:ascii="Segoe UI Symbol" w:eastAsia="Times New Roman" w:hAnsi="Segoe UI Symbol" w:cs="Segoe UI Symbol"/>
                <w:color w:val="000000"/>
                <w:sz w:val="13"/>
                <w:szCs w:val="13"/>
              </w:rPr>
              <w:t>◯</w:t>
            </w:r>
          </w:p>
        </w:tc>
        <w:tc>
          <w:tcPr>
            <w:tcW w:w="443" w:type="pct"/>
            <w:vMerge w:val="restart"/>
            <w:tcBorders>
              <w:top w:val="single" w:sz="4" w:space="0" w:color="auto"/>
              <w:left w:val="single" w:sz="4" w:space="0" w:color="auto"/>
              <w:bottom w:val="single" w:sz="4" w:space="0" w:color="auto"/>
              <w:right w:val="single" w:sz="4" w:space="0" w:color="auto"/>
            </w:tcBorders>
            <w:vAlign w:val="center"/>
          </w:tcPr>
          <w:p w14:paraId="08EFBDBD" w14:textId="77777777" w:rsidR="00DE33F5"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Weak/</w:t>
            </w:r>
          </w:p>
          <w:p w14:paraId="704EA0B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Conditional</w:t>
            </w:r>
          </w:p>
        </w:tc>
      </w:tr>
      <w:tr w:rsidR="00DE33F5" w:rsidRPr="00113DAA" w14:paraId="0042C411" w14:textId="77777777" w:rsidTr="00403A9B">
        <w:trPr>
          <w:trHeight w:val="480"/>
        </w:trPr>
        <w:tc>
          <w:tcPr>
            <w:tcW w:w="308" w:type="pct"/>
            <w:vMerge/>
            <w:tcBorders>
              <w:top w:val="single" w:sz="4" w:space="0" w:color="auto"/>
              <w:left w:val="single" w:sz="4" w:space="0" w:color="auto"/>
              <w:bottom w:val="single" w:sz="4" w:space="0" w:color="auto"/>
              <w:right w:val="single" w:sz="4" w:space="0" w:color="auto"/>
            </w:tcBorders>
            <w:vAlign w:val="center"/>
          </w:tcPr>
          <w:p w14:paraId="0913467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top w:val="single" w:sz="4" w:space="0" w:color="auto"/>
              <w:left w:val="single" w:sz="4" w:space="0" w:color="auto"/>
              <w:bottom w:val="single" w:sz="4" w:space="0" w:color="auto"/>
              <w:right w:val="single" w:sz="4" w:space="0" w:color="auto"/>
            </w:tcBorders>
            <w:vAlign w:val="center"/>
          </w:tcPr>
          <w:p w14:paraId="4382203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4" w:type="pct"/>
            <w:vMerge/>
            <w:tcBorders>
              <w:top w:val="single" w:sz="4" w:space="0" w:color="auto"/>
              <w:left w:val="single" w:sz="4" w:space="0" w:color="auto"/>
              <w:bottom w:val="single" w:sz="4" w:space="0" w:color="auto"/>
              <w:right w:val="single" w:sz="4" w:space="0" w:color="auto"/>
            </w:tcBorders>
            <w:vAlign w:val="center"/>
          </w:tcPr>
          <w:p w14:paraId="7219A1AF"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top w:val="single" w:sz="4" w:space="0" w:color="auto"/>
              <w:left w:val="single" w:sz="4" w:space="0" w:color="auto"/>
              <w:bottom w:val="single" w:sz="4" w:space="0" w:color="auto"/>
              <w:right w:val="single" w:sz="4" w:space="0" w:color="auto"/>
            </w:tcBorders>
            <w:vAlign w:val="center"/>
          </w:tcPr>
          <w:p w14:paraId="5C5CA50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top w:val="single" w:sz="4" w:space="0" w:color="auto"/>
              <w:left w:val="single" w:sz="4" w:space="0" w:color="auto"/>
              <w:bottom w:val="single" w:sz="4" w:space="0" w:color="auto"/>
              <w:right w:val="single" w:sz="4" w:space="0" w:color="auto"/>
            </w:tcBorders>
            <w:vAlign w:val="center"/>
          </w:tcPr>
          <w:p w14:paraId="6933809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top w:val="single" w:sz="4" w:space="0" w:color="auto"/>
              <w:left w:val="single" w:sz="4" w:space="0" w:color="auto"/>
              <w:bottom w:val="single" w:sz="4" w:space="0" w:color="auto"/>
              <w:right w:val="single" w:sz="4" w:space="0" w:color="auto"/>
            </w:tcBorders>
            <w:vAlign w:val="center"/>
          </w:tcPr>
          <w:p w14:paraId="77D9F20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4" w:type="pct"/>
            <w:vMerge/>
            <w:tcBorders>
              <w:top w:val="single" w:sz="4" w:space="0" w:color="auto"/>
              <w:left w:val="single" w:sz="4" w:space="0" w:color="auto"/>
              <w:bottom w:val="single" w:sz="4" w:space="0" w:color="auto"/>
              <w:right w:val="single" w:sz="4" w:space="0" w:color="auto"/>
            </w:tcBorders>
            <w:vAlign w:val="center"/>
          </w:tcPr>
          <w:p w14:paraId="7F27056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top w:val="single" w:sz="4" w:space="0" w:color="auto"/>
              <w:left w:val="single" w:sz="4" w:space="0" w:color="auto"/>
              <w:bottom w:val="single" w:sz="4" w:space="0" w:color="auto"/>
              <w:right w:val="single" w:sz="4" w:space="0" w:color="auto"/>
            </w:tcBorders>
            <w:vAlign w:val="center"/>
          </w:tcPr>
          <w:p w14:paraId="170835C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top w:val="single" w:sz="4" w:space="0" w:color="auto"/>
              <w:left w:val="single" w:sz="4" w:space="0" w:color="auto"/>
              <w:bottom w:val="single" w:sz="4" w:space="0" w:color="auto"/>
              <w:right w:val="single" w:sz="4" w:space="0" w:color="auto"/>
            </w:tcBorders>
            <w:vAlign w:val="center"/>
          </w:tcPr>
          <w:p w14:paraId="31043E5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29" w:type="pct"/>
            <w:vMerge/>
            <w:tcBorders>
              <w:top w:val="single" w:sz="4" w:space="0" w:color="auto"/>
              <w:left w:val="single" w:sz="4" w:space="0" w:color="auto"/>
              <w:bottom w:val="single" w:sz="4" w:space="0" w:color="auto"/>
              <w:right w:val="single" w:sz="4" w:space="0" w:color="auto"/>
            </w:tcBorders>
            <w:vAlign w:val="center"/>
          </w:tcPr>
          <w:p w14:paraId="0AD8F6D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37" w:type="pct"/>
            <w:tcBorders>
              <w:top w:val="single" w:sz="4" w:space="0" w:color="auto"/>
              <w:left w:val="nil"/>
              <w:bottom w:val="single" w:sz="4" w:space="0" w:color="auto"/>
              <w:right w:val="single" w:sz="4" w:space="0" w:color="auto"/>
            </w:tcBorders>
            <w:vAlign w:val="center"/>
          </w:tcPr>
          <w:p w14:paraId="4082380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(0.22 lower to 0.58 higher)</w:t>
            </w:r>
          </w:p>
        </w:tc>
        <w:tc>
          <w:tcPr>
            <w:tcW w:w="345" w:type="pct"/>
            <w:tcBorders>
              <w:top w:val="single" w:sz="4" w:space="0" w:color="auto"/>
              <w:left w:val="nil"/>
              <w:bottom w:val="single" w:sz="4" w:space="0" w:color="auto"/>
              <w:right w:val="single" w:sz="4" w:space="0" w:color="auto"/>
            </w:tcBorders>
            <w:vAlign w:val="center"/>
          </w:tcPr>
          <w:p w14:paraId="5EAD091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c>
          <w:tcPr>
            <w:tcW w:w="443" w:type="pct"/>
            <w:vMerge/>
            <w:tcBorders>
              <w:top w:val="single" w:sz="4" w:space="0" w:color="auto"/>
              <w:left w:val="single" w:sz="4" w:space="0" w:color="auto"/>
              <w:bottom w:val="single" w:sz="4" w:space="0" w:color="auto"/>
              <w:right w:val="single" w:sz="4" w:space="0" w:color="auto"/>
            </w:tcBorders>
            <w:vAlign w:val="center"/>
          </w:tcPr>
          <w:p w14:paraId="2F41897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r w:rsidR="00DE33F5" w:rsidRPr="00113DAA" w14:paraId="7DC60150" w14:textId="77777777" w:rsidTr="00403A9B">
        <w:trPr>
          <w:trHeight w:val="300"/>
        </w:trPr>
        <w:tc>
          <w:tcPr>
            <w:tcW w:w="5000" w:type="pct"/>
            <w:gridSpan w:val="13"/>
            <w:tcBorders>
              <w:top w:val="single" w:sz="4" w:space="0" w:color="auto"/>
              <w:left w:val="single" w:sz="4" w:space="0" w:color="FFFFFF"/>
              <w:bottom w:val="single" w:sz="4" w:space="0" w:color="FFFFFF"/>
              <w:right w:val="single" w:sz="4" w:space="0" w:color="FFFFFF"/>
            </w:tcBorders>
            <w:vAlign w:val="center"/>
            <w:hideMark/>
          </w:tcPr>
          <w:p w14:paraId="49C6B20A" w14:textId="4F03B401" w:rsidR="00DE33F5" w:rsidRDefault="00DE33F5" w:rsidP="00403A9B">
            <w:pPr>
              <w:spacing w:line="240" w:lineRule="auto"/>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CI: confidence interval; </w:t>
            </w:r>
            <w:r>
              <w:rPr>
                <w:rFonts w:ascii="Times New Roman" w:eastAsia="Times New Roman" w:hAnsi="Times New Roman" w:cs="Times New Roman"/>
                <w:color w:val="000000"/>
                <w:sz w:val="16"/>
                <w:szCs w:val="16"/>
              </w:rPr>
              <w:t xml:space="preserve">PTH: parathyroid hormone; </w:t>
            </w:r>
            <w:r w:rsidRPr="00113DAA">
              <w:rPr>
                <w:rFonts w:ascii="Times New Roman" w:eastAsia="Times New Roman" w:hAnsi="Times New Roman" w:cs="Times New Roman"/>
                <w:color w:val="000000"/>
                <w:sz w:val="16"/>
                <w:szCs w:val="16"/>
              </w:rPr>
              <w:t>MD: mean difference</w:t>
            </w:r>
            <w:r>
              <w:rPr>
                <w:rFonts w:ascii="Times New Roman" w:eastAsia="Times New Roman" w:hAnsi="Times New Roman" w:cs="Times New Roman"/>
                <w:color w:val="000000"/>
                <w:sz w:val="16"/>
                <w:szCs w:val="16"/>
              </w:rPr>
              <w:t>.</w:t>
            </w:r>
          </w:p>
          <w:p w14:paraId="66A908DD" w14:textId="77777777" w:rsidR="00DE33F5" w:rsidRPr="00113DAA" w:rsidRDefault="00DE33F5" w:rsidP="00403A9B">
            <w:pPr>
              <w:spacing w:line="240" w:lineRule="auto"/>
              <w:rPr>
                <w:rFonts w:ascii="Times New Roman" w:eastAsia="Times New Roman" w:hAnsi="Times New Roman" w:cs="Times New Roman"/>
                <w:color w:val="000000"/>
                <w:sz w:val="16"/>
                <w:szCs w:val="16"/>
              </w:rPr>
            </w:pPr>
          </w:p>
        </w:tc>
      </w:tr>
    </w:tbl>
    <w:p w14:paraId="302D6402" w14:textId="5288095F" w:rsidR="00DE33F5" w:rsidRPr="00113DAA" w:rsidRDefault="00DE33F5" w:rsidP="00DE33F5">
      <w:pPr>
        <w:rPr>
          <w:rFonts w:ascii="Times New Roman" w:hAnsi="Times New Roman" w:cs="Times New Roman"/>
          <w:b/>
          <w:bCs/>
          <w:sz w:val="16"/>
          <w:szCs w:val="16"/>
          <w:lang w:val="en-US"/>
        </w:rPr>
      </w:pPr>
      <w:r>
        <w:rPr>
          <w:rFonts w:ascii="Times New Roman" w:hAnsi="Times New Roman" w:cs="Times New Roman"/>
          <w:b/>
          <w:bCs/>
          <w:sz w:val="16"/>
          <w:szCs w:val="16"/>
          <w:lang w:val="en-US"/>
        </w:rPr>
        <w:lastRenderedPageBreak/>
        <w:t>Supplementa</w:t>
      </w:r>
      <w:r w:rsidR="00286D39">
        <w:rPr>
          <w:rFonts w:ascii="Times New Roman" w:hAnsi="Times New Roman" w:cs="Times New Roman"/>
          <w:b/>
          <w:bCs/>
          <w:sz w:val="16"/>
          <w:szCs w:val="16"/>
          <w:lang w:val="en-US"/>
        </w:rPr>
        <w:t>ry</w:t>
      </w:r>
      <w:r>
        <w:rPr>
          <w:rFonts w:ascii="Times New Roman" w:hAnsi="Times New Roman" w:cs="Times New Roman"/>
          <w:b/>
          <w:bCs/>
          <w:sz w:val="16"/>
          <w:szCs w:val="16"/>
          <w:lang w:val="en-US"/>
        </w:rPr>
        <w:t xml:space="preserve"> </w:t>
      </w:r>
      <w:r w:rsidRPr="00113DAA">
        <w:rPr>
          <w:rFonts w:ascii="Times New Roman" w:hAnsi="Times New Roman" w:cs="Times New Roman"/>
          <w:b/>
          <w:bCs/>
          <w:sz w:val="16"/>
          <w:szCs w:val="16"/>
          <w:lang w:val="en-US"/>
        </w:rPr>
        <w:t>Tab</w:t>
      </w:r>
      <w:r>
        <w:rPr>
          <w:rFonts w:ascii="Times New Roman" w:hAnsi="Times New Roman" w:cs="Times New Roman"/>
          <w:b/>
          <w:bCs/>
          <w:sz w:val="16"/>
          <w:szCs w:val="16"/>
          <w:lang w:val="en-US"/>
        </w:rPr>
        <w:t>le</w:t>
      </w:r>
      <w:r w:rsidRPr="00113DAA">
        <w:rPr>
          <w:rFonts w:ascii="Times New Roman" w:hAnsi="Times New Roman" w:cs="Times New Roman"/>
          <w:b/>
          <w:bCs/>
          <w:sz w:val="16"/>
          <w:szCs w:val="16"/>
          <w:lang w:val="en-US"/>
        </w:rPr>
        <w:t xml:space="preserve"> </w:t>
      </w:r>
      <w:r w:rsidR="00D50877">
        <w:rPr>
          <w:rFonts w:ascii="Times New Roman" w:hAnsi="Times New Roman" w:cs="Times New Roman"/>
          <w:b/>
          <w:bCs/>
          <w:sz w:val="16"/>
          <w:szCs w:val="16"/>
          <w:lang w:val="en-US"/>
        </w:rPr>
        <w:t>5</w:t>
      </w:r>
      <w:r w:rsidRPr="00113DAA">
        <w:rPr>
          <w:rFonts w:ascii="Times New Roman" w:hAnsi="Times New Roman" w:cs="Times New Roman"/>
          <w:b/>
          <w:bCs/>
          <w:sz w:val="16"/>
          <w:szCs w:val="16"/>
          <w:lang w:val="en-US"/>
        </w:rPr>
        <w:t>. GRADE Assessmen</w:t>
      </w:r>
      <w:r>
        <w:rPr>
          <w:rFonts w:ascii="Times New Roman" w:hAnsi="Times New Roman" w:cs="Times New Roman"/>
          <w:b/>
          <w:bCs/>
          <w:sz w:val="16"/>
          <w:szCs w:val="16"/>
          <w:lang w:val="en-US"/>
        </w:rPr>
        <w:t>t (Continue)</w:t>
      </w:r>
    </w:p>
    <w:tbl>
      <w:tblPr>
        <w:tblW w:w="5000" w:type="pct"/>
        <w:tblLook w:val="04A0" w:firstRow="1" w:lastRow="0" w:firstColumn="1" w:lastColumn="0" w:noHBand="0" w:noVBand="1"/>
      </w:tblPr>
      <w:tblGrid>
        <w:gridCol w:w="845"/>
        <w:gridCol w:w="1037"/>
        <w:gridCol w:w="848"/>
        <w:gridCol w:w="1230"/>
        <w:gridCol w:w="1132"/>
        <w:gridCol w:w="1113"/>
        <w:gridCol w:w="1297"/>
        <w:gridCol w:w="1238"/>
        <w:gridCol w:w="809"/>
        <w:gridCol w:w="1032"/>
        <w:gridCol w:w="1132"/>
        <w:gridCol w:w="1012"/>
        <w:gridCol w:w="1219"/>
      </w:tblGrid>
      <w:tr w:rsidR="00DE33F5" w:rsidRPr="00113DAA" w14:paraId="66A8432D" w14:textId="77777777" w:rsidTr="00403A9B">
        <w:trPr>
          <w:trHeight w:val="320"/>
        </w:trPr>
        <w:tc>
          <w:tcPr>
            <w:tcW w:w="2690" w:type="pct"/>
            <w:gridSpan w:val="7"/>
            <w:vMerge w:val="restart"/>
            <w:tcBorders>
              <w:top w:val="single" w:sz="4" w:space="0" w:color="auto"/>
              <w:left w:val="single" w:sz="4" w:space="0" w:color="auto"/>
              <w:bottom w:val="single" w:sz="4" w:space="0" w:color="auto"/>
              <w:right w:val="single" w:sz="4" w:space="0" w:color="auto"/>
            </w:tcBorders>
            <w:vAlign w:val="center"/>
            <w:hideMark/>
          </w:tcPr>
          <w:p w14:paraId="586263A3" w14:textId="5B6FA312"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Quality</w:t>
            </w:r>
            <w:r w:rsidR="004653C7">
              <w:rPr>
                <w:rFonts w:ascii="Times New Roman" w:eastAsia="Times New Roman" w:hAnsi="Times New Roman" w:cs="Times New Roman"/>
                <w:b/>
                <w:bCs/>
                <w:color w:val="000000"/>
                <w:sz w:val="16"/>
                <w:szCs w:val="16"/>
              </w:rPr>
              <w:t xml:space="preserve"> A</w:t>
            </w:r>
            <w:r w:rsidRPr="00113DAA">
              <w:rPr>
                <w:rFonts w:ascii="Times New Roman" w:eastAsia="Times New Roman" w:hAnsi="Times New Roman" w:cs="Times New Roman"/>
                <w:b/>
                <w:bCs/>
                <w:color w:val="000000"/>
                <w:sz w:val="16"/>
                <w:szCs w:val="16"/>
              </w:rPr>
              <w:t>ssessment</w:t>
            </w:r>
          </w:p>
        </w:tc>
        <w:tc>
          <w:tcPr>
            <w:tcW w:w="2310" w:type="pct"/>
            <w:gridSpan w:val="6"/>
            <w:tcBorders>
              <w:top w:val="single" w:sz="4" w:space="0" w:color="auto"/>
              <w:left w:val="nil"/>
              <w:bottom w:val="single" w:sz="4" w:space="0" w:color="auto"/>
              <w:right w:val="single" w:sz="4" w:space="0" w:color="auto"/>
            </w:tcBorders>
            <w:noWrap/>
            <w:vAlign w:val="center"/>
            <w:hideMark/>
          </w:tcPr>
          <w:p w14:paraId="519545EC"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Summary of Finding Table</w:t>
            </w:r>
          </w:p>
        </w:tc>
      </w:tr>
      <w:tr w:rsidR="00DE33F5" w:rsidRPr="00113DAA" w14:paraId="27C2837B" w14:textId="77777777" w:rsidTr="00403A9B">
        <w:trPr>
          <w:trHeight w:val="320"/>
        </w:trPr>
        <w:tc>
          <w:tcPr>
            <w:tcW w:w="2690" w:type="pct"/>
            <w:gridSpan w:val="7"/>
            <w:vMerge/>
            <w:tcBorders>
              <w:top w:val="single" w:sz="4" w:space="0" w:color="auto"/>
              <w:left w:val="single" w:sz="4" w:space="0" w:color="auto"/>
              <w:bottom w:val="single" w:sz="4" w:space="0" w:color="auto"/>
              <w:right w:val="single" w:sz="4" w:space="0" w:color="auto"/>
            </w:tcBorders>
            <w:vAlign w:val="center"/>
            <w:hideMark/>
          </w:tcPr>
          <w:p w14:paraId="60260A62"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734" w:type="pct"/>
            <w:gridSpan w:val="2"/>
            <w:tcBorders>
              <w:top w:val="single" w:sz="4" w:space="0" w:color="auto"/>
              <w:left w:val="nil"/>
              <w:bottom w:val="single" w:sz="4" w:space="0" w:color="auto"/>
              <w:right w:val="single" w:sz="4" w:space="0" w:color="auto"/>
            </w:tcBorders>
            <w:vAlign w:val="center"/>
            <w:hideMark/>
          </w:tcPr>
          <w:p w14:paraId="2E69472A"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No of patients</w:t>
            </w:r>
          </w:p>
        </w:tc>
        <w:tc>
          <w:tcPr>
            <w:tcW w:w="776" w:type="pct"/>
            <w:gridSpan w:val="2"/>
            <w:tcBorders>
              <w:top w:val="single" w:sz="4" w:space="0" w:color="auto"/>
              <w:left w:val="nil"/>
              <w:bottom w:val="single" w:sz="4" w:space="0" w:color="auto"/>
              <w:right w:val="single" w:sz="4" w:space="0" w:color="auto"/>
            </w:tcBorders>
            <w:vAlign w:val="center"/>
            <w:hideMark/>
          </w:tcPr>
          <w:p w14:paraId="17DBEFE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Effect</w:t>
            </w:r>
          </w:p>
        </w:tc>
        <w:tc>
          <w:tcPr>
            <w:tcW w:w="363" w:type="pct"/>
            <w:vMerge w:val="restart"/>
            <w:tcBorders>
              <w:top w:val="nil"/>
              <w:left w:val="single" w:sz="4" w:space="0" w:color="auto"/>
              <w:bottom w:val="single" w:sz="4" w:space="0" w:color="auto"/>
              <w:right w:val="single" w:sz="4" w:space="0" w:color="auto"/>
            </w:tcBorders>
            <w:vAlign w:val="center"/>
            <w:hideMark/>
          </w:tcPr>
          <w:p w14:paraId="6B8E2124"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Certainty</w:t>
            </w:r>
          </w:p>
        </w:tc>
        <w:tc>
          <w:tcPr>
            <w:tcW w:w="437" w:type="pct"/>
            <w:vMerge w:val="restart"/>
            <w:tcBorders>
              <w:top w:val="nil"/>
              <w:left w:val="single" w:sz="4" w:space="0" w:color="auto"/>
              <w:bottom w:val="single" w:sz="4" w:space="0" w:color="auto"/>
              <w:right w:val="single" w:sz="4" w:space="0" w:color="auto"/>
            </w:tcBorders>
            <w:vAlign w:val="center"/>
            <w:hideMark/>
          </w:tcPr>
          <w:p w14:paraId="469A47D5"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Importance</w:t>
            </w:r>
          </w:p>
        </w:tc>
      </w:tr>
      <w:tr w:rsidR="00DE33F5" w:rsidRPr="00113DAA" w14:paraId="65B71A7A" w14:textId="77777777" w:rsidTr="00403A9B">
        <w:trPr>
          <w:trHeight w:val="320"/>
        </w:trPr>
        <w:tc>
          <w:tcPr>
            <w:tcW w:w="303" w:type="pct"/>
            <w:vMerge w:val="restart"/>
            <w:tcBorders>
              <w:top w:val="nil"/>
              <w:left w:val="single" w:sz="4" w:space="0" w:color="auto"/>
              <w:bottom w:val="single" w:sz="4" w:space="0" w:color="auto"/>
              <w:right w:val="single" w:sz="4" w:space="0" w:color="auto"/>
            </w:tcBorders>
            <w:vAlign w:val="center"/>
            <w:hideMark/>
          </w:tcPr>
          <w:p w14:paraId="6C3ADC0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No of studies</w:t>
            </w:r>
          </w:p>
        </w:tc>
        <w:tc>
          <w:tcPr>
            <w:tcW w:w="372" w:type="pct"/>
            <w:vMerge w:val="restart"/>
            <w:tcBorders>
              <w:top w:val="nil"/>
              <w:left w:val="single" w:sz="4" w:space="0" w:color="auto"/>
              <w:bottom w:val="single" w:sz="4" w:space="0" w:color="auto"/>
              <w:right w:val="single" w:sz="4" w:space="0" w:color="auto"/>
            </w:tcBorders>
            <w:vAlign w:val="center"/>
            <w:hideMark/>
          </w:tcPr>
          <w:p w14:paraId="2916CF6E"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Study design</w:t>
            </w:r>
          </w:p>
        </w:tc>
        <w:tc>
          <w:tcPr>
            <w:tcW w:w="304" w:type="pct"/>
            <w:vMerge w:val="restart"/>
            <w:tcBorders>
              <w:top w:val="nil"/>
              <w:left w:val="single" w:sz="4" w:space="0" w:color="auto"/>
              <w:bottom w:val="single" w:sz="4" w:space="0" w:color="auto"/>
              <w:right w:val="single" w:sz="4" w:space="0" w:color="auto"/>
            </w:tcBorders>
            <w:vAlign w:val="center"/>
            <w:hideMark/>
          </w:tcPr>
          <w:p w14:paraId="6B208A4C"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Risk of bias</w:t>
            </w:r>
          </w:p>
        </w:tc>
        <w:tc>
          <w:tcPr>
            <w:tcW w:w="441" w:type="pct"/>
            <w:vMerge w:val="restart"/>
            <w:tcBorders>
              <w:top w:val="nil"/>
              <w:left w:val="single" w:sz="4" w:space="0" w:color="auto"/>
              <w:bottom w:val="single" w:sz="4" w:space="0" w:color="auto"/>
              <w:right w:val="single" w:sz="4" w:space="0" w:color="auto"/>
            </w:tcBorders>
            <w:vAlign w:val="center"/>
            <w:hideMark/>
          </w:tcPr>
          <w:p w14:paraId="5A666F8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Inconsistency</w:t>
            </w:r>
          </w:p>
        </w:tc>
        <w:tc>
          <w:tcPr>
            <w:tcW w:w="406" w:type="pct"/>
            <w:vMerge w:val="restart"/>
            <w:tcBorders>
              <w:top w:val="nil"/>
              <w:left w:val="single" w:sz="4" w:space="0" w:color="auto"/>
              <w:bottom w:val="single" w:sz="4" w:space="0" w:color="auto"/>
              <w:right w:val="single" w:sz="4" w:space="0" w:color="auto"/>
            </w:tcBorders>
            <w:vAlign w:val="center"/>
            <w:hideMark/>
          </w:tcPr>
          <w:p w14:paraId="26D294A5"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Indirectness</w:t>
            </w:r>
          </w:p>
        </w:tc>
        <w:tc>
          <w:tcPr>
            <w:tcW w:w="399" w:type="pct"/>
            <w:vMerge w:val="restart"/>
            <w:tcBorders>
              <w:top w:val="nil"/>
              <w:left w:val="single" w:sz="4" w:space="0" w:color="auto"/>
              <w:bottom w:val="single" w:sz="4" w:space="0" w:color="auto"/>
              <w:right w:val="single" w:sz="4" w:space="0" w:color="auto"/>
            </w:tcBorders>
            <w:vAlign w:val="center"/>
            <w:hideMark/>
          </w:tcPr>
          <w:p w14:paraId="779D53A8"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Imprecision</w:t>
            </w:r>
          </w:p>
        </w:tc>
        <w:tc>
          <w:tcPr>
            <w:tcW w:w="465" w:type="pct"/>
            <w:vMerge w:val="restart"/>
            <w:tcBorders>
              <w:top w:val="nil"/>
              <w:left w:val="single" w:sz="4" w:space="0" w:color="auto"/>
              <w:bottom w:val="single" w:sz="4" w:space="0" w:color="auto"/>
              <w:right w:val="single" w:sz="4" w:space="0" w:color="auto"/>
            </w:tcBorders>
            <w:vAlign w:val="center"/>
            <w:hideMark/>
          </w:tcPr>
          <w:p w14:paraId="699F4C7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Other considerations</w:t>
            </w:r>
          </w:p>
        </w:tc>
        <w:tc>
          <w:tcPr>
            <w:tcW w:w="444" w:type="pct"/>
            <w:vMerge w:val="restart"/>
            <w:tcBorders>
              <w:top w:val="nil"/>
              <w:left w:val="single" w:sz="4" w:space="0" w:color="auto"/>
              <w:bottom w:val="single" w:sz="4" w:space="0" w:color="auto"/>
              <w:right w:val="single" w:sz="4" w:space="0" w:color="auto"/>
            </w:tcBorders>
            <w:vAlign w:val="center"/>
            <w:hideMark/>
          </w:tcPr>
          <w:p w14:paraId="1F4460FF"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Experimental</w:t>
            </w:r>
          </w:p>
        </w:tc>
        <w:tc>
          <w:tcPr>
            <w:tcW w:w="290" w:type="pct"/>
            <w:vMerge w:val="restart"/>
            <w:tcBorders>
              <w:top w:val="nil"/>
              <w:left w:val="single" w:sz="4" w:space="0" w:color="auto"/>
              <w:bottom w:val="single" w:sz="4" w:space="0" w:color="auto"/>
              <w:right w:val="single" w:sz="4" w:space="0" w:color="auto"/>
            </w:tcBorders>
            <w:vAlign w:val="center"/>
            <w:hideMark/>
          </w:tcPr>
          <w:p w14:paraId="1D49D73A"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Control</w:t>
            </w:r>
          </w:p>
        </w:tc>
        <w:tc>
          <w:tcPr>
            <w:tcW w:w="370" w:type="pct"/>
            <w:tcBorders>
              <w:top w:val="nil"/>
              <w:left w:val="nil"/>
              <w:bottom w:val="single" w:sz="4" w:space="0" w:color="auto"/>
              <w:right w:val="single" w:sz="4" w:space="0" w:color="auto"/>
            </w:tcBorders>
            <w:vAlign w:val="center"/>
            <w:hideMark/>
          </w:tcPr>
          <w:p w14:paraId="34D2959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Relative</w:t>
            </w:r>
          </w:p>
        </w:tc>
        <w:tc>
          <w:tcPr>
            <w:tcW w:w="406" w:type="pct"/>
            <w:tcBorders>
              <w:top w:val="nil"/>
              <w:left w:val="nil"/>
              <w:bottom w:val="single" w:sz="4" w:space="0" w:color="auto"/>
              <w:right w:val="single" w:sz="4" w:space="0" w:color="auto"/>
            </w:tcBorders>
            <w:vAlign w:val="center"/>
            <w:hideMark/>
          </w:tcPr>
          <w:p w14:paraId="0DC1098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Absolute</w:t>
            </w:r>
          </w:p>
        </w:tc>
        <w:tc>
          <w:tcPr>
            <w:tcW w:w="363" w:type="pct"/>
            <w:vMerge/>
            <w:tcBorders>
              <w:top w:val="nil"/>
              <w:left w:val="single" w:sz="4" w:space="0" w:color="auto"/>
              <w:bottom w:val="single" w:sz="4" w:space="0" w:color="auto"/>
              <w:right w:val="single" w:sz="4" w:space="0" w:color="auto"/>
            </w:tcBorders>
            <w:vAlign w:val="center"/>
            <w:hideMark/>
          </w:tcPr>
          <w:p w14:paraId="4196A9A7"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37" w:type="pct"/>
            <w:vMerge/>
            <w:tcBorders>
              <w:top w:val="nil"/>
              <w:left w:val="single" w:sz="4" w:space="0" w:color="auto"/>
              <w:bottom w:val="single" w:sz="4" w:space="0" w:color="auto"/>
              <w:right w:val="single" w:sz="4" w:space="0" w:color="auto"/>
            </w:tcBorders>
            <w:vAlign w:val="center"/>
            <w:hideMark/>
          </w:tcPr>
          <w:p w14:paraId="4BF734F3"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r>
      <w:tr w:rsidR="00DE33F5" w:rsidRPr="00113DAA" w14:paraId="6BB0D26A" w14:textId="77777777" w:rsidTr="00403A9B">
        <w:trPr>
          <w:trHeight w:val="320"/>
        </w:trPr>
        <w:tc>
          <w:tcPr>
            <w:tcW w:w="303" w:type="pct"/>
            <w:vMerge/>
            <w:tcBorders>
              <w:top w:val="nil"/>
              <w:left w:val="single" w:sz="4" w:space="0" w:color="auto"/>
              <w:bottom w:val="single" w:sz="4" w:space="0" w:color="auto"/>
              <w:right w:val="single" w:sz="4" w:space="0" w:color="auto"/>
            </w:tcBorders>
            <w:vAlign w:val="center"/>
            <w:hideMark/>
          </w:tcPr>
          <w:p w14:paraId="3C7FB01C"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72" w:type="pct"/>
            <w:vMerge/>
            <w:tcBorders>
              <w:top w:val="nil"/>
              <w:left w:val="single" w:sz="4" w:space="0" w:color="auto"/>
              <w:bottom w:val="single" w:sz="4" w:space="0" w:color="auto"/>
              <w:right w:val="single" w:sz="4" w:space="0" w:color="auto"/>
            </w:tcBorders>
            <w:vAlign w:val="center"/>
            <w:hideMark/>
          </w:tcPr>
          <w:p w14:paraId="0993EA55"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04" w:type="pct"/>
            <w:vMerge/>
            <w:tcBorders>
              <w:top w:val="nil"/>
              <w:left w:val="single" w:sz="4" w:space="0" w:color="auto"/>
              <w:bottom w:val="single" w:sz="4" w:space="0" w:color="auto"/>
              <w:right w:val="single" w:sz="4" w:space="0" w:color="auto"/>
            </w:tcBorders>
            <w:vAlign w:val="center"/>
            <w:hideMark/>
          </w:tcPr>
          <w:p w14:paraId="0A916F49"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41" w:type="pct"/>
            <w:vMerge/>
            <w:tcBorders>
              <w:top w:val="nil"/>
              <w:left w:val="single" w:sz="4" w:space="0" w:color="auto"/>
              <w:bottom w:val="single" w:sz="4" w:space="0" w:color="auto"/>
              <w:right w:val="single" w:sz="4" w:space="0" w:color="auto"/>
            </w:tcBorders>
            <w:vAlign w:val="center"/>
            <w:hideMark/>
          </w:tcPr>
          <w:p w14:paraId="08670409"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06" w:type="pct"/>
            <w:vMerge/>
            <w:tcBorders>
              <w:top w:val="nil"/>
              <w:left w:val="single" w:sz="4" w:space="0" w:color="auto"/>
              <w:bottom w:val="single" w:sz="4" w:space="0" w:color="auto"/>
              <w:right w:val="single" w:sz="4" w:space="0" w:color="auto"/>
            </w:tcBorders>
            <w:vAlign w:val="center"/>
            <w:hideMark/>
          </w:tcPr>
          <w:p w14:paraId="73128FCE"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99" w:type="pct"/>
            <w:vMerge/>
            <w:tcBorders>
              <w:top w:val="nil"/>
              <w:left w:val="single" w:sz="4" w:space="0" w:color="auto"/>
              <w:bottom w:val="single" w:sz="4" w:space="0" w:color="auto"/>
              <w:right w:val="single" w:sz="4" w:space="0" w:color="auto"/>
            </w:tcBorders>
            <w:vAlign w:val="center"/>
            <w:hideMark/>
          </w:tcPr>
          <w:p w14:paraId="2A23B711"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14:paraId="3732C9F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44" w:type="pct"/>
            <w:vMerge/>
            <w:tcBorders>
              <w:top w:val="nil"/>
              <w:left w:val="single" w:sz="4" w:space="0" w:color="auto"/>
              <w:bottom w:val="single" w:sz="4" w:space="0" w:color="auto"/>
              <w:right w:val="single" w:sz="4" w:space="0" w:color="auto"/>
            </w:tcBorders>
            <w:vAlign w:val="center"/>
            <w:hideMark/>
          </w:tcPr>
          <w:p w14:paraId="3279CFF5"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290" w:type="pct"/>
            <w:vMerge/>
            <w:tcBorders>
              <w:top w:val="nil"/>
              <w:left w:val="single" w:sz="4" w:space="0" w:color="auto"/>
              <w:bottom w:val="single" w:sz="4" w:space="0" w:color="auto"/>
              <w:right w:val="single" w:sz="4" w:space="0" w:color="auto"/>
            </w:tcBorders>
            <w:vAlign w:val="center"/>
            <w:hideMark/>
          </w:tcPr>
          <w:p w14:paraId="062BC6B2"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370" w:type="pct"/>
            <w:tcBorders>
              <w:top w:val="nil"/>
              <w:left w:val="nil"/>
              <w:bottom w:val="single" w:sz="4" w:space="0" w:color="auto"/>
              <w:right w:val="single" w:sz="4" w:space="0" w:color="auto"/>
            </w:tcBorders>
            <w:vAlign w:val="center"/>
            <w:hideMark/>
          </w:tcPr>
          <w:p w14:paraId="5872423A"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(95% CI)</w:t>
            </w:r>
          </w:p>
        </w:tc>
        <w:tc>
          <w:tcPr>
            <w:tcW w:w="406" w:type="pct"/>
            <w:tcBorders>
              <w:top w:val="nil"/>
              <w:left w:val="nil"/>
              <w:bottom w:val="single" w:sz="4" w:space="0" w:color="auto"/>
              <w:right w:val="single" w:sz="4" w:space="0" w:color="auto"/>
            </w:tcBorders>
            <w:vAlign w:val="center"/>
            <w:hideMark/>
          </w:tcPr>
          <w:p w14:paraId="3263815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r w:rsidRPr="00113DAA">
              <w:rPr>
                <w:rFonts w:ascii="Times New Roman" w:eastAsia="Times New Roman" w:hAnsi="Times New Roman" w:cs="Times New Roman"/>
                <w:b/>
                <w:bCs/>
                <w:color w:val="000000"/>
                <w:sz w:val="16"/>
                <w:szCs w:val="16"/>
              </w:rPr>
              <w:t>(95% CI)</w:t>
            </w:r>
          </w:p>
        </w:tc>
        <w:tc>
          <w:tcPr>
            <w:tcW w:w="363" w:type="pct"/>
            <w:vMerge/>
            <w:tcBorders>
              <w:top w:val="nil"/>
              <w:left w:val="single" w:sz="4" w:space="0" w:color="auto"/>
              <w:bottom w:val="single" w:sz="4" w:space="0" w:color="auto"/>
              <w:right w:val="single" w:sz="4" w:space="0" w:color="auto"/>
            </w:tcBorders>
            <w:vAlign w:val="center"/>
            <w:hideMark/>
          </w:tcPr>
          <w:p w14:paraId="2E64B687"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c>
          <w:tcPr>
            <w:tcW w:w="437" w:type="pct"/>
            <w:vMerge/>
            <w:tcBorders>
              <w:top w:val="nil"/>
              <w:left w:val="single" w:sz="4" w:space="0" w:color="auto"/>
              <w:bottom w:val="single" w:sz="4" w:space="0" w:color="auto"/>
              <w:right w:val="single" w:sz="4" w:space="0" w:color="auto"/>
            </w:tcBorders>
            <w:vAlign w:val="center"/>
            <w:hideMark/>
          </w:tcPr>
          <w:p w14:paraId="68BB1210" w14:textId="77777777" w:rsidR="00DE33F5" w:rsidRPr="00113DAA" w:rsidRDefault="00DE33F5" w:rsidP="00403A9B">
            <w:pPr>
              <w:spacing w:line="240" w:lineRule="auto"/>
              <w:jc w:val="center"/>
              <w:rPr>
                <w:rFonts w:ascii="Times New Roman" w:eastAsia="Times New Roman" w:hAnsi="Times New Roman" w:cs="Times New Roman"/>
                <w:b/>
                <w:bCs/>
                <w:color w:val="000000"/>
                <w:sz w:val="16"/>
                <w:szCs w:val="16"/>
              </w:rPr>
            </w:pPr>
          </w:p>
        </w:tc>
      </w:tr>
      <w:tr w:rsidR="00DE33F5" w:rsidRPr="00113DAA" w14:paraId="054A9148" w14:textId="77777777" w:rsidTr="00403A9B">
        <w:trPr>
          <w:trHeight w:val="32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79852E35" w14:textId="77777777" w:rsidR="00DE33F5" w:rsidRPr="00113DAA" w:rsidRDefault="00DE33F5" w:rsidP="00403A9B">
            <w:pPr>
              <w:spacing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Ferritin</w:t>
            </w:r>
            <w:r w:rsidRPr="00FD7F8E">
              <w:rPr>
                <w:rFonts w:ascii="Times New Roman" w:eastAsia="Times New Roman" w:hAnsi="Times New Roman" w:cs="Times New Roman"/>
                <w:b/>
                <w:bCs/>
                <w:color w:val="000000"/>
                <w:sz w:val="16"/>
                <w:szCs w:val="16"/>
              </w:rPr>
              <w:t xml:space="preserve"> concentrations </w:t>
            </w:r>
            <w:r w:rsidRPr="00113DAA">
              <w:rPr>
                <w:rFonts w:ascii="Times New Roman" w:eastAsia="Times New Roman" w:hAnsi="Times New Roman" w:cs="Times New Roman"/>
                <w:b/>
                <w:bCs/>
                <w:color w:val="000000"/>
                <w:sz w:val="16"/>
                <w:szCs w:val="16"/>
              </w:rPr>
              <w:t xml:space="preserve">(follow-up: mean </w:t>
            </w:r>
            <w:r>
              <w:rPr>
                <w:rFonts w:ascii="Times New Roman" w:eastAsia="Times New Roman" w:hAnsi="Times New Roman" w:cs="Times New Roman"/>
                <w:b/>
                <w:bCs/>
                <w:color w:val="000000"/>
                <w:sz w:val="16"/>
                <w:szCs w:val="16"/>
              </w:rPr>
              <w:t>24.8</w:t>
            </w:r>
            <w:r w:rsidRPr="00113DAA">
              <w:rPr>
                <w:rFonts w:ascii="Times New Roman" w:eastAsia="Times New Roman" w:hAnsi="Times New Roman" w:cs="Times New Roman"/>
                <w:b/>
                <w:bCs/>
                <w:color w:val="000000"/>
                <w:sz w:val="16"/>
                <w:szCs w:val="16"/>
              </w:rPr>
              <w:t xml:space="preserve"> weeks</w:t>
            </w:r>
            <w:r>
              <w:rPr>
                <w:rFonts w:ascii="Times New Roman" w:eastAsia="Times New Roman" w:hAnsi="Times New Roman" w:cs="Times New Roman"/>
                <w:b/>
                <w:bCs/>
                <w:color w:val="000000"/>
                <w:sz w:val="16"/>
                <w:szCs w:val="16"/>
              </w:rPr>
              <w:t>)</w:t>
            </w:r>
          </w:p>
        </w:tc>
      </w:tr>
      <w:tr w:rsidR="00DE33F5" w:rsidRPr="00113DAA" w14:paraId="5178D837" w14:textId="77777777" w:rsidTr="00403A9B">
        <w:trPr>
          <w:trHeight w:val="480"/>
        </w:trPr>
        <w:tc>
          <w:tcPr>
            <w:tcW w:w="303" w:type="pct"/>
            <w:vMerge w:val="restart"/>
            <w:tcBorders>
              <w:top w:val="nil"/>
              <w:left w:val="single" w:sz="4" w:space="0" w:color="auto"/>
              <w:bottom w:val="single" w:sz="4" w:space="0" w:color="auto"/>
              <w:right w:val="single" w:sz="4" w:space="0" w:color="auto"/>
            </w:tcBorders>
            <w:vAlign w:val="center"/>
            <w:hideMark/>
          </w:tcPr>
          <w:p w14:paraId="18B42B8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72" w:type="pct"/>
            <w:vMerge w:val="restart"/>
            <w:tcBorders>
              <w:top w:val="nil"/>
              <w:left w:val="single" w:sz="4" w:space="0" w:color="auto"/>
              <w:bottom w:val="single" w:sz="4" w:space="0" w:color="auto"/>
              <w:right w:val="single" w:sz="4" w:space="0" w:color="auto"/>
            </w:tcBorders>
            <w:vAlign w:val="center"/>
            <w:hideMark/>
          </w:tcPr>
          <w:p w14:paraId="52F6D8F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04" w:type="pct"/>
            <w:vMerge w:val="restart"/>
            <w:tcBorders>
              <w:top w:val="nil"/>
              <w:left w:val="single" w:sz="4" w:space="0" w:color="auto"/>
              <w:bottom w:val="single" w:sz="4" w:space="0" w:color="auto"/>
              <w:right w:val="single" w:sz="4" w:space="0" w:color="auto"/>
            </w:tcBorders>
            <w:vAlign w:val="center"/>
            <w:hideMark/>
          </w:tcPr>
          <w:p w14:paraId="62EE96C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nil"/>
              <w:left w:val="single" w:sz="4" w:space="0" w:color="auto"/>
              <w:bottom w:val="single" w:sz="4" w:space="0" w:color="auto"/>
              <w:right w:val="single" w:sz="4" w:space="0" w:color="auto"/>
            </w:tcBorders>
            <w:vAlign w:val="center"/>
            <w:hideMark/>
          </w:tcPr>
          <w:p w14:paraId="761A633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406" w:type="pct"/>
            <w:vMerge w:val="restart"/>
            <w:tcBorders>
              <w:top w:val="nil"/>
              <w:left w:val="single" w:sz="4" w:space="0" w:color="auto"/>
              <w:bottom w:val="single" w:sz="4" w:space="0" w:color="auto"/>
              <w:right w:val="single" w:sz="4" w:space="0" w:color="auto"/>
            </w:tcBorders>
            <w:vAlign w:val="center"/>
            <w:hideMark/>
          </w:tcPr>
          <w:p w14:paraId="6D5C636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not serious</w:t>
            </w:r>
          </w:p>
        </w:tc>
        <w:tc>
          <w:tcPr>
            <w:tcW w:w="399" w:type="pct"/>
            <w:vMerge w:val="restart"/>
            <w:tcBorders>
              <w:top w:val="nil"/>
              <w:left w:val="single" w:sz="4" w:space="0" w:color="auto"/>
              <w:bottom w:val="single" w:sz="4" w:space="0" w:color="auto"/>
              <w:right w:val="single" w:sz="4" w:space="0" w:color="auto"/>
            </w:tcBorders>
            <w:vAlign w:val="center"/>
            <w:hideMark/>
          </w:tcPr>
          <w:p w14:paraId="0C5D87F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serious</w:t>
            </w:r>
          </w:p>
        </w:tc>
        <w:tc>
          <w:tcPr>
            <w:tcW w:w="465" w:type="pct"/>
            <w:vMerge w:val="restart"/>
            <w:tcBorders>
              <w:top w:val="nil"/>
              <w:left w:val="single" w:sz="4" w:space="0" w:color="auto"/>
              <w:bottom w:val="single" w:sz="4" w:space="0" w:color="auto"/>
              <w:right w:val="single" w:sz="4" w:space="0" w:color="auto"/>
            </w:tcBorders>
            <w:vAlign w:val="center"/>
            <w:hideMark/>
          </w:tcPr>
          <w:p w14:paraId="7B34B3D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none</w:t>
            </w:r>
          </w:p>
        </w:tc>
        <w:tc>
          <w:tcPr>
            <w:tcW w:w="444" w:type="pct"/>
            <w:vMerge w:val="restart"/>
            <w:tcBorders>
              <w:top w:val="nil"/>
              <w:left w:val="single" w:sz="4" w:space="0" w:color="auto"/>
              <w:bottom w:val="single" w:sz="4" w:space="0" w:color="auto"/>
              <w:right w:val="single" w:sz="4" w:space="0" w:color="auto"/>
            </w:tcBorders>
            <w:vAlign w:val="center"/>
            <w:hideMark/>
          </w:tcPr>
          <w:p w14:paraId="2FE50F8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394</w:t>
            </w:r>
          </w:p>
        </w:tc>
        <w:tc>
          <w:tcPr>
            <w:tcW w:w="290" w:type="pct"/>
            <w:vMerge w:val="restart"/>
            <w:tcBorders>
              <w:top w:val="nil"/>
              <w:left w:val="single" w:sz="4" w:space="0" w:color="auto"/>
              <w:bottom w:val="single" w:sz="4" w:space="0" w:color="auto"/>
              <w:right w:val="single" w:sz="4" w:space="0" w:color="auto"/>
            </w:tcBorders>
            <w:vAlign w:val="center"/>
            <w:hideMark/>
          </w:tcPr>
          <w:p w14:paraId="0191C3F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393</w:t>
            </w:r>
          </w:p>
        </w:tc>
        <w:tc>
          <w:tcPr>
            <w:tcW w:w="370" w:type="pct"/>
            <w:vMerge w:val="restart"/>
            <w:tcBorders>
              <w:top w:val="nil"/>
              <w:left w:val="single" w:sz="4" w:space="0" w:color="auto"/>
              <w:bottom w:val="single" w:sz="4" w:space="0" w:color="auto"/>
              <w:right w:val="single" w:sz="4" w:space="0" w:color="auto"/>
            </w:tcBorders>
            <w:vAlign w:val="center"/>
            <w:hideMark/>
          </w:tcPr>
          <w:p w14:paraId="5018130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p>
        </w:tc>
        <w:tc>
          <w:tcPr>
            <w:tcW w:w="406" w:type="pct"/>
            <w:tcBorders>
              <w:top w:val="nil"/>
              <w:left w:val="nil"/>
              <w:bottom w:val="single" w:sz="4" w:space="0" w:color="auto"/>
              <w:right w:val="single" w:sz="4" w:space="0" w:color="auto"/>
            </w:tcBorders>
            <w:vAlign w:val="center"/>
            <w:hideMark/>
          </w:tcPr>
          <w:p w14:paraId="469FD3A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MD </w:t>
            </w:r>
            <w:r>
              <w:rPr>
                <w:rFonts w:ascii="Times New Roman" w:eastAsia="Times New Roman" w:hAnsi="Times New Roman" w:cs="Times New Roman"/>
                <w:b/>
                <w:bCs/>
                <w:color w:val="000000"/>
                <w:sz w:val="16"/>
                <w:szCs w:val="16"/>
              </w:rPr>
              <w:t>2.20 Points higher</w:t>
            </w:r>
          </w:p>
        </w:tc>
        <w:tc>
          <w:tcPr>
            <w:tcW w:w="363" w:type="pct"/>
            <w:tcBorders>
              <w:top w:val="nil"/>
              <w:left w:val="nil"/>
              <w:bottom w:val="single" w:sz="4" w:space="0" w:color="auto"/>
              <w:right w:val="single" w:sz="4" w:space="0" w:color="auto"/>
            </w:tcBorders>
            <w:vAlign w:val="center"/>
            <w:hideMark/>
          </w:tcPr>
          <w:p w14:paraId="7C86C11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r w:rsidRPr="00113DAA">
              <w:rPr>
                <w:rFonts w:ascii="Segoe UI Symbol" w:eastAsia="Times New Roman" w:hAnsi="Segoe UI Symbol" w:cs="Segoe UI Symbol"/>
                <w:color w:val="000000"/>
                <w:sz w:val="13"/>
                <w:szCs w:val="13"/>
              </w:rPr>
              <w:t>◯◯</w:t>
            </w:r>
          </w:p>
        </w:tc>
        <w:tc>
          <w:tcPr>
            <w:tcW w:w="437" w:type="pct"/>
            <w:vMerge w:val="restart"/>
            <w:tcBorders>
              <w:top w:val="nil"/>
              <w:left w:val="single" w:sz="4" w:space="0" w:color="auto"/>
              <w:bottom w:val="single" w:sz="4" w:space="0" w:color="auto"/>
              <w:right w:val="single" w:sz="4" w:space="0" w:color="auto"/>
            </w:tcBorders>
            <w:vAlign w:val="center"/>
            <w:hideMark/>
          </w:tcPr>
          <w:p w14:paraId="58AAAE5A" w14:textId="77777777" w:rsidR="00DE33F5"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Weak/</w:t>
            </w:r>
          </w:p>
          <w:p w14:paraId="26EF9D7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Conditional</w:t>
            </w:r>
          </w:p>
        </w:tc>
      </w:tr>
      <w:tr w:rsidR="00DE33F5" w:rsidRPr="00113DAA" w14:paraId="1EA93A90" w14:textId="77777777" w:rsidTr="00403A9B">
        <w:trPr>
          <w:trHeight w:val="480"/>
        </w:trPr>
        <w:tc>
          <w:tcPr>
            <w:tcW w:w="303" w:type="pct"/>
            <w:vMerge/>
            <w:tcBorders>
              <w:top w:val="nil"/>
              <w:left w:val="single" w:sz="4" w:space="0" w:color="auto"/>
              <w:bottom w:val="single" w:sz="4" w:space="0" w:color="auto"/>
              <w:right w:val="single" w:sz="4" w:space="0" w:color="auto"/>
            </w:tcBorders>
            <w:vAlign w:val="center"/>
            <w:hideMark/>
          </w:tcPr>
          <w:p w14:paraId="240B84BB"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top w:val="nil"/>
              <w:left w:val="single" w:sz="4" w:space="0" w:color="auto"/>
              <w:bottom w:val="single" w:sz="4" w:space="0" w:color="auto"/>
              <w:right w:val="single" w:sz="4" w:space="0" w:color="auto"/>
            </w:tcBorders>
            <w:vAlign w:val="center"/>
            <w:hideMark/>
          </w:tcPr>
          <w:p w14:paraId="68EFD01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04" w:type="pct"/>
            <w:vMerge/>
            <w:tcBorders>
              <w:top w:val="nil"/>
              <w:left w:val="single" w:sz="4" w:space="0" w:color="auto"/>
              <w:bottom w:val="single" w:sz="4" w:space="0" w:color="auto"/>
              <w:right w:val="single" w:sz="4" w:space="0" w:color="auto"/>
            </w:tcBorders>
            <w:vAlign w:val="center"/>
            <w:hideMark/>
          </w:tcPr>
          <w:p w14:paraId="530F4AF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top w:val="nil"/>
              <w:left w:val="single" w:sz="4" w:space="0" w:color="auto"/>
              <w:bottom w:val="single" w:sz="4" w:space="0" w:color="auto"/>
              <w:right w:val="single" w:sz="4" w:space="0" w:color="auto"/>
            </w:tcBorders>
            <w:vAlign w:val="center"/>
            <w:hideMark/>
          </w:tcPr>
          <w:p w14:paraId="0CBABCB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top w:val="nil"/>
              <w:left w:val="single" w:sz="4" w:space="0" w:color="auto"/>
              <w:bottom w:val="single" w:sz="4" w:space="0" w:color="auto"/>
              <w:right w:val="single" w:sz="4" w:space="0" w:color="auto"/>
            </w:tcBorders>
            <w:vAlign w:val="center"/>
            <w:hideMark/>
          </w:tcPr>
          <w:p w14:paraId="72E5B48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top w:val="nil"/>
              <w:left w:val="single" w:sz="4" w:space="0" w:color="auto"/>
              <w:bottom w:val="single" w:sz="4" w:space="0" w:color="auto"/>
              <w:right w:val="single" w:sz="4" w:space="0" w:color="auto"/>
            </w:tcBorders>
            <w:vAlign w:val="center"/>
            <w:hideMark/>
          </w:tcPr>
          <w:p w14:paraId="714BA44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14:paraId="7DE99CE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top w:val="nil"/>
              <w:left w:val="single" w:sz="4" w:space="0" w:color="auto"/>
              <w:bottom w:val="single" w:sz="4" w:space="0" w:color="auto"/>
              <w:right w:val="single" w:sz="4" w:space="0" w:color="auto"/>
            </w:tcBorders>
            <w:vAlign w:val="center"/>
            <w:hideMark/>
          </w:tcPr>
          <w:p w14:paraId="0634CF1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top w:val="nil"/>
              <w:left w:val="single" w:sz="4" w:space="0" w:color="auto"/>
              <w:bottom w:val="single" w:sz="4" w:space="0" w:color="auto"/>
              <w:right w:val="single" w:sz="4" w:space="0" w:color="auto"/>
            </w:tcBorders>
            <w:vAlign w:val="center"/>
            <w:hideMark/>
          </w:tcPr>
          <w:p w14:paraId="32F96D5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0" w:type="pct"/>
            <w:vMerge/>
            <w:tcBorders>
              <w:top w:val="nil"/>
              <w:left w:val="single" w:sz="4" w:space="0" w:color="auto"/>
              <w:bottom w:val="single" w:sz="4" w:space="0" w:color="auto"/>
              <w:right w:val="single" w:sz="4" w:space="0" w:color="auto"/>
            </w:tcBorders>
            <w:vAlign w:val="center"/>
            <w:hideMark/>
          </w:tcPr>
          <w:p w14:paraId="25E5519E"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tcBorders>
              <w:top w:val="nil"/>
              <w:left w:val="nil"/>
              <w:bottom w:val="single" w:sz="4" w:space="0" w:color="auto"/>
              <w:right w:val="single" w:sz="4" w:space="0" w:color="auto"/>
            </w:tcBorders>
            <w:vAlign w:val="center"/>
            <w:hideMark/>
          </w:tcPr>
          <w:p w14:paraId="6978E32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2.71</w:t>
            </w:r>
            <w:r w:rsidRPr="00113DAA">
              <w:rPr>
                <w:rFonts w:ascii="Times New Roman" w:eastAsia="Times New Roman" w:hAnsi="Times New Roman" w:cs="Times New Roman"/>
                <w:color w:val="000000"/>
                <w:sz w:val="16"/>
                <w:szCs w:val="16"/>
              </w:rPr>
              <w:t xml:space="preserve"> lower to </w:t>
            </w:r>
            <w:r>
              <w:rPr>
                <w:rFonts w:ascii="Times New Roman" w:eastAsia="Times New Roman" w:hAnsi="Times New Roman" w:cs="Times New Roman"/>
                <w:color w:val="000000"/>
                <w:sz w:val="16"/>
                <w:szCs w:val="16"/>
              </w:rPr>
              <w:t>7.10</w:t>
            </w:r>
            <w:r w:rsidRPr="00113DAA">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higher</w:t>
            </w:r>
            <w:r w:rsidRPr="00113DAA">
              <w:rPr>
                <w:rFonts w:ascii="Times New Roman" w:eastAsia="Times New Roman" w:hAnsi="Times New Roman" w:cs="Times New Roman"/>
                <w:color w:val="000000"/>
                <w:sz w:val="16"/>
                <w:szCs w:val="16"/>
              </w:rPr>
              <w:t>)</w:t>
            </w:r>
          </w:p>
        </w:tc>
        <w:tc>
          <w:tcPr>
            <w:tcW w:w="363" w:type="pct"/>
            <w:tcBorders>
              <w:top w:val="nil"/>
              <w:left w:val="nil"/>
              <w:bottom w:val="single" w:sz="4" w:space="0" w:color="auto"/>
              <w:right w:val="single" w:sz="4" w:space="0" w:color="auto"/>
            </w:tcBorders>
            <w:vAlign w:val="center"/>
            <w:hideMark/>
          </w:tcPr>
          <w:p w14:paraId="5DAF375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Low</w:t>
            </w:r>
          </w:p>
        </w:tc>
        <w:tc>
          <w:tcPr>
            <w:tcW w:w="437" w:type="pct"/>
            <w:vMerge/>
            <w:tcBorders>
              <w:top w:val="nil"/>
              <w:left w:val="single" w:sz="4" w:space="0" w:color="auto"/>
              <w:bottom w:val="single" w:sz="4" w:space="0" w:color="auto"/>
              <w:right w:val="single" w:sz="4" w:space="0" w:color="auto"/>
            </w:tcBorders>
            <w:vAlign w:val="center"/>
            <w:hideMark/>
          </w:tcPr>
          <w:p w14:paraId="25EA0AB3"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r w:rsidR="00DE33F5" w:rsidRPr="00113DAA" w14:paraId="591546CF" w14:textId="77777777" w:rsidTr="00403A9B">
        <w:trPr>
          <w:trHeight w:val="320"/>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14:paraId="5D386F5E" w14:textId="77777777" w:rsidR="00DE33F5" w:rsidRPr="00113DAA" w:rsidRDefault="00DE33F5" w:rsidP="00403A9B">
            <w:pPr>
              <w:spacing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Serum calcium ion concentration (</w:t>
            </w:r>
            <w:r w:rsidRPr="00113DAA">
              <w:rPr>
                <w:rFonts w:ascii="Times New Roman" w:eastAsia="Times New Roman" w:hAnsi="Times New Roman" w:cs="Times New Roman"/>
                <w:b/>
                <w:bCs/>
                <w:color w:val="000000"/>
                <w:sz w:val="16"/>
                <w:szCs w:val="16"/>
              </w:rPr>
              <w:t xml:space="preserve">follow-up: mean </w:t>
            </w:r>
            <w:r>
              <w:rPr>
                <w:rFonts w:ascii="Times New Roman" w:eastAsia="Times New Roman" w:hAnsi="Times New Roman" w:cs="Times New Roman"/>
                <w:b/>
                <w:bCs/>
                <w:color w:val="000000"/>
                <w:sz w:val="16"/>
                <w:szCs w:val="16"/>
              </w:rPr>
              <w:t>31.43 weeks</w:t>
            </w:r>
            <w:r w:rsidRPr="00113DAA">
              <w:rPr>
                <w:rFonts w:ascii="Times New Roman" w:eastAsia="Times New Roman" w:hAnsi="Times New Roman" w:cs="Times New Roman"/>
                <w:b/>
                <w:bCs/>
                <w:color w:val="000000"/>
                <w:sz w:val="16"/>
                <w:szCs w:val="16"/>
              </w:rPr>
              <w:t>)</w:t>
            </w:r>
          </w:p>
        </w:tc>
      </w:tr>
      <w:tr w:rsidR="00DE33F5" w:rsidRPr="00113DAA" w14:paraId="2D1EB370" w14:textId="77777777" w:rsidTr="00403A9B">
        <w:trPr>
          <w:trHeight w:val="480"/>
        </w:trPr>
        <w:tc>
          <w:tcPr>
            <w:tcW w:w="303" w:type="pct"/>
            <w:vMerge w:val="restart"/>
            <w:tcBorders>
              <w:top w:val="nil"/>
              <w:left w:val="single" w:sz="4" w:space="0" w:color="auto"/>
              <w:bottom w:val="single" w:sz="4" w:space="0" w:color="auto"/>
              <w:right w:val="single" w:sz="4" w:space="0" w:color="auto"/>
            </w:tcBorders>
            <w:vAlign w:val="center"/>
            <w:hideMark/>
          </w:tcPr>
          <w:p w14:paraId="204A4EF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372" w:type="pct"/>
            <w:vMerge w:val="restart"/>
            <w:tcBorders>
              <w:top w:val="nil"/>
              <w:left w:val="single" w:sz="4" w:space="0" w:color="auto"/>
              <w:bottom w:val="single" w:sz="4" w:space="0" w:color="auto"/>
              <w:right w:val="single" w:sz="4" w:space="0" w:color="auto"/>
            </w:tcBorders>
            <w:vAlign w:val="center"/>
            <w:hideMark/>
          </w:tcPr>
          <w:p w14:paraId="5DC506F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randomised </w:t>
            </w:r>
            <w:r>
              <w:rPr>
                <w:rFonts w:ascii="Times New Roman" w:eastAsia="Times New Roman" w:hAnsi="Times New Roman" w:cs="Times New Roman"/>
                <w:color w:val="000000"/>
                <w:sz w:val="16"/>
                <w:szCs w:val="16"/>
              </w:rPr>
              <w:t xml:space="preserve">controlled </w:t>
            </w:r>
            <w:r w:rsidRPr="00113DAA">
              <w:rPr>
                <w:rFonts w:ascii="Times New Roman" w:eastAsia="Times New Roman" w:hAnsi="Times New Roman" w:cs="Times New Roman"/>
                <w:color w:val="000000"/>
                <w:sz w:val="16"/>
                <w:szCs w:val="16"/>
              </w:rPr>
              <w:t>trials</w:t>
            </w:r>
          </w:p>
        </w:tc>
        <w:tc>
          <w:tcPr>
            <w:tcW w:w="304" w:type="pct"/>
            <w:vMerge w:val="restart"/>
            <w:tcBorders>
              <w:top w:val="nil"/>
              <w:left w:val="single" w:sz="4" w:space="0" w:color="auto"/>
              <w:bottom w:val="single" w:sz="4" w:space="0" w:color="auto"/>
              <w:right w:val="single" w:sz="4" w:space="0" w:color="auto"/>
            </w:tcBorders>
            <w:vAlign w:val="center"/>
            <w:hideMark/>
          </w:tcPr>
          <w:p w14:paraId="6AA82CE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not serious</w:t>
            </w:r>
          </w:p>
        </w:tc>
        <w:tc>
          <w:tcPr>
            <w:tcW w:w="441" w:type="pct"/>
            <w:vMerge w:val="restart"/>
            <w:tcBorders>
              <w:top w:val="nil"/>
              <w:left w:val="single" w:sz="4" w:space="0" w:color="auto"/>
              <w:bottom w:val="single" w:sz="4" w:space="0" w:color="auto"/>
              <w:right w:val="single" w:sz="4" w:space="0" w:color="auto"/>
            </w:tcBorders>
            <w:vAlign w:val="center"/>
            <w:hideMark/>
          </w:tcPr>
          <w:p w14:paraId="50CEB211"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406" w:type="pct"/>
            <w:vMerge w:val="restart"/>
            <w:tcBorders>
              <w:top w:val="nil"/>
              <w:left w:val="single" w:sz="4" w:space="0" w:color="auto"/>
              <w:bottom w:val="single" w:sz="4" w:space="0" w:color="auto"/>
              <w:right w:val="single" w:sz="4" w:space="0" w:color="auto"/>
            </w:tcBorders>
            <w:vAlign w:val="center"/>
            <w:hideMark/>
          </w:tcPr>
          <w:p w14:paraId="2492197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serious</w:t>
            </w:r>
          </w:p>
        </w:tc>
        <w:tc>
          <w:tcPr>
            <w:tcW w:w="399" w:type="pct"/>
            <w:vMerge w:val="restart"/>
            <w:tcBorders>
              <w:top w:val="nil"/>
              <w:left w:val="single" w:sz="4" w:space="0" w:color="auto"/>
              <w:bottom w:val="single" w:sz="4" w:space="0" w:color="auto"/>
              <w:right w:val="single" w:sz="4" w:space="0" w:color="auto"/>
            </w:tcBorders>
            <w:vAlign w:val="center"/>
            <w:hideMark/>
          </w:tcPr>
          <w:p w14:paraId="13E76AD5" w14:textId="72E0477E"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serious</w:t>
            </w:r>
          </w:p>
        </w:tc>
        <w:tc>
          <w:tcPr>
            <w:tcW w:w="465" w:type="pct"/>
            <w:vMerge w:val="restart"/>
            <w:tcBorders>
              <w:top w:val="nil"/>
              <w:left w:val="single" w:sz="4" w:space="0" w:color="auto"/>
              <w:bottom w:val="single" w:sz="4" w:space="0" w:color="auto"/>
              <w:right w:val="single" w:sz="4" w:space="0" w:color="auto"/>
            </w:tcBorders>
            <w:vAlign w:val="center"/>
            <w:hideMark/>
          </w:tcPr>
          <w:p w14:paraId="2FFA323D"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none</w:t>
            </w:r>
          </w:p>
        </w:tc>
        <w:tc>
          <w:tcPr>
            <w:tcW w:w="444" w:type="pct"/>
            <w:vMerge w:val="restart"/>
            <w:tcBorders>
              <w:top w:val="nil"/>
              <w:left w:val="single" w:sz="4" w:space="0" w:color="auto"/>
              <w:bottom w:val="single" w:sz="4" w:space="0" w:color="auto"/>
              <w:right w:val="single" w:sz="4" w:space="0" w:color="auto"/>
            </w:tcBorders>
            <w:vAlign w:val="center"/>
            <w:hideMark/>
          </w:tcPr>
          <w:p w14:paraId="2C66253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40</w:t>
            </w:r>
          </w:p>
        </w:tc>
        <w:tc>
          <w:tcPr>
            <w:tcW w:w="290" w:type="pct"/>
            <w:vMerge w:val="restart"/>
            <w:tcBorders>
              <w:top w:val="nil"/>
              <w:left w:val="single" w:sz="4" w:space="0" w:color="auto"/>
              <w:bottom w:val="single" w:sz="4" w:space="0" w:color="auto"/>
              <w:right w:val="single" w:sz="4" w:space="0" w:color="auto"/>
            </w:tcBorders>
            <w:vAlign w:val="center"/>
            <w:hideMark/>
          </w:tcPr>
          <w:p w14:paraId="65AEFE7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40</w:t>
            </w:r>
          </w:p>
        </w:tc>
        <w:tc>
          <w:tcPr>
            <w:tcW w:w="370" w:type="pct"/>
            <w:vMerge w:val="restart"/>
            <w:tcBorders>
              <w:top w:val="nil"/>
              <w:left w:val="single" w:sz="4" w:space="0" w:color="auto"/>
              <w:bottom w:val="single" w:sz="4" w:space="0" w:color="auto"/>
              <w:right w:val="single" w:sz="4" w:space="0" w:color="auto"/>
            </w:tcBorders>
            <w:vAlign w:val="center"/>
            <w:hideMark/>
          </w:tcPr>
          <w:p w14:paraId="0564A6EC"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p>
        </w:tc>
        <w:tc>
          <w:tcPr>
            <w:tcW w:w="406" w:type="pct"/>
            <w:tcBorders>
              <w:top w:val="nil"/>
              <w:left w:val="nil"/>
              <w:bottom w:val="single" w:sz="4" w:space="0" w:color="auto"/>
              <w:right w:val="single" w:sz="4" w:space="0" w:color="auto"/>
            </w:tcBorders>
            <w:vAlign w:val="center"/>
            <w:hideMark/>
          </w:tcPr>
          <w:p w14:paraId="01646C1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MD </w:t>
            </w:r>
            <w:r w:rsidRPr="00113DAA">
              <w:rPr>
                <w:rFonts w:ascii="Times New Roman" w:eastAsia="Times New Roman" w:hAnsi="Times New Roman" w:cs="Times New Roman"/>
                <w:b/>
                <w:bCs/>
                <w:color w:val="000000"/>
                <w:sz w:val="16"/>
                <w:szCs w:val="16"/>
              </w:rPr>
              <w:t>0.</w:t>
            </w:r>
            <w:r>
              <w:rPr>
                <w:rFonts w:ascii="Times New Roman" w:eastAsia="Times New Roman" w:hAnsi="Times New Roman" w:cs="Times New Roman"/>
                <w:b/>
                <w:bCs/>
                <w:color w:val="000000"/>
                <w:sz w:val="16"/>
                <w:szCs w:val="16"/>
              </w:rPr>
              <w:t>12</w:t>
            </w:r>
            <w:r w:rsidRPr="00113DAA">
              <w:rPr>
                <w:rFonts w:ascii="Times New Roman" w:eastAsia="Times New Roman" w:hAnsi="Times New Roman" w:cs="Times New Roman"/>
                <w:b/>
                <w:bCs/>
                <w:color w:val="000000"/>
                <w:sz w:val="16"/>
                <w:szCs w:val="16"/>
              </w:rPr>
              <w:t xml:space="preserve"> Points lower</w:t>
            </w:r>
          </w:p>
        </w:tc>
        <w:tc>
          <w:tcPr>
            <w:tcW w:w="363" w:type="pct"/>
            <w:tcBorders>
              <w:top w:val="nil"/>
              <w:left w:val="nil"/>
              <w:bottom w:val="single" w:sz="4" w:space="0" w:color="auto"/>
              <w:right w:val="single" w:sz="4" w:space="0" w:color="auto"/>
            </w:tcBorders>
            <w:vAlign w:val="center"/>
            <w:hideMark/>
          </w:tcPr>
          <w:p w14:paraId="0493D60D" w14:textId="56B942E8"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Cambria Math" w:eastAsia="Times New Roman" w:hAnsi="Cambria Math" w:cs="Cambria Math"/>
                <w:color w:val="000000"/>
                <w:sz w:val="16"/>
                <w:szCs w:val="16"/>
              </w:rPr>
              <w:t>⨁</w:t>
            </w:r>
            <w:r w:rsidR="002A50C1" w:rsidRPr="00113DAA">
              <w:rPr>
                <w:rFonts w:ascii="Segoe UI Symbol" w:eastAsia="Times New Roman" w:hAnsi="Segoe UI Symbol" w:cs="Segoe UI Symbol"/>
                <w:color w:val="000000"/>
                <w:sz w:val="13"/>
                <w:szCs w:val="13"/>
              </w:rPr>
              <w:t>◯</w:t>
            </w:r>
            <w:r w:rsidRPr="00113DAA">
              <w:rPr>
                <w:rFonts w:ascii="Segoe UI Symbol" w:eastAsia="Times New Roman" w:hAnsi="Segoe UI Symbol" w:cs="Segoe UI Symbol"/>
                <w:color w:val="000000"/>
                <w:sz w:val="13"/>
                <w:szCs w:val="13"/>
              </w:rPr>
              <w:t>◯◯</w:t>
            </w:r>
          </w:p>
        </w:tc>
        <w:tc>
          <w:tcPr>
            <w:tcW w:w="437" w:type="pct"/>
            <w:vMerge w:val="restart"/>
            <w:tcBorders>
              <w:top w:val="nil"/>
              <w:left w:val="single" w:sz="4" w:space="0" w:color="auto"/>
              <w:bottom w:val="single" w:sz="4" w:space="0" w:color="auto"/>
              <w:right w:val="single" w:sz="4" w:space="0" w:color="auto"/>
            </w:tcBorders>
            <w:vAlign w:val="center"/>
            <w:hideMark/>
          </w:tcPr>
          <w:p w14:paraId="36875178" w14:textId="77777777" w:rsidR="00DE33F5"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Weak/</w:t>
            </w:r>
          </w:p>
          <w:p w14:paraId="004D3609"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Conditional</w:t>
            </w:r>
          </w:p>
        </w:tc>
      </w:tr>
      <w:tr w:rsidR="00DE33F5" w:rsidRPr="00113DAA" w14:paraId="247200B0" w14:textId="77777777" w:rsidTr="00403A9B">
        <w:trPr>
          <w:trHeight w:val="480"/>
        </w:trPr>
        <w:tc>
          <w:tcPr>
            <w:tcW w:w="303" w:type="pct"/>
            <w:vMerge/>
            <w:tcBorders>
              <w:top w:val="nil"/>
              <w:left w:val="single" w:sz="4" w:space="0" w:color="auto"/>
              <w:bottom w:val="single" w:sz="4" w:space="0" w:color="auto"/>
              <w:right w:val="single" w:sz="4" w:space="0" w:color="auto"/>
            </w:tcBorders>
            <w:vAlign w:val="center"/>
            <w:hideMark/>
          </w:tcPr>
          <w:p w14:paraId="0DD6A41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2" w:type="pct"/>
            <w:vMerge/>
            <w:tcBorders>
              <w:top w:val="nil"/>
              <w:left w:val="single" w:sz="4" w:space="0" w:color="auto"/>
              <w:bottom w:val="single" w:sz="4" w:space="0" w:color="auto"/>
              <w:right w:val="single" w:sz="4" w:space="0" w:color="auto"/>
            </w:tcBorders>
            <w:vAlign w:val="center"/>
            <w:hideMark/>
          </w:tcPr>
          <w:p w14:paraId="7E60A98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04" w:type="pct"/>
            <w:vMerge/>
            <w:tcBorders>
              <w:top w:val="nil"/>
              <w:left w:val="single" w:sz="4" w:space="0" w:color="auto"/>
              <w:bottom w:val="single" w:sz="4" w:space="0" w:color="auto"/>
              <w:right w:val="single" w:sz="4" w:space="0" w:color="auto"/>
            </w:tcBorders>
            <w:vAlign w:val="center"/>
            <w:hideMark/>
          </w:tcPr>
          <w:p w14:paraId="5D55080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1" w:type="pct"/>
            <w:vMerge/>
            <w:tcBorders>
              <w:top w:val="nil"/>
              <w:left w:val="single" w:sz="4" w:space="0" w:color="auto"/>
              <w:bottom w:val="single" w:sz="4" w:space="0" w:color="auto"/>
              <w:right w:val="single" w:sz="4" w:space="0" w:color="auto"/>
            </w:tcBorders>
            <w:vAlign w:val="center"/>
            <w:hideMark/>
          </w:tcPr>
          <w:p w14:paraId="22218F72"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vMerge/>
            <w:tcBorders>
              <w:top w:val="nil"/>
              <w:left w:val="single" w:sz="4" w:space="0" w:color="auto"/>
              <w:bottom w:val="single" w:sz="4" w:space="0" w:color="auto"/>
              <w:right w:val="single" w:sz="4" w:space="0" w:color="auto"/>
            </w:tcBorders>
            <w:vAlign w:val="center"/>
            <w:hideMark/>
          </w:tcPr>
          <w:p w14:paraId="7C88C3E7"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99" w:type="pct"/>
            <w:vMerge/>
            <w:tcBorders>
              <w:top w:val="nil"/>
              <w:left w:val="single" w:sz="4" w:space="0" w:color="auto"/>
              <w:bottom w:val="single" w:sz="4" w:space="0" w:color="auto"/>
              <w:right w:val="single" w:sz="4" w:space="0" w:color="auto"/>
            </w:tcBorders>
            <w:vAlign w:val="center"/>
            <w:hideMark/>
          </w:tcPr>
          <w:p w14:paraId="25D07DAA"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65" w:type="pct"/>
            <w:vMerge/>
            <w:tcBorders>
              <w:top w:val="nil"/>
              <w:left w:val="single" w:sz="4" w:space="0" w:color="auto"/>
              <w:bottom w:val="single" w:sz="4" w:space="0" w:color="auto"/>
              <w:right w:val="single" w:sz="4" w:space="0" w:color="auto"/>
            </w:tcBorders>
            <w:vAlign w:val="center"/>
            <w:hideMark/>
          </w:tcPr>
          <w:p w14:paraId="4A71A944"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44" w:type="pct"/>
            <w:vMerge/>
            <w:tcBorders>
              <w:top w:val="nil"/>
              <w:left w:val="single" w:sz="4" w:space="0" w:color="auto"/>
              <w:bottom w:val="single" w:sz="4" w:space="0" w:color="auto"/>
              <w:right w:val="single" w:sz="4" w:space="0" w:color="auto"/>
            </w:tcBorders>
            <w:vAlign w:val="center"/>
            <w:hideMark/>
          </w:tcPr>
          <w:p w14:paraId="05776CA0"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290" w:type="pct"/>
            <w:vMerge/>
            <w:tcBorders>
              <w:top w:val="nil"/>
              <w:left w:val="single" w:sz="4" w:space="0" w:color="auto"/>
              <w:bottom w:val="single" w:sz="4" w:space="0" w:color="auto"/>
              <w:right w:val="single" w:sz="4" w:space="0" w:color="auto"/>
            </w:tcBorders>
            <w:vAlign w:val="center"/>
            <w:hideMark/>
          </w:tcPr>
          <w:p w14:paraId="518EDE3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370" w:type="pct"/>
            <w:vMerge/>
            <w:tcBorders>
              <w:top w:val="nil"/>
              <w:left w:val="single" w:sz="4" w:space="0" w:color="auto"/>
              <w:bottom w:val="single" w:sz="4" w:space="0" w:color="auto"/>
              <w:right w:val="single" w:sz="4" w:space="0" w:color="auto"/>
            </w:tcBorders>
            <w:vAlign w:val="center"/>
            <w:hideMark/>
          </w:tcPr>
          <w:p w14:paraId="70EF9E46"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c>
          <w:tcPr>
            <w:tcW w:w="406" w:type="pct"/>
            <w:tcBorders>
              <w:top w:val="nil"/>
              <w:left w:val="nil"/>
              <w:bottom w:val="single" w:sz="4" w:space="0" w:color="auto"/>
              <w:right w:val="single" w:sz="4" w:space="0" w:color="auto"/>
            </w:tcBorders>
            <w:vAlign w:val="center"/>
            <w:hideMark/>
          </w:tcPr>
          <w:p w14:paraId="3397C968"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0.51</w:t>
            </w:r>
            <w:r w:rsidRPr="00113DAA">
              <w:rPr>
                <w:rFonts w:ascii="Times New Roman" w:eastAsia="Times New Roman" w:hAnsi="Times New Roman" w:cs="Times New Roman"/>
                <w:color w:val="000000"/>
                <w:sz w:val="16"/>
                <w:szCs w:val="16"/>
              </w:rPr>
              <w:t xml:space="preserve"> lower to 0.</w:t>
            </w:r>
            <w:r>
              <w:rPr>
                <w:rFonts w:ascii="Times New Roman" w:eastAsia="Times New Roman" w:hAnsi="Times New Roman" w:cs="Times New Roman"/>
                <w:color w:val="000000"/>
                <w:sz w:val="16"/>
                <w:szCs w:val="16"/>
              </w:rPr>
              <w:t>27</w:t>
            </w:r>
            <w:r w:rsidRPr="00113DAA">
              <w:rPr>
                <w:rFonts w:ascii="Times New Roman" w:eastAsia="Times New Roman" w:hAnsi="Times New Roman" w:cs="Times New Roman"/>
                <w:color w:val="000000"/>
                <w:sz w:val="16"/>
                <w:szCs w:val="16"/>
              </w:rPr>
              <w:t xml:space="preserve"> higher)</w:t>
            </w:r>
          </w:p>
        </w:tc>
        <w:tc>
          <w:tcPr>
            <w:tcW w:w="363" w:type="pct"/>
            <w:tcBorders>
              <w:top w:val="nil"/>
              <w:left w:val="nil"/>
              <w:bottom w:val="single" w:sz="4" w:space="0" w:color="auto"/>
              <w:right w:val="single" w:sz="4" w:space="0" w:color="auto"/>
            </w:tcBorders>
            <w:vAlign w:val="center"/>
            <w:hideMark/>
          </w:tcPr>
          <w:p w14:paraId="61167CDC" w14:textId="0C88F536" w:rsidR="00DE33F5" w:rsidRPr="00113DAA" w:rsidRDefault="00A645D0" w:rsidP="00403A9B">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Very </w:t>
            </w:r>
            <w:r w:rsidR="00DE33F5" w:rsidRPr="00113DAA">
              <w:rPr>
                <w:rFonts w:ascii="Times New Roman" w:eastAsia="Times New Roman" w:hAnsi="Times New Roman" w:cs="Times New Roman"/>
                <w:color w:val="000000"/>
                <w:sz w:val="16"/>
                <w:szCs w:val="16"/>
              </w:rPr>
              <w:t>Low</w:t>
            </w:r>
          </w:p>
        </w:tc>
        <w:tc>
          <w:tcPr>
            <w:tcW w:w="437" w:type="pct"/>
            <w:vMerge/>
            <w:tcBorders>
              <w:top w:val="nil"/>
              <w:left w:val="single" w:sz="4" w:space="0" w:color="auto"/>
              <w:bottom w:val="single" w:sz="4" w:space="0" w:color="auto"/>
              <w:right w:val="single" w:sz="4" w:space="0" w:color="auto"/>
            </w:tcBorders>
            <w:vAlign w:val="center"/>
            <w:hideMark/>
          </w:tcPr>
          <w:p w14:paraId="36C0FB35" w14:textId="77777777" w:rsidR="00DE33F5" w:rsidRPr="00113DAA" w:rsidRDefault="00DE33F5" w:rsidP="00403A9B">
            <w:pPr>
              <w:spacing w:line="240" w:lineRule="auto"/>
              <w:jc w:val="center"/>
              <w:rPr>
                <w:rFonts w:ascii="Times New Roman" w:eastAsia="Times New Roman" w:hAnsi="Times New Roman" w:cs="Times New Roman"/>
                <w:color w:val="000000"/>
                <w:sz w:val="16"/>
                <w:szCs w:val="16"/>
              </w:rPr>
            </w:pPr>
          </w:p>
        </w:tc>
      </w:tr>
    </w:tbl>
    <w:p w14:paraId="44913103" w14:textId="77777777" w:rsidR="00DE33F5" w:rsidRDefault="00DE33F5" w:rsidP="00DE33F5">
      <w:pPr>
        <w:spacing w:line="240" w:lineRule="auto"/>
        <w:rPr>
          <w:rFonts w:ascii="Times New Roman" w:eastAsia="Times New Roman" w:hAnsi="Times New Roman" w:cs="Times New Roman"/>
          <w:color w:val="000000"/>
          <w:sz w:val="16"/>
          <w:szCs w:val="16"/>
        </w:rPr>
      </w:pPr>
      <w:r w:rsidRPr="00113DAA">
        <w:rPr>
          <w:rFonts w:ascii="Times New Roman" w:eastAsia="Times New Roman" w:hAnsi="Times New Roman" w:cs="Times New Roman"/>
          <w:color w:val="000000"/>
          <w:sz w:val="16"/>
          <w:szCs w:val="16"/>
        </w:rPr>
        <w:t xml:space="preserve">CI: confidence interval; </w:t>
      </w:r>
      <w:r>
        <w:rPr>
          <w:rFonts w:ascii="Times New Roman" w:eastAsia="Times New Roman" w:hAnsi="Times New Roman" w:cs="Times New Roman"/>
          <w:color w:val="000000"/>
          <w:sz w:val="16"/>
          <w:szCs w:val="16"/>
        </w:rPr>
        <w:t xml:space="preserve">PTH: parathyroid hormone; </w:t>
      </w:r>
      <w:r w:rsidRPr="00113DAA">
        <w:rPr>
          <w:rFonts w:ascii="Times New Roman" w:eastAsia="Times New Roman" w:hAnsi="Times New Roman" w:cs="Times New Roman"/>
          <w:color w:val="000000"/>
          <w:sz w:val="16"/>
          <w:szCs w:val="16"/>
        </w:rPr>
        <w:t>MD: mean difference.</w:t>
      </w:r>
    </w:p>
    <w:p w14:paraId="704CC150" w14:textId="5467A88B" w:rsidR="009E4B93" w:rsidRDefault="009E4B93" w:rsidP="00DE33F5">
      <w:pPr>
        <w:rPr>
          <w:rFonts w:ascii="Times New Roman" w:eastAsia="Times New Roman" w:hAnsi="Times New Roman" w:cs="Times New Roman"/>
          <w:sz w:val="24"/>
          <w:szCs w:val="24"/>
        </w:rPr>
      </w:pPr>
    </w:p>
    <w:sectPr w:rsidR="009E4B93" w:rsidSect="00DE33F5">
      <w:pgSz w:w="16834" w:h="11909" w:orient="landscape"/>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CE416B5-D884-7448-8169-D8B1676FBBC1}"/>
    <w:embedBold r:id="rId2" w:fontKey="{B018867E-231E-974D-834E-D189C927CB5C}"/>
    <w:embedItalic r:id="rId3" w:fontKey="{9B66A76E-97DA-0C41-AA5E-25180A61F198}"/>
  </w:font>
  <w:font w:name="Times New Roman">
    <w:panose1 w:val="02020603050405020304"/>
    <w:charset w:val="00"/>
    <w:family w:val="roman"/>
    <w:pitch w:val="variable"/>
    <w:sig w:usb0="E0002EFF" w:usb1="C000785B" w:usb2="00000009" w:usb3="00000000" w:csb0="000001FF" w:csb1="00000000"/>
    <w:embedRegular r:id="rId4" w:fontKey="{28C6F175-B7D9-D949-8130-73362D65B392}"/>
    <w:embedBold r:id="rId5" w:fontKey="{EA932AA9-50BF-4A47-9908-826673258AD1}"/>
    <w:embedBoldItalic r:id="rId6" w:fontKey="{8C701753-525E-344A-8807-97858B16BE66}"/>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embedRegular r:id="rId7" w:fontKey="{858C35C2-588A-0C49-8411-CA5A44B5BADB}"/>
  </w:font>
  <w:font w:name="Segoe UI Symbol">
    <w:panose1 w:val="020B0502040204020203"/>
    <w:charset w:val="00"/>
    <w:family w:val="swiss"/>
    <w:pitch w:val="variable"/>
    <w:sig w:usb0="800001E3" w:usb1="1200FFEF" w:usb2="00040000" w:usb3="00000000" w:csb0="00000001" w:csb1="00000000"/>
    <w:embedRegular r:id="rId8" w:fontKey="{CF1743E6-502C-C347-B67E-0B448B19EE0C}"/>
  </w:font>
  <w:font w:name="Calibri">
    <w:panose1 w:val="020F0502020204030204"/>
    <w:charset w:val="00"/>
    <w:family w:val="swiss"/>
    <w:pitch w:val="variable"/>
    <w:sig w:usb0="E4002EFF" w:usb1="C000247B" w:usb2="00000009" w:usb3="00000000" w:csb0="000001FF" w:csb1="00000000"/>
    <w:embedRegular r:id="rId9" w:fontKey="{14176393-3DCD-E64B-A366-0E0816ED461F}"/>
  </w:font>
  <w:font w:name="Cambria">
    <w:panose1 w:val="02040503050406030204"/>
    <w:charset w:val="00"/>
    <w:family w:val="roman"/>
    <w:pitch w:val="variable"/>
    <w:sig w:usb0="E00002FF" w:usb1="400004FF" w:usb2="00000000" w:usb3="00000000" w:csb0="0000019F" w:csb1="00000000"/>
    <w:embedRegular r:id="rId10" w:fontKey="{FA225FD5-A373-B649-B085-712232418A95}"/>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69"/>
    <w:rsid w:val="00286D39"/>
    <w:rsid w:val="002A50C1"/>
    <w:rsid w:val="004653C7"/>
    <w:rsid w:val="005F0D7B"/>
    <w:rsid w:val="009E4B93"/>
    <w:rsid w:val="00A645D0"/>
    <w:rsid w:val="00D12069"/>
    <w:rsid w:val="00D50877"/>
    <w:rsid w:val="00DE33F5"/>
    <w:rsid w:val="00EE31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5770BC4"/>
  <w15:docId w15:val="{FC3383EC-6746-3346-8996-C69C8A39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2190</Words>
  <Characters>12487</Characters>
  <Application>Microsoft Office Word</Application>
  <DocSecurity>0</DocSecurity>
  <Lines>104</Lines>
  <Paragraphs>29</Paragraphs>
  <ScaleCrop>false</ScaleCrop>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Rais Amaral Haq</cp:lastModifiedBy>
  <cp:revision>11</cp:revision>
  <dcterms:created xsi:type="dcterms:W3CDTF">2026-07-26T07:24:00Z</dcterms:created>
  <dcterms:modified xsi:type="dcterms:W3CDTF">2026-07-26T07:47:00Z</dcterms:modified>
</cp:coreProperties>
</file>