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76A98" w14:textId="7ED160F5" w:rsidR="00221E43" w:rsidRPr="00551DA3" w:rsidRDefault="00221E43" w:rsidP="00221E43">
      <w:pPr>
        <w:spacing w:after="240" w:line="0" w:lineRule="atLeast"/>
        <w:ind w:left="720"/>
        <w:rPr>
          <w:rFonts w:ascii="Times New Roman" w:eastAsia="Times New Roman" w:hAnsi="Times New Roman"/>
          <w:bCs/>
          <w:sz w:val="24"/>
          <w:szCs w:val="24"/>
        </w:rPr>
      </w:pPr>
      <w:r w:rsidRPr="00551DA3">
        <w:rPr>
          <w:rFonts w:ascii="Times New Roman" w:eastAsia="Times New Roman" w:hAnsi="Times New Roman"/>
          <w:b/>
          <w:sz w:val="24"/>
          <w:szCs w:val="24"/>
        </w:rPr>
        <w:t>Title:</w:t>
      </w:r>
      <w:r w:rsidRPr="00551DA3">
        <w:rPr>
          <w:rFonts w:ascii="Times New Roman" w:eastAsia="Times New Roman" w:hAnsi="Times New Roman"/>
          <w:bCs/>
          <w:sz w:val="24"/>
          <w:szCs w:val="24"/>
        </w:rPr>
        <w:t xml:space="preserve"> </w:t>
      </w:r>
      <w:bookmarkStart w:id="0" w:name="_Hlk232778075"/>
      <w:r w:rsidR="00E25AF9" w:rsidRPr="00551DA3">
        <w:rPr>
          <w:rFonts w:ascii="Times New Roman" w:eastAsia="Times New Roman" w:hAnsi="Times New Roman"/>
          <w:bCs/>
          <w:sz w:val="24"/>
          <w:szCs w:val="24"/>
        </w:rPr>
        <w:t>Lived Experiences of Mothers Caring for Children with Congenital Anomalies at the Upper East Regional Hospital, Ghana: An Interpretative Phenomenological Analysis</w:t>
      </w:r>
      <w:bookmarkEnd w:id="0"/>
      <w:r w:rsidR="00E25AF9" w:rsidRPr="00551DA3">
        <w:rPr>
          <w:rFonts w:ascii="Times New Roman" w:eastAsia="Times New Roman" w:hAnsi="Times New Roman"/>
          <w:bCs/>
          <w:sz w:val="24"/>
          <w:szCs w:val="24"/>
        </w:rPr>
        <w:t>.</w:t>
      </w:r>
    </w:p>
    <w:p w14:paraId="32C2C028" w14:textId="090F4181" w:rsidR="0036122C" w:rsidRPr="00551DA3" w:rsidRDefault="0036122C" w:rsidP="0036122C">
      <w:pPr>
        <w:pStyle w:val="ListParagraph"/>
        <w:numPr>
          <w:ilvl w:val="0"/>
          <w:numId w:val="2"/>
        </w:numPr>
        <w:spacing w:after="0" w:line="240" w:lineRule="auto"/>
        <w:rPr>
          <w:rFonts w:ascii="Times New Roman" w:eastAsia="Times New Roman" w:hAnsi="Times New Roman"/>
          <w:sz w:val="24"/>
          <w:u w:val="single"/>
        </w:rPr>
      </w:pPr>
      <w:r w:rsidRPr="00551DA3">
        <w:rPr>
          <w:rFonts w:ascii="Times New Roman" w:eastAsia="Times New Roman" w:hAnsi="Times New Roman"/>
          <w:b/>
          <w:sz w:val="24"/>
        </w:rPr>
        <w:t>Awinaba Amoah Adongo</w:t>
      </w:r>
      <w:r w:rsidRPr="00551DA3">
        <w:rPr>
          <w:rFonts w:ascii="Times New Roman" w:eastAsia="Times New Roman" w:hAnsi="Times New Roman"/>
          <w:sz w:val="24"/>
        </w:rPr>
        <w:t xml:space="preserve">, </w:t>
      </w:r>
      <w:r w:rsidRPr="00551DA3">
        <w:rPr>
          <w:rFonts w:ascii="Times New Roman" w:eastAsia="Times New Roman" w:hAnsi="Times New Roman"/>
          <w:b/>
          <w:bCs/>
          <w:sz w:val="24"/>
        </w:rPr>
        <w:t>PhD</w:t>
      </w:r>
      <w:r w:rsidRPr="00551DA3">
        <w:rPr>
          <w:rFonts w:ascii="Times New Roman" w:eastAsia="Times New Roman" w:hAnsi="Times New Roman"/>
          <w:sz w:val="24"/>
        </w:rPr>
        <w:t>-Corresponding author</w:t>
      </w:r>
    </w:p>
    <w:p w14:paraId="4B3CAF06" w14:textId="77777777" w:rsidR="0036122C" w:rsidRPr="00551DA3" w:rsidRDefault="0036122C" w:rsidP="0036122C">
      <w:pPr>
        <w:pStyle w:val="ListParagraph"/>
        <w:rPr>
          <w:rFonts w:ascii="Times New Roman" w:eastAsia="Times New Roman" w:hAnsi="Times New Roman"/>
          <w:sz w:val="24"/>
        </w:rPr>
      </w:pPr>
      <w:r w:rsidRPr="00551DA3">
        <w:rPr>
          <w:rFonts w:ascii="Times New Roman" w:eastAsia="Times New Roman" w:hAnsi="Times New Roman"/>
          <w:sz w:val="24"/>
        </w:rPr>
        <w:t>Department of Public Health Education</w:t>
      </w:r>
    </w:p>
    <w:p w14:paraId="72134F45" w14:textId="5D655968" w:rsidR="0036122C" w:rsidRPr="00551DA3" w:rsidRDefault="00F10179" w:rsidP="0036122C">
      <w:pPr>
        <w:pStyle w:val="ListParagraph"/>
        <w:rPr>
          <w:rFonts w:ascii="Times New Roman" w:eastAsia="Times New Roman" w:hAnsi="Times New Roman"/>
          <w:sz w:val="24"/>
        </w:rPr>
      </w:pPr>
      <w:r w:rsidRPr="00551DA3">
        <w:rPr>
          <w:rFonts w:ascii="Times New Roman" w:eastAsia="Times New Roman" w:hAnsi="Times New Roman"/>
          <w:sz w:val="24"/>
        </w:rPr>
        <w:t xml:space="preserve">Akenten Appiah-Menkah </w:t>
      </w:r>
      <w:r w:rsidR="0036122C" w:rsidRPr="00551DA3">
        <w:rPr>
          <w:rFonts w:ascii="Times New Roman" w:eastAsia="Times New Roman" w:hAnsi="Times New Roman"/>
          <w:sz w:val="24"/>
        </w:rPr>
        <w:t>University of Skills Training and Entrepreneurial Development</w:t>
      </w:r>
    </w:p>
    <w:p w14:paraId="69D4FEF4" w14:textId="273E6671" w:rsidR="0036122C" w:rsidRPr="00551DA3" w:rsidRDefault="0036122C" w:rsidP="0036122C">
      <w:pPr>
        <w:pStyle w:val="ListParagraph"/>
        <w:rPr>
          <w:rFonts w:ascii="Times New Roman" w:eastAsia="Times New Roman" w:hAnsi="Times New Roman"/>
          <w:sz w:val="24"/>
        </w:rPr>
      </w:pPr>
      <w:r w:rsidRPr="00551DA3">
        <w:rPr>
          <w:rFonts w:ascii="Times New Roman" w:eastAsia="Times New Roman" w:hAnsi="Times New Roman"/>
          <w:sz w:val="24"/>
        </w:rPr>
        <w:t>P.O. Box M40, Mampong-Ashanti</w:t>
      </w:r>
    </w:p>
    <w:p w14:paraId="2B45BE45" w14:textId="77777777" w:rsidR="0036122C" w:rsidRPr="00551DA3" w:rsidRDefault="0036122C" w:rsidP="0036122C">
      <w:pPr>
        <w:pStyle w:val="ListParagraph"/>
        <w:rPr>
          <w:rFonts w:ascii="Times New Roman" w:eastAsia="Times New Roman" w:hAnsi="Times New Roman"/>
          <w:sz w:val="24"/>
        </w:rPr>
      </w:pPr>
      <w:r w:rsidRPr="00551DA3">
        <w:rPr>
          <w:rFonts w:ascii="Times New Roman" w:eastAsia="Times New Roman" w:hAnsi="Times New Roman"/>
          <w:sz w:val="24"/>
        </w:rPr>
        <w:t xml:space="preserve">AM0030-1697, Ghana  </w:t>
      </w:r>
    </w:p>
    <w:p w14:paraId="2DA11890" w14:textId="1944D8B8" w:rsidR="0036122C" w:rsidRPr="00551DA3" w:rsidRDefault="0036122C" w:rsidP="0036122C">
      <w:pPr>
        <w:pStyle w:val="ListParagraph"/>
        <w:rPr>
          <w:rFonts w:ascii="Times New Roman" w:eastAsia="Times New Roman" w:hAnsi="Times New Roman"/>
          <w:sz w:val="24"/>
        </w:rPr>
      </w:pPr>
      <w:r w:rsidRPr="00551DA3">
        <w:rPr>
          <w:rFonts w:ascii="Times New Roman" w:eastAsia="Times New Roman" w:hAnsi="Times New Roman"/>
          <w:sz w:val="24"/>
        </w:rPr>
        <w:t xml:space="preserve">Email: </w:t>
      </w:r>
      <w:hyperlink r:id="rId7" w:history="1">
        <w:r w:rsidR="004D3F3C" w:rsidRPr="00551DA3">
          <w:rPr>
            <w:rStyle w:val="Hyperlink"/>
            <w:rFonts w:ascii="Times New Roman" w:eastAsia="Times New Roman" w:hAnsi="Times New Roman"/>
            <w:sz w:val="24"/>
          </w:rPr>
          <w:t>awinabaadongo@gmail.com</w:t>
        </w:r>
      </w:hyperlink>
      <w:r w:rsidR="004D3F3C" w:rsidRPr="00551DA3">
        <w:rPr>
          <w:rStyle w:val="Hyperlink"/>
          <w:rFonts w:ascii="Times New Roman" w:eastAsia="Times New Roman" w:hAnsi="Times New Roman"/>
          <w:color w:val="auto"/>
          <w:sz w:val="24"/>
        </w:rPr>
        <w:t xml:space="preserve">    </w:t>
      </w:r>
      <w:r w:rsidRPr="00551DA3">
        <w:rPr>
          <w:rFonts w:ascii="Times New Roman" w:eastAsia="Times New Roman" w:hAnsi="Times New Roman"/>
          <w:sz w:val="24"/>
        </w:rPr>
        <w:t xml:space="preserve"> </w:t>
      </w:r>
    </w:p>
    <w:p w14:paraId="18380855" w14:textId="77777777" w:rsidR="0036122C" w:rsidRPr="00551DA3" w:rsidRDefault="0036122C" w:rsidP="0036122C">
      <w:pPr>
        <w:pStyle w:val="ListParagraph"/>
        <w:rPr>
          <w:rFonts w:ascii="Times New Roman" w:eastAsia="Times New Roman" w:hAnsi="Times New Roman"/>
          <w:sz w:val="24"/>
        </w:rPr>
      </w:pPr>
      <w:r w:rsidRPr="00551DA3">
        <w:rPr>
          <w:rFonts w:ascii="Times New Roman" w:eastAsia="Times New Roman" w:hAnsi="Times New Roman"/>
          <w:sz w:val="24"/>
        </w:rPr>
        <w:t>Contact Number +233249122655</w:t>
      </w:r>
    </w:p>
    <w:p w14:paraId="0A4F9F30" w14:textId="3A0D3CD1" w:rsidR="00D534B4" w:rsidRPr="00551DA3" w:rsidRDefault="0036122C" w:rsidP="00277597">
      <w:pPr>
        <w:pStyle w:val="ListParagraph"/>
        <w:rPr>
          <w:rFonts w:ascii="Times New Roman" w:eastAsia="Times New Roman" w:hAnsi="Times New Roman"/>
          <w:sz w:val="24"/>
        </w:rPr>
      </w:pPr>
      <w:r w:rsidRPr="00551DA3">
        <w:rPr>
          <w:rFonts w:ascii="Times New Roman" w:eastAsia="Times New Roman" w:hAnsi="Times New Roman"/>
          <w:sz w:val="24"/>
        </w:rPr>
        <w:t>ORCID ID: 0000-0002-0261-3295.</w:t>
      </w:r>
    </w:p>
    <w:p w14:paraId="28E2E8B5" w14:textId="77777777" w:rsidR="00277597" w:rsidRPr="00551DA3" w:rsidRDefault="00277597" w:rsidP="00277597">
      <w:pPr>
        <w:pStyle w:val="ListParagraph"/>
        <w:rPr>
          <w:rFonts w:ascii="Times New Roman" w:eastAsia="Times New Roman" w:hAnsi="Times New Roman"/>
          <w:sz w:val="24"/>
        </w:rPr>
      </w:pPr>
    </w:p>
    <w:p w14:paraId="45A40A2A" w14:textId="77777777" w:rsidR="00D534B4" w:rsidRPr="00551DA3" w:rsidRDefault="00D534B4" w:rsidP="00D534B4">
      <w:pPr>
        <w:pStyle w:val="ListParagraph"/>
        <w:numPr>
          <w:ilvl w:val="0"/>
          <w:numId w:val="2"/>
        </w:numPr>
        <w:spacing w:after="0" w:line="240" w:lineRule="auto"/>
        <w:rPr>
          <w:rFonts w:ascii="Times New Roman" w:hAnsi="Times New Roman" w:cs="Times New Roman"/>
          <w:b/>
          <w:bCs/>
          <w:sz w:val="24"/>
          <w:szCs w:val="24"/>
        </w:rPr>
      </w:pPr>
      <w:r w:rsidRPr="00551DA3">
        <w:rPr>
          <w:rFonts w:ascii="Times New Roman" w:hAnsi="Times New Roman" w:cs="Times New Roman"/>
          <w:b/>
          <w:bCs/>
          <w:sz w:val="24"/>
          <w:szCs w:val="24"/>
        </w:rPr>
        <w:t>Vincent De Paul Kanwetuu, PhD</w:t>
      </w:r>
    </w:p>
    <w:p w14:paraId="4126D0B0" w14:textId="77777777" w:rsidR="00D534B4" w:rsidRPr="00551DA3" w:rsidRDefault="00D534B4" w:rsidP="00D534B4">
      <w:pPr>
        <w:spacing w:after="0" w:line="240" w:lineRule="auto"/>
        <w:ind w:left="720"/>
        <w:rPr>
          <w:rFonts w:ascii="Times New Roman" w:hAnsi="Times New Roman" w:cs="Times New Roman"/>
          <w:sz w:val="24"/>
          <w:szCs w:val="24"/>
        </w:rPr>
      </w:pPr>
      <w:r w:rsidRPr="00551DA3">
        <w:rPr>
          <w:rFonts w:ascii="Times New Roman" w:hAnsi="Times New Roman" w:cs="Times New Roman"/>
          <w:sz w:val="24"/>
          <w:szCs w:val="24"/>
        </w:rPr>
        <w:t>Department of Sociology and Social Work</w:t>
      </w:r>
    </w:p>
    <w:p w14:paraId="0920CB34" w14:textId="77777777" w:rsidR="00D534B4" w:rsidRPr="00551DA3" w:rsidRDefault="00D534B4" w:rsidP="00D534B4">
      <w:pPr>
        <w:spacing w:after="0" w:line="240" w:lineRule="auto"/>
        <w:ind w:left="720"/>
      </w:pPr>
      <w:r w:rsidRPr="00551DA3">
        <w:rPr>
          <w:rFonts w:ascii="Times New Roman" w:hAnsi="Times New Roman" w:cs="Times New Roman"/>
          <w:sz w:val="24"/>
          <w:szCs w:val="24"/>
        </w:rPr>
        <w:t xml:space="preserve">Kwame Nkrumah University of Science &amp; Technology, Kumasi-Ghana Email: </w:t>
      </w:r>
    </w:p>
    <w:p w14:paraId="4A204682" w14:textId="2B8E4C59" w:rsidR="00D534B4" w:rsidRPr="00551DA3" w:rsidRDefault="00B7119A" w:rsidP="00A8053C">
      <w:pPr>
        <w:spacing w:after="0" w:line="240" w:lineRule="auto"/>
        <w:ind w:left="720"/>
        <w:rPr>
          <w:rFonts w:ascii="Times New Roman" w:hAnsi="Times New Roman" w:cs="Times New Roman"/>
          <w:szCs w:val="24"/>
          <w:u w:val="single"/>
        </w:rPr>
      </w:pPr>
      <w:hyperlink r:id="rId8" w:history="1">
        <w:r w:rsidR="00E645E5" w:rsidRPr="00551DA3">
          <w:rPr>
            <w:rStyle w:val="Hyperlink"/>
            <w:rFonts w:ascii="Times New Roman" w:hAnsi="Times New Roman" w:cs="Times New Roman"/>
            <w:szCs w:val="24"/>
          </w:rPr>
          <w:t>Vdpkanwetuu.cass@knust.edu.gh</w:t>
        </w:r>
      </w:hyperlink>
      <w:r w:rsidR="00E645E5" w:rsidRPr="00551DA3">
        <w:rPr>
          <w:rFonts w:ascii="Times New Roman" w:hAnsi="Times New Roman" w:cs="Times New Roman"/>
          <w:szCs w:val="24"/>
        </w:rPr>
        <w:t xml:space="preserve"> </w:t>
      </w:r>
      <w:r w:rsidR="000F53D5" w:rsidRPr="00551DA3">
        <w:rPr>
          <w:rStyle w:val="Hyperlink"/>
          <w:rFonts w:ascii="Times New Roman" w:hAnsi="Times New Roman" w:cs="Times New Roman"/>
          <w:color w:val="auto"/>
          <w:szCs w:val="24"/>
        </w:rPr>
        <w:t xml:space="preserve">  </w:t>
      </w:r>
      <w:r w:rsidR="00D534B4" w:rsidRPr="00551DA3">
        <w:rPr>
          <w:rStyle w:val="Hyperlink"/>
          <w:rFonts w:ascii="Times New Roman" w:hAnsi="Times New Roman" w:cs="Times New Roman"/>
          <w:color w:val="auto"/>
          <w:szCs w:val="24"/>
        </w:rPr>
        <w:t xml:space="preserve"> </w:t>
      </w:r>
      <w:r w:rsidR="00D534B4" w:rsidRPr="00551DA3">
        <w:rPr>
          <w:rFonts w:ascii="Times New Roman" w:hAnsi="Times New Roman" w:cs="Times New Roman"/>
          <w:sz w:val="24"/>
          <w:szCs w:val="24"/>
        </w:rPr>
        <w:t xml:space="preserve"> </w:t>
      </w:r>
    </w:p>
    <w:p w14:paraId="533DC10B" w14:textId="77777777" w:rsidR="00D534B4" w:rsidRPr="00551DA3" w:rsidRDefault="00D534B4" w:rsidP="00D534B4">
      <w:pPr>
        <w:spacing w:after="0" w:line="240" w:lineRule="auto"/>
        <w:ind w:left="720"/>
        <w:rPr>
          <w:rFonts w:ascii="Times New Roman" w:hAnsi="Times New Roman" w:cs="Times New Roman"/>
          <w:sz w:val="24"/>
          <w:szCs w:val="24"/>
        </w:rPr>
      </w:pPr>
      <w:r w:rsidRPr="00551DA3">
        <w:rPr>
          <w:rFonts w:ascii="Times New Roman" w:hAnsi="Times New Roman" w:cs="Times New Roman"/>
          <w:sz w:val="24"/>
          <w:szCs w:val="24"/>
        </w:rPr>
        <w:t>Contact number: +233209944811</w:t>
      </w:r>
    </w:p>
    <w:p w14:paraId="1FBBA9CC" w14:textId="292E698C" w:rsidR="00A8053C" w:rsidRPr="00551DA3" w:rsidRDefault="00D534B4" w:rsidP="00A8053C">
      <w:pPr>
        <w:spacing w:after="0" w:line="240" w:lineRule="auto"/>
        <w:ind w:left="720"/>
        <w:rPr>
          <w:rFonts w:ascii="Times New Roman" w:eastAsia="Times New Roman" w:hAnsi="Times New Roman"/>
          <w:sz w:val="24"/>
          <w:szCs w:val="24"/>
        </w:rPr>
      </w:pPr>
      <w:r w:rsidRPr="00551DA3">
        <w:rPr>
          <w:rFonts w:ascii="Times New Roman" w:hAnsi="Times New Roman" w:cs="Times New Roman"/>
          <w:sz w:val="24"/>
          <w:szCs w:val="24"/>
        </w:rPr>
        <w:t>ORCID ID: 0000-0002-9294-2614</w:t>
      </w:r>
      <w:r w:rsidRPr="00551DA3">
        <w:rPr>
          <w:rFonts w:ascii="Times New Roman" w:eastAsia="Times New Roman" w:hAnsi="Times New Roman"/>
          <w:sz w:val="24"/>
          <w:szCs w:val="24"/>
        </w:rPr>
        <w:t xml:space="preserve"> </w:t>
      </w:r>
    </w:p>
    <w:p w14:paraId="7493E9A9" w14:textId="77777777" w:rsidR="00277597" w:rsidRPr="00551DA3" w:rsidRDefault="00277597" w:rsidP="00A8053C">
      <w:pPr>
        <w:spacing w:after="0" w:line="240" w:lineRule="auto"/>
        <w:ind w:left="720"/>
        <w:rPr>
          <w:rFonts w:ascii="Times New Roman" w:eastAsia="Times New Roman" w:hAnsi="Times New Roman"/>
          <w:sz w:val="24"/>
          <w:szCs w:val="24"/>
        </w:rPr>
      </w:pPr>
    </w:p>
    <w:p w14:paraId="12893712" w14:textId="440718DE" w:rsidR="00277597" w:rsidRPr="00551DA3" w:rsidRDefault="00277597" w:rsidP="00277597">
      <w:pPr>
        <w:pStyle w:val="ListParagraph"/>
        <w:numPr>
          <w:ilvl w:val="0"/>
          <w:numId w:val="2"/>
        </w:numPr>
        <w:spacing w:after="0" w:line="240" w:lineRule="auto"/>
        <w:rPr>
          <w:rFonts w:ascii="Times New Roman" w:hAnsi="Times New Roman" w:cs="Times New Roman"/>
          <w:sz w:val="24"/>
          <w:szCs w:val="24"/>
        </w:rPr>
      </w:pPr>
      <w:r w:rsidRPr="00551DA3">
        <w:rPr>
          <w:rFonts w:ascii="Times New Roman" w:hAnsi="Times New Roman" w:cs="Times New Roman"/>
          <w:b/>
          <w:bCs/>
          <w:sz w:val="24"/>
          <w:szCs w:val="24"/>
        </w:rPr>
        <w:t>Dominic Nabil Bodpii</w:t>
      </w:r>
      <w:r w:rsidRPr="00551DA3">
        <w:rPr>
          <w:rFonts w:ascii="Times New Roman" w:hAnsi="Times New Roman" w:cs="Times New Roman"/>
          <w:sz w:val="24"/>
          <w:szCs w:val="24"/>
        </w:rPr>
        <w:t>,</w:t>
      </w:r>
      <w:r w:rsidRPr="00551DA3">
        <w:rPr>
          <w:rFonts w:ascii="Times New Roman" w:hAnsi="Times New Roman" w:cs="Times New Roman"/>
          <w:b/>
          <w:bCs/>
          <w:sz w:val="24"/>
          <w:szCs w:val="24"/>
        </w:rPr>
        <w:t xml:space="preserve"> PhD</w:t>
      </w:r>
    </w:p>
    <w:p w14:paraId="35127612" w14:textId="77777777" w:rsidR="00277597" w:rsidRPr="00551DA3" w:rsidRDefault="00277597" w:rsidP="00277597">
      <w:pPr>
        <w:pStyle w:val="ListParagraph"/>
        <w:spacing w:after="0" w:line="240" w:lineRule="auto"/>
        <w:rPr>
          <w:rFonts w:ascii="Times New Roman" w:hAnsi="Times New Roman" w:cs="Times New Roman"/>
          <w:sz w:val="24"/>
          <w:szCs w:val="24"/>
        </w:rPr>
      </w:pPr>
      <w:r w:rsidRPr="00551DA3">
        <w:rPr>
          <w:rFonts w:ascii="Times New Roman" w:hAnsi="Times New Roman" w:cs="Times New Roman"/>
          <w:sz w:val="24"/>
          <w:szCs w:val="24"/>
        </w:rPr>
        <w:t>School of Business, City Campus</w:t>
      </w:r>
    </w:p>
    <w:p w14:paraId="204863C9" w14:textId="77777777" w:rsidR="00277597" w:rsidRPr="00551DA3" w:rsidRDefault="00277597" w:rsidP="00277597">
      <w:pPr>
        <w:pStyle w:val="ListParagraph"/>
        <w:spacing w:after="0" w:line="240" w:lineRule="auto"/>
        <w:rPr>
          <w:rFonts w:ascii="Times New Roman" w:hAnsi="Times New Roman" w:cs="Times New Roman"/>
          <w:sz w:val="24"/>
          <w:szCs w:val="24"/>
        </w:rPr>
      </w:pPr>
      <w:r w:rsidRPr="00551DA3">
        <w:rPr>
          <w:rFonts w:ascii="Times New Roman" w:hAnsi="Times New Roman" w:cs="Times New Roman"/>
          <w:sz w:val="24"/>
          <w:szCs w:val="24"/>
        </w:rPr>
        <w:t>University for Development Studies, Tamale-Ghana</w:t>
      </w:r>
    </w:p>
    <w:p w14:paraId="1428E84B" w14:textId="283E514C" w:rsidR="00277597" w:rsidRPr="00551DA3" w:rsidRDefault="00277597" w:rsidP="00277597">
      <w:pPr>
        <w:pStyle w:val="ListParagraph"/>
        <w:spacing w:after="0" w:line="240" w:lineRule="auto"/>
        <w:rPr>
          <w:rStyle w:val="Hyperlink"/>
          <w:rFonts w:ascii="Times New Roman" w:hAnsi="Times New Roman" w:cs="Times New Roman"/>
          <w:color w:val="auto"/>
          <w:szCs w:val="24"/>
        </w:rPr>
      </w:pPr>
      <w:r w:rsidRPr="00551DA3">
        <w:rPr>
          <w:rFonts w:ascii="Times New Roman" w:hAnsi="Times New Roman" w:cs="Times New Roman"/>
          <w:sz w:val="24"/>
          <w:szCs w:val="24"/>
        </w:rPr>
        <w:t xml:space="preserve">Email: </w:t>
      </w:r>
      <w:hyperlink r:id="rId9" w:history="1">
        <w:r w:rsidR="00E645E5" w:rsidRPr="00551DA3">
          <w:rPr>
            <w:rStyle w:val="Hyperlink"/>
            <w:rFonts w:ascii="Times New Roman" w:hAnsi="Times New Roman" w:cs="Times New Roman"/>
            <w:szCs w:val="24"/>
          </w:rPr>
          <w:t>dominic.bodpii@uds.edu.gh</w:t>
        </w:r>
      </w:hyperlink>
      <w:r w:rsidR="00E645E5" w:rsidRPr="00551DA3">
        <w:rPr>
          <w:rStyle w:val="Hyperlink"/>
          <w:rFonts w:ascii="Times New Roman" w:hAnsi="Times New Roman" w:cs="Times New Roman"/>
          <w:color w:val="auto"/>
          <w:szCs w:val="24"/>
        </w:rPr>
        <w:t xml:space="preserve"> </w:t>
      </w:r>
      <w:r w:rsidRPr="00551DA3">
        <w:rPr>
          <w:rStyle w:val="Hyperlink"/>
          <w:rFonts w:ascii="Times New Roman" w:hAnsi="Times New Roman" w:cs="Times New Roman"/>
          <w:color w:val="auto"/>
          <w:szCs w:val="24"/>
        </w:rPr>
        <w:t xml:space="preserve">   </w:t>
      </w:r>
    </w:p>
    <w:p w14:paraId="4FDFD0EC" w14:textId="77777777" w:rsidR="00A8053C" w:rsidRPr="00551DA3" w:rsidRDefault="00A8053C" w:rsidP="00A8053C">
      <w:pPr>
        <w:spacing w:after="0" w:line="240" w:lineRule="auto"/>
        <w:ind w:left="720"/>
        <w:rPr>
          <w:rFonts w:ascii="Times New Roman" w:eastAsia="Times New Roman" w:hAnsi="Times New Roman"/>
          <w:sz w:val="24"/>
          <w:szCs w:val="24"/>
        </w:rPr>
      </w:pPr>
    </w:p>
    <w:p w14:paraId="704D0A19" w14:textId="77777777" w:rsidR="00A8053C" w:rsidRPr="00551DA3" w:rsidRDefault="00A8053C" w:rsidP="00277597">
      <w:pPr>
        <w:pStyle w:val="ListParagraph"/>
        <w:numPr>
          <w:ilvl w:val="0"/>
          <w:numId w:val="2"/>
        </w:numPr>
        <w:spacing w:after="0" w:line="240" w:lineRule="auto"/>
        <w:rPr>
          <w:rFonts w:ascii="Times New Roman" w:eastAsia="Times New Roman" w:hAnsi="Times New Roman"/>
          <w:sz w:val="24"/>
          <w:szCs w:val="24"/>
        </w:rPr>
      </w:pPr>
      <w:r w:rsidRPr="00551DA3">
        <w:rPr>
          <w:rFonts w:ascii="Times New Roman" w:eastAsia="Times New Roman" w:hAnsi="Times New Roman"/>
          <w:sz w:val="24"/>
          <w:szCs w:val="24"/>
        </w:rPr>
        <w:t>Robert Kuchengye Mokulogo, PhD Candidate</w:t>
      </w:r>
    </w:p>
    <w:p w14:paraId="683F3327" w14:textId="147F4ACD" w:rsidR="00A8053C" w:rsidRPr="00551DA3" w:rsidRDefault="00A8053C" w:rsidP="00A8053C">
      <w:pPr>
        <w:pStyle w:val="ListParagraph"/>
        <w:spacing w:after="0" w:line="240" w:lineRule="auto"/>
        <w:rPr>
          <w:rFonts w:ascii="Times New Roman" w:eastAsia="Times New Roman" w:hAnsi="Times New Roman"/>
          <w:sz w:val="24"/>
          <w:szCs w:val="24"/>
        </w:rPr>
      </w:pPr>
      <w:r w:rsidRPr="00551DA3">
        <w:rPr>
          <w:rFonts w:ascii="Times New Roman" w:eastAsia="Times New Roman" w:hAnsi="Times New Roman"/>
          <w:sz w:val="24"/>
          <w:szCs w:val="24"/>
        </w:rPr>
        <w:t xml:space="preserve">Simon Diedong University of Business and Integrated Development Studies-Wa-Ghana Email: </w:t>
      </w:r>
      <w:hyperlink r:id="rId10" w:history="1">
        <w:r w:rsidR="00E645E5" w:rsidRPr="00551DA3">
          <w:rPr>
            <w:rStyle w:val="Hyperlink"/>
            <w:rFonts w:ascii="Times New Roman" w:eastAsia="Times New Roman" w:hAnsi="Times New Roman"/>
            <w:sz w:val="24"/>
            <w:szCs w:val="24"/>
          </w:rPr>
          <w:t>rmokulogo@ubids.edu.gh</w:t>
        </w:r>
      </w:hyperlink>
      <w:r w:rsidR="00E645E5" w:rsidRPr="00551DA3">
        <w:rPr>
          <w:rFonts w:ascii="Times New Roman" w:eastAsia="Times New Roman" w:hAnsi="Times New Roman"/>
          <w:sz w:val="24"/>
          <w:szCs w:val="24"/>
        </w:rPr>
        <w:t xml:space="preserve"> </w:t>
      </w:r>
      <w:r w:rsidRPr="00551DA3">
        <w:rPr>
          <w:rFonts w:ascii="Times New Roman" w:eastAsia="Times New Roman" w:hAnsi="Times New Roman"/>
          <w:sz w:val="24"/>
          <w:szCs w:val="24"/>
        </w:rPr>
        <w:t xml:space="preserve">    </w:t>
      </w:r>
    </w:p>
    <w:p w14:paraId="3505FA45" w14:textId="77777777" w:rsidR="00066A40" w:rsidRPr="00551DA3" w:rsidRDefault="00066A40" w:rsidP="00066A40">
      <w:pPr>
        <w:spacing w:after="0"/>
        <w:ind w:left="720"/>
        <w:rPr>
          <w:rFonts w:ascii="Times New Roman" w:hAnsi="Times New Roman" w:cs="Times New Roman"/>
          <w:sz w:val="24"/>
          <w:szCs w:val="24"/>
        </w:rPr>
      </w:pPr>
    </w:p>
    <w:p w14:paraId="56257F01" w14:textId="77777777" w:rsidR="00221E43" w:rsidRPr="00551DA3" w:rsidRDefault="00221E43" w:rsidP="00277597">
      <w:pPr>
        <w:pStyle w:val="ListParagraph"/>
        <w:numPr>
          <w:ilvl w:val="0"/>
          <w:numId w:val="2"/>
        </w:numPr>
        <w:spacing w:after="0" w:line="240" w:lineRule="auto"/>
        <w:rPr>
          <w:rFonts w:ascii="Times New Roman" w:hAnsi="Times New Roman" w:cs="Times New Roman"/>
          <w:b/>
          <w:bCs/>
          <w:sz w:val="24"/>
          <w:szCs w:val="24"/>
        </w:rPr>
      </w:pPr>
      <w:r w:rsidRPr="00551DA3">
        <w:rPr>
          <w:rFonts w:ascii="Times New Roman" w:hAnsi="Times New Roman" w:cs="Times New Roman"/>
          <w:b/>
          <w:bCs/>
          <w:sz w:val="24"/>
          <w:szCs w:val="24"/>
        </w:rPr>
        <w:t xml:space="preserve">Professor James Akazili </w:t>
      </w:r>
    </w:p>
    <w:p w14:paraId="778623E0" w14:textId="77777777" w:rsidR="00221E43" w:rsidRPr="00551DA3" w:rsidRDefault="00221E43" w:rsidP="00066A40">
      <w:pPr>
        <w:pStyle w:val="ListParagraph"/>
        <w:spacing w:after="0" w:line="240" w:lineRule="auto"/>
        <w:contextualSpacing w:val="0"/>
        <w:rPr>
          <w:rFonts w:ascii="Times New Roman" w:hAnsi="Times New Roman" w:cs="Times New Roman"/>
          <w:sz w:val="24"/>
          <w:szCs w:val="24"/>
        </w:rPr>
      </w:pPr>
      <w:r w:rsidRPr="00551DA3">
        <w:rPr>
          <w:rFonts w:ascii="Times New Roman" w:hAnsi="Times New Roman" w:cs="Times New Roman"/>
          <w:sz w:val="24"/>
          <w:szCs w:val="24"/>
        </w:rPr>
        <w:t xml:space="preserve">School of Public Health, </w:t>
      </w:r>
    </w:p>
    <w:p w14:paraId="701B3265" w14:textId="77777777" w:rsidR="00221E43" w:rsidRPr="00551DA3" w:rsidRDefault="00221E43" w:rsidP="00066A40">
      <w:pPr>
        <w:pStyle w:val="ListParagraph"/>
        <w:spacing w:after="0" w:line="240" w:lineRule="auto"/>
        <w:contextualSpacing w:val="0"/>
        <w:rPr>
          <w:rFonts w:ascii="Times New Roman" w:hAnsi="Times New Roman" w:cs="Times New Roman"/>
          <w:sz w:val="24"/>
          <w:szCs w:val="24"/>
        </w:rPr>
      </w:pPr>
      <w:r w:rsidRPr="00551DA3">
        <w:rPr>
          <w:rFonts w:ascii="Times New Roman" w:hAnsi="Times New Roman" w:cs="Times New Roman"/>
          <w:sz w:val="24"/>
          <w:szCs w:val="24"/>
        </w:rPr>
        <w:t>C.K. Tedam University of Technology and Applied Sciences</w:t>
      </w:r>
    </w:p>
    <w:p w14:paraId="5E694DCB" w14:textId="0FF0E131" w:rsidR="00221E43" w:rsidRPr="00551DA3" w:rsidRDefault="00221E43" w:rsidP="00066A40">
      <w:pPr>
        <w:pStyle w:val="ListParagraph"/>
        <w:spacing w:after="0" w:line="240" w:lineRule="auto"/>
        <w:contextualSpacing w:val="0"/>
        <w:rPr>
          <w:rFonts w:ascii="Times New Roman" w:hAnsi="Times New Roman" w:cs="Times New Roman"/>
          <w:sz w:val="24"/>
          <w:szCs w:val="24"/>
        </w:rPr>
      </w:pPr>
      <w:r w:rsidRPr="00551DA3">
        <w:rPr>
          <w:rFonts w:ascii="Times New Roman" w:hAnsi="Times New Roman" w:cs="Times New Roman"/>
          <w:sz w:val="24"/>
          <w:szCs w:val="24"/>
        </w:rPr>
        <w:t xml:space="preserve">Email: </w:t>
      </w:r>
      <w:hyperlink r:id="rId11" w:history="1">
        <w:r w:rsidR="00E645E5" w:rsidRPr="00551DA3">
          <w:rPr>
            <w:rStyle w:val="Hyperlink"/>
            <w:rFonts w:ascii="Times New Roman" w:hAnsi="Times New Roman" w:cs="Times New Roman"/>
            <w:sz w:val="24"/>
            <w:szCs w:val="24"/>
          </w:rPr>
          <w:t>jakazili@cktutas.edu.gh</w:t>
        </w:r>
      </w:hyperlink>
      <w:r w:rsidR="00E645E5" w:rsidRPr="00551DA3">
        <w:rPr>
          <w:rFonts w:ascii="Times New Roman" w:hAnsi="Times New Roman" w:cs="Times New Roman"/>
          <w:sz w:val="24"/>
          <w:szCs w:val="24"/>
        </w:rPr>
        <w:t xml:space="preserve"> </w:t>
      </w:r>
      <w:r w:rsidR="00D534B4" w:rsidRPr="00551DA3">
        <w:rPr>
          <w:rStyle w:val="Hyperlink"/>
          <w:rFonts w:ascii="Times New Roman" w:hAnsi="Times New Roman" w:cs="Times New Roman"/>
          <w:color w:val="auto"/>
          <w:sz w:val="24"/>
          <w:szCs w:val="24"/>
        </w:rPr>
        <w:t xml:space="preserve"> </w:t>
      </w:r>
      <w:r w:rsidR="0036122C" w:rsidRPr="00551DA3">
        <w:rPr>
          <w:rFonts w:ascii="Times New Roman" w:hAnsi="Times New Roman" w:cs="Times New Roman"/>
          <w:sz w:val="24"/>
          <w:szCs w:val="24"/>
        </w:rPr>
        <w:t xml:space="preserve"> </w:t>
      </w:r>
      <w:r w:rsidRPr="00551DA3">
        <w:rPr>
          <w:rFonts w:ascii="Times New Roman" w:hAnsi="Times New Roman" w:cs="Times New Roman"/>
          <w:sz w:val="24"/>
          <w:szCs w:val="24"/>
        </w:rPr>
        <w:t xml:space="preserve"> </w:t>
      </w:r>
      <w:r w:rsidR="0036122C" w:rsidRPr="00551DA3">
        <w:rPr>
          <w:rFonts w:ascii="Times New Roman" w:hAnsi="Times New Roman" w:cs="Times New Roman"/>
          <w:sz w:val="24"/>
          <w:szCs w:val="24"/>
        </w:rPr>
        <w:t xml:space="preserve"> </w:t>
      </w:r>
    </w:p>
    <w:p w14:paraId="08DA3D64" w14:textId="77777777" w:rsidR="00221E43" w:rsidRPr="00551DA3" w:rsidRDefault="00221E43" w:rsidP="00066A40">
      <w:pPr>
        <w:pStyle w:val="ListParagraph"/>
        <w:spacing w:after="0" w:line="240" w:lineRule="auto"/>
        <w:contextualSpacing w:val="0"/>
        <w:rPr>
          <w:rFonts w:ascii="Times New Roman" w:hAnsi="Times New Roman" w:cs="Times New Roman"/>
          <w:sz w:val="24"/>
          <w:szCs w:val="24"/>
        </w:rPr>
      </w:pPr>
      <w:r w:rsidRPr="00551DA3">
        <w:rPr>
          <w:rFonts w:ascii="Times New Roman" w:hAnsi="Times New Roman" w:cs="Times New Roman"/>
          <w:sz w:val="24"/>
          <w:szCs w:val="24"/>
        </w:rPr>
        <w:t>Contact number: +2332096913113</w:t>
      </w:r>
    </w:p>
    <w:p w14:paraId="3771D43C" w14:textId="77777777" w:rsidR="00221E43" w:rsidRPr="00551DA3" w:rsidRDefault="00221E43" w:rsidP="00066A40">
      <w:pPr>
        <w:pStyle w:val="ListParagraph"/>
        <w:spacing w:after="0" w:line="240" w:lineRule="auto"/>
        <w:contextualSpacing w:val="0"/>
        <w:rPr>
          <w:rFonts w:ascii="Times New Roman" w:hAnsi="Times New Roman" w:cs="Times New Roman"/>
          <w:sz w:val="24"/>
          <w:szCs w:val="24"/>
        </w:rPr>
      </w:pPr>
      <w:r w:rsidRPr="00551DA3">
        <w:rPr>
          <w:rFonts w:ascii="Times New Roman" w:hAnsi="Times New Roman" w:cs="Times New Roman"/>
          <w:sz w:val="24"/>
          <w:szCs w:val="24"/>
        </w:rPr>
        <w:t xml:space="preserve">CORCID ID: 0000-0003-3259-9794  </w:t>
      </w:r>
    </w:p>
    <w:p w14:paraId="5740BDEC" w14:textId="77777777" w:rsidR="00221E43" w:rsidRPr="00551DA3" w:rsidRDefault="00221E43" w:rsidP="00221E43">
      <w:pPr>
        <w:spacing w:line="221" w:lineRule="exact"/>
        <w:rPr>
          <w:rFonts w:ascii="Times New Roman" w:eastAsia="Times New Roman" w:hAnsi="Times New Roman"/>
        </w:rPr>
      </w:pPr>
    </w:p>
    <w:p w14:paraId="76E01A08" w14:textId="70D862E0" w:rsidR="00221E43" w:rsidRPr="00551DA3" w:rsidRDefault="00221E43" w:rsidP="00221E43">
      <w:pPr>
        <w:spacing w:line="0" w:lineRule="atLeast"/>
        <w:ind w:left="720"/>
        <w:rPr>
          <w:rFonts w:ascii="Times New Roman" w:eastAsia="Times New Roman" w:hAnsi="Times New Roman"/>
          <w:b/>
          <w:sz w:val="24"/>
        </w:rPr>
      </w:pPr>
      <w:r w:rsidRPr="00551DA3">
        <w:rPr>
          <w:rFonts w:ascii="Times New Roman" w:eastAsia="Times New Roman" w:hAnsi="Times New Roman"/>
          <w:b/>
          <w:sz w:val="24"/>
        </w:rPr>
        <w:t>Authors’ contributions</w:t>
      </w:r>
    </w:p>
    <w:p w14:paraId="0E53AD0E" w14:textId="36B9C397" w:rsidR="00221E43" w:rsidRPr="00551DA3" w:rsidRDefault="00221E43" w:rsidP="00FA7F23">
      <w:pPr>
        <w:spacing w:after="0" w:line="240" w:lineRule="auto"/>
        <w:ind w:left="720" w:right="6"/>
        <w:jc w:val="both"/>
        <w:rPr>
          <w:rFonts w:ascii="Times New Roman" w:eastAsia="Times New Roman" w:hAnsi="Times New Roman"/>
          <w:sz w:val="24"/>
        </w:rPr>
      </w:pPr>
      <w:r w:rsidRPr="00551DA3">
        <w:rPr>
          <w:rFonts w:ascii="Times New Roman" w:eastAsia="Times New Roman" w:hAnsi="Times New Roman"/>
          <w:sz w:val="24"/>
        </w:rPr>
        <w:t xml:space="preserve">All authors contributed equally to the conceptualization, research, writing, and editing of this qualitative study </w:t>
      </w:r>
      <w:r w:rsidR="00397EF7" w:rsidRPr="00551DA3">
        <w:rPr>
          <w:rFonts w:ascii="Times New Roman" w:eastAsia="Times New Roman" w:hAnsi="Times New Roman"/>
          <w:sz w:val="24"/>
        </w:rPr>
        <w:t xml:space="preserve">on </w:t>
      </w:r>
      <w:r w:rsidR="00397EF7" w:rsidRPr="00551DA3">
        <w:rPr>
          <w:rFonts w:ascii="Times New Roman" w:eastAsia="Times New Roman" w:hAnsi="Times New Roman"/>
          <w:i/>
          <w:iCs/>
          <w:sz w:val="24"/>
        </w:rPr>
        <w:t>‘</w:t>
      </w:r>
      <w:r w:rsidR="001E2E5B" w:rsidRPr="00551DA3">
        <w:rPr>
          <w:rFonts w:ascii="Times New Roman" w:eastAsia="Times New Roman" w:hAnsi="Times New Roman"/>
          <w:i/>
          <w:iCs/>
          <w:sz w:val="24"/>
        </w:rPr>
        <w:t>Lived Experiences of Mothers Caring for Children with Congenital Anomalies at the Upper East Regional Hospital, Ghana: An Interpretative Phenomenological Analysis</w:t>
      </w:r>
      <w:r w:rsidR="00BE39D0" w:rsidRPr="00551DA3">
        <w:rPr>
          <w:rFonts w:ascii="Times New Roman" w:eastAsia="Times New Roman" w:hAnsi="Times New Roman"/>
          <w:i/>
          <w:iCs/>
          <w:sz w:val="24"/>
        </w:rPr>
        <w:t>’</w:t>
      </w:r>
      <w:r w:rsidR="00BE39D0" w:rsidRPr="00551DA3">
        <w:rPr>
          <w:rFonts w:ascii="Times New Roman" w:eastAsia="Times New Roman" w:hAnsi="Times New Roman"/>
          <w:sz w:val="24"/>
        </w:rPr>
        <w:t>.</w:t>
      </w:r>
      <w:r w:rsidRPr="00551DA3">
        <w:rPr>
          <w:rFonts w:ascii="Times New Roman" w:eastAsia="Times New Roman" w:hAnsi="Times New Roman"/>
          <w:sz w:val="24"/>
        </w:rPr>
        <w:t xml:space="preserve"> All authors reviewed the draft manuscript proof reading, edited, and reviewed the final draft manuscript.</w:t>
      </w:r>
    </w:p>
    <w:p w14:paraId="728846DB" w14:textId="32AEA8DB" w:rsidR="00221E43" w:rsidRPr="00551DA3" w:rsidRDefault="00221E43" w:rsidP="00973BE5">
      <w:pPr>
        <w:spacing w:after="240" w:line="240" w:lineRule="auto"/>
        <w:ind w:left="720" w:hanging="720"/>
        <w:jc w:val="both"/>
        <w:rPr>
          <w:rFonts w:ascii="Times New Roman" w:hAnsi="Times New Roman" w:cs="Times New Roman"/>
          <w:sz w:val="24"/>
          <w:szCs w:val="24"/>
        </w:rPr>
      </w:pPr>
    </w:p>
    <w:p w14:paraId="7190AEC0" w14:textId="77777777" w:rsidR="00FA7F23" w:rsidRPr="00551DA3" w:rsidRDefault="00FA7F23" w:rsidP="00973BE5">
      <w:pPr>
        <w:spacing w:after="240" w:line="240" w:lineRule="auto"/>
        <w:ind w:left="720" w:hanging="720"/>
        <w:jc w:val="both"/>
        <w:rPr>
          <w:rFonts w:ascii="Times New Roman" w:hAnsi="Times New Roman" w:cs="Times New Roman"/>
          <w:sz w:val="24"/>
          <w:szCs w:val="24"/>
        </w:rPr>
      </w:pPr>
    </w:p>
    <w:p w14:paraId="3A1AFD79" w14:textId="38ED9136" w:rsidR="0070625E" w:rsidRPr="00551DA3" w:rsidRDefault="0070625E" w:rsidP="00165384">
      <w:pPr>
        <w:spacing w:after="0" w:line="24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lastRenderedPageBreak/>
        <w:t xml:space="preserve">Abstract </w:t>
      </w:r>
    </w:p>
    <w:p w14:paraId="387ADE34" w14:textId="3F79D822" w:rsidR="0070625E" w:rsidRPr="00551DA3" w:rsidRDefault="0070625E" w:rsidP="00B27363">
      <w:pPr>
        <w:spacing w:before="120" w:after="120" w:line="240" w:lineRule="auto"/>
        <w:jc w:val="both"/>
        <w:rPr>
          <w:rFonts w:ascii="Times New Roman" w:hAnsi="Times New Roman" w:cs="Times New Roman"/>
          <w:sz w:val="24"/>
          <w:szCs w:val="24"/>
        </w:rPr>
      </w:pPr>
      <w:r w:rsidRPr="00551DA3">
        <w:rPr>
          <w:rFonts w:ascii="Times New Roman" w:hAnsi="Times New Roman" w:cs="Times New Roman"/>
          <w:b/>
          <w:bCs/>
          <w:sz w:val="24"/>
          <w:szCs w:val="24"/>
        </w:rPr>
        <w:t>Introduction</w:t>
      </w:r>
      <w:r w:rsidRPr="00551DA3">
        <w:rPr>
          <w:rFonts w:ascii="Times New Roman" w:hAnsi="Times New Roman" w:cs="Times New Roman"/>
          <w:sz w:val="24"/>
          <w:szCs w:val="24"/>
        </w:rPr>
        <w:t xml:space="preserve">: </w:t>
      </w:r>
      <w:r w:rsidR="008843A0" w:rsidRPr="00551DA3">
        <w:rPr>
          <w:rFonts w:ascii="Times New Roman" w:hAnsi="Times New Roman" w:cs="Times New Roman"/>
          <w:sz w:val="24"/>
          <w:szCs w:val="24"/>
        </w:rPr>
        <w:t>A congenital anomaly is a structural malfunction that develops while the individual is in utero which include congenital lip/palate malformation, congenital heart disease, down syndrome, and spina bifida. Although caregivers’ burden of such problems has been widely researched throughout the world, limited research has been done on how the experience of being a mother to a child with a congenital problem depends on the specific sociocultural environment, especially from a perspective of religion, gender and culture. The current study seeks to examine the experiences of mothers of children with congenital abnormalities at the Upper East Regional Hospital, Ghana.</w:t>
      </w:r>
    </w:p>
    <w:p w14:paraId="5CAB4329" w14:textId="02286568" w:rsidR="0070625E" w:rsidRPr="00551DA3" w:rsidRDefault="0070625E" w:rsidP="00B27363">
      <w:pPr>
        <w:spacing w:before="120" w:after="120" w:line="240" w:lineRule="auto"/>
        <w:jc w:val="both"/>
        <w:rPr>
          <w:rFonts w:ascii="Times New Roman" w:hAnsi="Times New Roman" w:cs="Times New Roman"/>
          <w:sz w:val="24"/>
          <w:szCs w:val="24"/>
        </w:rPr>
      </w:pPr>
      <w:r w:rsidRPr="00551DA3">
        <w:rPr>
          <w:rFonts w:ascii="Times New Roman" w:hAnsi="Times New Roman" w:cs="Times New Roman"/>
          <w:b/>
          <w:bCs/>
          <w:sz w:val="24"/>
          <w:szCs w:val="24"/>
        </w:rPr>
        <w:t>Method</w:t>
      </w:r>
      <w:r w:rsidRPr="00551DA3">
        <w:rPr>
          <w:rFonts w:ascii="Times New Roman" w:hAnsi="Times New Roman" w:cs="Times New Roman"/>
          <w:sz w:val="24"/>
          <w:szCs w:val="24"/>
        </w:rPr>
        <w:t xml:space="preserve">: </w:t>
      </w:r>
      <w:r w:rsidR="00E05502" w:rsidRPr="00551DA3">
        <w:rPr>
          <w:rFonts w:ascii="Times New Roman" w:hAnsi="Times New Roman" w:cs="Times New Roman"/>
          <w:sz w:val="24"/>
          <w:szCs w:val="24"/>
        </w:rPr>
        <w:t xml:space="preserve">This study adopted a qualitative phenomenological research design, specifically utilizing Interpretative Phenomenological Analysis (IPA), to explore the lived experiences of </w:t>
      </w:r>
      <w:r w:rsidR="00E1619F" w:rsidRPr="00551DA3">
        <w:rPr>
          <w:rFonts w:ascii="Times New Roman" w:hAnsi="Times New Roman" w:cs="Times New Roman"/>
          <w:sz w:val="24"/>
          <w:szCs w:val="24"/>
        </w:rPr>
        <w:t>mothers caring for children diagnosis of congenital Anomalies</w:t>
      </w:r>
      <w:r w:rsidR="00E05502" w:rsidRPr="00551DA3">
        <w:rPr>
          <w:rFonts w:ascii="Times New Roman" w:hAnsi="Times New Roman" w:cs="Times New Roman"/>
          <w:sz w:val="24"/>
          <w:szCs w:val="24"/>
        </w:rPr>
        <w:t xml:space="preserve"> at </w:t>
      </w:r>
      <w:r w:rsidR="00B27363" w:rsidRPr="00551DA3">
        <w:rPr>
          <w:rFonts w:ascii="Times New Roman" w:hAnsi="Times New Roman" w:cs="Times New Roman"/>
          <w:sz w:val="24"/>
          <w:szCs w:val="24"/>
        </w:rPr>
        <w:t xml:space="preserve">the </w:t>
      </w:r>
      <w:r w:rsidR="0030041F" w:rsidRPr="00551DA3">
        <w:rPr>
          <w:rFonts w:ascii="Times New Roman" w:hAnsi="Times New Roman" w:cs="Times New Roman"/>
          <w:sz w:val="24"/>
          <w:szCs w:val="24"/>
        </w:rPr>
        <w:t>Upper East Regional Hospital</w:t>
      </w:r>
      <w:r w:rsidR="00E05502" w:rsidRPr="00551DA3">
        <w:rPr>
          <w:rFonts w:ascii="Times New Roman" w:hAnsi="Times New Roman" w:cs="Times New Roman"/>
          <w:sz w:val="24"/>
          <w:szCs w:val="24"/>
        </w:rPr>
        <w:t xml:space="preserve"> in 2022</w:t>
      </w:r>
      <w:r w:rsidRPr="00551DA3">
        <w:rPr>
          <w:rFonts w:ascii="Times New Roman" w:hAnsi="Times New Roman" w:cs="Times New Roman"/>
          <w:sz w:val="24"/>
          <w:szCs w:val="24"/>
        </w:rPr>
        <w:t xml:space="preserve">. </w:t>
      </w:r>
      <w:r w:rsidR="00A64415" w:rsidRPr="00551DA3">
        <w:rPr>
          <w:rFonts w:ascii="Times New Roman" w:hAnsi="Times New Roman" w:cs="Times New Roman"/>
          <w:sz w:val="24"/>
          <w:szCs w:val="24"/>
        </w:rPr>
        <w:t xml:space="preserve">Interpretative </w:t>
      </w:r>
      <w:r w:rsidR="00C601DF" w:rsidRPr="00551DA3">
        <w:rPr>
          <w:rFonts w:ascii="Times New Roman" w:hAnsi="Times New Roman" w:cs="Times New Roman"/>
          <w:sz w:val="24"/>
          <w:szCs w:val="24"/>
        </w:rPr>
        <w:t>phenomenological</w:t>
      </w:r>
      <w:r w:rsidRPr="00551DA3">
        <w:rPr>
          <w:rFonts w:ascii="Times New Roman" w:hAnsi="Times New Roman" w:cs="Times New Roman"/>
          <w:sz w:val="24"/>
          <w:szCs w:val="24"/>
        </w:rPr>
        <w:t xml:space="preserve"> analysis was employed to identify commonalities and unique variations in the socio-cultural influences on maternal experiences.</w:t>
      </w:r>
    </w:p>
    <w:p w14:paraId="313C66AB" w14:textId="15F597FF" w:rsidR="0070625E" w:rsidRPr="00551DA3" w:rsidRDefault="0070625E" w:rsidP="00B27363">
      <w:pPr>
        <w:spacing w:before="120" w:after="120" w:line="240" w:lineRule="auto"/>
        <w:jc w:val="both"/>
        <w:rPr>
          <w:rFonts w:ascii="Times New Roman" w:hAnsi="Times New Roman" w:cs="Times New Roman"/>
          <w:sz w:val="24"/>
          <w:szCs w:val="24"/>
        </w:rPr>
      </w:pPr>
      <w:r w:rsidRPr="00551DA3">
        <w:rPr>
          <w:rFonts w:ascii="Times New Roman" w:hAnsi="Times New Roman" w:cs="Times New Roman"/>
          <w:b/>
          <w:bCs/>
          <w:sz w:val="24"/>
          <w:szCs w:val="24"/>
        </w:rPr>
        <w:t>Results</w:t>
      </w:r>
      <w:r w:rsidRPr="00551DA3">
        <w:rPr>
          <w:rFonts w:ascii="Times New Roman" w:hAnsi="Times New Roman" w:cs="Times New Roman"/>
          <w:sz w:val="24"/>
          <w:szCs w:val="24"/>
        </w:rPr>
        <w:t xml:space="preserve">: </w:t>
      </w:r>
      <w:r w:rsidR="00BE39D0" w:rsidRPr="00551DA3">
        <w:rPr>
          <w:rFonts w:ascii="Times New Roman" w:hAnsi="Times New Roman" w:cs="Times New Roman"/>
          <w:sz w:val="24"/>
          <w:szCs w:val="24"/>
        </w:rPr>
        <w:t>Cultural beliefs shaped mothers' experiences, with anomalies often attributed to spiritual causes, leading to stigma for some and coping strength for others. Gender roles placed caregiving predominantly on mothers, causing emotional strain and limited spousal support. Religious beliefs further influenced coping and care decisions, sometimes conflicting with medical advice. Culturally sensitive support programmes are recommended.</w:t>
      </w:r>
    </w:p>
    <w:p w14:paraId="753B81BD" w14:textId="11B42B37" w:rsidR="0070625E" w:rsidRPr="00551DA3" w:rsidRDefault="0070625E" w:rsidP="009B5F79">
      <w:pPr>
        <w:spacing w:after="240" w:line="240" w:lineRule="auto"/>
        <w:jc w:val="both"/>
        <w:rPr>
          <w:rFonts w:ascii="Times New Roman" w:hAnsi="Times New Roman" w:cs="Times New Roman"/>
          <w:sz w:val="24"/>
          <w:szCs w:val="24"/>
        </w:rPr>
      </w:pPr>
      <w:r w:rsidRPr="00551DA3">
        <w:rPr>
          <w:rFonts w:ascii="Times New Roman" w:hAnsi="Times New Roman" w:cs="Times New Roman"/>
          <w:b/>
          <w:bCs/>
          <w:sz w:val="24"/>
          <w:szCs w:val="24"/>
        </w:rPr>
        <w:t>Conclusion</w:t>
      </w:r>
      <w:r w:rsidRPr="00551DA3">
        <w:rPr>
          <w:rFonts w:ascii="Times New Roman" w:hAnsi="Times New Roman" w:cs="Times New Roman"/>
          <w:sz w:val="24"/>
          <w:szCs w:val="24"/>
        </w:rPr>
        <w:t xml:space="preserve">: This </w:t>
      </w:r>
      <w:r w:rsidR="0020177D" w:rsidRPr="00551DA3">
        <w:rPr>
          <w:rFonts w:ascii="Times New Roman" w:hAnsi="Times New Roman" w:cs="Times New Roman"/>
          <w:sz w:val="24"/>
          <w:szCs w:val="24"/>
        </w:rPr>
        <w:t xml:space="preserve">study </w:t>
      </w:r>
      <w:r w:rsidRPr="00551DA3">
        <w:rPr>
          <w:rFonts w:ascii="Times New Roman" w:hAnsi="Times New Roman" w:cs="Times New Roman"/>
          <w:sz w:val="24"/>
          <w:szCs w:val="24"/>
        </w:rPr>
        <w:t>offers valuable insights for both academic</w:t>
      </w:r>
      <w:r w:rsidR="0020177D" w:rsidRPr="00551DA3">
        <w:rPr>
          <w:rFonts w:ascii="Times New Roman" w:hAnsi="Times New Roman" w:cs="Times New Roman"/>
          <w:sz w:val="24"/>
          <w:szCs w:val="24"/>
        </w:rPr>
        <w:t>s</w:t>
      </w:r>
      <w:r w:rsidRPr="00551DA3">
        <w:rPr>
          <w:rFonts w:ascii="Times New Roman" w:hAnsi="Times New Roman" w:cs="Times New Roman"/>
          <w:sz w:val="24"/>
          <w:szCs w:val="24"/>
        </w:rPr>
        <w:t xml:space="preserve"> and </w:t>
      </w:r>
      <w:r w:rsidR="0020177D" w:rsidRPr="00551DA3">
        <w:rPr>
          <w:rFonts w:ascii="Times New Roman" w:hAnsi="Times New Roman" w:cs="Times New Roman"/>
          <w:sz w:val="24"/>
          <w:szCs w:val="24"/>
        </w:rPr>
        <w:t>practitioners</w:t>
      </w:r>
      <w:r w:rsidRPr="00551DA3">
        <w:rPr>
          <w:rFonts w:ascii="Times New Roman" w:hAnsi="Times New Roman" w:cs="Times New Roman"/>
          <w:sz w:val="24"/>
          <w:szCs w:val="24"/>
        </w:rPr>
        <w:t>, highlighting the importance of empathetic, culturally sensitive approach</w:t>
      </w:r>
      <w:r w:rsidR="0020177D" w:rsidRPr="00551DA3">
        <w:rPr>
          <w:rFonts w:ascii="Times New Roman" w:hAnsi="Times New Roman" w:cs="Times New Roman"/>
          <w:sz w:val="24"/>
          <w:szCs w:val="24"/>
        </w:rPr>
        <w:t>es</w:t>
      </w:r>
      <w:r w:rsidRPr="00551DA3">
        <w:rPr>
          <w:rFonts w:ascii="Times New Roman" w:hAnsi="Times New Roman" w:cs="Times New Roman"/>
          <w:sz w:val="24"/>
          <w:szCs w:val="24"/>
        </w:rPr>
        <w:t xml:space="preserve"> </w:t>
      </w:r>
      <w:r w:rsidR="0020177D" w:rsidRPr="00551DA3">
        <w:rPr>
          <w:rFonts w:ascii="Times New Roman" w:hAnsi="Times New Roman" w:cs="Times New Roman"/>
          <w:sz w:val="24"/>
          <w:szCs w:val="24"/>
        </w:rPr>
        <w:t xml:space="preserve">to </w:t>
      </w:r>
      <w:r w:rsidRPr="00551DA3">
        <w:rPr>
          <w:rFonts w:ascii="Times New Roman" w:hAnsi="Times New Roman" w:cs="Times New Roman"/>
          <w:sz w:val="24"/>
          <w:szCs w:val="24"/>
        </w:rPr>
        <w:t>supporting mothers within this distinct socio-cultural setting.</w:t>
      </w:r>
    </w:p>
    <w:p w14:paraId="2895F273" w14:textId="5FD44093" w:rsidR="0070625E" w:rsidRPr="00551DA3" w:rsidRDefault="0070625E" w:rsidP="00002E59">
      <w:pPr>
        <w:jc w:val="both"/>
        <w:rPr>
          <w:rFonts w:ascii="Times New Roman" w:hAnsi="Times New Roman" w:cs="Times New Roman"/>
          <w:sz w:val="24"/>
          <w:szCs w:val="24"/>
        </w:rPr>
      </w:pPr>
      <w:r w:rsidRPr="00551DA3">
        <w:rPr>
          <w:rFonts w:ascii="Times New Roman" w:hAnsi="Times New Roman" w:cs="Times New Roman"/>
          <w:b/>
          <w:bCs/>
          <w:sz w:val="24"/>
          <w:szCs w:val="24"/>
        </w:rPr>
        <w:t>Keywords</w:t>
      </w:r>
      <w:r w:rsidRPr="00551DA3">
        <w:rPr>
          <w:rFonts w:ascii="Times New Roman" w:hAnsi="Times New Roman" w:cs="Times New Roman"/>
          <w:sz w:val="24"/>
          <w:szCs w:val="24"/>
        </w:rPr>
        <w:t xml:space="preserve">: </w:t>
      </w:r>
      <w:r w:rsidR="00BE39D0" w:rsidRPr="00551DA3">
        <w:rPr>
          <w:rFonts w:ascii="Times New Roman" w:hAnsi="Times New Roman" w:cs="Times New Roman"/>
          <w:i/>
          <w:iCs/>
          <w:sz w:val="24"/>
          <w:szCs w:val="24"/>
        </w:rPr>
        <w:t>Lived experience</w:t>
      </w:r>
      <w:r w:rsidRPr="00551DA3">
        <w:rPr>
          <w:rFonts w:ascii="Times New Roman" w:hAnsi="Times New Roman" w:cs="Times New Roman"/>
          <w:i/>
          <w:iCs/>
          <w:sz w:val="24"/>
          <w:szCs w:val="24"/>
        </w:rPr>
        <w:t xml:space="preserve">; </w:t>
      </w:r>
      <w:r w:rsidR="00056EFC" w:rsidRPr="00551DA3">
        <w:rPr>
          <w:rFonts w:ascii="Times New Roman" w:hAnsi="Times New Roman" w:cs="Times New Roman"/>
          <w:i/>
          <w:iCs/>
          <w:sz w:val="24"/>
          <w:szCs w:val="24"/>
        </w:rPr>
        <w:t xml:space="preserve">congenital </w:t>
      </w:r>
      <w:r w:rsidR="00982E9A" w:rsidRPr="00551DA3">
        <w:rPr>
          <w:rFonts w:ascii="Times New Roman" w:hAnsi="Times New Roman" w:cs="Times New Roman"/>
          <w:i/>
          <w:iCs/>
          <w:sz w:val="24"/>
          <w:szCs w:val="24"/>
        </w:rPr>
        <w:t>anomalies</w:t>
      </w:r>
      <w:r w:rsidRPr="00551DA3">
        <w:rPr>
          <w:rFonts w:ascii="Times New Roman" w:hAnsi="Times New Roman" w:cs="Times New Roman"/>
          <w:i/>
          <w:iCs/>
          <w:sz w:val="24"/>
          <w:szCs w:val="24"/>
        </w:rPr>
        <w:t xml:space="preserve">; </w:t>
      </w:r>
      <w:r w:rsidR="00982E9A" w:rsidRPr="00551DA3">
        <w:rPr>
          <w:rFonts w:ascii="Times New Roman" w:hAnsi="Times New Roman" w:cs="Times New Roman"/>
          <w:i/>
          <w:iCs/>
          <w:sz w:val="24"/>
          <w:szCs w:val="24"/>
        </w:rPr>
        <w:t>interpretative phenomenological analysis; sociocultural factors; maternal caregiving; disability stigma</w:t>
      </w:r>
      <w:r w:rsidR="00192F6D" w:rsidRPr="00551DA3">
        <w:rPr>
          <w:rFonts w:ascii="Times New Roman" w:hAnsi="Times New Roman" w:cs="Times New Roman"/>
          <w:sz w:val="24"/>
          <w:szCs w:val="24"/>
        </w:rPr>
        <w:t xml:space="preserve">; Ghana </w:t>
      </w:r>
    </w:p>
    <w:p w14:paraId="54F14156" w14:textId="77777777" w:rsidR="0070625E" w:rsidRPr="00551DA3" w:rsidRDefault="0070625E" w:rsidP="00002E59">
      <w:pPr>
        <w:jc w:val="both"/>
        <w:rPr>
          <w:rFonts w:ascii="Times New Roman" w:hAnsi="Times New Roman" w:cs="Times New Roman"/>
          <w:sz w:val="24"/>
          <w:szCs w:val="24"/>
        </w:rPr>
      </w:pPr>
    </w:p>
    <w:p w14:paraId="11DB1513" w14:textId="77777777" w:rsidR="0070625E" w:rsidRPr="00551DA3" w:rsidRDefault="0070625E" w:rsidP="00002E59">
      <w:pPr>
        <w:jc w:val="both"/>
        <w:rPr>
          <w:rFonts w:ascii="Times New Roman" w:hAnsi="Times New Roman" w:cs="Times New Roman"/>
          <w:sz w:val="24"/>
          <w:szCs w:val="24"/>
        </w:rPr>
      </w:pPr>
    </w:p>
    <w:p w14:paraId="2BB1E38F" w14:textId="77777777" w:rsidR="0070625E" w:rsidRPr="00551DA3" w:rsidRDefault="0070625E" w:rsidP="00002E59">
      <w:pPr>
        <w:jc w:val="both"/>
        <w:rPr>
          <w:rFonts w:ascii="Times New Roman" w:hAnsi="Times New Roman" w:cs="Times New Roman"/>
          <w:sz w:val="24"/>
          <w:szCs w:val="24"/>
        </w:rPr>
      </w:pPr>
    </w:p>
    <w:p w14:paraId="0D56FDF7" w14:textId="77777777" w:rsidR="0070625E" w:rsidRPr="00551DA3" w:rsidRDefault="0070625E" w:rsidP="00002E59">
      <w:pPr>
        <w:jc w:val="both"/>
        <w:rPr>
          <w:rFonts w:ascii="Times New Roman" w:hAnsi="Times New Roman" w:cs="Times New Roman"/>
          <w:sz w:val="24"/>
          <w:szCs w:val="24"/>
        </w:rPr>
      </w:pPr>
    </w:p>
    <w:p w14:paraId="50E59420" w14:textId="77777777" w:rsidR="0070625E" w:rsidRPr="00551DA3" w:rsidRDefault="0070625E" w:rsidP="00002E59">
      <w:pPr>
        <w:jc w:val="both"/>
        <w:rPr>
          <w:rFonts w:ascii="Times New Roman" w:hAnsi="Times New Roman" w:cs="Times New Roman"/>
          <w:sz w:val="24"/>
          <w:szCs w:val="24"/>
        </w:rPr>
      </w:pPr>
    </w:p>
    <w:p w14:paraId="7F2019AA" w14:textId="77777777" w:rsidR="0070625E" w:rsidRPr="00551DA3" w:rsidRDefault="0070625E" w:rsidP="0070625E">
      <w:pPr>
        <w:rPr>
          <w:rFonts w:ascii="Times New Roman" w:hAnsi="Times New Roman" w:cs="Times New Roman"/>
          <w:sz w:val="24"/>
          <w:szCs w:val="24"/>
        </w:rPr>
      </w:pPr>
    </w:p>
    <w:p w14:paraId="56E16FAA" w14:textId="77777777" w:rsidR="0070625E" w:rsidRPr="00551DA3" w:rsidRDefault="0070625E" w:rsidP="0070625E">
      <w:pPr>
        <w:rPr>
          <w:rFonts w:ascii="Times New Roman" w:hAnsi="Times New Roman" w:cs="Times New Roman"/>
          <w:sz w:val="24"/>
          <w:szCs w:val="24"/>
        </w:rPr>
      </w:pPr>
    </w:p>
    <w:p w14:paraId="7F1F014C" w14:textId="77777777" w:rsidR="00C81D9D" w:rsidRPr="00551DA3" w:rsidRDefault="00C81D9D" w:rsidP="0070625E">
      <w:pPr>
        <w:rPr>
          <w:rFonts w:ascii="Times New Roman" w:hAnsi="Times New Roman" w:cs="Times New Roman"/>
          <w:sz w:val="24"/>
          <w:szCs w:val="24"/>
        </w:rPr>
      </w:pPr>
    </w:p>
    <w:p w14:paraId="03EE5BF7" w14:textId="77777777" w:rsidR="00C81D9D" w:rsidRPr="00551DA3" w:rsidRDefault="00C81D9D" w:rsidP="0070625E">
      <w:pPr>
        <w:rPr>
          <w:rFonts w:ascii="Times New Roman" w:hAnsi="Times New Roman" w:cs="Times New Roman"/>
          <w:sz w:val="24"/>
          <w:szCs w:val="24"/>
        </w:rPr>
      </w:pPr>
    </w:p>
    <w:p w14:paraId="529CC5AC" w14:textId="77777777" w:rsidR="00C81D9D" w:rsidRPr="00551DA3" w:rsidRDefault="00C81D9D" w:rsidP="0070625E">
      <w:pPr>
        <w:rPr>
          <w:rFonts w:ascii="Times New Roman" w:hAnsi="Times New Roman" w:cs="Times New Roman"/>
          <w:sz w:val="24"/>
          <w:szCs w:val="24"/>
        </w:rPr>
      </w:pPr>
    </w:p>
    <w:p w14:paraId="4D1AC447" w14:textId="77777777" w:rsidR="00C81D9D" w:rsidRPr="00551DA3" w:rsidRDefault="00C81D9D" w:rsidP="0070625E">
      <w:pPr>
        <w:rPr>
          <w:rFonts w:ascii="Times New Roman" w:hAnsi="Times New Roman" w:cs="Times New Roman"/>
          <w:sz w:val="24"/>
          <w:szCs w:val="24"/>
        </w:rPr>
      </w:pPr>
    </w:p>
    <w:p w14:paraId="1EAA1C98" w14:textId="77777777" w:rsidR="0070625E" w:rsidRPr="00551DA3" w:rsidRDefault="0070625E" w:rsidP="0070625E">
      <w:pPr>
        <w:rPr>
          <w:rFonts w:ascii="Times New Roman" w:hAnsi="Times New Roman" w:cs="Times New Roman"/>
          <w:sz w:val="24"/>
          <w:szCs w:val="24"/>
        </w:rPr>
      </w:pPr>
    </w:p>
    <w:p w14:paraId="46CFB9D1" w14:textId="5352FD54" w:rsidR="0070625E" w:rsidRPr="00551DA3" w:rsidRDefault="0070625E"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lastRenderedPageBreak/>
        <w:t>Introduction</w:t>
      </w:r>
    </w:p>
    <w:p w14:paraId="0418CB7D" w14:textId="257B2440" w:rsidR="007156B1" w:rsidRPr="00551DA3" w:rsidRDefault="007156B1"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According to the World Health Organisation [WHO] [1], a congenital anomaly is a structural and functional defect that occurs during intrauterine life. Congenital abnormalities, also known as birth defects, are structural or functional anomalies present at birth. These conditions can affect various parts of the body and may result from genetic factors, environmental influences, or a combination of both. Congenital abnormalities can manifest as physical deformities, developmental delays, or organ malformations [2].</w:t>
      </w:r>
      <w:r w:rsidR="000F7A7F" w:rsidRPr="00551DA3">
        <w:rPr>
          <w:rFonts w:ascii="Times New Roman" w:hAnsi="Times New Roman" w:cs="Times New Roman"/>
          <w:sz w:val="24"/>
          <w:szCs w:val="24"/>
        </w:rPr>
        <w:t xml:space="preserve"> Congenital anomalies affect most new-borns worldwide, with 90% of cases occurring in developing countries. Despite the increasing recognition of the multifaceted challenges faced by mothers raising children with congenital abnormalities, there exists a significant empirical gap in understanding how cultural, gender, and religious factors intricately shape their lived experiences [1]. </w:t>
      </w:r>
    </w:p>
    <w:p w14:paraId="464324E5" w14:textId="76F882E3" w:rsidR="007156B1" w:rsidRPr="00551DA3" w:rsidRDefault="007156B1"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These anomalies vary widely in nature and severity, and the specific condition a child presents with often shapes the particular caregiving demands and social experiences a mother encounter. Structural anomalies such as cleft lip and palate primarily affect feeding, speech development, and physical appearance, often exposing children to visible stigma while typically being amenable to surgical correction [1</w:t>
      </w:r>
      <w:r w:rsidR="00EA1BBC" w:rsidRPr="00551DA3">
        <w:rPr>
          <w:rFonts w:ascii="Times New Roman" w:hAnsi="Times New Roman" w:cs="Times New Roman"/>
          <w:sz w:val="24"/>
          <w:szCs w:val="24"/>
        </w:rPr>
        <w:t>,</w:t>
      </w:r>
      <w:r w:rsidRPr="00551DA3">
        <w:rPr>
          <w:rFonts w:ascii="Times New Roman" w:hAnsi="Times New Roman" w:cs="Times New Roman"/>
          <w:sz w:val="24"/>
          <w:szCs w:val="24"/>
        </w:rPr>
        <w:t xml:space="preserve"> 2]. Cardiac anomalies, such as congenital heart defects, may not be visibly apparent but often involve recurrent hospitalizations, surgical interventions, and ongoing medical monitoring, placing a heavy logistical and financial burden on mothers. Neural tube defects such as spina bifida frequently result in long-term mobility impairments and may require lifelong management of associated complications, demanding sustained physical caregiving. Chromosomal conditions such as </w:t>
      </w:r>
      <w:r w:rsidR="00B419F9" w:rsidRPr="00551DA3">
        <w:rPr>
          <w:rFonts w:ascii="Times New Roman" w:hAnsi="Times New Roman" w:cs="Times New Roman"/>
          <w:sz w:val="24"/>
          <w:szCs w:val="24"/>
        </w:rPr>
        <w:t>d</w:t>
      </w:r>
      <w:r w:rsidRPr="00551DA3">
        <w:rPr>
          <w:rFonts w:ascii="Times New Roman" w:hAnsi="Times New Roman" w:cs="Times New Roman"/>
          <w:sz w:val="24"/>
          <w:szCs w:val="24"/>
        </w:rPr>
        <w:t>own syndrome are associated with developmental delays and distinct physical features that are often immediately visible, which in many cultural contexts attract heightened social attention, assumptions, and stigma compared to anomalies that are less visibly apparent.</w:t>
      </w:r>
    </w:p>
    <w:p w14:paraId="5472ACA7" w14:textId="081D9E62" w:rsidR="007156B1" w:rsidRPr="00551DA3" w:rsidRDefault="007156B1"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These differences matter because mothers' lived experiences, including the type and intensity of caregiving demands, the visibility of the condition to others, the nature of community reactions, and the cultural or spiritual explanations attached to the condition, are shaped not only by broad caregiving roles but by the specific anomaly involved. </w:t>
      </w:r>
      <w:r w:rsidR="001A2852" w:rsidRPr="00551DA3">
        <w:rPr>
          <w:rFonts w:ascii="Times New Roman" w:hAnsi="Times New Roman" w:cs="Times New Roman"/>
          <w:sz w:val="24"/>
          <w:szCs w:val="24"/>
        </w:rPr>
        <w:t>T</w:t>
      </w:r>
      <w:r w:rsidRPr="00551DA3">
        <w:rPr>
          <w:rFonts w:ascii="Times New Roman" w:hAnsi="Times New Roman" w:cs="Times New Roman"/>
          <w:sz w:val="24"/>
          <w:szCs w:val="24"/>
        </w:rPr>
        <w:t xml:space="preserve">he specific congenital anomalies represented in this study's sample (cleft lip/palate, congenital heart defects, </w:t>
      </w:r>
      <w:r w:rsidR="00C030C5" w:rsidRPr="00551DA3">
        <w:rPr>
          <w:rFonts w:ascii="Times New Roman" w:hAnsi="Times New Roman" w:cs="Times New Roman"/>
          <w:sz w:val="24"/>
          <w:szCs w:val="24"/>
        </w:rPr>
        <w:t>d</w:t>
      </w:r>
      <w:r w:rsidRPr="00551DA3">
        <w:rPr>
          <w:rFonts w:ascii="Times New Roman" w:hAnsi="Times New Roman" w:cs="Times New Roman"/>
          <w:sz w:val="24"/>
          <w:szCs w:val="24"/>
        </w:rPr>
        <w:t xml:space="preserve">own syndrome, and </w:t>
      </w:r>
      <w:r w:rsidRPr="00551DA3">
        <w:rPr>
          <w:rFonts w:ascii="Times New Roman" w:hAnsi="Times New Roman" w:cs="Times New Roman"/>
          <w:sz w:val="24"/>
          <w:szCs w:val="24"/>
        </w:rPr>
        <w:lastRenderedPageBreak/>
        <w:t>spina bifida) provide important context for understanding the diversity of caregiving experiences captured, rather than treating "congenital anomaly" as a single, undifferentiated category</w:t>
      </w:r>
      <w:r w:rsidR="001A2852" w:rsidRPr="00551DA3">
        <w:rPr>
          <w:rFonts w:ascii="Times New Roman" w:hAnsi="Times New Roman" w:cs="Times New Roman"/>
          <w:sz w:val="24"/>
          <w:szCs w:val="24"/>
        </w:rPr>
        <w:t xml:space="preserve"> [1]</w:t>
      </w:r>
      <w:r w:rsidRPr="00551DA3">
        <w:rPr>
          <w:rFonts w:ascii="Times New Roman" w:hAnsi="Times New Roman" w:cs="Times New Roman"/>
          <w:sz w:val="24"/>
          <w:szCs w:val="24"/>
        </w:rPr>
        <w:t>.</w:t>
      </w:r>
    </w:p>
    <w:p w14:paraId="6AE39B05" w14:textId="3F0BDEA5" w:rsidR="0070625E" w:rsidRPr="00551DA3" w:rsidRDefault="0070625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A</w:t>
      </w:r>
      <w:r w:rsidRPr="00551DA3">
        <w:rPr>
          <w:rFonts w:ascii="Times New Roman" w:hAnsi="Times New Roman" w:cs="Times New Roman"/>
          <w:b/>
          <w:bCs/>
          <w:sz w:val="24"/>
          <w:szCs w:val="24"/>
        </w:rPr>
        <w:t xml:space="preserve"> </w:t>
      </w:r>
      <w:r w:rsidRPr="00551DA3">
        <w:rPr>
          <w:rFonts w:ascii="Times New Roman" w:hAnsi="Times New Roman" w:cs="Times New Roman"/>
          <w:sz w:val="24"/>
          <w:szCs w:val="24"/>
        </w:rPr>
        <w:t xml:space="preserve">study </w:t>
      </w:r>
      <w:r w:rsidR="004D3AED" w:rsidRPr="00551DA3">
        <w:rPr>
          <w:rFonts w:ascii="Times New Roman" w:hAnsi="Times New Roman" w:cs="Times New Roman"/>
          <w:sz w:val="24"/>
          <w:szCs w:val="24"/>
        </w:rPr>
        <w:t xml:space="preserve">conducted </w:t>
      </w:r>
      <w:r w:rsidRPr="00551DA3">
        <w:rPr>
          <w:rFonts w:ascii="Times New Roman" w:hAnsi="Times New Roman" w:cs="Times New Roman"/>
          <w:sz w:val="24"/>
          <w:szCs w:val="24"/>
        </w:rPr>
        <w:t>by Alqarawi et al.</w:t>
      </w:r>
      <w:r w:rsidR="00642E3C" w:rsidRPr="00551DA3">
        <w:rPr>
          <w:rFonts w:ascii="Times New Roman" w:hAnsi="Times New Roman" w:cs="Times New Roman"/>
          <w:sz w:val="24"/>
          <w:szCs w:val="24"/>
        </w:rPr>
        <w:t xml:space="preserve"> [</w:t>
      </w:r>
      <w:r w:rsidR="008B2F22" w:rsidRPr="00551DA3">
        <w:rPr>
          <w:rFonts w:ascii="Times New Roman" w:hAnsi="Times New Roman" w:cs="Times New Roman"/>
          <w:sz w:val="24"/>
          <w:szCs w:val="24"/>
        </w:rPr>
        <w:t>3</w:t>
      </w:r>
      <w:r w:rsidR="00642E3C" w:rsidRPr="00551DA3">
        <w:rPr>
          <w:rFonts w:ascii="Times New Roman" w:hAnsi="Times New Roman" w:cs="Times New Roman"/>
          <w:sz w:val="24"/>
          <w:szCs w:val="24"/>
        </w:rPr>
        <w:t>]</w:t>
      </w:r>
      <w:r w:rsidRPr="00551DA3">
        <w:rPr>
          <w:rFonts w:ascii="Times New Roman" w:hAnsi="Times New Roman" w:cs="Times New Roman"/>
          <w:sz w:val="24"/>
          <w:szCs w:val="24"/>
        </w:rPr>
        <w:t xml:space="preserve"> on the challenges of mothers with con</w:t>
      </w:r>
      <w:r w:rsidR="001A2852" w:rsidRPr="00551DA3">
        <w:rPr>
          <w:rFonts w:ascii="Times New Roman" w:hAnsi="Times New Roman" w:cs="Times New Roman"/>
          <w:sz w:val="24"/>
          <w:szCs w:val="24"/>
        </w:rPr>
        <w:t>1</w:t>
      </w:r>
      <w:r w:rsidRPr="00551DA3">
        <w:rPr>
          <w:rFonts w:ascii="Times New Roman" w:hAnsi="Times New Roman" w:cs="Times New Roman"/>
          <w:sz w:val="24"/>
          <w:szCs w:val="24"/>
        </w:rPr>
        <w:t xml:space="preserve">genital abnormalities indicated that </w:t>
      </w:r>
      <w:r w:rsidR="00056EFC" w:rsidRPr="00551DA3">
        <w:rPr>
          <w:rFonts w:ascii="Times New Roman" w:hAnsi="Times New Roman" w:cs="Times New Roman"/>
          <w:sz w:val="24"/>
          <w:szCs w:val="24"/>
        </w:rPr>
        <w:t xml:space="preserve">some </w:t>
      </w:r>
      <w:r w:rsidRPr="00551DA3">
        <w:rPr>
          <w:rFonts w:ascii="Times New Roman" w:hAnsi="Times New Roman" w:cs="Times New Roman"/>
          <w:sz w:val="24"/>
          <w:szCs w:val="24"/>
        </w:rPr>
        <w:t xml:space="preserve">families often face challenges related to healthcare management, specialized medical treatments, and long-term care planning. This is an interesting finding; however, the study did not consider the lived experiences of mothers within the cultural context which is crucial for providing adequate support and resources. A systematic review </w:t>
      </w:r>
      <w:r w:rsidR="004D3AED" w:rsidRPr="00551DA3">
        <w:rPr>
          <w:rFonts w:ascii="Times New Roman" w:hAnsi="Times New Roman" w:cs="Times New Roman"/>
          <w:sz w:val="24"/>
          <w:szCs w:val="24"/>
        </w:rPr>
        <w:t xml:space="preserve">conducted </w:t>
      </w:r>
      <w:r w:rsidRPr="00551DA3">
        <w:rPr>
          <w:rFonts w:ascii="Times New Roman" w:hAnsi="Times New Roman" w:cs="Times New Roman"/>
          <w:sz w:val="24"/>
          <w:szCs w:val="24"/>
        </w:rPr>
        <w:t xml:space="preserve">by Moges et al. </w:t>
      </w:r>
      <w:r w:rsidR="00D05A44" w:rsidRPr="00551DA3">
        <w:rPr>
          <w:rFonts w:ascii="Times New Roman" w:hAnsi="Times New Roman" w:cs="Times New Roman"/>
          <w:sz w:val="24"/>
          <w:szCs w:val="24"/>
        </w:rPr>
        <w:t>[</w:t>
      </w:r>
      <w:r w:rsidR="00C37EFC" w:rsidRPr="00551DA3">
        <w:rPr>
          <w:rFonts w:ascii="Times New Roman" w:hAnsi="Times New Roman" w:cs="Times New Roman"/>
          <w:sz w:val="24"/>
          <w:szCs w:val="24"/>
        </w:rPr>
        <w:t>4</w:t>
      </w:r>
      <w:r w:rsidR="00D05A44" w:rsidRPr="00551DA3">
        <w:rPr>
          <w:rFonts w:ascii="Times New Roman" w:hAnsi="Times New Roman" w:cs="Times New Roman"/>
          <w:sz w:val="24"/>
          <w:szCs w:val="24"/>
        </w:rPr>
        <w:t>]</w:t>
      </w:r>
      <w:r w:rsidRPr="00551DA3">
        <w:rPr>
          <w:rFonts w:ascii="Times New Roman" w:hAnsi="Times New Roman" w:cs="Times New Roman"/>
          <w:sz w:val="24"/>
          <w:szCs w:val="24"/>
        </w:rPr>
        <w:t xml:space="preserve"> revealed </w:t>
      </w:r>
      <w:r w:rsidR="00056EFC" w:rsidRPr="00551DA3">
        <w:rPr>
          <w:rFonts w:ascii="Times New Roman" w:hAnsi="Times New Roman" w:cs="Times New Roman"/>
          <w:sz w:val="24"/>
          <w:szCs w:val="24"/>
        </w:rPr>
        <w:t xml:space="preserve">a substantial </w:t>
      </w:r>
      <w:r w:rsidRPr="00551DA3">
        <w:rPr>
          <w:rFonts w:ascii="Times New Roman" w:hAnsi="Times New Roman" w:cs="Times New Roman"/>
          <w:sz w:val="24"/>
          <w:szCs w:val="24"/>
        </w:rPr>
        <w:t xml:space="preserve">pooled prevalence of congenital abnormalities in Africa. This suggests that Congenital anomalies are one of the main causes of the global burden of disease in Africa. However, in Ghana few studies investigated </w:t>
      </w:r>
      <w:r w:rsidR="00056EFC" w:rsidRPr="00551DA3">
        <w:rPr>
          <w:rFonts w:ascii="Times New Roman" w:hAnsi="Times New Roman" w:cs="Times New Roman"/>
          <w:sz w:val="24"/>
          <w:szCs w:val="24"/>
        </w:rPr>
        <w:t xml:space="preserve">the lived experiences of </w:t>
      </w:r>
      <w:r w:rsidRPr="00551DA3">
        <w:rPr>
          <w:rFonts w:ascii="Times New Roman" w:hAnsi="Times New Roman" w:cs="Times New Roman"/>
          <w:sz w:val="24"/>
          <w:szCs w:val="24"/>
        </w:rPr>
        <w:t xml:space="preserve">mothers with children with congenital abnormalities </w:t>
      </w:r>
      <w:r w:rsidR="004E1512" w:rsidRPr="00551DA3">
        <w:rPr>
          <w:rFonts w:ascii="Times New Roman" w:hAnsi="Times New Roman" w:cs="Times New Roman"/>
          <w:sz w:val="24"/>
          <w:szCs w:val="24"/>
        </w:rPr>
        <w:t>[</w:t>
      </w:r>
      <w:r w:rsidR="00C37EFC" w:rsidRPr="00551DA3">
        <w:rPr>
          <w:rFonts w:ascii="Times New Roman" w:hAnsi="Times New Roman" w:cs="Times New Roman"/>
          <w:sz w:val="24"/>
          <w:szCs w:val="24"/>
        </w:rPr>
        <w:t>5</w:t>
      </w:r>
      <w:r w:rsidR="002055A2" w:rsidRPr="00551DA3">
        <w:rPr>
          <w:rFonts w:ascii="Times New Roman" w:hAnsi="Times New Roman" w:cs="Times New Roman"/>
          <w:sz w:val="24"/>
          <w:szCs w:val="24"/>
        </w:rPr>
        <w:t>-</w:t>
      </w:r>
      <w:r w:rsidR="00204444" w:rsidRPr="00551DA3">
        <w:rPr>
          <w:rFonts w:ascii="Times New Roman" w:hAnsi="Times New Roman" w:cs="Times New Roman"/>
          <w:sz w:val="24"/>
          <w:szCs w:val="24"/>
        </w:rPr>
        <w:t xml:space="preserve"> </w:t>
      </w:r>
      <w:r w:rsidR="00C37EFC" w:rsidRPr="00551DA3">
        <w:rPr>
          <w:rFonts w:ascii="Times New Roman" w:hAnsi="Times New Roman" w:cs="Times New Roman"/>
          <w:sz w:val="24"/>
          <w:szCs w:val="24"/>
        </w:rPr>
        <w:t>7</w:t>
      </w:r>
      <w:r w:rsidR="004E1512" w:rsidRPr="00551DA3">
        <w:rPr>
          <w:rFonts w:ascii="Times New Roman" w:hAnsi="Times New Roman" w:cs="Times New Roman"/>
          <w:sz w:val="24"/>
          <w:szCs w:val="24"/>
        </w:rPr>
        <w:t>]</w:t>
      </w:r>
      <w:r w:rsidR="00827189" w:rsidRPr="00551DA3">
        <w:rPr>
          <w:rFonts w:ascii="Times New Roman" w:hAnsi="Times New Roman" w:cs="Times New Roman"/>
          <w:sz w:val="24"/>
          <w:szCs w:val="24"/>
        </w:rPr>
        <w:t xml:space="preserve"> these studies assessed mothers’ reactions to seeing their children with cleft for the first time</w:t>
      </w:r>
      <w:r w:rsidR="00607011" w:rsidRPr="00551DA3">
        <w:rPr>
          <w:rFonts w:ascii="Times New Roman" w:hAnsi="Times New Roman" w:cs="Times New Roman"/>
          <w:sz w:val="24"/>
          <w:szCs w:val="24"/>
        </w:rPr>
        <w:t xml:space="preserve">, however these studies </w:t>
      </w:r>
      <w:r w:rsidR="00341D80" w:rsidRPr="00551DA3">
        <w:rPr>
          <w:rFonts w:ascii="Times New Roman" w:hAnsi="Times New Roman" w:cs="Times New Roman"/>
          <w:sz w:val="24"/>
          <w:szCs w:val="24"/>
        </w:rPr>
        <w:t>did not investigate socio-cultural factors influencing mothers caring for children with congenital anomalies.</w:t>
      </w:r>
    </w:p>
    <w:p w14:paraId="400FC2B7" w14:textId="3218A8F1" w:rsidR="0070625E" w:rsidRPr="00551DA3" w:rsidRDefault="00056EFC"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One</w:t>
      </w:r>
      <w:r w:rsidRPr="00551DA3">
        <w:rPr>
          <w:rFonts w:ascii="Times New Roman" w:hAnsi="Times New Roman" w:cs="Times New Roman"/>
          <w:b/>
          <w:bCs/>
          <w:sz w:val="24"/>
          <w:szCs w:val="24"/>
        </w:rPr>
        <w:t xml:space="preserve"> </w:t>
      </w:r>
      <w:r w:rsidRPr="00551DA3">
        <w:rPr>
          <w:rFonts w:ascii="Times New Roman" w:hAnsi="Times New Roman" w:cs="Times New Roman"/>
          <w:sz w:val="24"/>
          <w:szCs w:val="24"/>
        </w:rPr>
        <w:t xml:space="preserve">such </w:t>
      </w:r>
      <w:r w:rsidR="0070625E" w:rsidRPr="00551DA3">
        <w:rPr>
          <w:rFonts w:ascii="Times New Roman" w:hAnsi="Times New Roman" w:cs="Times New Roman"/>
          <w:sz w:val="24"/>
          <w:szCs w:val="24"/>
        </w:rPr>
        <w:t xml:space="preserve">study </w:t>
      </w:r>
      <w:r w:rsidRPr="00551DA3">
        <w:rPr>
          <w:rFonts w:ascii="Times New Roman" w:hAnsi="Times New Roman" w:cs="Times New Roman"/>
          <w:sz w:val="24"/>
          <w:szCs w:val="24"/>
        </w:rPr>
        <w:t xml:space="preserve">was </w:t>
      </w:r>
      <w:r w:rsidR="004D3AED" w:rsidRPr="00551DA3">
        <w:rPr>
          <w:rFonts w:ascii="Times New Roman" w:hAnsi="Times New Roman" w:cs="Times New Roman"/>
          <w:sz w:val="24"/>
          <w:szCs w:val="24"/>
        </w:rPr>
        <w:t xml:space="preserve">conducted </w:t>
      </w:r>
      <w:r w:rsidR="0070625E" w:rsidRPr="00551DA3">
        <w:rPr>
          <w:rFonts w:ascii="Times New Roman" w:hAnsi="Times New Roman" w:cs="Times New Roman"/>
          <w:sz w:val="24"/>
          <w:szCs w:val="24"/>
        </w:rPr>
        <w:t xml:space="preserve">by Shah et al. </w:t>
      </w:r>
      <w:r w:rsidR="004B400C" w:rsidRPr="00551DA3">
        <w:rPr>
          <w:rFonts w:ascii="Times New Roman" w:hAnsi="Times New Roman" w:cs="Times New Roman"/>
          <w:sz w:val="24"/>
          <w:szCs w:val="24"/>
        </w:rPr>
        <w:t>[</w:t>
      </w:r>
      <w:r w:rsidR="00883755" w:rsidRPr="00551DA3">
        <w:rPr>
          <w:rFonts w:ascii="Times New Roman" w:hAnsi="Times New Roman" w:cs="Times New Roman"/>
          <w:sz w:val="24"/>
          <w:szCs w:val="24"/>
        </w:rPr>
        <w:t>8</w:t>
      </w:r>
      <w:r w:rsidR="004B400C" w:rsidRPr="00551DA3">
        <w:rPr>
          <w:rFonts w:ascii="Times New Roman" w:hAnsi="Times New Roman" w:cs="Times New Roman"/>
          <w:sz w:val="24"/>
          <w:szCs w:val="24"/>
        </w:rPr>
        <w:t>]</w:t>
      </w:r>
      <w:r w:rsidR="00841E9F" w:rsidRPr="00551DA3">
        <w:rPr>
          <w:rFonts w:ascii="Times New Roman" w:hAnsi="Times New Roman" w:cs="Times New Roman"/>
          <w:sz w:val="24"/>
          <w:szCs w:val="24"/>
        </w:rPr>
        <w:t xml:space="preserve"> in India</w:t>
      </w:r>
      <w:r w:rsidR="0070625E" w:rsidRPr="00551DA3">
        <w:rPr>
          <w:rFonts w:ascii="Times New Roman" w:hAnsi="Times New Roman" w:cs="Times New Roman"/>
          <w:sz w:val="24"/>
          <w:szCs w:val="24"/>
        </w:rPr>
        <w:t xml:space="preserve"> </w:t>
      </w:r>
      <w:r w:rsidRPr="00551DA3">
        <w:rPr>
          <w:rFonts w:ascii="Times New Roman" w:hAnsi="Times New Roman" w:cs="Times New Roman"/>
          <w:sz w:val="24"/>
          <w:szCs w:val="24"/>
        </w:rPr>
        <w:t xml:space="preserve">who </w:t>
      </w:r>
      <w:r w:rsidR="0070625E" w:rsidRPr="00551DA3">
        <w:rPr>
          <w:rFonts w:ascii="Times New Roman" w:hAnsi="Times New Roman" w:cs="Times New Roman"/>
          <w:sz w:val="24"/>
          <w:szCs w:val="24"/>
        </w:rPr>
        <w:t>found that mothers struggl</w:t>
      </w:r>
      <w:r w:rsidRPr="00551DA3">
        <w:rPr>
          <w:rFonts w:ascii="Times New Roman" w:hAnsi="Times New Roman" w:cs="Times New Roman"/>
          <w:sz w:val="24"/>
          <w:szCs w:val="24"/>
        </w:rPr>
        <w:t>e</w:t>
      </w:r>
      <w:r w:rsidR="0070625E" w:rsidRPr="00551DA3">
        <w:rPr>
          <w:rFonts w:ascii="Times New Roman" w:hAnsi="Times New Roman" w:cs="Times New Roman"/>
          <w:sz w:val="24"/>
          <w:szCs w:val="24"/>
        </w:rPr>
        <w:t xml:space="preserve"> with the dual roles of being a caregiver and an advocate for their child's needs within medical system. The study also discovered that mothers of infants with a major congenital anomaly used more health care services overall. Outpatient, inpatient, and surgical care utilisation decreased or remained stable over time, whereas psychiatric utilisation increased for up to 13 years after an affected child's birth. Healthcare utilisation was significantly higher among mothers with </w:t>
      </w:r>
      <w:r w:rsidR="00C41AE9" w:rsidRPr="00551DA3">
        <w:rPr>
          <w:rFonts w:ascii="Times New Roman" w:hAnsi="Times New Roman" w:cs="Times New Roman"/>
          <w:sz w:val="24"/>
          <w:szCs w:val="24"/>
        </w:rPr>
        <w:t>M</w:t>
      </w:r>
      <w:r w:rsidR="0070625E" w:rsidRPr="00551DA3">
        <w:rPr>
          <w:rFonts w:ascii="Times New Roman" w:hAnsi="Times New Roman" w:cs="Times New Roman"/>
          <w:sz w:val="24"/>
          <w:szCs w:val="24"/>
        </w:rPr>
        <w:t xml:space="preserve">ultiple </w:t>
      </w:r>
      <w:r w:rsidR="00C41AE9" w:rsidRPr="00551DA3">
        <w:rPr>
          <w:rFonts w:ascii="Times New Roman" w:hAnsi="Times New Roman" w:cs="Times New Roman"/>
          <w:sz w:val="24"/>
          <w:szCs w:val="24"/>
        </w:rPr>
        <w:t>Congenital Anomalies (</w:t>
      </w:r>
      <w:r w:rsidR="0070625E" w:rsidRPr="00551DA3">
        <w:rPr>
          <w:rFonts w:ascii="Times New Roman" w:hAnsi="Times New Roman" w:cs="Times New Roman"/>
          <w:sz w:val="24"/>
          <w:szCs w:val="24"/>
        </w:rPr>
        <w:t>MCAs</w:t>
      </w:r>
      <w:r w:rsidR="00C41AE9"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and those with the lowest income levels. However, because these studies were conducted outside of the current</w:t>
      </w:r>
      <w:r w:rsidR="003C3FEC" w:rsidRPr="00551DA3">
        <w:rPr>
          <w:rFonts w:ascii="Times New Roman" w:hAnsi="Times New Roman" w:cs="Times New Roman"/>
          <w:sz w:val="24"/>
          <w:szCs w:val="24"/>
        </w:rPr>
        <w:t xml:space="preserve"> </w:t>
      </w:r>
      <w:r w:rsidR="0070625E" w:rsidRPr="00551DA3">
        <w:rPr>
          <w:rFonts w:ascii="Times New Roman" w:hAnsi="Times New Roman" w:cs="Times New Roman"/>
          <w:sz w:val="24"/>
          <w:szCs w:val="24"/>
        </w:rPr>
        <w:t>study area, it is important to understand the lived experiences of mothers regarding soci</w:t>
      </w:r>
      <w:r w:rsidRPr="00551DA3">
        <w:rPr>
          <w:rFonts w:ascii="Times New Roman" w:hAnsi="Times New Roman" w:cs="Times New Roman"/>
          <w:sz w:val="24"/>
          <w:szCs w:val="24"/>
        </w:rPr>
        <w:t>o-</w:t>
      </w:r>
      <w:r w:rsidR="0070625E" w:rsidRPr="00551DA3">
        <w:rPr>
          <w:rFonts w:ascii="Times New Roman" w:hAnsi="Times New Roman" w:cs="Times New Roman"/>
          <w:sz w:val="24"/>
          <w:szCs w:val="24"/>
        </w:rPr>
        <w:t>cultural factors in the region to inform policy interventions</w:t>
      </w:r>
      <w:r w:rsidR="00EE4EAB" w:rsidRPr="00551DA3">
        <w:rPr>
          <w:rFonts w:ascii="Times New Roman" w:hAnsi="Times New Roman" w:cs="Times New Roman"/>
          <w:sz w:val="24"/>
          <w:szCs w:val="24"/>
        </w:rPr>
        <w:t xml:space="preserve"> in Ghana</w:t>
      </w:r>
      <w:r w:rsidR="000F7A7F" w:rsidRPr="00551DA3">
        <w:rPr>
          <w:rFonts w:ascii="Times New Roman" w:hAnsi="Times New Roman" w:cs="Times New Roman"/>
          <w:sz w:val="24"/>
          <w:szCs w:val="24"/>
        </w:rPr>
        <w:t xml:space="preserve"> </w:t>
      </w:r>
      <w:r w:rsidR="008364DC" w:rsidRPr="00551DA3">
        <w:rPr>
          <w:rFonts w:ascii="Times New Roman" w:hAnsi="Times New Roman" w:cs="Times New Roman"/>
          <w:sz w:val="24"/>
          <w:szCs w:val="24"/>
        </w:rPr>
        <w:t>[</w:t>
      </w:r>
      <w:r w:rsidR="00883755" w:rsidRPr="00551DA3">
        <w:rPr>
          <w:rFonts w:ascii="Times New Roman" w:hAnsi="Times New Roman" w:cs="Times New Roman"/>
          <w:sz w:val="24"/>
          <w:szCs w:val="24"/>
        </w:rPr>
        <w:t>9</w:t>
      </w:r>
      <w:r w:rsidR="008364DC"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w:t>
      </w:r>
    </w:p>
    <w:p w14:paraId="3238770D" w14:textId="1396399F" w:rsidR="0070625E" w:rsidRPr="00551DA3" w:rsidRDefault="005B6960"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Existing literature indicate</w:t>
      </w:r>
      <w:r w:rsidR="00377905" w:rsidRPr="00551DA3">
        <w:rPr>
          <w:rFonts w:ascii="Times New Roman" w:hAnsi="Times New Roman" w:cs="Times New Roman"/>
          <w:sz w:val="24"/>
          <w:szCs w:val="24"/>
        </w:rPr>
        <w:t xml:space="preserve"> that</w:t>
      </w:r>
      <w:r w:rsidR="0070625E" w:rsidRPr="00551DA3">
        <w:rPr>
          <w:rFonts w:ascii="Times New Roman" w:hAnsi="Times New Roman" w:cs="Times New Roman"/>
          <w:sz w:val="24"/>
          <w:szCs w:val="24"/>
        </w:rPr>
        <w:t xml:space="preserve"> </w:t>
      </w:r>
      <w:r w:rsidR="00537AB9" w:rsidRPr="00551DA3">
        <w:rPr>
          <w:rFonts w:ascii="Times New Roman" w:hAnsi="Times New Roman" w:cs="Times New Roman"/>
          <w:sz w:val="24"/>
          <w:szCs w:val="24"/>
        </w:rPr>
        <w:t>mothers are</w:t>
      </w:r>
      <w:r w:rsidR="006C5CEF" w:rsidRPr="00551DA3">
        <w:rPr>
          <w:rFonts w:ascii="Times New Roman" w:hAnsi="Times New Roman" w:cs="Times New Roman"/>
          <w:sz w:val="24"/>
          <w:szCs w:val="24"/>
        </w:rPr>
        <w:t xml:space="preserve"> concerned</w:t>
      </w:r>
      <w:r w:rsidR="0070625E" w:rsidRPr="00551DA3">
        <w:rPr>
          <w:rFonts w:ascii="Times New Roman" w:hAnsi="Times New Roman" w:cs="Times New Roman"/>
          <w:sz w:val="24"/>
          <w:szCs w:val="24"/>
        </w:rPr>
        <w:t xml:space="preserve"> about their child's health and prognosis </w:t>
      </w:r>
      <w:r w:rsidR="000A280B" w:rsidRPr="00551DA3">
        <w:rPr>
          <w:rFonts w:ascii="Times New Roman" w:hAnsi="Times New Roman" w:cs="Times New Roman"/>
          <w:sz w:val="24"/>
          <w:szCs w:val="24"/>
        </w:rPr>
        <w:t>[1</w:t>
      </w:r>
      <w:r w:rsidR="00E67AD8" w:rsidRPr="00551DA3">
        <w:rPr>
          <w:rFonts w:ascii="Times New Roman" w:hAnsi="Times New Roman" w:cs="Times New Roman"/>
          <w:sz w:val="24"/>
          <w:szCs w:val="24"/>
        </w:rPr>
        <w:t>0</w:t>
      </w:r>
      <w:r w:rsidR="000A280B"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as well as overwhelmed by the amount of information available about an unfamiliar or complex medical diagnosis. Many children with congenital </w:t>
      </w:r>
      <w:r w:rsidR="006C5CEF" w:rsidRPr="00551DA3">
        <w:rPr>
          <w:rFonts w:ascii="Times New Roman" w:hAnsi="Times New Roman" w:cs="Times New Roman"/>
          <w:sz w:val="24"/>
          <w:szCs w:val="24"/>
        </w:rPr>
        <w:t>abnormalities require support</w:t>
      </w:r>
      <w:r w:rsidR="0070625E" w:rsidRPr="00551DA3">
        <w:rPr>
          <w:rFonts w:ascii="Times New Roman" w:hAnsi="Times New Roman" w:cs="Times New Roman"/>
          <w:sz w:val="24"/>
          <w:szCs w:val="24"/>
        </w:rPr>
        <w:t xml:space="preserve"> and treatment </w:t>
      </w:r>
      <w:r w:rsidR="006C5CEF" w:rsidRPr="00551DA3">
        <w:rPr>
          <w:rFonts w:ascii="Times New Roman" w:hAnsi="Times New Roman" w:cs="Times New Roman"/>
          <w:sz w:val="24"/>
          <w:szCs w:val="24"/>
        </w:rPr>
        <w:t>after birth</w:t>
      </w:r>
      <w:r w:rsidR="0070625E" w:rsidRPr="00551DA3">
        <w:rPr>
          <w:rFonts w:ascii="Times New Roman" w:hAnsi="Times New Roman" w:cs="Times New Roman"/>
          <w:sz w:val="24"/>
          <w:szCs w:val="24"/>
        </w:rPr>
        <w:t xml:space="preserve">, and </w:t>
      </w:r>
      <w:r w:rsidR="00537AB9" w:rsidRPr="00551DA3">
        <w:rPr>
          <w:rFonts w:ascii="Times New Roman" w:hAnsi="Times New Roman" w:cs="Times New Roman"/>
          <w:sz w:val="24"/>
          <w:szCs w:val="24"/>
        </w:rPr>
        <w:t>mothers must</w:t>
      </w:r>
      <w:r w:rsidR="0070625E" w:rsidRPr="00551DA3">
        <w:rPr>
          <w:rFonts w:ascii="Times New Roman" w:hAnsi="Times New Roman" w:cs="Times New Roman"/>
          <w:sz w:val="24"/>
          <w:szCs w:val="24"/>
        </w:rPr>
        <w:t xml:space="preserve"> learn how to manage their child's healthcare needs </w:t>
      </w:r>
      <w:r w:rsidR="00897EBB" w:rsidRPr="00551DA3">
        <w:rPr>
          <w:rFonts w:ascii="Times New Roman" w:hAnsi="Times New Roman" w:cs="Times New Roman"/>
          <w:sz w:val="24"/>
          <w:szCs w:val="24"/>
        </w:rPr>
        <w:t>[</w:t>
      </w:r>
      <w:r w:rsidR="00334014" w:rsidRPr="00551DA3">
        <w:rPr>
          <w:rFonts w:ascii="Times New Roman" w:hAnsi="Times New Roman" w:cs="Times New Roman"/>
          <w:sz w:val="24"/>
          <w:szCs w:val="24"/>
        </w:rPr>
        <w:t>1</w:t>
      </w:r>
      <w:r w:rsidR="00E67AD8" w:rsidRPr="00551DA3">
        <w:rPr>
          <w:rFonts w:ascii="Times New Roman" w:hAnsi="Times New Roman" w:cs="Times New Roman"/>
          <w:sz w:val="24"/>
          <w:szCs w:val="24"/>
        </w:rPr>
        <w:t>1</w:t>
      </w:r>
      <w:r w:rsidR="00897EBB"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Ensuring </w:t>
      </w:r>
      <w:r w:rsidR="00537AB9" w:rsidRPr="00551DA3">
        <w:rPr>
          <w:rFonts w:ascii="Times New Roman" w:hAnsi="Times New Roman" w:cs="Times New Roman"/>
          <w:sz w:val="24"/>
          <w:szCs w:val="24"/>
        </w:rPr>
        <w:t>mothers have</w:t>
      </w:r>
      <w:r w:rsidR="0070625E" w:rsidRPr="00551DA3">
        <w:rPr>
          <w:rFonts w:ascii="Times New Roman" w:hAnsi="Times New Roman" w:cs="Times New Roman"/>
          <w:sz w:val="24"/>
          <w:szCs w:val="24"/>
        </w:rPr>
        <w:t xml:space="preserve"> access to high-quality information can reduce parental stress, help mitigate uncertainties, and empower </w:t>
      </w:r>
      <w:r w:rsidR="00537AB9" w:rsidRPr="00551DA3">
        <w:rPr>
          <w:rFonts w:ascii="Times New Roman" w:hAnsi="Times New Roman" w:cs="Times New Roman"/>
          <w:sz w:val="24"/>
          <w:szCs w:val="24"/>
        </w:rPr>
        <w:t>mothers to</w:t>
      </w:r>
      <w:r w:rsidR="0070625E" w:rsidRPr="00551DA3">
        <w:rPr>
          <w:rFonts w:ascii="Times New Roman" w:hAnsi="Times New Roman" w:cs="Times New Roman"/>
          <w:sz w:val="24"/>
          <w:szCs w:val="24"/>
        </w:rPr>
        <w:t xml:space="preserve"> make decisions about their child's care and wellbeing </w:t>
      </w:r>
      <w:r w:rsidR="00AB5327" w:rsidRPr="00551DA3">
        <w:rPr>
          <w:rFonts w:ascii="Times New Roman" w:hAnsi="Times New Roman" w:cs="Times New Roman"/>
          <w:sz w:val="24"/>
          <w:szCs w:val="24"/>
        </w:rPr>
        <w:t>[</w:t>
      </w:r>
      <w:r w:rsidR="00D34F81" w:rsidRPr="00551DA3">
        <w:rPr>
          <w:rFonts w:ascii="Times New Roman" w:hAnsi="Times New Roman" w:cs="Times New Roman"/>
          <w:sz w:val="24"/>
          <w:szCs w:val="24"/>
        </w:rPr>
        <w:t>1</w:t>
      </w:r>
      <w:r w:rsidR="00E67AD8" w:rsidRPr="00551DA3">
        <w:rPr>
          <w:rFonts w:ascii="Times New Roman" w:hAnsi="Times New Roman" w:cs="Times New Roman"/>
          <w:sz w:val="24"/>
          <w:szCs w:val="24"/>
        </w:rPr>
        <w:t>2</w:t>
      </w:r>
      <w:r w:rsidR="00AB5327"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w:t>
      </w:r>
      <w:r w:rsidR="00377905" w:rsidRPr="00551DA3">
        <w:rPr>
          <w:rFonts w:ascii="Times New Roman" w:hAnsi="Times New Roman" w:cs="Times New Roman"/>
          <w:sz w:val="24"/>
          <w:szCs w:val="24"/>
        </w:rPr>
        <w:t>Even though t</w:t>
      </w:r>
      <w:r w:rsidR="0070625E" w:rsidRPr="00551DA3">
        <w:rPr>
          <w:rFonts w:ascii="Times New Roman" w:hAnsi="Times New Roman" w:cs="Times New Roman"/>
          <w:sz w:val="24"/>
          <w:szCs w:val="24"/>
        </w:rPr>
        <w:t xml:space="preserve">he authors identified anxiety, information complexity, and stress among mothers </w:t>
      </w:r>
      <w:r w:rsidR="0070625E" w:rsidRPr="00551DA3">
        <w:rPr>
          <w:rFonts w:ascii="Times New Roman" w:hAnsi="Times New Roman" w:cs="Times New Roman"/>
          <w:sz w:val="24"/>
          <w:szCs w:val="24"/>
        </w:rPr>
        <w:lastRenderedPageBreak/>
        <w:t>raising children with congenital abnormalities</w:t>
      </w:r>
      <w:r w:rsidR="00377905" w:rsidRPr="00551DA3">
        <w:rPr>
          <w:rFonts w:ascii="Times New Roman" w:hAnsi="Times New Roman" w:cs="Times New Roman"/>
          <w:sz w:val="24"/>
          <w:szCs w:val="24"/>
        </w:rPr>
        <w:t xml:space="preserve"> what is apparently missing</w:t>
      </w:r>
      <w:r w:rsidR="0070625E" w:rsidRPr="00551DA3">
        <w:rPr>
          <w:rFonts w:ascii="Times New Roman" w:hAnsi="Times New Roman" w:cs="Times New Roman"/>
          <w:sz w:val="24"/>
          <w:szCs w:val="24"/>
        </w:rPr>
        <w:t xml:space="preserve"> is a lack of information about the sociocultural </w:t>
      </w:r>
      <w:r w:rsidR="00377905" w:rsidRPr="00551DA3">
        <w:rPr>
          <w:rFonts w:ascii="Times New Roman" w:hAnsi="Times New Roman" w:cs="Times New Roman"/>
          <w:sz w:val="24"/>
          <w:szCs w:val="24"/>
        </w:rPr>
        <w:t>interpretation of</w:t>
      </w:r>
      <w:r w:rsidR="0070625E" w:rsidRPr="00551DA3">
        <w:rPr>
          <w:rFonts w:ascii="Times New Roman" w:hAnsi="Times New Roman" w:cs="Times New Roman"/>
          <w:sz w:val="24"/>
          <w:szCs w:val="24"/>
        </w:rPr>
        <w:t xml:space="preserve"> children born with congenital abnormalities. </w:t>
      </w:r>
    </w:p>
    <w:p w14:paraId="071246F9" w14:textId="4BDE380D" w:rsidR="0070625E" w:rsidRPr="00551DA3" w:rsidRDefault="004D24ED"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Carlsson et al.</w:t>
      </w:r>
      <w:r w:rsidR="001870F5" w:rsidRPr="00551DA3">
        <w:rPr>
          <w:rFonts w:ascii="Times New Roman" w:hAnsi="Times New Roman" w:cs="Times New Roman"/>
          <w:sz w:val="24"/>
          <w:szCs w:val="24"/>
        </w:rPr>
        <w:t xml:space="preserve"> </w:t>
      </w:r>
      <w:r w:rsidR="008C7F4A" w:rsidRPr="00551DA3">
        <w:rPr>
          <w:rFonts w:ascii="Times New Roman" w:hAnsi="Times New Roman" w:cs="Times New Roman"/>
          <w:sz w:val="24"/>
          <w:szCs w:val="24"/>
        </w:rPr>
        <w:t>[1</w:t>
      </w:r>
      <w:r w:rsidR="00E67AD8" w:rsidRPr="00551DA3">
        <w:rPr>
          <w:rFonts w:ascii="Times New Roman" w:hAnsi="Times New Roman" w:cs="Times New Roman"/>
          <w:sz w:val="24"/>
          <w:szCs w:val="24"/>
        </w:rPr>
        <w:t>3</w:t>
      </w:r>
      <w:r w:rsidR="008C7F4A"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w:t>
      </w:r>
      <w:r w:rsidRPr="00551DA3">
        <w:rPr>
          <w:rFonts w:ascii="Times New Roman" w:hAnsi="Times New Roman" w:cs="Times New Roman"/>
          <w:sz w:val="24"/>
          <w:szCs w:val="24"/>
        </w:rPr>
        <w:t xml:space="preserve">revealed that </w:t>
      </w:r>
      <w:r w:rsidR="00537AB9" w:rsidRPr="00551DA3">
        <w:rPr>
          <w:rFonts w:ascii="Times New Roman" w:hAnsi="Times New Roman" w:cs="Times New Roman"/>
          <w:sz w:val="24"/>
          <w:szCs w:val="24"/>
        </w:rPr>
        <w:t>mothers value</w:t>
      </w:r>
      <w:r w:rsidR="0070625E" w:rsidRPr="00551DA3">
        <w:rPr>
          <w:rFonts w:ascii="Times New Roman" w:hAnsi="Times New Roman" w:cs="Times New Roman"/>
          <w:sz w:val="24"/>
          <w:szCs w:val="24"/>
        </w:rPr>
        <w:t xml:space="preserve"> receiving information from healthcare professionals (HCPs) because they are perceived to be experts and thus trustworthy. </w:t>
      </w:r>
      <w:r w:rsidR="00537AB9" w:rsidRPr="00551DA3">
        <w:rPr>
          <w:rFonts w:ascii="Times New Roman" w:hAnsi="Times New Roman" w:cs="Times New Roman"/>
          <w:sz w:val="24"/>
          <w:szCs w:val="24"/>
        </w:rPr>
        <w:t>Mothers value</w:t>
      </w:r>
      <w:r w:rsidR="0070625E" w:rsidRPr="00551DA3">
        <w:rPr>
          <w:rFonts w:ascii="Times New Roman" w:hAnsi="Times New Roman" w:cs="Times New Roman"/>
          <w:sz w:val="24"/>
          <w:szCs w:val="24"/>
        </w:rPr>
        <w:t xml:space="preserve"> being reassured about their child's </w:t>
      </w:r>
      <w:r w:rsidR="00C4402C" w:rsidRPr="00551DA3">
        <w:rPr>
          <w:rFonts w:ascii="Times New Roman" w:hAnsi="Times New Roman" w:cs="Times New Roman"/>
          <w:sz w:val="24"/>
          <w:szCs w:val="24"/>
        </w:rPr>
        <w:t>congenital abnormalities</w:t>
      </w:r>
      <w:r w:rsidR="0070625E" w:rsidRPr="00551DA3">
        <w:rPr>
          <w:rFonts w:ascii="Times New Roman" w:hAnsi="Times New Roman" w:cs="Times New Roman"/>
          <w:sz w:val="24"/>
          <w:szCs w:val="24"/>
        </w:rPr>
        <w:t xml:space="preserve"> </w:t>
      </w:r>
      <w:r w:rsidR="00247B34" w:rsidRPr="00551DA3">
        <w:rPr>
          <w:rFonts w:ascii="Times New Roman" w:hAnsi="Times New Roman" w:cs="Times New Roman"/>
          <w:sz w:val="24"/>
          <w:szCs w:val="24"/>
        </w:rPr>
        <w:t>[1</w:t>
      </w:r>
      <w:r w:rsidR="00E74190" w:rsidRPr="00551DA3">
        <w:rPr>
          <w:rFonts w:ascii="Times New Roman" w:hAnsi="Times New Roman" w:cs="Times New Roman"/>
          <w:sz w:val="24"/>
          <w:szCs w:val="24"/>
        </w:rPr>
        <w:t>1</w:t>
      </w:r>
      <w:r w:rsidR="00247B34"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receiving condition-specific information (e.g., symptoms/treatment) </w:t>
      </w:r>
      <w:r w:rsidR="00AA4618" w:rsidRPr="00551DA3">
        <w:rPr>
          <w:rFonts w:ascii="Times New Roman" w:hAnsi="Times New Roman" w:cs="Times New Roman"/>
          <w:sz w:val="24"/>
          <w:szCs w:val="24"/>
        </w:rPr>
        <w:t>[1</w:t>
      </w:r>
      <w:r w:rsidR="00E74190" w:rsidRPr="00551DA3">
        <w:rPr>
          <w:rFonts w:ascii="Times New Roman" w:hAnsi="Times New Roman" w:cs="Times New Roman"/>
          <w:sz w:val="24"/>
          <w:szCs w:val="24"/>
        </w:rPr>
        <w:t>4</w:t>
      </w:r>
      <w:r w:rsidR="00AA4618"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as well as information about access to services </w:t>
      </w:r>
      <w:r w:rsidR="00AA4618" w:rsidRPr="00551DA3">
        <w:rPr>
          <w:rFonts w:ascii="Times New Roman" w:hAnsi="Times New Roman" w:cs="Times New Roman"/>
          <w:sz w:val="24"/>
          <w:szCs w:val="24"/>
        </w:rPr>
        <w:t>[1</w:t>
      </w:r>
      <w:r w:rsidR="003524C0" w:rsidRPr="00551DA3">
        <w:rPr>
          <w:rFonts w:ascii="Times New Roman" w:hAnsi="Times New Roman" w:cs="Times New Roman"/>
          <w:sz w:val="24"/>
          <w:szCs w:val="24"/>
        </w:rPr>
        <w:t>5</w:t>
      </w:r>
      <w:r w:rsidR="00AA4618" w:rsidRPr="00551DA3">
        <w:rPr>
          <w:rFonts w:ascii="Times New Roman" w:hAnsi="Times New Roman" w:cs="Times New Roman"/>
          <w:sz w:val="24"/>
          <w:szCs w:val="24"/>
        </w:rPr>
        <w:t>]</w:t>
      </w:r>
      <w:r w:rsidR="0070625E" w:rsidRPr="00551DA3">
        <w:rPr>
          <w:rFonts w:ascii="Times New Roman" w:hAnsi="Times New Roman" w:cs="Times New Roman"/>
          <w:sz w:val="24"/>
          <w:szCs w:val="24"/>
        </w:rPr>
        <w:t>, the child's</w:t>
      </w:r>
      <w:r w:rsidRPr="00551DA3">
        <w:rPr>
          <w:rFonts w:ascii="Times New Roman" w:hAnsi="Times New Roman" w:cs="Times New Roman"/>
          <w:sz w:val="24"/>
          <w:szCs w:val="24"/>
        </w:rPr>
        <w:t xml:space="preserve"> d</w:t>
      </w:r>
      <w:r w:rsidR="0070625E" w:rsidRPr="00551DA3">
        <w:rPr>
          <w:rFonts w:ascii="Times New Roman" w:hAnsi="Times New Roman" w:cs="Times New Roman"/>
          <w:sz w:val="24"/>
          <w:szCs w:val="24"/>
        </w:rPr>
        <w:t xml:space="preserve">evelopment, and the potential impact on the family </w:t>
      </w:r>
      <w:r w:rsidR="00DF0413" w:rsidRPr="00551DA3">
        <w:rPr>
          <w:rFonts w:ascii="Times New Roman" w:hAnsi="Times New Roman" w:cs="Times New Roman"/>
          <w:sz w:val="24"/>
          <w:szCs w:val="24"/>
        </w:rPr>
        <w:t>[</w:t>
      </w:r>
      <w:r w:rsidR="00F13FB0" w:rsidRPr="00551DA3">
        <w:rPr>
          <w:rFonts w:ascii="Times New Roman" w:hAnsi="Times New Roman" w:cs="Times New Roman"/>
          <w:sz w:val="24"/>
          <w:szCs w:val="24"/>
        </w:rPr>
        <w:t>1</w:t>
      </w:r>
      <w:r w:rsidR="003524C0" w:rsidRPr="00551DA3">
        <w:rPr>
          <w:rFonts w:ascii="Times New Roman" w:hAnsi="Times New Roman" w:cs="Times New Roman"/>
          <w:sz w:val="24"/>
          <w:szCs w:val="24"/>
        </w:rPr>
        <w:t>3</w:t>
      </w:r>
      <w:r w:rsidR="00DF0413"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Personal interactions with healthcare providers have been shown to reduce parental anxiety and improve coping skills </w:t>
      </w:r>
      <w:r w:rsidR="00F13FB0" w:rsidRPr="00551DA3">
        <w:rPr>
          <w:rFonts w:ascii="Times New Roman" w:hAnsi="Times New Roman" w:cs="Times New Roman"/>
          <w:sz w:val="24"/>
          <w:szCs w:val="24"/>
        </w:rPr>
        <w:t>[1</w:t>
      </w:r>
      <w:r w:rsidR="003524C0" w:rsidRPr="00551DA3">
        <w:rPr>
          <w:rFonts w:ascii="Times New Roman" w:hAnsi="Times New Roman" w:cs="Times New Roman"/>
          <w:sz w:val="24"/>
          <w:szCs w:val="24"/>
        </w:rPr>
        <w:t>4</w:t>
      </w:r>
      <w:r w:rsidR="00F13FB0"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particularly when </w:t>
      </w:r>
      <w:r w:rsidR="00C4402C" w:rsidRPr="00551DA3">
        <w:rPr>
          <w:rFonts w:ascii="Times New Roman" w:hAnsi="Times New Roman" w:cs="Times New Roman"/>
          <w:sz w:val="24"/>
          <w:szCs w:val="24"/>
        </w:rPr>
        <w:t>healthcare providers</w:t>
      </w:r>
      <w:r w:rsidR="0070625E" w:rsidRPr="00551DA3">
        <w:rPr>
          <w:rFonts w:ascii="Times New Roman" w:hAnsi="Times New Roman" w:cs="Times New Roman"/>
          <w:sz w:val="24"/>
          <w:szCs w:val="24"/>
        </w:rPr>
        <w:t xml:space="preserve"> communicate information in a sensitive, empathic, and honest manner </w:t>
      </w:r>
      <w:r w:rsidR="00F13FB0" w:rsidRPr="00551DA3">
        <w:rPr>
          <w:rFonts w:ascii="Times New Roman" w:hAnsi="Times New Roman" w:cs="Times New Roman"/>
          <w:sz w:val="24"/>
          <w:szCs w:val="24"/>
        </w:rPr>
        <w:t>[1</w:t>
      </w:r>
      <w:r w:rsidR="003524C0" w:rsidRPr="00551DA3">
        <w:rPr>
          <w:rFonts w:ascii="Times New Roman" w:hAnsi="Times New Roman" w:cs="Times New Roman"/>
          <w:sz w:val="24"/>
          <w:szCs w:val="24"/>
        </w:rPr>
        <w:t>5</w:t>
      </w:r>
      <w:r w:rsidR="00F13FB0" w:rsidRPr="00551DA3">
        <w:rPr>
          <w:rFonts w:ascii="Times New Roman" w:hAnsi="Times New Roman" w:cs="Times New Roman"/>
          <w:sz w:val="24"/>
          <w:szCs w:val="24"/>
        </w:rPr>
        <w:t>]</w:t>
      </w:r>
      <w:r w:rsidR="0070625E" w:rsidRPr="00551DA3">
        <w:rPr>
          <w:rFonts w:ascii="Times New Roman" w:hAnsi="Times New Roman" w:cs="Times New Roman"/>
          <w:sz w:val="24"/>
          <w:szCs w:val="24"/>
        </w:rPr>
        <w:t>. The literature state</w:t>
      </w:r>
      <w:r w:rsidR="00377905" w:rsidRPr="00551DA3">
        <w:rPr>
          <w:rFonts w:ascii="Times New Roman" w:hAnsi="Times New Roman" w:cs="Times New Roman"/>
          <w:sz w:val="24"/>
          <w:szCs w:val="24"/>
        </w:rPr>
        <w:t>s</w:t>
      </w:r>
      <w:r w:rsidR="0070625E" w:rsidRPr="00551DA3">
        <w:rPr>
          <w:rFonts w:ascii="Times New Roman" w:hAnsi="Times New Roman" w:cs="Times New Roman"/>
          <w:sz w:val="24"/>
          <w:szCs w:val="24"/>
        </w:rPr>
        <w:t xml:space="preserve"> that health workers' knowledge of congenital abnormalities is important, that </w:t>
      </w:r>
      <w:r w:rsidR="00537AB9" w:rsidRPr="00551DA3">
        <w:rPr>
          <w:rFonts w:ascii="Times New Roman" w:hAnsi="Times New Roman" w:cs="Times New Roman"/>
          <w:sz w:val="24"/>
          <w:szCs w:val="24"/>
        </w:rPr>
        <w:t>mothers value</w:t>
      </w:r>
      <w:r w:rsidR="0070625E" w:rsidRPr="00551DA3">
        <w:rPr>
          <w:rFonts w:ascii="Times New Roman" w:hAnsi="Times New Roman" w:cs="Times New Roman"/>
          <w:sz w:val="24"/>
          <w:szCs w:val="24"/>
        </w:rPr>
        <w:t xml:space="preserve"> assurance from healthcare providers, and that</w:t>
      </w:r>
      <w:r w:rsidR="00377905" w:rsidRPr="00551DA3">
        <w:rPr>
          <w:rFonts w:ascii="Times New Roman" w:hAnsi="Times New Roman" w:cs="Times New Roman"/>
          <w:sz w:val="24"/>
          <w:szCs w:val="24"/>
        </w:rPr>
        <w:t xml:space="preserve"> the </w:t>
      </w:r>
      <w:r w:rsidR="0070625E" w:rsidRPr="00551DA3">
        <w:rPr>
          <w:rFonts w:ascii="Times New Roman" w:hAnsi="Times New Roman" w:cs="Times New Roman"/>
          <w:sz w:val="24"/>
          <w:szCs w:val="24"/>
        </w:rPr>
        <w:t xml:space="preserve">family has an impact on congenital abnormalities. </w:t>
      </w:r>
    </w:p>
    <w:p w14:paraId="76926687" w14:textId="481C7652" w:rsidR="0070625E" w:rsidRPr="00551DA3" w:rsidRDefault="00377905"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Studies again show that</w:t>
      </w:r>
      <w:r w:rsidR="004D24ED" w:rsidRPr="00551DA3">
        <w:rPr>
          <w:rFonts w:ascii="Times New Roman" w:hAnsi="Times New Roman" w:cs="Times New Roman"/>
          <w:sz w:val="24"/>
          <w:szCs w:val="24"/>
        </w:rPr>
        <w:t xml:space="preserve"> communication </w:t>
      </w:r>
      <w:r w:rsidR="00AD2DAD" w:rsidRPr="00551DA3">
        <w:rPr>
          <w:rFonts w:ascii="Times New Roman" w:hAnsi="Times New Roman" w:cs="Times New Roman"/>
          <w:sz w:val="24"/>
          <w:szCs w:val="24"/>
        </w:rPr>
        <w:t>is</w:t>
      </w:r>
      <w:r w:rsidR="0070625E" w:rsidRPr="00551DA3">
        <w:rPr>
          <w:rFonts w:ascii="Times New Roman" w:hAnsi="Times New Roman" w:cs="Times New Roman"/>
          <w:sz w:val="24"/>
          <w:szCs w:val="24"/>
        </w:rPr>
        <w:t xml:space="preserve"> frequently used by </w:t>
      </w:r>
      <w:r w:rsidR="00537AB9" w:rsidRPr="00551DA3">
        <w:rPr>
          <w:rFonts w:ascii="Times New Roman" w:hAnsi="Times New Roman" w:cs="Times New Roman"/>
          <w:sz w:val="24"/>
          <w:szCs w:val="24"/>
        </w:rPr>
        <w:t>mothers to</w:t>
      </w:r>
      <w:r w:rsidR="0070625E" w:rsidRPr="00551DA3">
        <w:rPr>
          <w:rFonts w:ascii="Times New Roman" w:hAnsi="Times New Roman" w:cs="Times New Roman"/>
          <w:sz w:val="24"/>
          <w:szCs w:val="24"/>
        </w:rPr>
        <w:t xml:space="preserve"> reduce anxiety and to supplement information obtained from healthcare providers </w:t>
      </w:r>
      <w:r w:rsidR="00757E7B" w:rsidRPr="00551DA3">
        <w:rPr>
          <w:rFonts w:ascii="Times New Roman" w:hAnsi="Times New Roman" w:cs="Times New Roman"/>
          <w:sz w:val="24"/>
          <w:szCs w:val="24"/>
        </w:rPr>
        <w:t>[</w:t>
      </w:r>
      <w:r w:rsidR="00A03EA0" w:rsidRPr="00551DA3">
        <w:rPr>
          <w:rFonts w:ascii="Times New Roman" w:hAnsi="Times New Roman" w:cs="Times New Roman"/>
          <w:sz w:val="24"/>
          <w:szCs w:val="24"/>
        </w:rPr>
        <w:t>1</w:t>
      </w:r>
      <w:r w:rsidR="003524C0" w:rsidRPr="00551DA3">
        <w:rPr>
          <w:rFonts w:ascii="Times New Roman" w:hAnsi="Times New Roman" w:cs="Times New Roman"/>
          <w:sz w:val="24"/>
          <w:szCs w:val="24"/>
        </w:rPr>
        <w:t>6</w:t>
      </w:r>
      <w:r w:rsidR="00757E7B"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but they are not without drawbacks. </w:t>
      </w:r>
      <w:r w:rsidR="00107A6F" w:rsidRPr="00551DA3">
        <w:rPr>
          <w:rFonts w:ascii="Times New Roman" w:hAnsi="Times New Roman" w:cs="Times New Roman"/>
          <w:sz w:val="24"/>
          <w:szCs w:val="24"/>
        </w:rPr>
        <w:t xml:space="preserve">The literature reveals that </w:t>
      </w:r>
      <w:r w:rsidR="00537AB9" w:rsidRPr="00551DA3">
        <w:rPr>
          <w:rFonts w:ascii="Times New Roman" w:hAnsi="Times New Roman" w:cs="Times New Roman"/>
          <w:sz w:val="24"/>
          <w:szCs w:val="24"/>
        </w:rPr>
        <w:t>mother slack</w:t>
      </w:r>
      <w:r w:rsidR="00107A6F" w:rsidRPr="00551DA3">
        <w:rPr>
          <w:rFonts w:ascii="Times New Roman" w:hAnsi="Times New Roman" w:cs="Times New Roman"/>
          <w:sz w:val="24"/>
          <w:szCs w:val="24"/>
        </w:rPr>
        <w:t xml:space="preserve"> relevant information about the conditions of congenital abnormalities, creating a gap in addressing the issue</w:t>
      </w:r>
      <w:r w:rsidR="0070625E" w:rsidRPr="00551DA3">
        <w:rPr>
          <w:rFonts w:ascii="Times New Roman" w:hAnsi="Times New Roman" w:cs="Times New Roman"/>
          <w:sz w:val="24"/>
          <w:szCs w:val="24"/>
        </w:rPr>
        <w:t xml:space="preserve"> </w:t>
      </w:r>
      <w:r w:rsidR="00A03EA0" w:rsidRPr="00551DA3">
        <w:rPr>
          <w:rFonts w:ascii="Times New Roman" w:hAnsi="Times New Roman" w:cs="Times New Roman"/>
          <w:sz w:val="24"/>
          <w:szCs w:val="24"/>
        </w:rPr>
        <w:t>[1</w:t>
      </w:r>
      <w:r w:rsidR="003524C0" w:rsidRPr="00551DA3">
        <w:rPr>
          <w:rFonts w:ascii="Times New Roman" w:hAnsi="Times New Roman" w:cs="Times New Roman"/>
          <w:sz w:val="24"/>
          <w:szCs w:val="24"/>
        </w:rPr>
        <w:t>3</w:t>
      </w:r>
      <w:r w:rsidR="00A03EA0" w:rsidRPr="00551DA3">
        <w:rPr>
          <w:rFonts w:ascii="Times New Roman" w:hAnsi="Times New Roman" w:cs="Times New Roman"/>
          <w:sz w:val="24"/>
          <w:szCs w:val="24"/>
        </w:rPr>
        <w:t>]</w:t>
      </w:r>
      <w:r w:rsidR="0070625E" w:rsidRPr="00551DA3">
        <w:rPr>
          <w:rFonts w:ascii="Times New Roman" w:hAnsi="Times New Roman" w:cs="Times New Roman"/>
          <w:sz w:val="24"/>
          <w:szCs w:val="24"/>
        </w:rPr>
        <w:t xml:space="preserve">, a tendency to find cases with poor outcomes </w:t>
      </w:r>
      <w:r w:rsidR="00BC0A87" w:rsidRPr="00551DA3">
        <w:rPr>
          <w:rFonts w:ascii="Times New Roman" w:hAnsi="Times New Roman" w:cs="Times New Roman"/>
          <w:sz w:val="24"/>
          <w:szCs w:val="24"/>
        </w:rPr>
        <w:t>[12]</w:t>
      </w:r>
      <w:r w:rsidR="0070625E" w:rsidRPr="00551DA3">
        <w:rPr>
          <w:rFonts w:ascii="Times New Roman" w:hAnsi="Times New Roman" w:cs="Times New Roman"/>
          <w:sz w:val="24"/>
          <w:szCs w:val="24"/>
        </w:rPr>
        <w:t xml:space="preserve">, and difficulties with interpretation </w:t>
      </w:r>
      <w:r w:rsidR="00A03EA0" w:rsidRPr="00551DA3">
        <w:rPr>
          <w:rFonts w:ascii="Times New Roman" w:hAnsi="Times New Roman" w:cs="Times New Roman"/>
          <w:sz w:val="24"/>
          <w:szCs w:val="24"/>
        </w:rPr>
        <w:t>[1</w:t>
      </w:r>
      <w:r w:rsidR="003524C0" w:rsidRPr="00551DA3">
        <w:rPr>
          <w:rFonts w:ascii="Times New Roman" w:hAnsi="Times New Roman" w:cs="Times New Roman"/>
          <w:sz w:val="24"/>
          <w:szCs w:val="24"/>
        </w:rPr>
        <w:t>5</w:t>
      </w:r>
      <w:r w:rsidR="00A03EA0" w:rsidRPr="00551DA3">
        <w:rPr>
          <w:rFonts w:ascii="Times New Roman" w:hAnsi="Times New Roman" w:cs="Times New Roman"/>
          <w:sz w:val="24"/>
          <w:szCs w:val="24"/>
        </w:rPr>
        <w:t>]</w:t>
      </w:r>
      <w:r w:rsidR="0070625E" w:rsidRPr="00551DA3">
        <w:rPr>
          <w:rFonts w:ascii="Times New Roman" w:hAnsi="Times New Roman" w:cs="Times New Roman"/>
          <w:sz w:val="24"/>
          <w:szCs w:val="24"/>
        </w:rPr>
        <w:t>. It is</w:t>
      </w:r>
      <w:r w:rsidR="00107A6F" w:rsidRPr="00551DA3">
        <w:rPr>
          <w:rFonts w:ascii="Times New Roman" w:hAnsi="Times New Roman" w:cs="Times New Roman"/>
          <w:sz w:val="24"/>
          <w:szCs w:val="24"/>
        </w:rPr>
        <w:t>, therefore,</w:t>
      </w:r>
      <w:r w:rsidR="0070625E" w:rsidRPr="00551DA3">
        <w:rPr>
          <w:rFonts w:ascii="Times New Roman" w:hAnsi="Times New Roman" w:cs="Times New Roman"/>
          <w:sz w:val="24"/>
          <w:szCs w:val="24"/>
        </w:rPr>
        <w:t xml:space="preserve"> worth investigating the sociocultural components of information that will address the issue in a broad context.</w:t>
      </w:r>
    </w:p>
    <w:p w14:paraId="2CDD2B0D" w14:textId="131073A6" w:rsidR="0070625E" w:rsidRPr="00551DA3" w:rsidRDefault="000F7A7F"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This study aims to explore the lived experiences of mothers caring for children with congenital anomalies at the Upper East Regional Hospital, Ghana, with particular attention to how cultural, gender, and religious dimensions shape their perspectives, coping mechanisms, and decision-making processes. In addressing this gap in the literature, the study seeks to generate insights that can inform the development of more culturally sensitive and inclusive support systems for these families</w:t>
      </w:r>
      <w:r w:rsidR="0070625E" w:rsidRPr="00551DA3">
        <w:rPr>
          <w:rFonts w:ascii="Times New Roman" w:hAnsi="Times New Roman" w:cs="Times New Roman"/>
          <w:sz w:val="24"/>
          <w:szCs w:val="24"/>
        </w:rPr>
        <w:t>.</w:t>
      </w:r>
    </w:p>
    <w:p w14:paraId="388C6C5B" w14:textId="2E821A98" w:rsidR="0070625E" w:rsidRPr="00551DA3" w:rsidRDefault="0070625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Delving into the socio-cultural context of mothers' lived experiences with congenital abnormalities is paramount for a comprehensive understanding of the profound impact these conditions have on individuals and their families. This research, employing an interpretative phenomenological approach, seeks to unearth the </w:t>
      </w:r>
      <w:r w:rsidR="004D24ED" w:rsidRPr="00551DA3">
        <w:rPr>
          <w:rFonts w:ascii="Times New Roman" w:hAnsi="Times New Roman" w:cs="Times New Roman"/>
          <w:sz w:val="24"/>
          <w:szCs w:val="24"/>
        </w:rPr>
        <w:t>influence</w:t>
      </w:r>
      <w:r w:rsidRPr="00551DA3">
        <w:rPr>
          <w:rFonts w:ascii="Times New Roman" w:hAnsi="Times New Roman" w:cs="Times New Roman"/>
          <w:sz w:val="24"/>
          <w:szCs w:val="24"/>
        </w:rPr>
        <w:t xml:space="preserve"> narratives embedded within the social and cultural fabric surrounding congenital abnormalities. By shedding light on the intricacies of maternal experiences, </w:t>
      </w:r>
      <w:r w:rsidR="003569AC" w:rsidRPr="00551DA3">
        <w:rPr>
          <w:rFonts w:ascii="Times New Roman" w:hAnsi="Times New Roman" w:cs="Times New Roman"/>
          <w:sz w:val="24"/>
          <w:szCs w:val="24"/>
        </w:rPr>
        <w:t>the authors</w:t>
      </w:r>
      <w:r w:rsidRPr="00551DA3">
        <w:rPr>
          <w:rFonts w:ascii="Times New Roman" w:hAnsi="Times New Roman" w:cs="Times New Roman"/>
          <w:sz w:val="24"/>
          <w:szCs w:val="24"/>
        </w:rPr>
        <w:t xml:space="preserve"> aim to contribute valuable insights that extend beyond clinical perspectives, fostering </w:t>
      </w:r>
      <w:r w:rsidRPr="00551DA3">
        <w:rPr>
          <w:rFonts w:ascii="Times New Roman" w:hAnsi="Times New Roman" w:cs="Times New Roman"/>
          <w:sz w:val="24"/>
          <w:szCs w:val="24"/>
        </w:rPr>
        <w:lastRenderedPageBreak/>
        <w:t xml:space="preserve">a holistic understanding of the challenges and </w:t>
      </w:r>
      <w:r w:rsidR="00C3448A" w:rsidRPr="00551DA3">
        <w:rPr>
          <w:rFonts w:ascii="Times New Roman" w:hAnsi="Times New Roman" w:cs="Times New Roman"/>
          <w:sz w:val="24"/>
          <w:szCs w:val="24"/>
        </w:rPr>
        <w:t xml:space="preserve">possible opportunities </w:t>
      </w:r>
      <w:r w:rsidRPr="00551DA3">
        <w:rPr>
          <w:rFonts w:ascii="Times New Roman" w:hAnsi="Times New Roman" w:cs="Times New Roman"/>
          <w:sz w:val="24"/>
          <w:szCs w:val="24"/>
        </w:rPr>
        <w:t xml:space="preserve">encountered by mothers in this context </w:t>
      </w:r>
      <w:r w:rsidR="00786650" w:rsidRPr="00551DA3">
        <w:rPr>
          <w:rFonts w:ascii="Times New Roman" w:hAnsi="Times New Roman" w:cs="Times New Roman"/>
          <w:sz w:val="24"/>
          <w:szCs w:val="24"/>
        </w:rPr>
        <w:t>[</w:t>
      </w:r>
      <w:r w:rsidR="002E2405" w:rsidRPr="00551DA3">
        <w:rPr>
          <w:rFonts w:ascii="Times New Roman" w:hAnsi="Times New Roman" w:cs="Times New Roman"/>
          <w:sz w:val="24"/>
          <w:szCs w:val="24"/>
        </w:rPr>
        <w:t>1</w:t>
      </w:r>
      <w:r w:rsidR="003524C0" w:rsidRPr="00551DA3">
        <w:rPr>
          <w:rFonts w:ascii="Times New Roman" w:hAnsi="Times New Roman" w:cs="Times New Roman"/>
          <w:sz w:val="24"/>
          <w:szCs w:val="24"/>
        </w:rPr>
        <w:t>1</w:t>
      </w:r>
      <w:r w:rsidR="002E2405" w:rsidRPr="00551DA3">
        <w:rPr>
          <w:rFonts w:ascii="Times New Roman" w:hAnsi="Times New Roman" w:cs="Times New Roman"/>
          <w:sz w:val="24"/>
          <w:szCs w:val="24"/>
        </w:rPr>
        <w:t>, 1</w:t>
      </w:r>
      <w:r w:rsidR="003524C0" w:rsidRPr="00551DA3">
        <w:rPr>
          <w:rFonts w:ascii="Times New Roman" w:hAnsi="Times New Roman" w:cs="Times New Roman"/>
          <w:sz w:val="24"/>
          <w:szCs w:val="24"/>
        </w:rPr>
        <w:t>2</w:t>
      </w:r>
      <w:r w:rsidR="00786650" w:rsidRPr="00551DA3">
        <w:rPr>
          <w:rFonts w:ascii="Times New Roman" w:hAnsi="Times New Roman" w:cs="Times New Roman"/>
          <w:sz w:val="24"/>
          <w:szCs w:val="24"/>
        </w:rPr>
        <w:t xml:space="preserve">]. </w:t>
      </w:r>
    </w:p>
    <w:p w14:paraId="08D6F9DC" w14:textId="5714F9D4" w:rsidR="0070625E" w:rsidRPr="00551DA3" w:rsidRDefault="0070625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This study further recogni</w:t>
      </w:r>
      <w:r w:rsidR="003569AC" w:rsidRPr="00551DA3">
        <w:rPr>
          <w:rFonts w:ascii="Times New Roman" w:hAnsi="Times New Roman" w:cs="Times New Roman"/>
          <w:sz w:val="24"/>
          <w:szCs w:val="24"/>
        </w:rPr>
        <w:t>s</w:t>
      </w:r>
      <w:r w:rsidRPr="00551DA3">
        <w:rPr>
          <w:rFonts w:ascii="Times New Roman" w:hAnsi="Times New Roman" w:cs="Times New Roman"/>
          <w:sz w:val="24"/>
          <w:szCs w:val="24"/>
        </w:rPr>
        <w:t xml:space="preserve">es the diverse sociocultural factors that shape the lived experiences of mothers, acknowledging the potential influence of societal norms, cultural beliefs, and support systems on their perceptions and coping mechanisms. Through an interpretative lens, </w:t>
      </w:r>
      <w:r w:rsidR="003569AC" w:rsidRPr="00551DA3">
        <w:rPr>
          <w:rFonts w:ascii="Times New Roman" w:hAnsi="Times New Roman" w:cs="Times New Roman"/>
          <w:sz w:val="24"/>
          <w:szCs w:val="24"/>
        </w:rPr>
        <w:t xml:space="preserve">the </w:t>
      </w:r>
      <w:r w:rsidR="00607011" w:rsidRPr="00551DA3">
        <w:rPr>
          <w:rFonts w:ascii="Times New Roman" w:hAnsi="Times New Roman" w:cs="Times New Roman"/>
          <w:sz w:val="24"/>
          <w:szCs w:val="24"/>
        </w:rPr>
        <w:t>study</w:t>
      </w:r>
      <w:r w:rsidRPr="00551DA3">
        <w:rPr>
          <w:rFonts w:ascii="Times New Roman" w:hAnsi="Times New Roman" w:cs="Times New Roman"/>
          <w:sz w:val="24"/>
          <w:szCs w:val="24"/>
        </w:rPr>
        <w:t xml:space="preserve"> aspire</w:t>
      </w:r>
      <w:r w:rsidR="00607011" w:rsidRPr="00551DA3">
        <w:rPr>
          <w:rFonts w:ascii="Times New Roman" w:hAnsi="Times New Roman" w:cs="Times New Roman"/>
          <w:sz w:val="24"/>
          <w:szCs w:val="24"/>
        </w:rPr>
        <w:t>s</w:t>
      </w:r>
      <w:r w:rsidRPr="00551DA3">
        <w:rPr>
          <w:rFonts w:ascii="Times New Roman" w:hAnsi="Times New Roman" w:cs="Times New Roman"/>
          <w:sz w:val="24"/>
          <w:szCs w:val="24"/>
        </w:rPr>
        <w:t xml:space="preserve"> to uncover the deeply embedded meanings and subjective realities that define these maternal experiences.</w:t>
      </w:r>
    </w:p>
    <w:p w14:paraId="1BCDB2AB" w14:textId="43EC9362" w:rsidR="00C37986" w:rsidRPr="00551DA3" w:rsidRDefault="003569AC"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By </w:t>
      </w:r>
      <w:r w:rsidR="0070625E" w:rsidRPr="00551DA3">
        <w:rPr>
          <w:rFonts w:ascii="Times New Roman" w:hAnsi="Times New Roman" w:cs="Times New Roman"/>
          <w:sz w:val="24"/>
          <w:szCs w:val="24"/>
        </w:rPr>
        <w:t>explor</w:t>
      </w:r>
      <w:r w:rsidRPr="00551DA3">
        <w:rPr>
          <w:rFonts w:ascii="Times New Roman" w:hAnsi="Times New Roman" w:cs="Times New Roman"/>
          <w:sz w:val="24"/>
          <w:szCs w:val="24"/>
        </w:rPr>
        <w:t>ing the sociocultural context barriers influencing mothers care will</w:t>
      </w:r>
      <w:r w:rsidR="0070625E" w:rsidRPr="00551DA3">
        <w:rPr>
          <w:rFonts w:ascii="Times New Roman" w:hAnsi="Times New Roman" w:cs="Times New Roman"/>
          <w:sz w:val="24"/>
          <w:szCs w:val="24"/>
        </w:rPr>
        <w:t xml:space="preserve"> improve </w:t>
      </w:r>
      <w:r w:rsidR="00C3448A" w:rsidRPr="00551DA3">
        <w:rPr>
          <w:rFonts w:ascii="Times New Roman" w:hAnsi="Times New Roman" w:cs="Times New Roman"/>
          <w:sz w:val="24"/>
          <w:szCs w:val="24"/>
        </w:rPr>
        <w:t xml:space="preserve">knowledge on </w:t>
      </w:r>
      <w:r w:rsidR="0070625E" w:rsidRPr="00551DA3">
        <w:rPr>
          <w:rFonts w:ascii="Times New Roman" w:hAnsi="Times New Roman" w:cs="Times New Roman"/>
          <w:sz w:val="24"/>
          <w:szCs w:val="24"/>
        </w:rPr>
        <w:t>healthcare practices</w:t>
      </w:r>
      <w:r w:rsidRPr="00551DA3">
        <w:rPr>
          <w:rFonts w:ascii="Times New Roman" w:hAnsi="Times New Roman" w:cs="Times New Roman"/>
          <w:sz w:val="24"/>
          <w:szCs w:val="24"/>
        </w:rPr>
        <w:t xml:space="preserve"> </w:t>
      </w:r>
      <w:r w:rsidR="00C3448A" w:rsidRPr="00551DA3">
        <w:rPr>
          <w:rFonts w:ascii="Times New Roman" w:hAnsi="Times New Roman" w:cs="Times New Roman"/>
          <w:sz w:val="24"/>
          <w:szCs w:val="24"/>
        </w:rPr>
        <w:t>and</w:t>
      </w:r>
      <w:r w:rsidR="0070625E" w:rsidRPr="00551DA3">
        <w:rPr>
          <w:rFonts w:ascii="Times New Roman" w:hAnsi="Times New Roman" w:cs="Times New Roman"/>
          <w:sz w:val="24"/>
          <w:szCs w:val="24"/>
        </w:rPr>
        <w:t xml:space="preserve"> </w:t>
      </w:r>
      <w:r w:rsidRPr="00551DA3">
        <w:rPr>
          <w:rFonts w:ascii="Times New Roman" w:hAnsi="Times New Roman" w:cs="Times New Roman"/>
          <w:sz w:val="24"/>
          <w:szCs w:val="24"/>
        </w:rPr>
        <w:t xml:space="preserve">suggest intervention </w:t>
      </w:r>
      <w:r w:rsidR="00C3448A" w:rsidRPr="00551DA3">
        <w:rPr>
          <w:rFonts w:ascii="Times New Roman" w:hAnsi="Times New Roman" w:cs="Times New Roman"/>
          <w:sz w:val="24"/>
          <w:szCs w:val="24"/>
        </w:rPr>
        <w:t xml:space="preserve">or </w:t>
      </w:r>
      <w:r w:rsidR="0070625E" w:rsidRPr="00551DA3">
        <w:rPr>
          <w:rFonts w:ascii="Times New Roman" w:hAnsi="Times New Roman" w:cs="Times New Roman"/>
          <w:sz w:val="24"/>
          <w:szCs w:val="24"/>
        </w:rPr>
        <w:t xml:space="preserve">support systems, and </w:t>
      </w:r>
      <w:r w:rsidRPr="00551DA3">
        <w:rPr>
          <w:rFonts w:ascii="Times New Roman" w:hAnsi="Times New Roman" w:cs="Times New Roman"/>
          <w:sz w:val="24"/>
          <w:szCs w:val="24"/>
        </w:rPr>
        <w:t xml:space="preserve">create a </w:t>
      </w:r>
      <w:r w:rsidR="0070625E" w:rsidRPr="00551DA3">
        <w:rPr>
          <w:rFonts w:ascii="Times New Roman" w:hAnsi="Times New Roman" w:cs="Times New Roman"/>
          <w:sz w:val="24"/>
          <w:szCs w:val="24"/>
        </w:rPr>
        <w:t xml:space="preserve">societal awareness. </w:t>
      </w:r>
      <w:r w:rsidRPr="00551DA3">
        <w:rPr>
          <w:rFonts w:ascii="Times New Roman" w:hAnsi="Times New Roman" w:cs="Times New Roman"/>
          <w:sz w:val="24"/>
          <w:szCs w:val="24"/>
        </w:rPr>
        <w:t>Also,</w:t>
      </w:r>
      <w:r w:rsidR="0070625E" w:rsidRPr="00551DA3">
        <w:rPr>
          <w:rFonts w:ascii="Times New Roman" w:hAnsi="Times New Roman" w:cs="Times New Roman"/>
          <w:sz w:val="24"/>
          <w:szCs w:val="24"/>
        </w:rPr>
        <w:t xml:space="preserve"> elucidating the socio-cultural </w:t>
      </w:r>
      <w:r w:rsidRPr="00551DA3">
        <w:rPr>
          <w:rFonts w:ascii="Times New Roman" w:hAnsi="Times New Roman" w:cs="Times New Roman"/>
          <w:sz w:val="24"/>
          <w:szCs w:val="24"/>
        </w:rPr>
        <w:t>influences</w:t>
      </w:r>
      <w:r w:rsidR="0070625E" w:rsidRPr="00551DA3">
        <w:rPr>
          <w:rFonts w:ascii="Times New Roman" w:hAnsi="Times New Roman" w:cs="Times New Roman"/>
          <w:sz w:val="24"/>
          <w:szCs w:val="24"/>
        </w:rPr>
        <w:t xml:space="preserve"> surrounding congenital abnormalities</w:t>
      </w:r>
      <w:r w:rsidRPr="00551DA3">
        <w:rPr>
          <w:rFonts w:ascii="Times New Roman" w:hAnsi="Times New Roman" w:cs="Times New Roman"/>
          <w:sz w:val="24"/>
          <w:szCs w:val="24"/>
        </w:rPr>
        <w:t xml:space="preserve"> </w:t>
      </w:r>
      <w:r w:rsidR="0070625E" w:rsidRPr="00551DA3">
        <w:rPr>
          <w:rFonts w:ascii="Times New Roman" w:hAnsi="Times New Roman" w:cs="Times New Roman"/>
          <w:sz w:val="24"/>
          <w:szCs w:val="24"/>
        </w:rPr>
        <w:t>bridge gaps in understanding and facilitat</w:t>
      </w:r>
      <w:r w:rsidR="00176C8E" w:rsidRPr="00551DA3">
        <w:rPr>
          <w:rFonts w:ascii="Times New Roman" w:hAnsi="Times New Roman" w:cs="Times New Roman"/>
          <w:sz w:val="24"/>
          <w:szCs w:val="24"/>
        </w:rPr>
        <w:t>ing</w:t>
      </w:r>
      <w:r w:rsidR="0070625E" w:rsidRPr="00551DA3">
        <w:rPr>
          <w:rFonts w:ascii="Times New Roman" w:hAnsi="Times New Roman" w:cs="Times New Roman"/>
          <w:sz w:val="24"/>
          <w:szCs w:val="24"/>
        </w:rPr>
        <w:t xml:space="preserve"> a more compassionate, informed </w:t>
      </w:r>
      <w:r w:rsidR="006C5CEF" w:rsidRPr="00551DA3">
        <w:rPr>
          <w:rFonts w:ascii="Times New Roman" w:hAnsi="Times New Roman" w:cs="Times New Roman"/>
          <w:sz w:val="24"/>
          <w:szCs w:val="24"/>
        </w:rPr>
        <w:t>decisions,</w:t>
      </w:r>
      <w:r w:rsidR="0070625E" w:rsidRPr="00551DA3">
        <w:rPr>
          <w:rFonts w:ascii="Times New Roman" w:hAnsi="Times New Roman" w:cs="Times New Roman"/>
          <w:sz w:val="24"/>
          <w:szCs w:val="24"/>
        </w:rPr>
        <w:t xml:space="preserve"> and inclusive approach</w:t>
      </w:r>
      <w:r w:rsidR="00C3448A" w:rsidRPr="00551DA3">
        <w:rPr>
          <w:rFonts w:ascii="Times New Roman" w:hAnsi="Times New Roman" w:cs="Times New Roman"/>
          <w:sz w:val="24"/>
          <w:szCs w:val="24"/>
        </w:rPr>
        <w:t>es</w:t>
      </w:r>
      <w:r w:rsidR="0070625E" w:rsidRPr="00551DA3">
        <w:rPr>
          <w:rFonts w:ascii="Times New Roman" w:hAnsi="Times New Roman" w:cs="Times New Roman"/>
          <w:sz w:val="24"/>
          <w:szCs w:val="24"/>
        </w:rPr>
        <w:t xml:space="preserve"> within both healthcare and broader soci</w:t>
      </w:r>
      <w:r w:rsidR="00C3448A" w:rsidRPr="00551DA3">
        <w:rPr>
          <w:rFonts w:ascii="Times New Roman" w:hAnsi="Times New Roman" w:cs="Times New Roman"/>
          <w:sz w:val="24"/>
          <w:szCs w:val="24"/>
        </w:rPr>
        <w:t>etal</w:t>
      </w:r>
      <w:r w:rsidR="0070625E" w:rsidRPr="00551DA3">
        <w:rPr>
          <w:rFonts w:ascii="Times New Roman" w:hAnsi="Times New Roman" w:cs="Times New Roman"/>
          <w:sz w:val="24"/>
          <w:szCs w:val="24"/>
        </w:rPr>
        <w:t xml:space="preserve"> contexts.</w:t>
      </w:r>
    </w:p>
    <w:p w14:paraId="1B40E326" w14:textId="3141538C" w:rsidR="00342F76" w:rsidRPr="00551DA3" w:rsidRDefault="00342F76"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Theoretical Perspective</w:t>
      </w:r>
      <w:r w:rsidR="00337985" w:rsidRPr="00551DA3">
        <w:rPr>
          <w:rFonts w:ascii="Times New Roman" w:hAnsi="Times New Roman" w:cs="Times New Roman"/>
          <w:b/>
          <w:bCs/>
          <w:sz w:val="24"/>
          <w:szCs w:val="24"/>
        </w:rPr>
        <w:t xml:space="preserve"> </w:t>
      </w:r>
    </w:p>
    <w:p w14:paraId="31366627" w14:textId="7A8A0078" w:rsidR="0070625E" w:rsidRPr="00551DA3" w:rsidRDefault="00F10179"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Social Constructionism</w:t>
      </w:r>
    </w:p>
    <w:p w14:paraId="1F06ADE0" w14:textId="67470C87" w:rsidR="00342F76" w:rsidRPr="00551DA3" w:rsidRDefault="002037CF" w:rsidP="00A1298C">
      <w:pPr>
        <w:spacing w:before="120" w:after="120" w:line="360" w:lineRule="auto"/>
        <w:jc w:val="both"/>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The theory of social constructionism looks at how social interaction, discourse, and language enable people to construct meanings, knowledge, and reality. Instead of seeing reality as an independent objective thing, the social constructionist sees the "reality" that people perceive as a construct based on social interaction and discourse. Social constructionism views society as being constructed socially in terms of its meanings, beliefs, and structures [1</w:t>
      </w:r>
      <w:r w:rsidR="00C030C5" w:rsidRPr="00551DA3">
        <w:rPr>
          <w:rFonts w:ascii="Times New Roman" w:eastAsia="Times New Roman" w:hAnsi="Times New Roman" w:cs="Times New Roman"/>
          <w:kern w:val="0"/>
          <w:sz w:val="24"/>
          <w:szCs w:val="24"/>
          <w14:ligatures w14:val="none"/>
        </w:rPr>
        <w:t>7</w:t>
      </w:r>
      <w:r w:rsidRPr="00551DA3">
        <w:rPr>
          <w:rFonts w:ascii="Times New Roman" w:eastAsia="Times New Roman" w:hAnsi="Times New Roman" w:cs="Times New Roman"/>
          <w:kern w:val="0"/>
          <w:sz w:val="24"/>
          <w:szCs w:val="24"/>
          <w14:ligatures w14:val="none"/>
        </w:rPr>
        <w:t>], and it is also used to analyse these phenomena [1</w:t>
      </w:r>
      <w:r w:rsidR="00C030C5" w:rsidRPr="00551DA3">
        <w:rPr>
          <w:rFonts w:ascii="Times New Roman" w:eastAsia="Times New Roman" w:hAnsi="Times New Roman" w:cs="Times New Roman"/>
          <w:kern w:val="0"/>
          <w:sz w:val="24"/>
          <w:szCs w:val="24"/>
          <w14:ligatures w14:val="none"/>
        </w:rPr>
        <w:t>8</w:t>
      </w:r>
      <w:r w:rsidRPr="00551DA3">
        <w:rPr>
          <w:rFonts w:ascii="Times New Roman" w:eastAsia="Times New Roman" w:hAnsi="Times New Roman" w:cs="Times New Roman"/>
          <w:kern w:val="0"/>
          <w:sz w:val="24"/>
          <w:szCs w:val="24"/>
          <w14:ligatures w14:val="none"/>
        </w:rPr>
        <w:t>].</w:t>
      </w:r>
    </w:p>
    <w:p w14:paraId="5E492E09" w14:textId="61673663" w:rsidR="00342F76" w:rsidRPr="00551DA3" w:rsidRDefault="003B7530" w:rsidP="00A1298C">
      <w:pPr>
        <w:spacing w:before="120" w:after="120" w:line="360" w:lineRule="auto"/>
        <w:jc w:val="both"/>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Theoretical orientation chosen for the research is the social constructionist approach. The idea behind social constructionism comes from the sociology of knowledge, but it was developed and refined by such researchers as Gergen and Burr. According to this perspective, meaning attached to illnesses, disabilities, mothering, and caregiving is socially constructed and does not exist per se [1</w:t>
      </w:r>
      <w:r w:rsidR="00C030C5" w:rsidRPr="00551DA3">
        <w:rPr>
          <w:rFonts w:ascii="Times New Roman" w:eastAsia="Times New Roman" w:hAnsi="Times New Roman" w:cs="Times New Roman"/>
          <w:kern w:val="0"/>
          <w:sz w:val="24"/>
          <w:szCs w:val="24"/>
          <w14:ligatures w14:val="none"/>
        </w:rPr>
        <w:t>9</w:t>
      </w:r>
      <w:r w:rsidR="002037CF" w:rsidRPr="00551DA3">
        <w:rPr>
          <w:rFonts w:ascii="Times New Roman" w:eastAsia="Times New Roman" w:hAnsi="Times New Roman" w:cs="Times New Roman"/>
          <w:kern w:val="0"/>
          <w:sz w:val="24"/>
          <w:szCs w:val="24"/>
          <w14:ligatures w14:val="none"/>
        </w:rPr>
        <w:t>]</w:t>
      </w:r>
      <w:r w:rsidR="00342F76" w:rsidRPr="00551DA3">
        <w:rPr>
          <w:rFonts w:ascii="Times New Roman" w:eastAsia="Times New Roman" w:hAnsi="Times New Roman" w:cs="Times New Roman"/>
          <w:kern w:val="0"/>
          <w:sz w:val="24"/>
          <w:szCs w:val="24"/>
          <w14:ligatures w14:val="none"/>
        </w:rPr>
        <w:t>.</w:t>
      </w:r>
    </w:p>
    <w:p w14:paraId="3877E9EF" w14:textId="0B8D1AE1" w:rsidR="00342F76" w:rsidRPr="00551DA3" w:rsidRDefault="003B7530" w:rsidP="00A1298C">
      <w:pPr>
        <w:spacing w:before="120" w:after="120" w:line="360" w:lineRule="auto"/>
        <w:jc w:val="both"/>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Social constructionism offers a holistic way of </w:t>
      </w:r>
      <w:r w:rsidR="00C030C5" w:rsidRPr="00551DA3">
        <w:rPr>
          <w:rFonts w:ascii="Times New Roman" w:eastAsia="Times New Roman" w:hAnsi="Times New Roman" w:cs="Times New Roman"/>
          <w:kern w:val="0"/>
          <w:sz w:val="24"/>
          <w:szCs w:val="24"/>
          <w14:ligatures w14:val="none"/>
        </w:rPr>
        <w:t>analysing</w:t>
      </w:r>
      <w:r w:rsidRPr="00551DA3">
        <w:rPr>
          <w:rFonts w:ascii="Times New Roman" w:eastAsia="Times New Roman" w:hAnsi="Times New Roman" w:cs="Times New Roman"/>
          <w:kern w:val="0"/>
          <w:sz w:val="24"/>
          <w:szCs w:val="24"/>
          <w14:ligatures w14:val="none"/>
        </w:rPr>
        <w:t xml:space="preserve"> the influence of the meanings associated with disability, sickness, and motherhood within societies on the experiences of mothers caring for children with congenital defects. The focus here is not only to describe the experiences of the mothers, but also to explain how social and cultural processes lead to the development of these </w:t>
      </w:r>
      <w:r w:rsidRPr="00551DA3">
        <w:rPr>
          <w:rFonts w:ascii="Times New Roman" w:eastAsia="Times New Roman" w:hAnsi="Times New Roman" w:cs="Times New Roman"/>
          <w:kern w:val="0"/>
          <w:sz w:val="24"/>
          <w:szCs w:val="24"/>
          <w14:ligatures w14:val="none"/>
        </w:rPr>
        <w:lastRenderedPageBreak/>
        <w:t>meanings that guide mothers' perceptions of their roles</w:t>
      </w:r>
      <w:r w:rsidR="00B25071" w:rsidRPr="00551DA3">
        <w:rPr>
          <w:rFonts w:ascii="Times New Roman" w:eastAsia="Times New Roman" w:hAnsi="Times New Roman" w:cs="Times New Roman"/>
          <w:kern w:val="0"/>
          <w:sz w:val="24"/>
          <w:szCs w:val="24"/>
          <w14:ligatures w14:val="none"/>
        </w:rPr>
        <w:t xml:space="preserve"> [19]</w:t>
      </w:r>
      <w:r w:rsidRPr="00551DA3">
        <w:rPr>
          <w:rFonts w:ascii="Times New Roman" w:eastAsia="Times New Roman" w:hAnsi="Times New Roman" w:cs="Times New Roman"/>
          <w:kern w:val="0"/>
          <w:sz w:val="24"/>
          <w:szCs w:val="24"/>
          <w14:ligatures w14:val="none"/>
        </w:rPr>
        <w:t xml:space="preserve">. As per Berger and </w:t>
      </w:r>
      <w:r w:rsidR="00CC6A18" w:rsidRPr="00551DA3">
        <w:rPr>
          <w:rFonts w:ascii="Times New Roman" w:eastAsia="Times New Roman" w:hAnsi="Times New Roman" w:cs="Times New Roman"/>
          <w:kern w:val="0"/>
          <w:sz w:val="24"/>
          <w:szCs w:val="24"/>
          <w14:ligatures w14:val="none"/>
        </w:rPr>
        <w:t>Luckman</w:t>
      </w:r>
      <w:r w:rsidRPr="00551DA3">
        <w:rPr>
          <w:rFonts w:ascii="Times New Roman" w:eastAsia="Times New Roman" w:hAnsi="Times New Roman" w:cs="Times New Roman"/>
          <w:kern w:val="0"/>
          <w:sz w:val="24"/>
          <w:szCs w:val="24"/>
          <w14:ligatures w14:val="none"/>
        </w:rPr>
        <w:t xml:space="preserve"> in their seminal book on social constructionism, The Social Construction of Reality, reality and knowledge were socially constructed through routine actions, which then became common sense through the processes of habitualisation, institutionalization, and legitimization [1</w:t>
      </w:r>
      <w:r w:rsidR="00C030C5" w:rsidRPr="00551DA3">
        <w:rPr>
          <w:rFonts w:ascii="Times New Roman" w:eastAsia="Times New Roman" w:hAnsi="Times New Roman" w:cs="Times New Roman"/>
          <w:kern w:val="0"/>
          <w:sz w:val="24"/>
          <w:szCs w:val="24"/>
          <w14:ligatures w14:val="none"/>
        </w:rPr>
        <w:t>7</w:t>
      </w:r>
      <w:r w:rsidRPr="00551DA3">
        <w:rPr>
          <w:rFonts w:ascii="Times New Roman" w:eastAsia="Times New Roman" w:hAnsi="Times New Roman" w:cs="Times New Roman"/>
          <w:kern w:val="0"/>
          <w:sz w:val="24"/>
          <w:szCs w:val="24"/>
          <w14:ligatures w14:val="none"/>
        </w:rPr>
        <w:t>]. It should be noted that individuals come to adopt socially constructed meanings as part of the socialization process [1</w:t>
      </w:r>
      <w:r w:rsidR="00C030C5" w:rsidRPr="00551DA3">
        <w:rPr>
          <w:rFonts w:ascii="Times New Roman" w:eastAsia="Times New Roman" w:hAnsi="Times New Roman" w:cs="Times New Roman"/>
          <w:kern w:val="0"/>
          <w:sz w:val="24"/>
          <w:szCs w:val="24"/>
          <w14:ligatures w14:val="none"/>
        </w:rPr>
        <w:t>7</w:t>
      </w:r>
      <w:r w:rsidRPr="00551DA3">
        <w:rPr>
          <w:rFonts w:ascii="Times New Roman" w:eastAsia="Times New Roman" w:hAnsi="Times New Roman" w:cs="Times New Roman"/>
          <w:kern w:val="0"/>
          <w:sz w:val="24"/>
          <w:szCs w:val="24"/>
          <w14:ligatures w14:val="none"/>
        </w:rPr>
        <w:t>]</w:t>
      </w:r>
      <w:r w:rsidR="00342F76" w:rsidRPr="00551DA3">
        <w:rPr>
          <w:rFonts w:ascii="Times New Roman" w:eastAsia="Times New Roman" w:hAnsi="Times New Roman" w:cs="Times New Roman"/>
          <w:kern w:val="0"/>
          <w:sz w:val="24"/>
          <w:szCs w:val="24"/>
          <w14:ligatures w14:val="none"/>
        </w:rPr>
        <w:t>.</w:t>
      </w:r>
    </w:p>
    <w:p w14:paraId="61655393" w14:textId="32293B29" w:rsidR="003B7530" w:rsidRPr="00551DA3" w:rsidRDefault="003B7530" w:rsidP="00A1298C">
      <w:pPr>
        <w:spacing w:before="120" w:after="120" w:line="360" w:lineRule="auto"/>
        <w:jc w:val="both"/>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Mothers of children born with congenital abnormalities in Ghana are subjected to a socially constructed network of meaning associated with disability, motherhood, stigmatization, and family duty. For a complete understanding of their struggles, one needs to take into account the influence of socially created beliefs, attitudes, and stories. In that way, the focus on meaning making makes social constructionism a relevant paradigm for this research [1</w:t>
      </w:r>
      <w:r w:rsidR="00C030C5" w:rsidRPr="00551DA3">
        <w:rPr>
          <w:rFonts w:ascii="Times New Roman" w:eastAsia="Times New Roman" w:hAnsi="Times New Roman" w:cs="Times New Roman"/>
          <w:kern w:val="0"/>
          <w:sz w:val="24"/>
          <w:szCs w:val="24"/>
          <w14:ligatures w14:val="none"/>
        </w:rPr>
        <w:t>9</w:t>
      </w:r>
      <w:r w:rsidRPr="00551DA3">
        <w:rPr>
          <w:rFonts w:ascii="Times New Roman" w:eastAsia="Times New Roman" w:hAnsi="Times New Roman" w:cs="Times New Roman"/>
          <w:kern w:val="0"/>
          <w:sz w:val="24"/>
          <w:szCs w:val="24"/>
          <w14:ligatures w14:val="none"/>
        </w:rPr>
        <w:t>].</w:t>
      </w:r>
    </w:p>
    <w:p w14:paraId="67FECCA7" w14:textId="4B59D7F7" w:rsidR="00342F76" w:rsidRPr="00551DA3" w:rsidRDefault="003B7530" w:rsidP="00A1298C">
      <w:pPr>
        <w:spacing w:before="120" w:after="120" w:line="360" w:lineRule="auto"/>
        <w:jc w:val="both"/>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Gergen further developed these principles by examining how linguistic and relational aspects help to construct social realities, claiming that communal communication produces knowledge and truth as opposed to individual introspection of an external reality </w:t>
      </w:r>
      <w:r w:rsidR="00C030C5" w:rsidRPr="00551DA3">
        <w:rPr>
          <w:rFonts w:ascii="Times New Roman" w:eastAsia="Times New Roman" w:hAnsi="Times New Roman" w:cs="Times New Roman"/>
          <w:kern w:val="0"/>
          <w:sz w:val="24"/>
          <w:szCs w:val="24"/>
          <w14:ligatures w14:val="none"/>
        </w:rPr>
        <w:t>[18]</w:t>
      </w:r>
      <w:r w:rsidRPr="00551DA3">
        <w:rPr>
          <w:rFonts w:ascii="Times New Roman" w:eastAsia="Times New Roman" w:hAnsi="Times New Roman" w:cs="Times New Roman"/>
          <w:kern w:val="0"/>
          <w:sz w:val="24"/>
          <w:szCs w:val="24"/>
          <w14:ligatures w14:val="none"/>
        </w:rPr>
        <w:t>. Gergen stressed the importance of constant negotiation of meanings through communicative interaction [</w:t>
      </w:r>
      <w:r w:rsidR="00C030C5" w:rsidRPr="00551DA3">
        <w:rPr>
          <w:rFonts w:ascii="Times New Roman" w:eastAsia="Times New Roman" w:hAnsi="Times New Roman" w:cs="Times New Roman"/>
          <w:kern w:val="0"/>
          <w:sz w:val="24"/>
          <w:szCs w:val="24"/>
          <w14:ligatures w14:val="none"/>
        </w:rPr>
        <w:t>20</w:t>
      </w:r>
      <w:r w:rsidRPr="00551DA3">
        <w:rPr>
          <w:rFonts w:ascii="Times New Roman" w:eastAsia="Times New Roman" w:hAnsi="Times New Roman" w:cs="Times New Roman"/>
          <w:kern w:val="0"/>
          <w:sz w:val="24"/>
          <w:szCs w:val="24"/>
          <w14:ligatures w14:val="none"/>
        </w:rPr>
        <w:t>]</w:t>
      </w:r>
      <w:r w:rsidR="00342F76" w:rsidRPr="00551DA3">
        <w:rPr>
          <w:rFonts w:ascii="Times New Roman" w:eastAsia="Times New Roman" w:hAnsi="Times New Roman" w:cs="Times New Roman"/>
          <w:kern w:val="0"/>
          <w:sz w:val="24"/>
          <w:szCs w:val="24"/>
          <w14:ligatures w14:val="none"/>
        </w:rPr>
        <w:t>.</w:t>
      </w:r>
    </w:p>
    <w:p w14:paraId="72794AF5" w14:textId="548BD321" w:rsidR="003B7530" w:rsidRPr="00551DA3" w:rsidRDefault="003B7530" w:rsidP="00A1298C">
      <w:pPr>
        <w:spacing w:before="120" w:after="120" w:line="360" w:lineRule="auto"/>
        <w:jc w:val="both"/>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With regard to the lived experience of mothers in Ghana, the approaches by Gergen and Burr would allow the researcher to consider how the storytelling by the mothers is influenced by and also influences the narrative discourse surrounding the anomaly in society. This means looking at not just the content of the discourse by the mother in her story but also how she relates to larger social discourses and stigmas related to congenital anomalies [1</w:t>
      </w:r>
      <w:r w:rsidR="00C030C5" w:rsidRPr="00551DA3">
        <w:rPr>
          <w:rFonts w:ascii="Times New Roman" w:eastAsia="Times New Roman" w:hAnsi="Times New Roman" w:cs="Times New Roman"/>
          <w:kern w:val="0"/>
          <w:sz w:val="24"/>
          <w:szCs w:val="24"/>
          <w14:ligatures w14:val="none"/>
        </w:rPr>
        <w:t>9</w:t>
      </w:r>
      <w:r w:rsidR="00883F25" w:rsidRPr="00551DA3">
        <w:rPr>
          <w:rFonts w:ascii="Times New Roman" w:eastAsia="Times New Roman" w:hAnsi="Times New Roman" w:cs="Times New Roman"/>
          <w:kern w:val="0"/>
          <w:sz w:val="24"/>
          <w:szCs w:val="24"/>
          <w14:ligatures w14:val="none"/>
        </w:rPr>
        <w:t>, 20</w:t>
      </w:r>
      <w:r w:rsidRPr="00551DA3">
        <w:rPr>
          <w:rFonts w:ascii="Times New Roman" w:eastAsia="Times New Roman" w:hAnsi="Times New Roman" w:cs="Times New Roman"/>
          <w:kern w:val="0"/>
          <w:sz w:val="24"/>
          <w:szCs w:val="24"/>
          <w14:ligatures w14:val="none"/>
        </w:rPr>
        <w:t>].</w:t>
      </w:r>
    </w:p>
    <w:p w14:paraId="1EA3DA43" w14:textId="3B74CEF7" w:rsidR="0070625E" w:rsidRPr="00551DA3" w:rsidRDefault="003B7530" w:rsidP="00A1298C">
      <w:pPr>
        <w:spacing w:before="120" w:after="120" w:line="360" w:lineRule="auto"/>
        <w:jc w:val="both"/>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The theory of social constructionism gives the researcher an opportunity to make sense of the narratives offered by the mothers in terms of the social meanings attached to them in relation to the anomaly. In other words, this theory acknowledges that the joys and challenges that the mothers experience when taking care of the anomalous children can never be separated from the social context in which it takes place. Thus, the use of social constructionism helps to understand social interaction and its effect on mothers' caregiving experiences</w:t>
      </w:r>
      <w:r w:rsidR="001D4234" w:rsidRPr="00551DA3">
        <w:rPr>
          <w:rFonts w:ascii="Times New Roman" w:eastAsia="Times New Roman" w:hAnsi="Times New Roman" w:cs="Times New Roman"/>
          <w:kern w:val="0"/>
          <w:sz w:val="24"/>
          <w:szCs w:val="24"/>
          <w14:ligatures w14:val="none"/>
        </w:rPr>
        <w:t>.</w:t>
      </w:r>
    </w:p>
    <w:p w14:paraId="0B34B2C0" w14:textId="77777777" w:rsidR="00010948" w:rsidRPr="00551DA3" w:rsidRDefault="00010948" w:rsidP="00A1298C">
      <w:pPr>
        <w:spacing w:before="120" w:after="120" w:line="360" w:lineRule="auto"/>
        <w:jc w:val="both"/>
        <w:rPr>
          <w:rFonts w:ascii="Times New Roman" w:eastAsia="Times New Roman" w:hAnsi="Times New Roman" w:cs="Times New Roman"/>
          <w:kern w:val="0"/>
          <w:sz w:val="24"/>
          <w:szCs w:val="24"/>
          <w14:ligatures w14:val="none"/>
        </w:rPr>
      </w:pPr>
    </w:p>
    <w:p w14:paraId="5BD5CA23" w14:textId="5A15AC7A" w:rsidR="0070625E" w:rsidRPr="00551DA3" w:rsidRDefault="00EE58CB"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Research</w:t>
      </w:r>
      <w:r w:rsidR="0070625E" w:rsidRPr="00551DA3">
        <w:rPr>
          <w:rFonts w:ascii="Times New Roman" w:hAnsi="Times New Roman" w:cs="Times New Roman"/>
          <w:b/>
          <w:bCs/>
          <w:sz w:val="24"/>
          <w:szCs w:val="24"/>
        </w:rPr>
        <w:t xml:space="preserve"> Methods</w:t>
      </w:r>
    </w:p>
    <w:p w14:paraId="0C86BCE2" w14:textId="01FAD5E8" w:rsidR="005A3835" w:rsidRPr="00551DA3" w:rsidRDefault="005A3835"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 xml:space="preserve">Research design </w:t>
      </w:r>
    </w:p>
    <w:p w14:paraId="6E211466" w14:textId="2273FC0F" w:rsidR="0030041F" w:rsidRPr="00551DA3" w:rsidRDefault="0030041F"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lastRenderedPageBreak/>
        <w:t>This research followed the interpretivist paradigm that considers reality to be socially constructed and that considers people to make interpretation of and give meanings to their experience based on their social and cultural settings [21]. Based on the interpretivist epistemology, this research aimed at investigating how mothers interpreted the experience of taking care of children with congenital problems in the Ghanaian sociocultural setting. The chosen methodological framework was Interpretative Phenomenological Analysis (IPA) since the main goal of this analysis is the investigation of the interpretations and meanings of people’s experience.</w:t>
      </w:r>
    </w:p>
    <w:p w14:paraId="6BA6031D" w14:textId="040EA397" w:rsidR="00D83855" w:rsidRPr="00551DA3" w:rsidRDefault="00C005B3"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w:t>
      </w:r>
      <w:r w:rsidR="0030041F" w:rsidRPr="00551DA3">
        <w:rPr>
          <w:rFonts w:ascii="Times New Roman" w:hAnsi="Times New Roman" w:cs="Times New Roman"/>
          <w:sz w:val="24"/>
          <w:szCs w:val="24"/>
        </w:rPr>
        <w:t>e</w:t>
      </w:r>
      <w:r w:rsidRPr="00551DA3">
        <w:rPr>
          <w:rFonts w:ascii="Times New Roman" w:hAnsi="Times New Roman" w:cs="Times New Roman"/>
          <w:sz w:val="24"/>
          <w:szCs w:val="24"/>
        </w:rPr>
        <w:t xml:space="preserve"> study used a qualitative phenomenological research design to provide a thorough knowledge of the perceptions, experiences, and interpretations of those experiences of mothers caring for children with congenital anomalies at </w:t>
      </w:r>
      <w:r w:rsidR="0030041F" w:rsidRPr="00551DA3">
        <w:rPr>
          <w:rFonts w:ascii="Times New Roman" w:hAnsi="Times New Roman" w:cs="Times New Roman"/>
          <w:sz w:val="24"/>
          <w:szCs w:val="24"/>
        </w:rPr>
        <w:t>Upper East Regional Hospital</w:t>
      </w:r>
      <w:r w:rsidRPr="00551DA3">
        <w:rPr>
          <w:rFonts w:ascii="Times New Roman" w:hAnsi="Times New Roman" w:cs="Times New Roman"/>
          <w:sz w:val="24"/>
          <w:szCs w:val="24"/>
        </w:rPr>
        <w:t xml:space="preserve"> in 2022. </w:t>
      </w:r>
      <w:r w:rsidR="0063052A" w:rsidRPr="00551DA3">
        <w:rPr>
          <w:rFonts w:ascii="Times New Roman" w:hAnsi="Times New Roman" w:cs="Times New Roman"/>
          <w:sz w:val="24"/>
          <w:szCs w:val="24"/>
        </w:rPr>
        <w:t>This design</w:t>
      </w:r>
      <w:r w:rsidRPr="00551DA3">
        <w:rPr>
          <w:rFonts w:ascii="Times New Roman" w:hAnsi="Times New Roman" w:cs="Times New Roman"/>
          <w:sz w:val="24"/>
          <w:szCs w:val="24"/>
        </w:rPr>
        <w:t xml:space="preserve"> allows researchers to thoroughly analyse participants' subjective experiences, meanings, and interpretations of a specific phenomenon </w:t>
      </w:r>
      <w:r w:rsidR="00010948" w:rsidRPr="00551DA3">
        <w:rPr>
          <w:rFonts w:ascii="Times New Roman" w:hAnsi="Times New Roman" w:cs="Times New Roman"/>
          <w:sz w:val="24"/>
          <w:szCs w:val="24"/>
        </w:rPr>
        <w:t>[2</w:t>
      </w:r>
      <w:r w:rsidR="00883F25" w:rsidRPr="00551DA3">
        <w:rPr>
          <w:rFonts w:ascii="Times New Roman" w:hAnsi="Times New Roman" w:cs="Times New Roman"/>
          <w:sz w:val="24"/>
          <w:szCs w:val="24"/>
        </w:rPr>
        <w:t>1</w:t>
      </w:r>
      <w:r w:rsidR="00010948" w:rsidRPr="00551DA3">
        <w:rPr>
          <w:rFonts w:ascii="Times New Roman" w:hAnsi="Times New Roman" w:cs="Times New Roman"/>
          <w:sz w:val="24"/>
          <w:szCs w:val="24"/>
        </w:rPr>
        <w:t>]</w:t>
      </w:r>
      <w:r w:rsidRPr="00551DA3">
        <w:rPr>
          <w:rFonts w:ascii="Times New Roman" w:hAnsi="Times New Roman" w:cs="Times New Roman"/>
          <w:sz w:val="24"/>
          <w:szCs w:val="24"/>
        </w:rPr>
        <w:t xml:space="preserve">. </w:t>
      </w:r>
    </w:p>
    <w:p w14:paraId="0BCA4EE7" w14:textId="5D569CF3" w:rsidR="00D83855" w:rsidRPr="00551DA3" w:rsidRDefault="0063052A"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The qualitative phenomenological research design </w:t>
      </w:r>
      <w:r w:rsidR="00D83855" w:rsidRPr="00551DA3">
        <w:rPr>
          <w:rFonts w:ascii="Times New Roman" w:hAnsi="Times New Roman" w:cs="Times New Roman"/>
          <w:sz w:val="24"/>
          <w:szCs w:val="24"/>
        </w:rPr>
        <w:t xml:space="preserve">allows for an in-depth exploration </w:t>
      </w:r>
      <w:r w:rsidRPr="00551DA3">
        <w:rPr>
          <w:rFonts w:ascii="Times New Roman" w:hAnsi="Times New Roman" w:cs="Times New Roman"/>
          <w:sz w:val="24"/>
          <w:szCs w:val="24"/>
        </w:rPr>
        <w:t>of mothers</w:t>
      </w:r>
      <w:r w:rsidR="00D83855" w:rsidRPr="00551DA3">
        <w:rPr>
          <w:rFonts w:ascii="Times New Roman" w:hAnsi="Times New Roman" w:cs="Times New Roman"/>
          <w:sz w:val="24"/>
          <w:szCs w:val="24"/>
        </w:rPr>
        <w:t>' experiences of caring for children with congenital abnormalities are inherently subjective and deeply personal; quantitative methods would not adequately capture the complex emotions, coping mechanisms, and perspectives mothers bring to their caregiving roles</w:t>
      </w:r>
      <w:r w:rsidRPr="00551DA3">
        <w:rPr>
          <w:rFonts w:ascii="Times New Roman" w:hAnsi="Times New Roman" w:cs="Times New Roman"/>
          <w:sz w:val="24"/>
          <w:szCs w:val="24"/>
        </w:rPr>
        <w:t xml:space="preserve"> [</w:t>
      </w:r>
      <w:r w:rsidR="0040290D" w:rsidRPr="00551DA3">
        <w:rPr>
          <w:rFonts w:ascii="Times New Roman" w:hAnsi="Times New Roman" w:cs="Times New Roman"/>
          <w:sz w:val="24"/>
          <w:szCs w:val="24"/>
        </w:rPr>
        <w:t>22</w:t>
      </w:r>
      <w:r w:rsidRPr="00551DA3">
        <w:rPr>
          <w:rFonts w:ascii="Times New Roman" w:hAnsi="Times New Roman" w:cs="Times New Roman"/>
          <w:sz w:val="24"/>
          <w:szCs w:val="24"/>
        </w:rPr>
        <w:t>]</w:t>
      </w:r>
      <w:r w:rsidR="00D83855" w:rsidRPr="00551DA3">
        <w:rPr>
          <w:rFonts w:ascii="Times New Roman" w:hAnsi="Times New Roman" w:cs="Times New Roman"/>
          <w:sz w:val="24"/>
          <w:szCs w:val="24"/>
        </w:rPr>
        <w:t>. Qualitative methods, such as interviews and open-ended discussions, enable mothers to express themselves in their own words, generating rich narrative data for a comprehensive understanding of their experiences [2</w:t>
      </w:r>
      <w:r w:rsidR="0040290D" w:rsidRPr="00551DA3">
        <w:rPr>
          <w:rFonts w:ascii="Times New Roman" w:hAnsi="Times New Roman" w:cs="Times New Roman"/>
          <w:sz w:val="24"/>
          <w:szCs w:val="24"/>
        </w:rPr>
        <w:t>3</w:t>
      </w:r>
      <w:r w:rsidR="00D83855" w:rsidRPr="00551DA3">
        <w:rPr>
          <w:rFonts w:ascii="Times New Roman" w:hAnsi="Times New Roman" w:cs="Times New Roman"/>
          <w:sz w:val="24"/>
          <w:szCs w:val="24"/>
        </w:rPr>
        <w:t>, 2</w:t>
      </w:r>
      <w:r w:rsidR="0040290D" w:rsidRPr="00551DA3">
        <w:rPr>
          <w:rFonts w:ascii="Times New Roman" w:hAnsi="Times New Roman" w:cs="Times New Roman"/>
          <w:sz w:val="24"/>
          <w:szCs w:val="24"/>
        </w:rPr>
        <w:t>4</w:t>
      </w:r>
      <w:r w:rsidR="00D83855" w:rsidRPr="00551DA3">
        <w:rPr>
          <w:rFonts w:ascii="Times New Roman" w:hAnsi="Times New Roman" w:cs="Times New Roman"/>
          <w:sz w:val="24"/>
          <w:szCs w:val="24"/>
        </w:rPr>
        <w:t>].</w:t>
      </w:r>
    </w:p>
    <w:p w14:paraId="6B41BB53" w14:textId="26E6E851" w:rsidR="00D83855" w:rsidRPr="00551DA3" w:rsidRDefault="00D83855"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This design was considered the most appropriate approach for understanding participants' inner reflections and lived experiences </w:t>
      </w:r>
      <w:r w:rsidR="0063052A" w:rsidRPr="00551DA3">
        <w:rPr>
          <w:rFonts w:ascii="Times New Roman" w:hAnsi="Times New Roman" w:cs="Times New Roman"/>
          <w:sz w:val="24"/>
          <w:szCs w:val="24"/>
        </w:rPr>
        <w:t>[2</w:t>
      </w:r>
      <w:r w:rsidR="0040290D" w:rsidRPr="00551DA3">
        <w:rPr>
          <w:rFonts w:ascii="Times New Roman" w:hAnsi="Times New Roman" w:cs="Times New Roman"/>
          <w:sz w:val="24"/>
          <w:szCs w:val="24"/>
        </w:rPr>
        <w:t>5</w:t>
      </w:r>
      <w:r w:rsidR="00CC6A18" w:rsidRPr="00551DA3">
        <w:rPr>
          <w:rFonts w:ascii="Times New Roman" w:hAnsi="Times New Roman" w:cs="Times New Roman"/>
          <w:sz w:val="24"/>
          <w:szCs w:val="24"/>
        </w:rPr>
        <w:t>-</w:t>
      </w:r>
      <w:r w:rsidRPr="00551DA3">
        <w:rPr>
          <w:rFonts w:ascii="Times New Roman" w:hAnsi="Times New Roman" w:cs="Times New Roman"/>
          <w:sz w:val="24"/>
          <w:szCs w:val="24"/>
        </w:rPr>
        <w:t>2</w:t>
      </w:r>
      <w:r w:rsidR="0040290D" w:rsidRPr="00551DA3">
        <w:rPr>
          <w:rFonts w:ascii="Times New Roman" w:hAnsi="Times New Roman" w:cs="Times New Roman"/>
          <w:sz w:val="24"/>
          <w:szCs w:val="24"/>
        </w:rPr>
        <w:t>7</w:t>
      </w:r>
      <w:r w:rsidRPr="00551DA3">
        <w:rPr>
          <w:rFonts w:ascii="Times New Roman" w:hAnsi="Times New Roman" w:cs="Times New Roman"/>
          <w:sz w:val="24"/>
          <w:szCs w:val="24"/>
        </w:rPr>
        <w:t>], enabling mothers to recount their stories from an insider perspective, as advocated in previous studies [2</w:t>
      </w:r>
      <w:r w:rsidR="0040290D" w:rsidRPr="00551DA3">
        <w:rPr>
          <w:rFonts w:ascii="Times New Roman" w:hAnsi="Times New Roman" w:cs="Times New Roman"/>
          <w:sz w:val="24"/>
          <w:szCs w:val="24"/>
        </w:rPr>
        <w:t>8</w:t>
      </w:r>
      <w:r w:rsidRPr="00551DA3">
        <w:rPr>
          <w:rFonts w:ascii="Times New Roman" w:hAnsi="Times New Roman" w:cs="Times New Roman"/>
          <w:sz w:val="24"/>
          <w:szCs w:val="24"/>
        </w:rPr>
        <w:t>, 2</w:t>
      </w:r>
      <w:r w:rsidR="0040290D" w:rsidRPr="00551DA3">
        <w:rPr>
          <w:rFonts w:ascii="Times New Roman" w:hAnsi="Times New Roman" w:cs="Times New Roman"/>
          <w:sz w:val="24"/>
          <w:szCs w:val="24"/>
        </w:rPr>
        <w:t>9</w:t>
      </w:r>
      <w:r w:rsidRPr="00551DA3">
        <w:rPr>
          <w:rFonts w:ascii="Times New Roman" w:hAnsi="Times New Roman" w:cs="Times New Roman"/>
          <w:sz w:val="24"/>
          <w:szCs w:val="24"/>
        </w:rPr>
        <w:t xml:space="preserve">]. </w:t>
      </w:r>
      <w:r w:rsidR="0063052A" w:rsidRPr="00551DA3">
        <w:rPr>
          <w:rFonts w:ascii="Times New Roman" w:hAnsi="Times New Roman" w:cs="Times New Roman"/>
          <w:sz w:val="24"/>
          <w:szCs w:val="24"/>
        </w:rPr>
        <w:t xml:space="preserve">The design also </w:t>
      </w:r>
      <w:r w:rsidR="00257F60" w:rsidRPr="00551DA3">
        <w:rPr>
          <w:rFonts w:ascii="Times New Roman" w:hAnsi="Times New Roman" w:cs="Times New Roman"/>
          <w:sz w:val="24"/>
          <w:szCs w:val="24"/>
        </w:rPr>
        <w:t>allows</w:t>
      </w:r>
      <w:r w:rsidR="0063052A" w:rsidRPr="00551DA3">
        <w:rPr>
          <w:rFonts w:ascii="Times New Roman" w:hAnsi="Times New Roman" w:cs="Times New Roman"/>
          <w:sz w:val="24"/>
          <w:szCs w:val="24"/>
        </w:rPr>
        <w:t xml:space="preserve"> for</w:t>
      </w:r>
      <w:r w:rsidRPr="00551DA3">
        <w:rPr>
          <w:rFonts w:ascii="Times New Roman" w:hAnsi="Times New Roman" w:cs="Times New Roman"/>
          <w:sz w:val="24"/>
          <w:szCs w:val="24"/>
        </w:rPr>
        <w:t xml:space="preserve"> probing follow-up questions to explore specific issues raised by participants in greater depth [2</w:t>
      </w:r>
      <w:r w:rsidR="0040290D" w:rsidRPr="00551DA3">
        <w:rPr>
          <w:rFonts w:ascii="Times New Roman" w:hAnsi="Times New Roman" w:cs="Times New Roman"/>
          <w:sz w:val="24"/>
          <w:szCs w:val="24"/>
        </w:rPr>
        <w:t>8</w:t>
      </w:r>
      <w:r w:rsidR="00257F60" w:rsidRPr="00551DA3">
        <w:rPr>
          <w:rFonts w:ascii="Times New Roman" w:hAnsi="Times New Roman" w:cs="Times New Roman"/>
          <w:sz w:val="24"/>
          <w:szCs w:val="24"/>
        </w:rPr>
        <w:t>; 2</w:t>
      </w:r>
      <w:r w:rsidR="0040290D" w:rsidRPr="00551DA3">
        <w:rPr>
          <w:rFonts w:ascii="Times New Roman" w:hAnsi="Times New Roman" w:cs="Times New Roman"/>
          <w:sz w:val="24"/>
          <w:szCs w:val="24"/>
        </w:rPr>
        <w:t>6</w:t>
      </w:r>
      <w:r w:rsidRPr="00551DA3">
        <w:rPr>
          <w:rFonts w:ascii="Times New Roman" w:hAnsi="Times New Roman" w:cs="Times New Roman"/>
          <w:sz w:val="24"/>
          <w:szCs w:val="24"/>
        </w:rPr>
        <w:t>].</w:t>
      </w:r>
    </w:p>
    <w:p w14:paraId="777B9317" w14:textId="4FF32DE2" w:rsidR="00D83855" w:rsidRPr="00551DA3" w:rsidRDefault="00D83855"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To safeguard the integrity of the analysis, the researchers employed bracketing, setting aside their own preconceptions, biases, and personal experiences related to motherhood, congenital anomalies, and the Ghanaian healthcare system, in order to interpret mothers' accounts authentically from their own perspectives [</w:t>
      </w:r>
      <w:r w:rsidR="0040290D" w:rsidRPr="00551DA3">
        <w:rPr>
          <w:rFonts w:ascii="Times New Roman" w:hAnsi="Times New Roman" w:cs="Times New Roman"/>
          <w:sz w:val="24"/>
          <w:szCs w:val="24"/>
        </w:rPr>
        <w:t>30</w:t>
      </w:r>
      <w:r w:rsidRPr="00551DA3">
        <w:rPr>
          <w:rFonts w:ascii="Times New Roman" w:hAnsi="Times New Roman" w:cs="Times New Roman"/>
          <w:sz w:val="24"/>
          <w:szCs w:val="24"/>
        </w:rPr>
        <w:t>].</w:t>
      </w:r>
    </w:p>
    <w:p w14:paraId="2699B4F3" w14:textId="4EA1C56C" w:rsidR="00F371C7" w:rsidRPr="00551DA3" w:rsidRDefault="00D83855"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Reflexivity was practised throughout the research process to ensure ongoing awareness of the researchers' role and potential influence. A reflexive journal was maintained, in which thoughts, reactions, and possible biases arising during interviews and analysis were recorded. This </w:t>
      </w:r>
      <w:r w:rsidRPr="00551DA3">
        <w:rPr>
          <w:rFonts w:ascii="Times New Roman" w:hAnsi="Times New Roman" w:cs="Times New Roman"/>
          <w:sz w:val="24"/>
          <w:szCs w:val="24"/>
        </w:rPr>
        <w:lastRenderedPageBreak/>
        <w:t>continuous self-monitoring helped ensure that the findings remained grounded in participants' lived experiences rather than the researchers' own assumptions [</w:t>
      </w:r>
      <w:r w:rsidR="0040290D" w:rsidRPr="00551DA3">
        <w:rPr>
          <w:rFonts w:ascii="Times New Roman" w:hAnsi="Times New Roman" w:cs="Times New Roman"/>
          <w:sz w:val="24"/>
          <w:szCs w:val="24"/>
        </w:rPr>
        <w:t>31</w:t>
      </w:r>
      <w:r w:rsidRPr="00551DA3">
        <w:rPr>
          <w:rFonts w:ascii="Times New Roman" w:hAnsi="Times New Roman" w:cs="Times New Roman"/>
          <w:sz w:val="24"/>
          <w:szCs w:val="24"/>
        </w:rPr>
        <w:t>].</w:t>
      </w:r>
    </w:p>
    <w:p w14:paraId="574D91C4" w14:textId="45DB39F4" w:rsidR="0070625E" w:rsidRPr="00551DA3" w:rsidRDefault="0070625E"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Study Setting and Participants Selection</w:t>
      </w:r>
    </w:p>
    <w:p w14:paraId="2440B813" w14:textId="2600D490" w:rsidR="00510AB1" w:rsidRPr="00551DA3" w:rsidRDefault="00510AB1"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The study was conducted at the </w:t>
      </w:r>
      <w:r w:rsidR="0030041F" w:rsidRPr="00551DA3">
        <w:rPr>
          <w:rFonts w:ascii="Times New Roman" w:hAnsi="Times New Roman" w:cs="Times New Roman"/>
          <w:sz w:val="24"/>
          <w:szCs w:val="24"/>
        </w:rPr>
        <w:t>Upper East Regional Hospital</w:t>
      </w:r>
      <w:r w:rsidR="003A5F91" w:rsidRPr="00551DA3">
        <w:rPr>
          <w:rFonts w:ascii="Times New Roman" w:hAnsi="Times New Roman" w:cs="Times New Roman"/>
          <w:sz w:val="24"/>
          <w:szCs w:val="24"/>
        </w:rPr>
        <w:t xml:space="preserve"> because t</w:t>
      </w:r>
      <w:r w:rsidRPr="00551DA3">
        <w:rPr>
          <w:rFonts w:ascii="Times New Roman" w:hAnsi="Times New Roman" w:cs="Times New Roman"/>
          <w:sz w:val="24"/>
          <w:szCs w:val="24"/>
        </w:rPr>
        <w:t>he hospital serves as the principal referral facility for the region and provides specialized maternal and child healthcare services, including the management of children with congenital abnormalities. The setting was considered appropriate because it receives a substantial number of cases involving congenital abnormalities and offers access to mothers with relevant caregiving experiences.</w:t>
      </w:r>
    </w:p>
    <w:p w14:paraId="49C95A04" w14:textId="7F83A74D" w:rsidR="00510AB1" w:rsidRPr="00551DA3" w:rsidRDefault="00510AB1"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A purposive sampling technique was employed to select participants who could provide rich and detailed accounts of the phenomenon under investigation. </w:t>
      </w:r>
      <w:r w:rsidR="00430B2E" w:rsidRPr="00551DA3">
        <w:rPr>
          <w:rFonts w:ascii="Times New Roman" w:hAnsi="Times New Roman" w:cs="Times New Roman"/>
          <w:sz w:val="24"/>
          <w:szCs w:val="24"/>
        </w:rPr>
        <w:t xml:space="preserve">Eligible participants were mothers aged 18 years and above who were the primary caregivers of children with a confirmed diagnosis of a congenital abnormality, had provided care for at least six months, were receiving care or follow-up services at </w:t>
      </w:r>
      <w:r w:rsidR="0030041F" w:rsidRPr="00551DA3">
        <w:rPr>
          <w:rFonts w:ascii="Times New Roman" w:hAnsi="Times New Roman" w:cs="Times New Roman"/>
          <w:sz w:val="24"/>
          <w:szCs w:val="24"/>
        </w:rPr>
        <w:t>Upper East Regional Hospital</w:t>
      </w:r>
      <w:r w:rsidR="00430B2E" w:rsidRPr="00551DA3">
        <w:rPr>
          <w:rFonts w:ascii="Times New Roman" w:hAnsi="Times New Roman" w:cs="Times New Roman"/>
          <w:sz w:val="24"/>
          <w:szCs w:val="24"/>
        </w:rPr>
        <w:t>, and were willing to provide informed consent. Mothers whose children had no confirmed diagnosis of a congenital abnormality, who had been caregiving for less than six months, or who were unable to participate in an in-depth interview due to severe illness or communication difficulties were excluded from the study [21]</w:t>
      </w:r>
      <w:r w:rsidRPr="00551DA3">
        <w:rPr>
          <w:rFonts w:ascii="Times New Roman" w:hAnsi="Times New Roman" w:cs="Times New Roman"/>
          <w:sz w:val="24"/>
          <w:szCs w:val="24"/>
        </w:rPr>
        <w:t>.</w:t>
      </w:r>
    </w:p>
    <w:p w14:paraId="2AE41C6E" w14:textId="7DA86486" w:rsidR="00510AB1" w:rsidRPr="00551DA3" w:rsidRDefault="00510AB1"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Eligible mothers who consented to participate provided their contact information, after which interview appointments were scheduled at dates, times, and locations convenient for them. A total of ten mothers caring for children with various congenital abnormalities were recruited. The sample size was considered appropriate for an Interpretative Phenomenological Analysis (IPA) study, which emphasizes in-depth exploration of lived experiences rather than broad generalization. IPA studies typically employ small, homogeneous samples to facilitate detailed idiographic analysis of participants' experiences </w:t>
      </w:r>
      <w:r w:rsidR="00686532" w:rsidRPr="00551DA3">
        <w:rPr>
          <w:rFonts w:ascii="Times New Roman" w:hAnsi="Times New Roman" w:cs="Times New Roman"/>
          <w:sz w:val="24"/>
          <w:szCs w:val="24"/>
        </w:rPr>
        <w:t>[21]</w:t>
      </w:r>
      <w:r w:rsidRPr="00551DA3">
        <w:rPr>
          <w:rFonts w:ascii="Times New Roman" w:hAnsi="Times New Roman" w:cs="Times New Roman"/>
          <w:sz w:val="24"/>
          <w:szCs w:val="24"/>
        </w:rPr>
        <w:t xml:space="preserve">. Furthermore, data collection continued until data saturation was achieved, that is, the point at which no new themes, insights, or information emerged from subsequent interviews. According to Morse </w:t>
      </w:r>
      <w:r w:rsidR="00110BC7" w:rsidRPr="00551DA3">
        <w:rPr>
          <w:rFonts w:ascii="Times New Roman" w:hAnsi="Times New Roman" w:cs="Times New Roman"/>
          <w:sz w:val="24"/>
          <w:szCs w:val="24"/>
        </w:rPr>
        <w:t>[3</w:t>
      </w:r>
      <w:r w:rsidR="00BB29EB" w:rsidRPr="00551DA3">
        <w:rPr>
          <w:rFonts w:ascii="Times New Roman" w:hAnsi="Times New Roman" w:cs="Times New Roman"/>
          <w:sz w:val="24"/>
          <w:szCs w:val="24"/>
        </w:rPr>
        <w:t>2</w:t>
      </w:r>
      <w:r w:rsidR="00110BC7" w:rsidRPr="00551DA3">
        <w:rPr>
          <w:rFonts w:ascii="Times New Roman" w:hAnsi="Times New Roman" w:cs="Times New Roman"/>
          <w:sz w:val="24"/>
          <w:szCs w:val="24"/>
        </w:rPr>
        <w:t>]</w:t>
      </w:r>
      <w:r w:rsidRPr="00551DA3">
        <w:rPr>
          <w:rFonts w:ascii="Times New Roman" w:hAnsi="Times New Roman" w:cs="Times New Roman"/>
          <w:sz w:val="24"/>
          <w:szCs w:val="24"/>
        </w:rPr>
        <w:t>, saturation is attained when additional data no longer contribute to the development of new conceptual understandings, indicating that the phenomenon has been adequately explored.</w:t>
      </w:r>
    </w:p>
    <w:p w14:paraId="3BD2110D" w14:textId="75C27D05" w:rsidR="0070625E" w:rsidRPr="00551DA3" w:rsidRDefault="00510AB1"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To ensure the trustworthiness and validity of the data collection instrument, a semi-structured interview guide was developed based on the study objectives and relevant literature. The interview guide was reviewed by experts in qualitative research, maternal and child health, and nursing to </w:t>
      </w:r>
      <w:r w:rsidRPr="00551DA3">
        <w:rPr>
          <w:rFonts w:ascii="Times New Roman" w:hAnsi="Times New Roman" w:cs="Times New Roman"/>
          <w:sz w:val="24"/>
          <w:szCs w:val="24"/>
        </w:rPr>
        <w:lastRenderedPageBreak/>
        <w:t>assess its content relevance, clarity, and comprehensiveness. Their feedback informed revisions to improve the wording, sequencing, and appropriateness of the interview questions. The guide was subsequently pre-tested with mothers who met similar characteristics to the study population but were not included in the final sample. The pre-test helped to identify ambiguous questions, assess the flow of the interview, and enhance the credibility and dependability of the instrument</w:t>
      </w:r>
      <w:r w:rsidR="00110BC7" w:rsidRPr="00551DA3">
        <w:rPr>
          <w:rFonts w:ascii="Times New Roman" w:hAnsi="Times New Roman" w:cs="Times New Roman"/>
          <w:sz w:val="24"/>
          <w:szCs w:val="24"/>
        </w:rPr>
        <w:t xml:space="preserve"> [3</w:t>
      </w:r>
      <w:r w:rsidR="00BB29EB" w:rsidRPr="00551DA3">
        <w:rPr>
          <w:rFonts w:ascii="Times New Roman" w:hAnsi="Times New Roman" w:cs="Times New Roman"/>
          <w:sz w:val="24"/>
          <w:szCs w:val="24"/>
        </w:rPr>
        <w:t>3</w:t>
      </w:r>
      <w:r w:rsidR="00110BC7" w:rsidRPr="00551DA3">
        <w:rPr>
          <w:rFonts w:ascii="Times New Roman" w:hAnsi="Times New Roman" w:cs="Times New Roman"/>
          <w:sz w:val="24"/>
          <w:szCs w:val="24"/>
        </w:rPr>
        <w:t>]</w:t>
      </w:r>
      <w:r w:rsidRPr="00551DA3">
        <w:rPr>
          <w:rFonts w:ascii="Times New Roman" w:hAnsi="Times New Roman" w:cs="Times New Roman"/>
          <w:sz w:val="24"/>
          <w:szCs w:val="24"/>
        </w:rPr>
        <w:t>. The final interview guide was therefore considered suitable for eliciting rich and meaningful accounts of mothers' caregiving experiences</w:t>
      </w:r>
      <w:r w:rsidR="0070625E" w:rsidRPr="00551DA3">
        <w:rPr>
          <w:rFonts w:ascii="Times New Roman" w:hAnsi="Times New Roman" w:cs="Times New Roman"/>
          <w:sz w:val="24"/>
          <w:szCs w:val="24"/>
        </w:rPr>
        <w:t xml:space="preserve">. </w:t>
      </w:r>
    </w:p>
    <w:p w14:paraId="09A18236" w14:textId="7B2276FA" w:rsidR="0070625E" w:rsidRPr="00551DA3" w:rsidRDefault="0070625E"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Data Collection</w:t>
      </w:r>
    </w:p>
    <w:p w14:paraId="763926A4" w14:textId="77777777" w:rsidR="00DD12B9" w:rsidRPr="00551DA3" w:rsidRDefault="00DD12B9"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A pilot testing was conducted in Navrongo War Memorial Hospital with four mothers who were not part of the study. This process aided the researchers in refining the interview guide, which resulted in minor changes. The interview guide was created using a literature review, and the questions were guided by the study's goal. The interview guide questionnaire was made up of semi-structured, open-ended questions with follow-up questions for additional clarification.</w:t>
      </w:r>
    </w:p>
    <w:p w14:paraId="098C4D1B" w14:textId="09B7D992" w:rsidR="00DD12B9" w:rsidRPr="00551DA3" w:rsidRDefault="00DD12B9"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Interviews were conducted in a private consulting room within the Upper East Regional Hospital to ensure confidentiality and minimize interruptions. Each interview was conducted by the lead researcher, who is fluent in both English and the local dialects (Grune and Kusaal). Participants were given the option to respond in either English or their local language, and where local languages were used, the researcher, who is a native speaker, translated responses into English during transcription. To verify accuracy, translated transcripts were cross-checked by a second bilingual member of the research team against the audio recordings.</w:t>
      </w:r>
    </w:p>
    <w:p w14:paraId="6676AB18" w14:textId="77777777" w:rsidR="00DD12B9" w:rsidRPr="00551DA3" w:rsidRDefault="00DD12B9"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The researchers informed the participants prior to the interview that the questions would focus on their experiences raising children with congenital abnormalities. Interviews lasted between 45 and 70 minutes, with most averaging around 60 minutes. All interviews were audio-recorded and transcribed verbatim by the lead researcher using Microsoft Word, with transcripts subsequently reviewed for accuracy against the original recordings.</w:t>
      </w:r>
    </w:p>
    <w:p w14:paraId="718EB0F3" w14:textId="792FB270" w:rsidR="00DD12B9" w:rsidRPr="00551DA3" w:rsidRDefault="00DD12B9"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Throughout the data collection and analysis process, the researchers engaged in reflexivity through reflective journaling, in which personal assumptions, reactions, and observations were recorded after each interview. The research team also held regular debriefing sessions to discuss emerging themes, challenge individual interpretations, and document analytic decisions through memo writing, thereby supporting bracketing of preconceived notions and enhancing the credibility of </w:t>
      </w:r>
      <w:r w:rsidRPr="00551DA3">
        <w:rPr>
          <w:rFonts w:ascii="Times New Roman" w:hAnsi="Times New Roman" w:cs="Times New Roman"/>
          <w:sz w:val="24"/>
          <w:szCs w:val="24"/>
        </w:rPr>
        <w:lastRenderedPageBreak/>
        <w:t>the findings.</w:t>
      </w:r>
      <w:r w:rsidR="006709E2" w:rsidRPr="00551DA3">
        <w:rPr>
          <w:rFonts w:ascii="Times New Roman" w:hAnsi="Times New Roman" w:cs="Times New Roman"/>
          <w:sz w:val="24"/>
          <w:szCs w:val="24"/>
        </w:rPr>
        <w:t xml:space="preserve"> The lead researcher, a health sociologist, brought a structural-inequality lens and partial cultural overlap with participants, which risked misplaced assumptions and confirmation bias. These influences were managed through reflective journaling and debriefing sessions to keep interpretations grounded in participants' own accounts.</w:t>
      </w:r>
      <w:r w:rsidR="00C5093C" w:rsidRPr="00551DA3">
        <w:rPr>
          <w:rFonts w:ascii="Times New Roman" w:hAnsi="Times New Roman" w:cs="Times New Roman"/>
          <w:sz w:val="24"/>
          <w:szCs w:val="24"/>
        </w:rPr>
        <w:t xml:space="preserve"> </w:t>
      </w:r>
    </w:p>
    <w:p w14:paraId="51FC61BA" w14:textId="0905EED9" w:rsidR="0070625E" w:rsidRPr="00551DA3" w:rsidRDefault="0048492B"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The initial sample was guided by purposive sampling based on information richness and idiographic depth, while participant recruitment continued until data saturation was reached</w:t>
      </w:r>
      <w:r w:rsidR="00DD12B9" w:rsidRPr="00551DA3">
        <w:rPr>
          <w:rFonts w:ascii="Times New Roman" w:hAnsi="Times New Roman" w:cs="Times New Roman"/>
          <w:sz w:val="24"/>
          <w:szCs w:val="24"/>
        </w:rPr>
        <w:t>, which determined the sample size of ten participants</w:t>
      </w:r>
      <w:r w:rsidR="00110BC7" w:rsidRPr="00551DA3">
        <w:rPr>
          <w:rFonts w:ascii="Times New Roman" w:hAnsi="Times New Roman" w:cs="Times New Roman"/>
          <w:sz w:val="24"/>
          <w:szCs w:val="24"/>
        </w:rPr>
        <w:t xml:space="preserve"> [</w:t>
      </w:r>
      <w:r w:rsidR="007C5BDB" w:rsidRPr="00551DA3">
        <w:rPr>
          <w:rFonts w:ascii="Times New Roman" w:hAnsi="Times New Roman" w:cs="Times New Roman"/>
          <w:sz w:val="24"/>
          <w:szCs w:val="24"/>
        </w:rPr>
        <w:t xml:space="preserve">34, </w:t>
      </w:r>
      <w:r w:rsidR="00110BC7" w:rsidRPr="00551DA3">
        <w:rPr>
          <w:rFonts w:ascii="Times New Roman" w:hAnsi="Times New Roman" w:cs="Times New Roman"/>
          <w:sz w:val="24"/>
          <w:szCs w:val="24"/>
        </w:rPr>
        <w:t>21,31]</w:t>
      </w:r>
      <w:r w:rsidR="0070625E" w:rsidRPr="00551DA3">
        <w:rPr>
          <w:rFonts w:ascii="Times New Roman" w:hAnsi="Times New Roman" w:cs="Times New Roman"/>
          <w:sz w:val="24"/>
          <w:szCs w:val="24"/>
        </w:rPr>
        <w:t>.</w:t>
      </w:r>
    </w:p>
    <w:p w14:paraId="6638E635" w14:textId="662B9C25" w:rsidR="0070625E" w:rsidRPr="00551DA3" w:rsidRDefault="0070625E"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Data Analysis</w:t>
      </w:r>
    </w:p>
    <w:p w14:paraId="2A895A46" w14:textId="4BB5FBCD" w:rsidR="00E9763E" w:rsidRPr="00551DA3" w:rsidRDefault="00E9763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All audio-recorded interviews were transcribed verbatim into written text, with each transcript checked against the original recording for accuracy before analysis began. Analysis followed the interpretative phenomenological analysis (IPA) approach outlined by Smith and Osborn [</w:t>
      </w:r>
      <w:r w:rsidR="006A033A" w:rsidRPr="00551DA3">
        <w:rPr>
          <w:rFonts w:ascii="Times New Roman" w:hAnsi="Times New Roman" w:cs="Times New Roman"/>
          <w:sz w:val="24"/>
          <w:szCs w:val="24"/>
        </w:rPr>
        <w:t>28</w:t>
      </w:r>
      <w:r w:rsidRPr="00551DA3">
        <w:rPr>
          <w:rFonts w:ascii="Times New Roman" w:hAnsi="Times New Roman" w:cs="Times New Roman"/>
          <w:sz w:val="24"/>
          <w:szCs w:val="24"/>
        </w:rPr>
        <w:t>].</w:t>
      </w:r>
    </w:p>
    <w:p w14:paraId="7258EB98" w14:textId="77777777" w:rsidR="00E9763E" w:rsidRPr="00551DA3" w:rsidRDefault="00E9763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The first stage involved the lead researcher reading and rereading each transcript individually, immersing themselves in each mother's account before any coding began, in order to gain a holistic sense of her story as a whole rather than approaching it as fragmented data. During this stage, initial impressions, reflections, and points of interest were noted in the margins of the transcripts.</w:t>
      </w:r>
    </w:p>
    <w:p w14:paraId="585320F3" w14:textId="11E6BCD0" w:rsidR="00E9763E" w:rsidRPr="00551DA3" w:rsidRDefault="00E9763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In the second stage, these initial notes were developed into more structured exploratory comments, capturing descriptive observations, linguistic observations (how she said it, including tone, pauses, and repetition), and conceptual observations (the researcher's interpretive reflections on the underlying meaning). From these exploratory comments, emergent themes were identified for each transcript, representing concise phrases that captured the essence of what the mother was expressing in that section of the text.</w:t>
      </w:r>
    </w:p>
    <w:p w14:paraId="0823F880" w14:textId="77777777" w:rsidR="00E9763E" w:rsidRPr="00551DA3" w:rsidRDefault="00E9763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The third stage involved clustering these emergent themes within each individual transcript according to conceptual similarities, allowing related themes to be grouped together into preliminary subthemes specific to that participant's account.</w:t>
      </w:r>
    </w:p>
    <w:p w14:paraId="67010164" w14:textId="77777777" w:rsidR="00E9763E" w:rsidRPr="00551DA3" w:rsidRDefault="00E9763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In the fourth stage, a master table of themes was developed for each transcript, organizing the clustered themes into superordinate themes and subthemes, with each theme supported by direct extracts from the transcript to maintain a clear connection to participants' own words. Table 1 illustrates an example of this process, showing how raw transcript extracts were progressively </w:t>
      </w:r>
      <w:r w:rsidRPr="00551DA3">
        <w:rPr>
          <w:rFonts w:ascii="Times New Roman" w:hAnsi="Times New Roman" w:cs="Times New Roman"/>
          <w:sz w:val="24"/>
          <w:szCs w:val="24"/>
        </w:rPr>
        <w:lastRenderedPageBreak/>
        <w:t>transformed into exploratory comments, emergent themes, and finally subthemes for one participant.</w:t>
      </w:r>
    </w:p>
    <w:p w14:paraId="2C9F50B1" w14:textId="77777777" w:rsidR="00E9763E" w:rsidRPr="00551DA3" w:rsidRDefault="00E9763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The fifth stage involved a cross-case analysis, in which the individual master tables for all ten participants were examined side by side. At this stage, the research team held joint analysis sessions to compare themes across transcripts, discussing where themes converged across multiple mothers' accounts, where they diverged, and where seemingly distinct themes from different participants reflected a shared underlying concept. These discussions were documented through analytic memos, which recorded decisions about merging, renaming, or reframing themes based on the patterns observed across the dataset.</w:t>
      </w:r>
    </w:p>
    <w:p w14:paraId="0A173C81" w14:textId="2B569DDA" w:rsidR="0070625E" w:rsidRPr="00551DA3" w:rsidRDefault="00E9763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In the final stage, a single master list of superordinate themes and subthemes was compiled, representing patterns that were present across the majority of participants' accounts while still preserving the nuance of individual experiences within each subtheme. This final structure formed the basis for the thematic findings presented in this study, with selected verbatim extracts retained throughout to ensure that the analytic interpretations remained closely tied to participants' own words</w:t>
      </w:r>
      <w:r w:rsidR="00A30D32" w:rsidRPr="00551DA3">
        <w:rPr>
          <w:rFonts w:ascii="Times New Roman" w:hAnsi="Times New Roman" w:cs="Times New Roman"/>
          <w:sz w:val="24"/>
          <w:szCs w:val="24"/>
        </w:rPr>
        <w:t>.</w:t>
      </w:r>
    </w:p>
    <w:p w14:paraId="63FF5779" w14:textId="57845B04" w:rsidR="0070625E" w:rsidRPr="00551DA3" w:rsidRDefault="0070625E"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Ethical Consideration</w:t>
      </w:r>
    </w:p>
    <w:p w14:paraId="6661E673" w14:textId="19CDE19D" w:rsidR="00A30D32" w:rsidRPr="00551DA3" w:rsidRDefault="00A1215E" w:rsidP="00A1298C">
      <w:pPr>
        <w:spacing w:before="120" w:after="120" w:line="360" w:lineRule="auto"/>
        <w:jc w:val="both"/>
        <w:rPr>
          <w:rFonts w:ascii="Times New Roman" w:hAnsi="Times New Roman" w:cs="Times New Roman"/>
          <w:sz w:val="24"/>
          <w:szCs w:val="24"/>
        </w:rPr>
      </w:pPr>
      <w:r w:rsidRPr="00A1215E">
        <w:rPr>
          <w:rFonts w:ascii="Times New Roman" w:hAnsi="Times New Roman" w:cs="Times New Roman"/>
          <w:sz w:val="24"/>
          <w:szCs w:val="24"/>
        </w:rPr>
        <w:t>The study was conducted in accordance with the ethical principles of the Declaration of Helsinki. Ethical approval was obtained from the</w:t>
      </w:r>
      <w:r w:rsidR="0070625E" w:rsidRPr="00551DA3">
        <w:rPr>
          <w:rFonts w:ascii="Times New Roman" w:hAnsi="Times New Roman" w:cs="Times New Roman"/>
          <w:sz w:val="24"/>
          <w:szCs w:val="24"/>
        </w:rPr>
        <w:t xml:space="preserve"> Regional Health Directorate provided ethical </w:t>
      </w:r>
      <w:r w:rsidR="006016D0" w:rsidRPr="00551DA3">
        <w:rPr>
          <w:rFonts w:ascii="Times New Roman" w:hAnsi="Times New Roman" w:cs="Times New Roman"/>
          <w:sz w:val="24"/>
          <w:szCs w:val="24"/>
        </w:rPr>
        <w:t xml:space="preserve">clearance with </w:t>
      </w:r>
      <w:r w:rsidR="0070625E" w:rsidRPr="00551DA3">
        <w:rPr>
          <w:rFonts w:ascii="Times New Roman" w:hAnsi="Times New Roman" w:cs="Times New Roman"/>
          <w:sz w:val="24"/>
          <w:szCs w:val="24"/>
        </w:rPr>
        <w:t>approval</w:t>
      </w:r>
      <w:r w:rsidR="006016D0" w:rsidRPr="00551DA3">
        <w:rPr>
          <w:rFonts w:ascii="Times New Roman" w:hAnsi="Times New Roman" w:cs="Times New Roman"/>
          <w:sz w:val="24"/>
          <w:szCs w:val="24"/>
        </w:rPr>
        <w:t xml:space="preserve"> number: RDHS/11/001</w:t>
      </w:r>
      <w:r w:rsidR="00E9763E" w:rsidRPr="00551DA3">
        <w:rPr>
          <w:rFonts w:ascii="Times New Roman" w:hAnsi="Times New Roman" w:cs="Times New Roman"/>
          <w:sz w:val="24"/>
          <w:szCs w:val="24"/>
        </w:rPr>
        <w:t xml:space="preserve"> and all p</w:t>
      </w:r>
      <w:r w:rsidR="0070625E" w:rsidRPr="00551DA3">
        <w:rPr>
          <w:rFonts w:ascii="Times New Roman" w:hAnsi="Times New Roman" w:cs="Times New Roman"/>
          <w:sz w:val="24"/>
          <w:szCs w:val="24"/>
        </w:rPr>
        <w:t xml:space="preserve">articipants were </w:t>
      </w:r>
      <w:r w:rsidR="00E9763E" w:rsidRPr="00551DA3">
        <w:rPr>
          <w:rFonts w:ascii="Times New Roman" w:hAnsi="Times New Roman" w:cs="Times New Roman"/>
          <w:sz w:val="24"/>
          <w:szCs w:val="24"/>
        </w:rPr>
        <w:t>given their consent to participate</w:t>
      </w:r>
      <w:r w:rsidR="00CA4FED" w:rsidRPr="00551DA3">
        <w:rPr>
          <w:rFonts w:ascii="Times New Roman" w:hAnsi="Times New Roman" w:cs="Times New Roman"/>
          <w:sz w:val="24"/>
          <w:szCs w:val="24"/>
        </w:rPr>
        <w:t xml:space="preserve">. Informed written consent was sought from all participants following the explanation of the aim, procedure, risks, and benefits of the study. It is completely up to the participants to choose whether or not to participate in the study and to withdraw anytime during the process without any penalty on their health care. Confidentiality and anonymity have been ensured by not collecting any personal identifiers from the participants. </w:t>
      </w:r>
    </w:p>
    <w:p w14:paraId="73AC0713" w14:textId="440727D0" w:rsidR="0070625E" w:rsidRPr="00551DA3" w:rsidRDefault="0070625E"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Results</w:t>
      </w:r>
    </w:p>
    <w:p w14:paraId="7C1B7F06" w14:textId="09A94D15" w:rsidR="00DD12B9" w:rsidRPr="00551DA3" w:rsidRDefault="00DD12B9"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 xml:space="preserve">Socio-demographic characteristics of the participants </w:t>
      </w:r>
    </w:p>
    <w:p w14:paraId="5733C6E5" w14:textId="2B720940" w:rsidR="0070625E" w:rsidRPr="00551DA3" w:rsidRDefault="000F53D5"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Table 1 summari</w:t>
      </w:r>
      <w:r w:rsidR="008D7F5D" w:rsidRPr="00551DA3">
        <w:rPr>
          <w:rFonts w:ascii="Times New Roman" w:hAnsi="Times New Roman" w:cs="Times New Roman"/>
          <w:sz w:val="24"/>
          <w:szCs w:val="24"/>
        </w:rPr>
        <w:t>s</w:t>
      </w:r>
      <w:r w:rsidRPr="00551DA3">
        <w:rPr>
          <w:rFonts w:ascii="Times New Roman" w:hAnsi="Times New Roman" w:cs="Times New Roman"/>
          <w:sz w:val="24"/>
          <w:szCs w:val="24"/>
        </w:rPr>
        <w:t xml:space="preserve">es the demographic and clinical profile of ten mothers and their children involved in the study. The average maternal age was 19 to 45 years, where six out of ten women belong to the 25-40 years-old age group, which suggests that most of the participants consisted of </w:t>
      </w:r>
      <w:r w:rsidRPr="00551DA3">
        <w:rPr>
          <w:rFonts w:ascii="Times New Roman" w:hAnsi="Times New Roman" w:cs="Times New Roman"/>
          <w:sz w:val="24"/>
          <w:szCs w:val="24"/>
        </w:rPr>
        <w:lastRenderedPageBreak/>
        <w:t>reproductive and child-bearing-age women. The majority of the children have Down syndrome, with five out of ten children diagnosed with the syndrome (P3, P5, P7, P9, P10). Cleft lip/palate came second, involving three out of ten patients (P1, P6, P8). Two other conditions are one case of heart defect (P</w:t>
      </w:r>
      <w:r w:rsidR="009B4536" w:rsidRPr="00551DA3">
        <w:rPr>
          <w:rFonts w:ascii="Times New Roman" w:hAnsi="Times New Roman" w:cs="Times New Roman"/>
          <w:sz w:val="24"/>
          <w:szCs w:val="24"/>
        </w:rPr>
        <w:t>2</w:t>
      </w:r>
      <w:r w:rsidRPr="00551DA3">
        <w:rPr>
          <w:rFonts w:ascii="Times New Roman" w:hAnsi="Times New Roman" w:cs="Times New Roman"/>
          <w:sz w:val="24"/>
          <w:szCs w:val="24"/>
        </w:rPr>
        <w:t>) and spina bifida (P</w:t>
      </w:r>
      <w:r w:rsidR="009B4536" w:rsidRPr="00551DA3">
        <w:rPr>
          <w:rFonts w:ascii="Times New Roman" w:hAnsi="Times New Roman" w:cs="Times New Roman"/>
          <w:sz w:val="24"/>
          <w:szCs w:val="24"/>
        </w:rPr>
        <w:t>4</w:t>
      </w:r>
      <w:r w:rsidRPr="00551DA3">
        <w:rPr>
          <w:rFonts w:ascii="Times New Roman" w:hAnsi="Times New Roman" w:cs="Times New Roman"/>
          <w:sz w:val="24"/>
          <w:szCs w:val="24"/>
        </w:rPr>
        <w:t>). The average child's age is from 9 months to 5 years old, which means that the mothers in the study cared for infants and young children up to five years old</w:t>
      </w:r>
      <w:r w:rsidR="00D9275C" w:rsidRPr="00551DA3">
        <w:rPr>
          <w:rFonts w:ascii="Times New Roman" w:hAnsi="Times New Roman" w:cs="Times New Roman"/>
          <w:sz w:val="24"/>
          <w:szCs w:val="24"/>
        </w:rPr>
        <w:t xml:space="preserve">. </w:t>
      </w:r>
      <w:r w:rsidR="0070625E" w:rsidRPr="00551DA3">
        <w:rPr>
          <w:rFonts w:ascii="Times New Roman" w:hAnsi="Times New Roman" w:cs="Times New Roman"/>
          <w:sz w:val="24"/>
          <w:szCs w:val="24"/>
        </w:rPr>
        <w:t xml:space="preserve"> </w:t>
      </w:r>
    </w:p>
    <w:p w14:paraId="06E29579" w14:textId="11A7EE2A" w:rsidR="00DD12B9" w:rsidRPr="00551DA3" w:rsidRDefault="00DD12B9" w:rsidP="00DD12B9">
      <w:pPr>
        <w:keepNext/>
        <w:keepLines/>
        <w:spacing w:before="240" w:after="200"/>
        <w:outlineLvl w:val="1"/>
        <w:rPr>
          <w:rFonts w:ascii="Times New Roman" w:eastAsia="SimSun" w:hAnsi="Times New Roman" w:cs="Times New Roman"/>
          <w:b/>
          <w:sz w:val="24"/>
          <w:szCs w:val="24"/>
        </w:rPr>
      </w:pPr>
      <w:r w:rsidRPr="00551DA3">
        <w:rPr>
          <w:rFonts w:ascii="Times New Roman" w:eastAsia="SimSun" w:hAnsi="Times New Roman" w:cs="Times New Roman"/>
          <w:b/>
          <w:sz w:val="24"/>
          <w:szCs w:val="24"/>
        </w:rPr>
        <w:t xml:space="preserve">Table </w:t>
      </w:r>
      <w:r w:rsidR="00A30D32" w:rsidRPr="00551DA3">
        <w:rPr>
          <w:rFonts w:ascii="Times New Roman" w:eastAsia="SimSun" w:hAnsi="Times New Roman" w:cs="Times New Roman"/>
          <w:b/>
          <w:sz w:val="24"/>
          <w:szCs w:val="24"/>
        </w:rPr>
        <w:t>1</w:t>
      </w:r>
      <w:r w:rsidRPr="00551DA3">
        <w:rPr>
          <w:rFonts w:ascii="Times New Roman" w:eastAsia="SimSun" w:hAnsi="Times New Roman" w:cs="Times New Roman"/>
          <w:b/>
          <w:sz w:val="24"/>
          <w:szCs w:val="24"/>
        </w:rPr>
        <w:t xml:space="preserve"> Demographic data of the study participants </w:t>
      </w:r>
    </w:p>
    <w:tbl>
      <w:tblPr>
        <w:tblStyle w:val="TableGrid"/>
        <w:tblW w:w="0" w:type="auto"/>
        <w:tblLook w:val="04A0" w:firstRow="1" w:lastRow="0" w:firstColumn="1" w:lastColumn="0" w:noHBand="0" w:noVBand="1"/>
      </w:tblPr>
      <w:tblGrid>
        <w:gridCol w:w="2564"/>
        <w:gridCol w:w="2362"/>
        <w:gridCol w:w="2121"/>
        <w:gridCol w:w="2303"/>
      </w:tblGrid>
      <w:tr w:rsidR="000256A9" w:rsidRPr="00551DA3" w14:paraId="7B905CDA" w14:textId="77777777" w:rsidTr="00DD12B9">
        <w:tc>
          <w:tcPr>
            <w:tcW w:w="2564" w:type="dxa"/>
          </w:tcPr>
          <w:p w14:paraId="3D8CF948" w14:textId="526B33A8" w:rsidR="00DD12B9" w:rsidRPr="00551DA3" w:rsidRDefault="00DD12B9" w:rsidP="00F20ABA">
            <w:pPr>
              <w:spacing w:before="100" w:beforeAutospacing="1" w:after="100" w:afterAutospacing="1"/>
              <w:outlineLvl w:val="2"/>
              <w:rPr>
                <w:rFonts w:ascii="Times New Roman" w:eastAsia="Times New Roman" w:hAnsi="Times New Roman" w:cs="Times New Roman"/>
                <w:b/>
                <w:bCs/>
                <w:kern w:val="0"/>
                <w:sz w:val="24"/>
                <w:szCs w:val="24"/>
                <w14:ligatures w14:val="none"/>
              </w:rPr>
            </w:pPr>
            <w:r w:rsidRPr="00551DA3">
              <w:rPr>
                <w:rFonts w:ascii="Times New Roman" w:eastAsia="Times New Roman" w:hAnsi="Times New Roman" w:cs="Times New Roman"/>
                <w:b/>
                <w:bCs/>
                <w:kern w:val="0"/>
                <w:sz w:val="24"/>
                <w:szCs w:val="24"/>
                <w14:ligatures w14:val="none"/>
              </w:rPr>
              <w:t>Participants</w:t>
            </w:r>
          </w:p>
        </w:tc>
        <w:tc>
          <w:tcPr>
            <w:tcW w:w="2362" w:type="dxa"/>
          </w:tcPr>
          <w:p w14:paraId="64442413"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b/>
                <w:bCs/>
                <w:kern w:val="0"/>
                <w:sz w:val="24"/>
                <w:szCs w:val="24"/>
                <w14:ligatures w14:val="none"/>
              </w:rPr>
            </w:pPr>
            <w:r w:rsidRPr="00551DA3">
              <w:rPr>
                <w:rFonts w:ascii="Times New Roman" w:eastAsia="Times New Roman" w:hAnsi="Times New Roman" w:cs="Times New Roman"/>
                <w:b/>
                <w:bCs/>
                <w:kern w:val="0"/>
                <w:sz w:val="24"/>
                <w:szCs w:val="24"/>
                <w14:ligatures w14:val="none"/>
              </w:rPr>
              <w:t xml:space="preserve">Mother age </w:t>
            </w:r>
          </w:p>
        </w:tc>
        <w:tc>
          <w:tcPr>
            <w:tcW w:w="2121" w:type="dxa"/>
          </w:tcPr>
          <w:p w14:paraId="2528D129"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b/>
                <w:bCs/>
                <w:kern w:val="0"/>
                <w:sz w:val="24"/>
                <w:szCs w:val="24"/>
                <w14:ligatures w14:val="none"/>
              </w:rPr>
            </w:pPr>
            <w:r w:rsidRPr="00551DA3">
              <w:rPr>
                <w:rFonts w:ascii="Times New Roman" w:eastAsia="Times New Roman" w:hAnsi="Times New Roman" w:cs="Times New Roman"/>
                <w:b/>
                <w:bCs/>
                <w:kern w:val="0"/>
                <w:sz w:val="24"/>
                <w:szCs w:val="24"/>
                <w14:ligatures w14:val="none"/>
              </w:rPr>
              <w:t xml:space="preserve">Condition </w:t>
            </w:r>
          </w:p>
        </w:tc>
        <w:tc>
          <w:tcPr>
            <w:tcW w:w="2303" w:type="dxa"/>
          </w:tcPr>
          <w:p w14:paraId="29ECC6B8"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b/>
                <w:bCs/>
                <w:kern w:val="0"/>
                <w:sz w:val="24"/>
                <w:szCs w:val="24"/>
                <w14:ligatures w14:val="none"/>
              </w:rPr>
            </w:pPr>
            <w:r w:rsidRPr="00551DA3">
              <w:rPr>
                <w:rFonts w:ascii="Times New Roman" w:eastAsia="Times New Roman" w:hAnsi="Times New Roman" w:cs="Times New Roman"/>
                <w:b/>
                <w:bCs/>
                <w:kern w:val="0"/>
                <w:sz w:val="24"/>
                <w:szCs w:val="24"/>
                <w14:ligatures w14:val="none"/>
              </w:rPr>
              <w:t xml:space="preserve">Child age </w:t>
            </w:r>
          </w:p>
        </w:tc>
      </w:tr>
      <w:tr w:rsidR="000256A9" w:rsidRPr="00551DA3" w14:paraId="7BB59B44" w14:textId="77777777" w:rsidTr="00DD12B9">
        <w:tc>
          <w:tcPr>
            <w:tcW w:w="2564" w:type="dxa"/>
          </w:tcPr>
          <w:p w14:paraId="6C47197E" w14:textId="4CD7756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P1</w:t>
            </w:r>
          </w:p>
        </w:tc>
        <w:tc>
          <w:tcPr>
            <w:tcW w:w="2362" w:type="dxa"/>
          </w:tcPr>
          <w:p w14:paraId="7EA9F22D"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20-25</w:t>
            </w:r>
          </w:p>
        </w:tc>
        <w:tc>
          <w:tcPr>
            <w:tcW w:w="2121" w:type="dxa"/>
          </w:tcPr>
          <w:p w14:paraId="58BCAED8"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Cleft lip/palate</w:t>
            </w:r>
          </w:p>
        </w:tc>
        <w:tc>
          <w:tcPr>
            <w:tcW w:w="2303" w:type="dxa"/>
          </w:tcPr>
          <w:p w14:paraId="598C701B"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3 years</w:t>
            </w:r>
          </w:p>
        </w:tc>
      </w:tr>
      <w:tr w:rsidR="000256A9" w:rsidRPr="00551DA3" w14:paraId="562B1E15" w14:textId="77777777" w:rsidTr="00DD12B9">
        <w:tc>
          <w:tcPr>
            <w:tcW w:w="2564" w:type="dxa"/>
          </w:tcPr>
          <w:p w14:paraId="01126948" w14:textId="77848DAC"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P2 </w:t>
            </w:r>
          </w:p>
        </w:tc>
        <w:tc>
          <w:tcPr>
            <w:tcW w:w="2362" w:type="dxa"/>
          </w:tcPr>
          <w:p w14:paraId="3A5DA016"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31-35</w:t>
            </w:r>
          </w:p>
        </w:tc>
        <w:tc>
          <w:tcPr>
            <w:tcW w:w="2121" w:type="dxa"/>
          </w:tcPr>
          <w:p w14:paraId="34D336EC"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Heart defects</w:t>
            </w:r>
          </w:p>
        </w:tc>
        <w:tc>
          <w:tcPr>
            <w:tcW w:w="2303" w:type="dxa"/>
          </w:tcPr>
          <w:p w14:paraId="25EED341"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18 months </w:t>
            </w:r>
          </w:p>
        </w:tc>
      </w:tr>
      <w:tr w:rsidR="000256A9" w:rsidRPr="00551DA3" w14:paraId="1F890ED1" w14:textId="77777777" w:rsidTr="00DD12B9">
        <w:tc>
          <w:tcPr>
            <w:tcW w:w="2564" w:type="dxa"/>
          </w:tcPr>
          <w:p w14:paraId="4F2DF1AE" w14:textId="5FA8E8FE"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P3 </w:t>
            </w:r>
          </w:p>
        </w:tc>
        <w:tc>
          <w:tcPr>
            <w:tcW w:w="2362" w:type="dxa"/>
          </w:tcPr>
          <w:p w14:paraId="309D8930"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25-30</w:t>
            </w:r>
          </w:p>
        </w:tc>
        <w:tc>
          <w:tcPr>
            <w:tcW w:w="2121" w:type="dxa"/>
          </w:tcPr>
          <w:p w14:paraId="26A4BC46"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Down syndrome</w:t>
            </w:r>
          </w:p>
        </w:tc>
        <w:tc>
          <w:tcPr>
            <w:tcW w:w="2303" w:type="dxa"/>
          </w:tcPr>
          <w:p w14:paraId="18D787FF"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5 years</w:t>
            </w:r>
          </w:p>
        </w:tc>
      </w:tr>
      <w:tr w:rsidR="000256A9" w:rsidRPr="00551DA3" w14:paraId="1AE1D1C4" w14:textId="77777777" w:rsidTr="00DD12B9">
        <w:tc>
          <w:tcPr>
            <w:tcW w:w="2564" w:type="dxa"/>
          </w:tcPr>
          <w:p w14:paraId="680A1ED9" w14:textId="7106A401"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P4 </w:t>
            </w:r>
          </w:p>
        </w:tc>
        <w:tc>
          <w:tcPr>
            <w:tcW w:w="2362" w:type="dxa"/>
          </w:tcPr>
          <w:p w14:paraId="674E4A24"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30-35</w:t>
            </w:r>
          </w:p>
        </w:tc>
        <w:tc>
          <w:tcPr>
            <w:tcW w:w="2121" w:type="dxa"/>
          </w:tcPr>
          <w:p w14:paraId="417F22B7"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Spina bifida </w:t>
            </w:r>
          </w:p>
        </w:tc>
        <w:tc>
          <w:tcPr>
            <w:tcW w:w="2303" w:type="dxa"/>
          </w:tcPr>
          <w:p w14:paraId="4563A5F0"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1 year </w:t>
            </w:r>
          </w:p>
        </w:tc>
      </w:tr>
      <w:tr w:rsidR="000256A9" w:rsidRPr="00551DA3" w14:paraId="16845B95" w14:textId="77777777" w:rsidTr="00DD12B9">
        <w:tc>
          <w:tcPr>
            <w:tcW w:w="2564" w:type="dxa"/>
          </w:tcPr>
          <w:p w14:paraId="6438FD0E" w14:textId="419C9D2D"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P5 </w:t>
            </w:r>
          </w:p>
        </w:tc>
        <w:tc>
          <w:tcPr>
            <w:tcW w:w="2362" w:type="dxa"/>
          </w:tcPr>
          <w:p w14:paraId="7950EC68"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19-25</w:t>
            </w:r>
          </w:p>
        </w:tc>
        <w:tc>
          <w:tcPr>
            <w:tcW w:w="2121" w:type="dxa"/>
          </w:tcPr>
          <w:p w14:paraId="308A4852"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Down syndrome</w:t>
            </w:r>
          </w:p>
        </w:tc>
        <w:tc>
          <w:tcPr>
            <w:tcW w:w="2303" w:type="dxa"/>
          </w:tcPr>
          <w:p w14:paraId="4405330D"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4 years</w:t>
            </w:r>
          </w:p>
        </w:tc>
      </w:tr>
      <w:tr w:rsidR="000256A9" w:rsidRPr="00551DA3" w14:paraId="01DBE82E" w14:textId="77777777" w:rsidTr="00DD12B9">
        <w:tc>
          <w:tcPr>
            <w:tcW w:w="2564" w:type="dxa"/>
          </w:tcPr>
          <w:p w14:paraId="6EBA1F25" w14:textId="11B9942C"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P6 </w:t>
            </w:r>
          </w:p>
        </w:tc>
        <w:tc>
          <w:tcPr>
            <w:tcW w:w="2362" w:type="dxa"/>
          </w:tcPr>
          <w:p w14:paraId="7549BB3C"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31-35</w:t>
            </w:r>
          </w:p>
        </w:tc>
        <w:tc>
          <w:tcPr>
            <w:tcW w:w="2121" w:type="dxa"/>
          </w:tcPr>
          <w:p w14:paraId="28A0E31C"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Cleft lip/palate</w:t>
            </w:r>
          </w:p>
        </w:tc>
        <w:tc>
          <w:tcPr>
            <w:tcW w:w="2303" w:type="dxa"/>
          </w:tcPr>
          <w:p w14:paraId="3F357BD1"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3 years </w:t>
            </w:r>
          </w:p>
        </w:tc>
      </w:tr>
      <w:tr w:rsidR="000256A9" w:rsidRPr="00551DA3" w14:paraId="4BFD9B2F" w14:textId="77777777" w:rsidTr="00DD12B9">
        <w:tc>
          <w:tcPr>
            <w:tcW w:w="2564" w:type="dxa"/>
          </w:tcPr>
          <w:p w14:paraId="6C66EBB9" w14:textId="549C3563"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P7 </w:t>
            </w:r>
          </w:p>
        </w:tc>
        <w:tc>
          <w:tcPr>
            <w:tcW w:w="2362" w:type="dxa"/>
          </w:tcPr>
          <w:p w14:paraId="436E0F32"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25-35</w:t>
            </w:r>
          </w:p>
        </w:tc>
        <w:tc>
          <w:tcPr>
            <w:tcW w:w="2121" w:type="dxa"/>
          </w:tcPr>
          <w:p w14:paraId="7049CCCC"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Down syndrome </w:t>
            </w:r>
          </w:p>
        </w:tc>
        <w:tc>
          <w:tcPr>
            <w:tcW w:w="2303" w:type="dxa"/>
          </w:tcPr>
          <w:p w14:paraId="5A42B3EE"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4 years</w:t>
            </w:r>
          </w:p>
        </w:tc>
      </w:tr>
      <w:tr w:rsidR="000256A9" w:rsidRPr="00551DA3" w14:paraId="1967DF75" w14:textId="77777777" w:rsidTr="00DD12B9">
        <w:tc>
          <w:tcPr>
            <w:tcW w:w="2564" w:type="dxa"/>
          </w:tcPr>
          <w:p w14:paraId="5B373F3A" w14:textId="53BBBC58"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P8</w:t>
            </w:r>
          </w:p>
        </w:tc>
        <w:tc>
          <w:tcPr>
            <w:tcW w:w="2362" w:type="dxa"/>
          </w:tcPr>
          <w:p w14:paraId="71817626"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31-35</w:t>
            </w:r>
          </w:p>
        </w:tc>
        <w:tc>
          <w:tcPr>
            <w:tcW w:w="2121" w:type="dxa"/>
          </w:tcPr>
          <w:p w14:paraId="0E9E8718"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Cleft lip/palate</w:t>
            </w:r>
          </w:p>
        </w:tc>
        <w:tc>
          <w:tcPr>
            <w:tcW w:w="2303" w:type="dxa"/>
          </w:tcPr>
          <w:p w14:paraId="72B15DC9"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9 months </w:t>
            </w:r>
          </w:p>
        </w:tc>
      </w:tr>
      <w:tr w:rsidR="000256A9" w:rsidRPr="00551DA3" w14:paraId="775DC867" w14:textId="77777777" w:rsidTr="00DD12B9">
        <w:tc>
          <w:tcPr>
            <w:tcW w:w="2564" w:type="dxa"/>
          </w:tcPr>
          <w:p w14:paraId="40F453A9" w14:textId="7867EE55"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P9</w:t>
            </w:r>
          </w:p>
        </w:tc>
        <w:tc>
          <w:tcPr>
            <w:tcW w:w="2362" w:type="dxa"/>
          </w:tcPr>
          <w:p w14:paraId="783A5129"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40-45</w:t>
            </w:r>
          </w:p>
        </w:tc>
        <w:tc>
          <w:tcPr>
            <w:tcW w:w="2121" w:type="dxa"/>
          </w:tcPr>
          <w:p w14:paraId="704878C5"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Down syndrome </w:t>
            </w:r>
          </w:p>
        </w:tc>
        <w:tc>
          <w:tcPr>
            <w:tcW w:w="2303" w:type="dxa"/>
          </w:tcPr>
          <w:p w14:paraId="274E068B"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2 years </w:t>
            </w:r>
          </w:p>
        </w:tc>
      </w:tr>
      <w:tr w:rsidR="000256A9" w:rsidRPr="00551DA3" w14:paraId="2B429383" w14:textId="77777777" w:rsidTr="00DD12B9">
        <w:tc>
          <w:tcPr>
            <w:tcW w:w="2564" w:type="dxa"/>
          </w:tcPr>
          <w:p w14:paraId="63DE0350" w14:textId="29D80789"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 xml:space="preserve">P10 </w:t>
            </w:r>
          </w:p>
        </w:tc>
        <w:tc>
          <w:tcPr>
            <w:tcW w:w="2362" w:type="dxa"/>
          </w:tcPr>
          <w:p w14:paraId="5732037B"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36-40</w:t>
            </w:r>
          </w:p>
        </w:tc>
        <w:tc>
          <w:tcPr>
            <w:tcW w:w="2121" w:type="dxa"/>
          </w:tcPr>
          <w:p w14:paraId="34BC6358"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Down syndrome</w:t>
            </w:r>
          </w:p>
        </w:tc>
        <w:tc>
          <w:tcPr>
            <w:tcW w:w="2303" w:type="dxa"/>
          </w:tcPr>
          <w:p w14:paraId="3A3C02C2"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r w:rsidRPr="00551DA3">
              <w:rPr>
                <w:rFonts w:ascii="Times New Roman" w:eastAsia="Times New Roman" w:hAnsi="Times New Roman" w:cs="Times New Roman"/>
                <w:kern w:val="0"/>
                <w:sz w:val="24"/>
                <w:szCs w:val="24"/>
                <w14:ligatures w14:val="none"/>
              </w:rPr>
              <w:t>3 years</w:t>
            </w:r>
          </w:p>
        </w:tc>
      </w:tr>
      <w:tr w:rsidR="000256A9" w:rsidRPr="00551DA3" w14:paraId="7BFDD079" w14:textId="77777777" w:rsidTr="00DD12B9">
        <w:tc>
          <w:tcPr>
            <w:tcW w:w="2564" w:type="dxa"/>
          </w:tcPr>
          <w:p w14:paraId="3421C38F"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p>
        </w:tc>
        <w:tc>
          <w:tcPr>
            <w:tcW w:w="2362" w:type="dxa"/>
          </w:tcPr>
          <w:p w14:paraId="0E581CEB"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p>
        </w:tc>
        <w:tc>
          <w:tcPr>
            <w:tcW w:w="2121" w:type="dxa"/>
          </w:tcPr>
          <w:p w14:paraId="655A2049"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p>
        </w:tc>
        <w:tc>
          <w:tcPr>
            <w:tcW w:w="2303" w:type="dxa"/>
          </w:tcPr>
          <w:p w14:paraId="4D958435" w14:textId="77777777" w:rsidR="00DD12B9" w:rsidRPr="00551DA3" w:rsidRDefault="00DD12B9" w:rsidP="00F20ABA">
            <w:pPr>
              <w:spacing w:before="100" w:beforeAutospacing="1" w:after="100" w:afterAutospacing="1"/>
              <w:outlineLvl w:val="2"/>
              <w:rPr>
                <w:rFonts w:ascii="Times New Roman" w:eastAsia="Times New Roman" w:hAnsi="Times New Roman" w:cs="Times New Roman"/>
                <w:kern w:val="0"/>
                <w:sz w:val="24"/>
                <w:szCs w:val="24"/>
                <w14:ligatures w14:val="none"/>
              </w:rPr>
            </w:pPr>
          </w:p>
        </w:tc>
      </w:tr>
    </w:tbl>
    <w:p w14:paraId="5333AF63" w14:textId="77777777" w:rsidR="00DD12B9" w:rsidRPr="00551DA3" w:rsidRDefault="00DD12B9" w:rsidP="00A1298C">
      <w:pPr>
        <w:spacing w:before="120" w:after="120" w:line="360" w:lineRule="auto"/>
        <w:rPr>
          <w:rFonts w:ascii="Times New Roman" w:hAnsi="Times New Roman" w:cs="Times New Roman"/>
          <w:sz w:val="24"/>
          <w:szCs w:val="24"/>
        </w:rPr>
      </w:pPr>
      <w:r w:rsidRPr="00551DA3">
        <w:rPr>
          <w:rFonts w:ascii="Times New Roman" w:hAnsi="Times New Roman" w:cs="Times New Roman"/>
          <w:sz w:val="24"/>
          <w:szCs w:val="24"/>
        </w:rPr>
        <w:t>Source: Field data (2022)</w:t>
      </w:r>
    </w:p>
    <w:p w14:paraId="1A7CB4A4" w14:textId="2B0EC8FE" w:rsidR="00753C6C" w:rsidRPr="00551DA3" w:rsidRDefault="00753C6C"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S</w:t>
      </w:r>
      <w:r w:rsidR="00D9275C" w:rsidRPr="00551DA3">
        <w:rPr>
          <w:rFonts w:ascii="Times New Roman" w:hAnsi="Times New Roman" w:cs="Times New Roman"/>
          <w:b/>
          <w:bCs/>
          <w:sz w:val="24"/>
          <w:szCs w:val="24"/>
        </w:rPr>
        <w:t>uper</w:t>
      </w:r>
      <w:r w:rsidRPr="00551DA3">
        <w:rPr>
          <w:rFonts w:ascii="Times New Roman" w:hAnsi="Times New Roman" w:cs="Times New Roman"/>
          <w:b/>
          <w:bCs/>
          <w:sz w:val="24"/>
          <w:szCs w:val="24"/>
        </w:rPr>
        <w:t>ordinate Theme and Sub-themes</w:t>
      </w:r>
    </w:p>
    <w:p w14:paraId="53C863E6" w14:textId="48908008" w:rsidR="00A30D32" w:rsidRPr="00551DA3" w:rsidRDefault="00BF04DA"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Findings are categori</w:t>
      </w:r>
      <w:r w:rsidR="008D7F5D" w:rsidRPr="00551DA3">
        <w:rPr>
          <w:rFonts w:ascii="Times New Roman" w:hAnsi="Times New Roman" w:cs="Times New Roman"/>
          <w:sz w:val="24"/>
          <w:szCs w:val="24"/>
        </w:rPr>
        <w:t>s</w:t>
      </w:r>
      <w:r w:rsidRPr="00551DA3">
        <w:rPr>
          <w:rFonts w:ascii="Times New Roman" w:hAnsi="Times New Roman" w:cs="Times New Roman"/>
          <w:sz w:val="24"/>
          <w:szCs w:val="24"/>
        </w:rPr>
        <w:t>ed into three broad themes and subthemes: Navigating two worlds: where culture meets medicine when cultural beliefs clash with medical truths; Carrying it alone: the burden of mothering where the caregiving role doesn’t apply anymore, meaning that the unspoken belief about caregiving being solely the responsibility of the mother and decision-making as a collective process; and Finding a reason within the unexplainable: faith as a means of coping with the incomprehensible, emphasizing how faith becomes the anchor that keeps them going and their struggle to be understood within their own faith communities</w:t>
      </w:r>
      <w:r w:rsidR="00260084" w:rsidRPr="00551DA3">
        <w:rPr>
          <w:rFonts w:ascii="Times New Roman" w:hAnsi="Times New Roman" w:cs="Times New Roman"/>
          <w:sz w:val="24"/>
          <w:szCs w:val="24"/>
        </w:rPr>
        <w:t>.</w:t>
      </w:r>
    </w:p>
    <w:p w14:paraId="3D2AB3E5" w14:textId="2FEAF896" w:rsidR="00753C6C" w:rsidRPr="00551DA3" w:rsidRDefault="00753C6C" w:rsidP="00A1298C">
      <w:pPr>
        <w:keepNext/>
        <w:keepLines/>
        <w:spacing w:before="120" w:after="120" w:line="360" w:lineRule="auto"/>
        <w:outlineLvl w:val="1"/>
        <w:rPr>
          <w:rFonts w:ascii="Times New Roman" w:eastAsia="SimSun" w:hAnsi="Times New Roman" w:cs="Times New Roman"/>
          <w:b/>
          <w:sz w:val="24"/>
          <w:szCs w:val="24"/>
        </w:rPr>
      </w:pPr>
      <w:r w:rsidRPr="00551DA3">
        <w:rPr>
          <w:rFonts w:ascii="Times New Roman" w:eastAsia="SimSun" w:hAnsi="Times New Roman" w:cs="Times New Roman"/>
          <w:b/>
          <w:bCs/>
          <w:sz w:val="24"/>
          <w:szCs w:val="24"/>
        </w:rPr>
        <w:t xml:space="preserve">Table </w:t>
      </w:r>
      <w:r w:rsidR="00A30D32" w:rsidRPr="00551DA3">
        <w:rPr>
          <w:rFonts w:ascii="Times New Roman" w:eastAsia="SimSun" w:hAnsi="Times New Roman" w:cs="Times New Roman"/>
          <w:b/>
          <w:bCs/>
          <w:sz w:val="24"/>
          <w:szCs w:val="24"/>
        </w:rPr>
        <w:t>2</w:t>
      </w:r>
      <w:r w:rsidRPr="00551DA3">
        <w:rPr>
          <w:rFonts w:ascii="Times New Roman" w:eastAsia="SimSun" w:hAnsi="Times New Roman" w:cs="Times New Roman"/>
          <w:b/>
          <w:sz w:val="24"/>
          <w:szCs w:val="24"/>
        </w:rPr>
        <w:t xml:space="preserve"> Summary of the superordinate themes</w:t>
      </w:r>
      <w:r w:rsidR="00A62887" w:rsidRPr="00551DA3">
        <w:rPr>
          <w:rFonts w:ascii="Times New Roman" w:eastAsia="SimSun" w:hAnsi="Times New Roman" w:cs="Times New Roman"/>
          <w:b/>
          <w:sz w:val="24"/>
          <w:szCs w:val="24"/>
        </w:rPr>
        <w:t xml:space="preserve"> </w:t>
      </w:r>
      <w:r w:rsidRPr="00551DA3">
        <w:rPr>
          <w:rFonts w:ascii="Times New Roman" w:eastAsia="SimSun" w:hAnsi="Times New Roman" w:cs="Times New Roman"/>
          <w:b/>
          <w:sz w:val="24"/>
          <w:szCs w:val="24"/>
        </w:rPr>
        <w:t>and subthemes</w:t>
      </w:r>
    </w:p>
    <w:tbl>
      <w:tblPr>
        <w:tblStyle w:val="TableGrid"/>
        <w:tblW w:w="10065" w:type="dxa"/>
        <w:tblLook w:val="04A0" w:firstRow="1" w:lastRow="0" w:firstColumn="1" w:lastColumn="0" w:noHBand="0" w:noVBand="1"/>
      </w:tblPr>
      <w:tblGrid>
        <w:gridCol w:w="3674"/>
        <w:gridCol w:w="6391"/>
      </w:tblGrid>
      <w:tr w:rsidR="000256A9" w:rsidRPr="00551DA3" w14:paraId="2795AD9F" w14:textId="77777777" w:rsidTr="008E6E4E">
        <w:tc>
          <w:tcPr>
            <w:tcW w:w="3641" w:type="dxa"/>
            <w:hideMark/>
          </w:tcPr>
          <w:p w14:paraId="3717B7C9" w14:textId="77777777" w:rsidR="008E6E4E" w:rsidRPr="00551DA3" w:rsidRDefault="008E6E4E" w:rsidP="00F20ABA">
            <w:pPr>
              <w:rPr>
                <w:rFonts w:ascii="Times New Roman" w:eastAsia="Times New Roman" w:hAnsi="Times New Roman" w:cs="Times New Roman"/>
                <w:b/>
                <w:bCs/>
                <w:kern w:val="0"/>
                <w:sz w:val="24"/>
                <w:szCs w:val="24"/>
                <w:lang w:eastAsia="en-GB"/>
                <w14:ligatures w14:val="none"/>
              </w:rPr>
            </w:pPr>
            <w:r w:rsidRPr="00551DA3">
              <w:rPr>
                <w:rFonts w:ascii="Times New Roman" w:eastAsia="Times New Roman" w:hAnsi="Times New Roman" w:cs="Times New Roman"/>
                <w:b/>
                <w:bCs/>
                <w:kern w:val="0"/>
                <w:sz w:val="24"/>
                <w:szCs w:val="24"/>
                <w:lang w:eastAsia="en-GB"/>
                <w14:ligatures w14:val="none"/>
              </w:rPr>
              <w:t>Superordinate theme</w:t>
            </w:r>
          </w:p>
        </w:tc>
        <w:tc>
          <w:tcPr>
            <w:tcW w:w="6334" w:type="dxa"/>
            <w:hideMark/>
          </w:tcPr>
          <w:p w14:paraId="23F27595" w14:textId="77777777" w:rsidR="008E6E4E" w:rsidRPr="00551DA3" w:rsidRDefault="008E6E4E" w:rsidP="00F20ABA">
            <w:pPr>
              <w:rPr>
                <w:rFonts w:ascii="Times New Roman" w:eastAsia="Times New Roman" w:hAnsi="Times New Roman" w:cs="Times New Roman"/>
                <w:b/>
                <w:bCs/>
                <w:kern w:val="0"/>
                <w:sz w:val="24"/>
                <w:szCs w:val="24"/>
                <w:lang w:eastAsia="en-GB"/>
                <w14:ligatures w14:val="none"/>
              </w:rPr>
            </w:pPr>
            <w:r w:rsidRPr="00551DA3">
              <w:rPr>
                <w:rFonts w:ascii="Times New Roman" w:eastAsia="Times New Roman" w:hAnsi="Times New Roman" w:cs="Times New Roman"/>
                <w:b/>
                <w:bCs/>
                <w:kern w:val="0"/>
                <w:sz w:val="24"/>
                <w:szCs w:val="24"/>
                <w:lang w:eastAsia="en-GB"/>
                <w14:ligatures w14:val="none"/>
              </w:rPr>
              <w:t>Subthemes</w:t>
            </w:r>
          </w:p>
        </w:tc>
      </w:tr>
      <w:tr w:rsidR="000256A9" w:rsidRPr="00551DA3" w14:paraId="27D5C2CC" w14:textId="77777777" w:rsidTr="008E6E4E">
        <w:tc>
          <w:tcPr>
            <w:tcW w:w="3641" w:type="dxa"/>
            <w:hideMark/>
          </w:tcPr>
          <w:p w14:paraId="34327418" w14:textId="77777777" w:rsidR="008E6E4E" w:rsidRPr="00551DA3" w:rsidRDefault="008E6E4E" w:rsidP="00F20ABA">
            <w:pPr>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Navigating two worlds: when cultural beliefs and medical reality collide</w:t>
            </w:r>
          </w:p>
        </w:tc>
        <w:tc>
          <w:tcPr>
            <w:tcW w:w="6334" w:type="dxa"/>
            <w:hideMark/>
          </w:tcPr>
          <w:p w14:paraId="0E9C9390" w14:textId="77777777" w:rsidR="008E6E4E" w:rsidRPr="00551DA3" w:rsidRDefault="008E6E4E" w:rsidP="00F20ABA">
            <w:pPr>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1. Drawing strength from cultural belonging</w:t>
            </w:r>
            <w:r w:rsidRPr="00551DA3">
              <w:rPr>
                <w:rFonts w:ascii="Times New Roman" w:eastAsia="Times New Roman" w:hAnsi="Times New Roman" w:cs="Times New Roman"/>
                <w:kern w:val="0"/>
                <w:sz w:val="24"/>
                <w:szCs w:val="24"/>
                <w:lang w:eastAsia="en-GB"/>
                <w14:ligatures w14:val="none"/>
              </w:rPr>
              <w:br/>
              <w:t>2. The struggle to reconcile cultural meanings with medical facts</w:t>
            </w:r>
          </w:p>
        </w:tc>
      </w:tr>
      <w:tr w:rsidR="000256A9" w:rsidRPr="00551DA3" w14:paraId="06FD1BB0" w14:textId="77777777" w:rsidTr="008E6E4E">
        <w:tc>
          <w:tcPr>
            <w:tcW w:w="3641" w:type="dxa"/>
            <w:hideMark/>
          </w:tcPr>
          <w:p w14:paraId="4E9ECA86" w14:textId="77777777" w:rsidR="008E6E4E" w:rsidRPr="00551DA3" w:rsidRDefault="008E6E4E" w:rsidP="00F20ABA">
            <w:pPr>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lastRenderedPageBreak/>
              <w:t>Carrying it alone: the weight of motherhood when the caregiving script no longer fits</w:t>
            </w:r>
          </w:p>
        </w:tc>
        <w:tc>
          <w:tcPr>
            <w:tcW w:w="6334" w:type="dxa"/>
            <w:hideMark/>
          </w:tcPr>
          <w:p w14:paraId="3CCC5C48" w14:textId="77777777" w:rsidR="008E6E4E" w:rsidRPr="00551DA3" w:rsidRDefault="008E6E4E" w:rsidP="00F20ABA">
            <w:pPr>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1. The unspoken assumption that caregiving belongs to mothers alone</w:t>
            </w:r>
            <w:r w:rsidRPr="00551DA3">
              <w:rPr>
                <w:rFonts w:ascii="Times New Roman" w:eastAsia="Times New Roman" w:hAnsi="Times New Roman" w:cs="Times New Roman"/>
                <w:kern w:val="0"/>
                <w:sz w:val="24"/>
                <w:szCs w:val="24"/>
                <w:lang w:eastAsia="en-GB"/>
                <w14:ligatures w14:val="none"/>
              </w:rPr>
              <w:br/>
              <w:t>2. Decision-making as something shared rather than solitary</w:t>
            </w:r>
          </w:p>
        </w:tc>
      </w:tr>
      <w:tr w:rsidR="000256A9" w:rsidRPr="00551DA3" w14:paraId="534BA336" w14:textId="77777777" w:rsidTr="008E6E4E">
        <w:tc>
          <w:tcPr>
            <w:tcW w:w="3641" w:type="dxa"/>
            <w:hideMark/>
          </w:tcPr>
          <w:p w14:paraId="371BE722" w14:textId="77777777" w:rsidR="008E6E4E" w:rsidRPr="00551DA3" w:rsidRDefault="008E6E4E" w:rsidP="00F20ABA">
            <w:pPr>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Finding a reason within the unexplainable: faith as a way of living with what cannot be understood</w:t>
            </w:r>
          </w:p>
        </w:tc>
        <w:tc>
          <w:tcPr>
            <w:tcW w:w="6334" w:type="dxa"/>
            <w:hideMark/>
          </w:tcPr>
          <w:p w14:paraId="447EE608" w14:textId="77777777" w:rsidR="008E6E4E" w:rsidRPr="00551DA3" w:rsidRDefault="008E6E4E" w:rsidP="00F20ABA">
            <w:pPr>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1. Faith as an anchor for continuing forward</w:t>
            </w:r>
            <w:r w:rsidRPr="00551DA3">
              <w:rPr>
                <w:rFonts w:ascii="Times New Roman" w:eastAsia="Times New Roman" w:hAnsi="Times New Roman" w:cs="Times New Roman"/>
                <w:kern w:val="0"/>
                <w:sz w:val="24"/>
                <w:szCs w:val="24"/>
                <w:lang w:eastAsia="en-GB"/>
                <w14:ligatures w14:val="none"/>
              </w:rPr>
              <w:br/>
              <w:t>2. The experience of being misunderstood within one's own faith community</w:t>
            </w:r>
          </w:p>
        </w:tc>
      </w:tr>
    </w:tbl>
    <w:p w14:paraId="3792600B" w14:textId="29526C32" w:rsidR="00523BA5" w:rsidRPr="00551DA3" w:rsidRDefault="00753C6C" w:rsidP="004C636B">
      <w:pPr>
        <w:spacing w:after="200" w:line="276" w:lineRule="auto"/>
        <w:rPr>
          <w:rFonts w:ascii="Times New Roman" w:hAnsi="Times New Roman" w:cs="Times New Roman"/>
          <w:sz w:val="24"/>
          <w:szCs w:val="24"/>
        </w:rPr>
      </w:pPr>
      <w:r w:rsidRPr="00551DA3">
        <w:rPr>
          <w:rFonts w:ascii="Times New Roman" w:hAnsi="Times New Roman" w:cs="Times New Roman"/>
          <w:sz w:val="24"/>
          <w:szCs w:val="24"/>
        </w:rPr>
        <w:t>Source: Field data (2022).</w:t>
      </w:r>
    </w:p>
    <w:p w14:paraId="6BC1459C" w14:textId="486567A3" w:rsidR="00931266" w:rsidRPr="00551DA3" w:rsidRDefault="00260084"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Presentation of the Results.</w:t>
      </w:r>
    </w:p>
    <w:p w14:paraId="70985985" w14:textId="77777777" w:rsidR="00931266" w:rsidRPr="00551DA3" w:rsidRDefault="00931266" w:rsidP="00A1298C">
      <w:pPr>
        <w:spacing w:before="120" w:after="120" w:line="360" w:lineRule="auto"/>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b/>
          <w:bCs/>
          <w:kern w:val="0"/>
          <w:sz w:val="24"/>
          <w:szCs w:val="24"/>
          <w:lang w:eastAsia="en-GB"/>
          <w14:ligatures w14:val="none"/>
        </w:rPr>
        <w:t>Superordinate Theme 1: Navigating two worlds</w:t>
      </w:r>
      <w:r w:rsidRPr="00551DA3">
        <w:rPr>
          <w:rFonts w:ascii="Times New Roman" w:eastAsia="Times New Roman" w:hAnsi="Times New Roman" w:cs="Times New Roman"/>
          <w:kern w:val="0"/>
          <w:sz w:val="24"/>
          <w:szCs w:val="24"/>
          <w:lang w:eastAsia="en-GB"/>
          <w14:ligatures w14:val="none"/>
        </w:rPr>
        <w:t>: when cultural beliefs and medical reality collide</w:t>
      </w:r>
    </w:p>
    <w:p w14:paraId="1FAF3A3B" w14:textId="25ED7B37" w:rsidR="00931266" w:rsidRPr="00551DA3" w:rsidRDefault="00931266" w:rsidP="00A1298C">
      <w:pPr>
        <w:spacing w:before="120" w:after="120" w:line="360" w:lineRule="auto"/>
        <w:jc w:val="both"/>
        <w:rPr>
          <w:rFonts w:ascii="Times New Roman" w:eastAsia="Times New Roman" w:hAnsi="Times New Roman" w:cs="Times New Roman"/>
          <w:b/>
          <w:bCs/>
          <w:kern w:val="0"/>
          <w:sz w:val="24"/>
          <w:szCs w:val="24"/>
          <w:lang w:eastAsia="en-GB"/>
          <w14:ligatures w14:val="none"/>
        </w:rPr>
      </w:pPr>
      <w:r w:rsidRPr="00551DA3">
        <w:rPr>
          <w:rFonts w:ascii="Times New Roman" w:eastAsia="Times New Roman" w:hAnsi="Times New Roman" w:cs="Times New Roman"/>
          <w:b/>
          <w:bCs/>
          <w:kern w:val="0"/>
          <w:sz w:val="24"/>
          <w:szCs w:val="24"/>
          <w:lang w:eastAsia="en-GB"/>
          <w14:ligatures w14:val="none"/>
        </w:rPr>
        <w:t xml:space="preserve">Superordinate Theme 1: Navigating two worlds: </w:t>
      </w:r>
      <w:r w:rsidR="00A90DE5" w:rsidRPr="00551DA3">
        <w:rPr>
          <w:rFonts w:ascii="Times New Roman" w:eastAsia="Times New Roman" w:hAnsi="Times New Roman" w:cs="Times New Roman"/>
          <w:b/>
          <w:bCs/>
          <w:kern w:val="0"/>
          <w:sz w:val="24"/>
          <w:szCs w:val="24"/>
          <w:lang w:eastAsia="en-GB"/>
          <w14:ligatures w14:val="none"/>
        </w:rPr>
        <w:t>W</w:t>
      </w:r>
      <w:r w:rsidRPr="00551DA3">
        <w:rPr>
          <w:rFonts w:ascii="Times New Roman" w:eastAsia="Times New Roman" w:hAnsi="Times New Roman" w:cs="Times New Roman"/>
          <w:b/>
          <w:bCs/>
          <w:kern w:val="0"/>
          <w:sz w:val="24"/>
          <w:szCs w:val="24"/>
          <w:lang w:eastAsia="en-GB"/>
          <w14:ligatures w14:val="none"/>
        </w:rPr>
        <w:t xml:space="preserve">hen cultural beliefs and medical reality collide. </w:t>
      </w:r>
    </w:p>
    <w:p w14:paraId="2059A71A" w14:textId="77777777" w:rsidR="00931266" w:rsidRPr="00551DA3" w:rsidRDefault="00931266" w:rsidP="00A1298C">
      <w:pPr>
        <w:spacing w:before="120" w:after="120" w:line="360" w:lineRule="auto"/>
        <w:jc w:val="both"/>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This theme captures the disorienting experience mothers underwent as they tried to hold two competing explanatory frameworks, inherited cultural understandings of illness and disability, and the biomedical reality of their child's diagnosis simultaneously in their minds. It comprises two sub-themes: drawing strength from cultural belonging, and struggle to reconcile cultural meanings with medical facts.</w:t>
      </w:r>
    </w:p>
    <w:p w14:paraId="2A6C56BB" w14:textId="77777777" w:rsidR="00931266" w:rsidRPr="00551DA3" w:rsidRDefault="00931266" w:rsidP="00A1298C">
      <w:pPr>
        <w:spacing w:before="120" w:after="120" w:line="360" w:lineRule="auto"/>
        <w:jc w:val="both"/>
        <w:rPr>
          <w:rFonts w:ascii="Times New Roman" w:eastAsia="Times New Roman" w:hAnsi="Times New Roman" w:cs="Times New Roman"/>
          <w:b/>
          <w:bCs/>
          <w:i/>
          <w:iCs/>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 xml:space="preserve"> </w:t>
      </w:r>
      <w:r w:rsidRPr="00551DA3">
        <w:rPr>
          <w:rFonts w:ascii="Times New Roman" w:eastAsia="Times New Roman" w:hAnsi="Times New Roman" w:cs="Times New Roman"/>
          <w:b/>
          <w:bCs/>
          <w:i/>
          <w:iCs/>
          <w:kern w:val="0"/>
          <w:sz w:val="24"/>
          <w:szCs w:val="24"/>
          <w:lang w:eastAsia="en-GB"/>
          <w14:ligatures w14:val="none"/>
        </w:rPr>
        <w:t>Drawing strength from cultural belonging</w:t>
      </w:r>
    </w:p>
    <w:p w14:paraId="194805F3" w14:textId="0DF1E33C" w:rsidR="00931266" w:rsidRPr="00551DA3" w:rsidRDefault="00931266" w:rsidP="00A1298C">
      <w:pPr>
        <w:spacing w:before="120" w:after="120" w:line="360" w:lineRule="auto"/>
        <w:jc w:val="both"/>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 xml:space="preserve">For several mothers, cultural belonging was not simply a backdrop but an active resource that was mobilised at the moment of diagnosis. The extended family's response transformed an isolating medical event into a shared experience. </w:t>
      </w:r>
      <w:r w:rsidR="00094012" w:rsidRPr="00551DA3">
        <w:rPr>
          <w:rFonts w:ascii="Times New Roman" w:eastAsia="Times New Roman" w:hAnsi="Times New Roman" w:cs="Times New Roman"/>
          <w:kern w:val="0"/>
          <w:sz w:val="24"/>
          <w:szCs w:val="24"/>
          <w:lang w:eastAsia="en-GB"/>
          <w14:ligatures w14:val="none"/>
        </w:rPr>
        <w:t>T</w:t>
      </w:r>
      <w:r w:rsidRPr="00551DA3">
        <w:rPr>
          <w:rFonts w:ascii="Times New Roman" w:eastAsia="Times New Roman" w:hAnsi="Times New Roman" w:cs="Times New Roman"/>
          <w:kern w:val="0"/>
          <w:sz w:val="24"/>
          <w:szCs w:val="24"/>
          <w:lang w:eastAsia="en-GB"/>
          <w14:ligatures w14:val="none"/>
        </w:rPr>
        <w:t>hese accounts suggest that culture functioned less as a set of beliefs about the condition itself and more as an embodied practice that restored a sense of agency and continuity at a time when both felt threatened. Conceptually, this resonates with broader phenomenological understandings of ritual as a way of re-establishing one's place in a disrupted lifeworld, culture here is not consulted, it is lived through.</w:t>
      </w:r>
      <w:r w:rsidR="001D19E2" w:rsidRPr="00551DA3">
        <w:rPr>
          <w:rFonts w:ascii="Times New Roman" w:eastAsia="Times New Roman" w:hAnsi="Times New Roman" w:cs="Times New Roman"/>
          <w:kern w:val="0"/>
          <w:sz w:val="24"/>
          <w:szCs w:val="24"/>
          <w:lang w:eastAsia="en-GB"/>
          <w14:ligatures w14:val="none"/>
        </w:rPr>
        <w:t xml:space="preserve"> Participant (P10): Mother aged 36–40 years caring for a 3-year-old child with Down syndrome.</w:t>
      </w:r>
    </w:p>
    <w:p w14:paraId="7B18EFB9" w14:textId="77777777"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"In our culture, family is everything. When my child was diagnosed with down syndrome and cleft lip/palate, our extended family rallied around us. They saw it as a shared responsibility, and this communal support became a crucial part of my coping mechanism" (P10).</w:t>
      </w:r>
    </w:p>
    <w:p w14:paraId="06B1921C" w14:textId="22E812D5" w:rsidR="00931266" w:rsidRPr="00551DA3" w:rsidRDefault="001D19E2" w:rsidP="009312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lastRenderedPageBreak/>
        <w:t>Participant (P9): Mother aged 40–45 years caring for a 2-year-old child with Down syndrome</w:t>
      </w:r>
      <w:r w:rsidR="00931266" w:rsidRPr="00551DA3">
        <w:rPr>
          <w:rFonts w:ascii="Times New Roman" w:eastAsia="Times New Roman" w:hAnsi="Times New Roman" w:cs="Times New Roman"/>
          <w:kern w:val="0"/>
          <w:sz w:val="24"/>
          <w:szCs w:val="24"/>
          <w:lang w:eastAsia="en-GB"/>
          <w14:ligatures w14:val="none"/>
        </w:rPr>
        <w:t>, a daily ritual became a way of containing fear within a familiar, manageable structure:</w:t>
      </w:r>
    </w:p>
    <w:p w14:paraId="38269FE1" w14:textId="5C549DEC" w:rsidR="00931266" w:rsidRPr="00551DA3" w:rsidRDefault="00931266" w:rsidP="00094012">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"Our cultural rituals gave me strength. Lighting a lamp every evening became a symbol of hope, connecting our family to a larger sense of purpose. It helped me cope with the challenges I faced caring for my child with congenital heart defects" (P9).</w:t>
      </w:r>
    </w:p>
    <w:p w14:paraId="3CD03AF4" w14:textId="77777777" w:rsidR="00931266" w:rsidRPr="00551DA3" w:rsidRDefault="00931266" w:rsidP="00A1298C">
      <w:pPr>
        <w:spacing w:before="120" w:after="120" w:line="360" w:lineRule="auto"/>
        <w:jc w:val="both"/>
        <w:rPr>
          <w:rFonts w:ascii="Times New Roman" w:eastAsia="Times New Roman" w:hAnsi="Times New Roman" w:cs="Times New Roman"/>
          <w:b/>
          <w:bCs/>
          <w:i/>
          <w:iCs/>
          <w:kern w:val="0"/>
          <w:sz w:val="24"/>
          <w:szCs w:val="24"/>
          <w:lang w:eastAsia="en-GB"/>
          <w14:ligatures w14:val="none"/>
        </w:rPr>
      </w:pPr>
      <w:r w:rsidRPr="00551DA3">
        <w:rPr>
          <w:rFonts w:ascii="Times New Roman" w:eastAsia="Times New Roman" w:hAnsi="Times New Roman" w:cs="Times New Roman"/>
          <w:b/>
          <w:bCs/>
          <w:i/>
          <w:iCs/>
          <w:kern w:val="0"/>
          <w:sz w:val="24"/>
          <w:szCs w:val="24"/>
          <w:lang w:eastAsia="en-GB"/>
          <w14:ligatures w14:val="none"/>
        </w:rPr>
        <w:t>The struggle to reconcile cultural meaning with medical facts</w:t>
      </w:r>
    </w:p>
    <w:p w14:paraId="1B726FAB" w14:textId="5E0025B1" w:rsidR="00931266" w:rsidRPr="00551DA3" w:rsidRDefault="001D19E2" w:rsidP="00A1298C">
      <w:pPr>
        <w:spacing w:before="120" w:after="120" w:line="360" w:lineRule="auto"/>
        <w:jc w:val="both"/>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This theme is important in relation to the fact that there was conflict that some of the mothers experienced in relation to the way in which congenital disorders were explained using culture and medicine. Instead of rejecting either view, the mothers often negotiated between these two perspectives in order to arrive at an understanding that worked for them</w:t>
      </w:r>
      <w:r w:rsidR="00931266" w:rsidRPr="00551DA3">
        <w:rPr>
          <w:rFonts w:ascii="Times New Roman" w:eastAsia="Times New Roman" w:hAnsi="Times New Roman" w:cs="Times New Roman"/>
          <w:kern w:val="0"/>
          <w:sz w:val="24"/>
          <w:szCs w:val="24"/>
          <w:lang w:eastAsia="en-GB"/>
          <w14:ligatures w14:val="none"/>
        </w:rPr>
        <w:t>.</w:t>
      </w:r>
      <w:r w:rsidRPr="00551DA3">
        <w:rPr>
          <w:rFonts w:ascii="Times New Roman" w:eastAsia="Times New Roman" w:hAnsi="Times New Roman" w:cs="Times New Roman"/>
          <w:kern w:val="0"/>
          <w:sz w:val="24"/>
          <w:szCs w:val="24"/>
          <w:lang w:eastAsia="en-GB"/>
          <w14:ligatures w14:val="none"/>
        </w:rPr>
        <w:t xml:space="preserve"> Participant (P5): Mother aged 19–25 years caring for a 4-year-old child with Down syndrome.</w:t>
      </w:r>
    </w:p>
    <w:p w14:paraId="1032C279" w14:textId="77777777"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"In our community, there's this belief that disabilities such as cleft lip and/or palate are a result of past karma. It took time for me to separate these beliefs from the reality of my child's condition. Acceptance came with understanding and challenging these cultural norms" (P5).</w:t>
      </w:r>
    </w:p>
    <w:p w14:paraId="065B5D26" w14:textId="6671665D" w:rsidR="00931266" w:rsidRPr="00551DA3" w:rsidRDefault="001D19E2" w:rsidP="009312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Participant (P6): Mother aged 31–35 years caring for a 3-year-old child with a cleft lip/palate reacted</w:t>
      </w:r>
      <w:r w:rsidR="00931266" w:rsidRPr="00551DA3">
        <w:rPr>
          <w:rFonts w:ascii="Times New Roman" w:eastAsia="Times New Roman" w:hAnsi="Times New Roman" w:cs="Times New Roman"/>
          <w:kern w:val="0"/>
          <w:sz w:val="24"/>
          <w:szCs w:val="24"/>
          <w:lang w:eastAsia="en-GB"/>
          <w14:ligatures w14:val="none"/>
        </w:rPr>
        <w:t>:</w:t>
      </w:r>
    </w:p>
    <w:p w14:paraId="7A112F54" w14:textId="77777777"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"The cultural expectation of a 'perfect' child was hard to shake off. It influenced how I interpreted my child's condition (congenital heart defects) initially. Over time, I realized the need to redefine what 'normal' means for us" (P6).</w:t>
      </w:r>
    </w:p>
    <w:p w14:paraId="00519006" w14:textId="12349E47" w:rsidR="00931266" w:rsidRPr="00551DA3" w:rsidRDefault="001D19E2" w:rsidP="009312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 xml:space="preserve">Participant (P8): Mother aged 31–35 years caring for a 9-month-old child with a cleft lip/palate </w:t>
      </w:r>
      <w:r w:rsidR="00931266" w:rsidRPr="00551DA3">
        <w:rPr>
          <w:rFonts w:ascii="Times New Roman" w:eastAsia="Times New Roman" w:hAnsi="Times New Roman" w:cs="Times New Roman"/>
          <w:kern w:val="0"/>
          <w:sz w:val="24"/>
          <w:szCs w:val="24"/>
          <w:lang w:eastAsia="en-GB"/>
          <w14:ligatures w14:val="none"/>
        </w:rPr>
        <w:t>reveal how this tension extended beyond private belief into the social world, where stigma and competing systems of authority had to be actively managed:</w:t>
      </w:r>
    </w:p>
    <w:p w14:paraId="540ED5E0" w14:textId="60CF9A31"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"Our society here tends to hide disabilities like cleft lip and/or palate and associate with violating cultural taboo. Breaking through that stigma was challenging. I felt judged at times, but advocating for my child became a way of challenging these societal attitudes" (P8).</w:t>
      </w:r>
    </w:p>
    <w:p w14:paraId="175B3686" w14:textId="2CD91EC9" w:rsidR="001D19E2" w:rsidRPr="00551DA3" w:rsidRDefault="001D19E2" w:rsidP="001D19E2">
      <w:pPr>
        <w:spacing w:before="240" w:after="240" w:line="240" w:lineRule="auto"/>
        <w:ind w:right="510"/>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Participant (P7): Mother aged 25–35 years caring for a 4-year-old child with Down syndrome narrated her story:</w:t>
      </w:r>
    </w:p>
    <w:p w14:paraId="582FC5D8" w14:textId="77777777"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"Cultural beliefs sometimes clashed with medical advice. There's pressure to rely solely on traditional remedies, but I had to navigate a middle ground. Bridging the gap between cultural expectations and modern healthcare was a constant struggle" (P7).</w:t>
      </w:r>
    </w:p>
    <w:p w14:paraId="31F03D86" w14:textId="00293867" w:rsidR="00931266" w:rsidRPr="00551DA3" w:rsidRDefault="00931266" w:rsidP="00A1298C">
      <w:pPr>
        <w:spacing w:before="120" w:after="120" w:line="360" w:lineRule="auto"/>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b/>
          <w:bCs/>
          <w:kern w:val="0"/>
          <w:sz w:val="24"/>
          <w:szCs w:val="24"/>
          <w:lang w:eastAsia="en-GB"/>
          <w14:ligatures w14:val="none"/>
        </w:rPr>
        <w:lastRenderedPageBreak/>
        <w:t>Superordinate Theme 2: Carrying it alone</w:t>
      </w:r>
      <w:r w:rsidRPr="00551DA3">
        <w:rPr>
          <w:rFonts w:ascii="Times New Roman" w:eastAsia="Times New Roman" w:hAnsi="Times New Roman" w:cs="Times New Roman"/>
          <w:kern w:val="0"/>
          <w:sz w:val="24"/>
          <w:szCs w:val="24"/>
          <w:lang w:eastAsia="en-GB"/>
          <w14:ligatures w14:val="none"/>
        </w:rPr>
        <w:t>: the weight of motherhood when the caregiving script no longer fits</w:t>
      </w:r>
    </w:p>
    <w:p w14:paraId="6874FA72" w14:textId="7067FBC8" w:rsidR="00931266" w:rsidRPr="00551DA3" w:rsidRDefault="00931266" w:rsidP="00A1298C">
      <w:pPr>
        <w:spacing w:before="120" w:after="120" w:line="360" w:lineRule="auto"/>
        <w:jc w:val="both"/>
        <w:rPr>
          <w:rFonts w:ascii="Times New Roman" w:eastAsia="Times New Roman" w:hAnsi="Times New Roman" w:cs="Times New Roman"/>
          <w:b/>
          <w:bCs/>
          <w:kern w:val="0"/>
          <w:sz w:val="24"/>
          <w:szCs w:val="24"/>
          <w:lang w:eastAsia="en-GB"/>
          <w14:ligatures w14:val="none"/>
        </w:rPr>
      </w:pPr>
      <w:r w:rsidRPr="00551DA3">
        <w:rPr>
          <w:rFonts w:ascii="Times New Roman" w:eastAsia="Times New Roman" w:hAnsi="Times New Roman" w:cs="Times New Roman"/>
          <w:b/>
          <w:bCs/>
          <w:kern w:val="0"/>
          <w:sz w:val="24"/>
          <w:szCs w:val="24"/>
          <w:lang w:eastAsia="en-GB"/>
          <w14:ligatures w14:val="none"/>
        </w:rPr>
        <w:t xml:space="preserve">Superordinate Them 2: Carrying it alone: </w:t>
      </w:r>
      <w:r w:rsidR="00A90DE5" w:rsidRPr="00551DA3">
        <w:rPr>
          <w:rFonts w:ascii="Times New Roman" w:eastAsia="Times New Roman" w:hAnsi="Times New Roman" w:cs="Times New Roman"/>
          <w:b/>
          <w:bCs/>
          <w:kern w:val="0"/>
          <w:sz w:val="24"/>
          <w:szCs w:val="24"/>
          <w:lang w:eastAsia="en-GB"/>
          <w14:ligatures w14:val="none"/>
        </w:rPr>
        <w:t>T</w:t>
      </w:r>
      <w:r w:rsidRPr="00551DA3">
        <w:rPr>
          <w:rFonts w:ascii="Times New Roman" w:eastAsia="Times New Roman" w:hAnsi="Times New Roman" w:cs="Times New Roman"/>
          <w:b/>
          <w:bCs/>
          <w:kern w:val="0"/>
          <w:sz w:val="24"/>
          <w:szCs w:val="24"/>
          <w:lang w:eastAsia="en-GB"/>
          <w14:ligatures w14:val="none"/>
        </w:rPr>
        <w:t>he weight of motherhood when the caregiving script no longer fits</w:t>
      </w:r>
    </w:p>
    <w:p w14:paraId="4EA3B7B9" w14:textId="794F983D" w:rsidR="00931266" w:rsidRPr="00551DA3" w:rsidRDefault="001D19E2" w:rsidP="00A1298C">
      <w:pPr>
        <w:spacing w:before="120" w:after="120" w:line="360" w:lineRule="auto"/>
        <w:jc w:val="both"/>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This theme highlights the fact that mothers viewed themselves as a socially constructed role that was dictated to them based on gender and familial norms rather than as a role that was freely selected. The theme consists of two sub-themes which include the notion that caregiving should mainly be left in the hands of the mother and the making of decisions on the care of the child together. Mothers seem to accept these expectations until the caregiving role becomes too much and makes them re-evaluate and re-construct their roles</w:t>
      </w:r>
      <w:r w:rsidR="00931266" w:rsidRPr="00551DA3">
        <w:rPr>
          <w:rFonts w:ascii="Times New Roman" w:eastAsia="Times New Roman" w:hAnsi="Times New Roman" w:cs="Times New Roman"/>
          <w:kern w:val="0"/>
          <w:sz w:val="24"/>
          <w:szCs w:val="24"/>
          <w:lang w:eastAsia="en-GB"/>
          <w14:ligatures w14:val="none"/>
        </w:rPr>
        <w:t>.</w:t>
      </w:r>
    </w:p>
    <w:p w14:paraId="79CC0A85" w14:textId="77777777" w:rsidR="00931266" w:rsidRPr="00551DA3" w:rsidRDefault="00931266" w:rsidP="00A1298C">
      <w:pPr>
        <w:spacing w:before="120" w:after="120" w:line="360" w:lineRule="auto"/>
        <w:jc w:val="both"/>
        <w:rPr>
          <w:rFonts w:ascii="Times New Roman" w:eastAsia="Times New Roman" w:hAnsi="Times New Roman" w:cs="Times New Roman"/>
          <w:b/>
          <w:bCs/>
          <w:i/>
          <w:iCs/>
          <w:kern w:val="0"/>
          <w:sz w:val="24"/>
          <w:szCs w:val="24"/>
          <w:lang w:eastAsia="en-GB"/>
          <w14:ligatures w14:val="none"/>
        </w:rPr>
      </w:pPr>
      <w:r w:rsidRPr="00551DA3">
        <w:rPr>
          <w:rFonts w:ascii="Times New Roman" w:eastAsia="Times New Roman" w:hAnsi="Times New Roman" w:cs="Times New Roman"/>
          <w:b/>
          <w:bCs/>
          <w:i/>
          <w:iCs/>
          <w:kern w:val="0"/>
          <w:sz w:val="24"/>
          <w:szCs w:val="24"/>
          <w:lang w:eastAsia="en-GB"/>
          <w14:ligatures w14:val="none"/>
        </w:rPr>
        <w:t>The unspoken assumption that caregiving belongs to mothers alone</w:t>
      </w:r>
    </w:p>
    <w:p w14:paraId="23BC9A1D" w14:textId="117B01E3" w:rsidR="00931266" w:rsidRPr="00551DA3" w:rsidRDefault="001D19E2" w:rsidP="00A1298C">
      <w:pPr>
        <w:spacing w:before="120" w:after="120" w:line="360" w:lineRule="auto"/>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Participant (P6): Mother aged 31–35 years caring for a 3-year-old child with a cleft lip/palate indicated</w:t>
      </w:r>
      <w:r w:rsidR="00931266" w:rsidRPr="00551DA3">
        <w:rPr>
          <w:rFonts w:ascii="Times New Roman" w:eastAsia="Times New Roman" w:hAnsi="Times New Roman" w:cs="Times New Roman"/>
          <w:kern w:val="0"/>
          <w:sz w:val="24"/>
          <w:szCs w:val="24"/>
          <w:lang w:eastAsia="en-GB"/>
          <w14:ligatures w14:val="none"/>
        </w:rPr>
        <w:t xml:space="preserve"> that caregiving was theirs alone to carry was rarely stated outright it was simply assumed, and resisting it became part of their journey:</w:t>
      </w:r>
    </w:p>
    <w:p w14:paraId="1570FF83" w14:textId="77777777" w:rsidR="00931266" w:rsidRPr="00551DA3" w:rsidRDefault="00931266" w:rsidP="001D19E2">
      <w:pPr>
        <w:spacing w:before="120" w:after="12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"As a mother, the expectation was that I should solely bear the caregiving responsibilities. It was challenging, but challenging those gender norms within my family became part of my journey" (P6).</w:t>
      </w:r>
    </w:p>
    <w:p w14:paraId="47D17A0B" w14:textId="62C0AF5B" w:rsidR="00931266" w:rsidRPr="00551DA3" w:rsidRDefault="001D19E2" w:rsidP="00931266">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 xml:space="preserve">Participant (P2): Mother aged 31–35 years caring for an 18-month-old child with a congenital heart defect </w:t>
      </w:r>
      <w:r w:rsidR="00931266" w:rsidRPr="00551DA3">
        <w:rPr>
          <w:rFonts w:ascii="Times New Roman" w:eastAsia="Times New Roman" w:hAnsi="Times New Roman" w:cs="Times New Roman"/>
          <w:kern w:val="0"/>
          <w:sz w:val="24"/>
          <w:szCs w:val="24"/>
          <w:lang w:eastAsia="en-GB"/>
          <w14:ligatures w14:val="none"/>
        </w:rPr>
        <w:t>accounts show how this expectation extended into a broader cultural image of the "ideal mother” one that left little room for the mother's own limits or needs:</w:t>
      </w:r>
    </w:p>
    <w:p w14:paraId="4A43CDB7" w14:textId="77777777"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"Society expects mothers to be these perfect, selfless caregivers. It's a heavy burden. Learning to disregard those expectations and embrace my own version of caregiving was crucial for my well-being" (P2).</w:t>
      </w:r>
    </w:p>
    <w:p w14:paraId="42888BE9" w14:textId="77777777" w:rsidR="00931266" w:rsidRPr="00551DA3" w:rsidRDefault="00931266" w:rsidP="001D19E2">
      <w:pPr>
        <w:spacing w:before="120" w:after="240" w:line="360" w:lineRule="auto"/>
        <w:jc w:val="both"/>
        <w:rPr>
          <w:rFonts w:ascii="Times New Roman" w:eastAsia="Times New Roman" w:hAnsi="Times New Roman" w:cs="Times New Roman"/>
          <w:b/>
          <w:bCs/>
          <w:i/>
          <w:iCs/>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br/>
      </w:r>
      <w:r w:rsidRPr="00551DA3">
        <w:rPr>
          <w:rFonts w:ascii="Times New Roman" w:eastAsia="Times New Roman" w:hAnsi="Times New Roman" w:cs="Times New Roman"/>
          <w:b/>
          <w:bCs/>
          <w:i/>
          <w:iCs/>
          <w:kern w:val="0"/>
          <w:sz w:val="24"/>
          <w:szCs w:val="24"/>
          <w:lang w:eastAsia="en-GB"/>
          <w14:ligatures w14:val="none"/>
        </w:rPr>
        <w:t>Decision-making as something shared rather than solitary</w:t>
      </w:r>
    </w:p>
    <w:p w14:paraId="0B6C49A2" w14:textId="6A78F0A6" w:rsidR="00931266" w:rsidRPr="00551DA3" w:rsidRDefault="001D19E2" w:rsidP="00A1298C">
      <w:pPr>
        <w:spacing w:before="120" w:after="120" w:line="360" w:lineRule="auto"/>
        <w:jc w:val="both"/>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Although the task of caring for the sick child each day will be carried out by the mother alone, the greater implications and decision-making regarding the situation of the sick child are normally made together by all family members</w:t>
      </w:r>
      <w:r w:rsidR="00931266" w:rsidRPr="00551DA3">
        <w:rPr>
          <w:rFonts w:ascii="Times New Roman" w:eastAsia="Times New Roman" w:hAnsi="Times New Roman" w:cs="Times New Roman"/>
          <w:kern w:val="0"/>
          <w:sz w:val="24"/>
          <w:szCs w:val="24"/>
          <w:lang w:eastAsia="en-GB"/>
          <w14:ligatures w14:val="none"/>
        </w:rPr>
        <w:t>.</w:t>
      </w:r>
      <w:r w:rsidRPr="00551DA3">
        <w:rPr>
          <w:rFonts w:ascii="Times New Roman" w:eastAsia="Times New Roman" w:hAnsi="Times New Roman" w:cs="Times New Roman"/>
          <w:kern w:val="0"/>
          <w:sz w:val="24"/>
          <w:szCs w:val="24"/>
          <w:lang w:eastAsia="en-GB"/>
          <w14:ligatures w14:val="none"/>
        </w:rPr>
        <w:t xml:space="preserve"> Participant (P4): Mother aged 30–35 years caring for a 1-year-old child with spina bifida stated:</w:t>
      </w:r>
    </w:p>
    <w:p w14:paraId="5451731D" w14:textId="3CB5056B"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lastRenderedPageBreak/>
        <w:t>"Our family's decision to be open about our child's condition affected everything. From schooling choices to medical interventions, it was a collective decision. We found strength in our unity" (P4).</w:t>
      </w:r>
    </w:p>
    <w:p w14:paraId="079DB00B" w14:textId="65B2EE08" w:rsidR="001D19E2" w:rsidRPr="00551DA3" w:rsidRDefault="001D19E2" w:rsidP="001D19E2">
      <w:pPr>
        <w:spacing w:before="240" w:after="240" w:line="240" w:lineRule="auto"/>
        <w:ind w:right="510"/>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Participant (P3): Mother aged 25–30 years caring for a 5-year-old child with Down syndrome added:</w:t>
      </w:r>
    </w:p>
    <w:p w14:paraId="53BA0044" w14:textId="77777777"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"Decisions about treatments and therapies were never made in isolation. It was always a family discussion. Our choices were shaped by our shared understanding of what was best for our child" (P3).</w:t>
      </w:r>
    </w:p>
    <w:p w14:paraId="21A91DA7" w14:textId="77777777" w:rsidR="00931266" w:rsidRPr="00551DA3" w:rsidRDefault="00931266" w:rsidP="00A1298C">
      <w:pPr>
        <w:spacing w:before="120" w:after="120" w:line="360" w:lineRule="auto"/>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b/>
          <w:bCs/>
          <w:kern w:val="0"/>
          <w:sz w:val="24"/>
          <w:szCs w:val="24"/>
          <w:lang w:eastAsia="en-GB"/>
          <w14:ligatures w14:val="none"/>
        </w:rPr>
        <w:t>Superordinate Theme 3: Finding a reason within the unexplainable</w:t>
      </w:r>
      <w:r w:rsidRPr="00551DA3">
        <w:rPr>
          <w:rFonts w:ascii="Times New Roman" w:eastAsia="Times New Roman" w:hAnsi="Times New Roman" w:cs="Times New Roman"/>
          <w:kern w:val="0"/>
          <w:sz w:val="24"/>
          <w:szCs w:val="24"/>
          <w:lang w:eastAsia="en-GB"/>
          <w14:ligatures w14:val="none"/>
        </w:rPr>
        <w:t>: faith as a way of living with what cannot be understood</w:t>
      </w:r>
    </w:p>
    <w:p w14:paraId="6FE34730" w14:textId="2414658A" w:rsidR="00931266" w:rsidRPr="00551DA3" w:rsidRDefault="00931266" w:rsidP="00A1298C">
      <w:pPr>
        <w:spacing w:before="120" w:after="120" w:line="360" w:lineRule="auto"/>
        <w:jc w:val="both"/>
        <w:rPr>
          <w:rFonts w:ascii="Times New Roman" w:eastAsia="Times New Roman" w:hAnsi="Times New Roman" w:cs="Times New Roman"/>
          <w:b/>
          <w:bCs/>
          <w:kern w:val="0"/>
          <w:sz w:val="24"/>
          <w:szCs w:val="24"/>
          <w:lang w:eastAsia="en-GB"/>
          <w14:ligatures w14:val="none"/>
        </w:rPr>
      </w:pPr>
      <w:r w:rsidRPr="00551DA3">
        <w:rPr>
          <w:rFonts w:ascii="Times New Roman" w:eastAsia="Times New Roman" w:hAnsi="Times New Roman" w:cs="Times New Roman"/>
          <w:b/>
          <w:bCs/>
          <w:kern w:val="0"/>
          <w:sz w:val="24"/>
          <w:szCs w:val="24"/>
          <w:lang w:eastAsia="en-GB"/>
          <w14:ligatures w14:val="none"/>
        </w:rPr>
        <w:t xml:space="preserve">Superordinate Theme 3: Finding a reason within the unexplainable: </w:t>
      </w:r>
      <w:r w:rsidR="00A90DE5" w:rsidRPr="00551DA3">
        <w:rPr>
          <w:rFonts w:ascii="Times New Roman" w:eastAsia="Times New Roman" w:hAnsi="Times New Roman" w:cs="Times New Roman"/>
          <w:b/>
          <w:bCs/>
          <w:kern w:val="0"/>
          <w:sz w:val="24"/>
          <w:szCs w:val="24"/>
          <w:lang w:eastAsia="en-GB"/>
          <w14:ligatures w14:val="none"/>
        </w:rPr>
        <w:t>F</w:t>
      </w:r>
      <w:r w:rsidRPr="00551DA3">
        <w:rPr>
          <w:rFonts w:ascii="Times New Roman" w:eastAsia="Times New Roman" w:hAnsi="Times New Roman" w:cs="Times New Roman"/>
          <w:b/>
          <w:bCs/>
          <w:kern w:val="0"/>
          <w:sz w:val="24"/>
          <w:szCs w:val="24"/>
          <w:lang w:eastAsia="en-GB"/>
          <w14:ligatures w14:val="none"/>
        </w:rPr>
        <w:t>aith as a way of living with what cannot be understood</w:t>
      </w:r>
    </w:p>
    <w:p w14:paraId="0C4BEC06" w14:textId="43E2F961" w:rsidR="00931266" w:rsidRPr="00551DA3" w:rsidRDefault="00CC6A18" w:rsidP="00A1298C">
      <w:pPr>
        <w:spacing w:before="120" w:after="120" w:line="360" w:lineRule="auto"/>
        <w:jc w:val="both"/>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This theme describes how mothers relied on religion and spirituality not to make sense of why their children's disability existed but rather to help them to keep living, hoping, and connecting despite the difficulty of making sense of such an experience. This theme contains two sub-themes: faith as an anchor in moving forward and feeling misunderstood in one’s own faith tradition</w:t>
      </w:r>
      <w:r w:rsidR="00931266" w:rsidRPr="00551DA3">
        <w:rPr>
          <w:rFonts w:ascii="Times New Roman" w:eastAsia="Times New Roman" w:hAnsi="Times New Roman" w:cs="Times New Roman"/>
          <w:kern w:val="0"/>
          <w:sz w:val="24"/>
          <w:szCs w:val="24"/>
          <w:lang w:eastAsia="en-GB"/>
          <w14:ligatures w14:val="none"/>
        </w:rPr>
        <w:t>.</w:t>
      </w:r>
    </w:p>
    <w:p w14:paraId="57AA5E59" w14:textId="77777777" w:rsidR="00931266" w:rsidRPr="00551DA3" w:rsidRDefault="00931266" w:rsidP="00A1298C">
      <w:pPr>
        <w:spacing w:before="120" w:after="120" w:line="360" w:lineRule="auto"/>
        <w:rPr>
          <w:rFonts w:ascii="Times New Roman" w:eastAsia="Times New Roman" w:hAnsi="Times New Roman" w:cs="Times New Roman"/>
          <w:b/>
          <w:bCs/>
          <w:i/>
          <w:iCs/>
          <w:kern w:val="0"/>
          <w:sz w:val="24"/>
          <w:szCs w:val="24"/>
          <w:lang w:eastAsia="en-GB"/>
          <w14:ligatures w14:val="none"/>
        </w:rPr>
      </w:pPr>
      <w:r w:rsidRPr="00551DA3">
        <w:rPr>
          <w:rFonts w:ascii="Times New Roman" w:eastAsia="Times New Roman" w:hAnsi="Times New Roman" w:cs="Times New Roman"/>
          <w:b/>
          <w:bCs/>
          <w:i/>
          <w:iCs/>
          <w:kern w:val="0"/>
          <w:sz w:val="24"/>
          <w:szCs w:val="24"/>
          <w:lang w:eastAsia="en-GB"/>
          <w14:ligatures w14:val="none"/>
        </w:rPr>
        <w:t>Faith as an anchor for continuing forward</w:t>
      </w:r>
    </w:p>
    <w:p w14:paraId="3DF250B4" w14:textId="53B33E73" w:rsidR="00931266" w:rsidRPr="00551DA3" w:rsidRDefault="00055716" w:rsidP="00A1298C">
      <w:pPr>
        <w:spacing w:before="120" w:after="120" w:line="360" w:lineRule="auto"/>
        <w:jc w:val="both"/>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Faith is not merely an immutable framework to help them explain their suffering but an active process that helps them cope with their suffering by putting themselves into a bigger story. Instead of giving rigid solutions, spirituality provides them with a dynamic approach to living in constant suffering</w:t>
      </w:r>
      <w:r w:rsidR="00931266" w:rsidRPr="00551DA3">
        <w:rPr>
          <w:rFonts w:ascii="Times New Roman" w:eastAsia="Times New Roman" w:hAnsi="Times New Roman" w:cs="Times New Roman"/>
          <w:kern w:val="0"/>
          <w:sz w:val="24"/>
          <w:szCs w:val="24"/>
          <w:lang w:eastAsia="en-GB"/>
          <w14:ligatures w14:val="none"/>
        </w:rPr>
        <w:t>.</w:t>
      </w:r>
      <w:r w:rsidRPr="00551DA3">
        <w:rPr>
          <w:rFonts w:ascii="Times New Roman" w:eastAsia="Times New Roman" w:hAnsi="Times New Roman" w:cs="Times New Roman"/>
          <w:kern w:val="0"/>
          <w:sz w:val="24"/>
          <w:szCs w:val="24"/>
          <w:lang w:eastAsia="en-GB"/>
          <w14:ligatures w14:val="none"/>
        </w:rPr>
        <w:t xml:space="preserve"> Participant (P10): Mother aged 36–40 years caring for a 3-year-old child with Down syndrome explained:</w:t>
      </w:r>
    </w:p>
    <w:p w14:paraId="140ED11A" w14:textId="1534D522"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"My faith became an anchor. Praying together as a family gave us strength. It wasn't just about asking for a miracle; it was about finding peace and purpose in the midst of our challenges" (P10)</w:t>
      </w:r>
      <w:r w:rsidR="00055716" w:rsidRPr="00551DA3">
        <w:rPr>
          <w:rFonts w:ascii="Times New Roman" w:eastAsia="Times New Roman" w:hAnsi="Times New Roman" w:cs="Times New Roman"/>
          <w:i/>
          <w:iCs/>
          <w:kern w:val="0"/>
          <w:sz w:val="24"/>
          <w:szCs w:val="24"/>
          <w:lang w:eastAsia="en-GB"/>
          <w14:ligatures w14:val="none"/>
        </w:rPr>
        <w:t>.</w:t>
      </w:r>
    </w:p>
    <w:p w14:paraId="26E14375" w14:textId="7967C562" w:rsidR="00055716" w:rsidRPr="00551DA3" w:rsidRDefault="00055716" w:rsidP="00055716">
      <w:pPr>
        <w:spacing w:before="240" w:after="240" w:line="240" w:lineRule="auto"/>
        <w:ind w:right="510"/>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Participant (P9): Mother aged 40–45 years caring for a 2-year-old child with Down syndrome further added:</w:t>
      </w:r>
    </w:p>
    <w:p w14:paraId="17787F68" w14:textId="77777777"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"Spirituality was my refuge. Our religious rituals provided a sense of continuity and hope. I believe that our journey is part of a greater plan, and that belief sustains me" (P9).</w:t>
      </w:r>
    </w:p>
    <w:p w14:paraId="04BC6BA9" w14:textId="41C4331A" w:rsidR="00931266" w:rsidRPr="00551DA3" w:rsidRDefault="00055716" w:rsidP="00A1298C">
      <w:pPr>
        <w:spacing w:before="120" w:after="120" w:line="360" w:lineRule="auto"/>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lastRenderedPageBreak/>
        <w:t>Participant (P6): Mother aged 31–35 years caring for a 3-year-old child with a cleft lip/palate</w:t>
      </w:r>
      <w:r w:rsidR="00931266" w:rsidRPr="00551DA3">
        <w:rPr>
          <w:rFonts w:ascii="Times New Roman" w:eastAsia="Times New Roman" w:hAnsi="Times New Roman" w:cs="Times New Roman"/>
          <w:kern w:val="0"/>
          <w:sz w:val="24"/>
          <w:szCs w:val="24"/>
          <w:lang w:eastAsia="en-GB"/>
          <w14:ligatures w14:val="none"/>
        </w:rPr>
        <w:t xml:space="preserve"> described an active process of working through, rather than simply accepting, the question of why this had happened to their child:</w:t>
      </w:r>
    </w:p>
    <w:p w14:paraId="4B7AF2AF" w14:textId="1EE95679"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"Viewing my child's condition through a religious lens brought both comfort and challenges. I struggled to understand why this happened to my child, but finding a balance between faith and my spiritual journey has brought me a measure of comfort and reassurance" (P6).</w:t>
      </w:r>
    </w:p>
    <w:p w14:paraId="78A71441" w14:textId="0156CA67" w:rsidR="00055716" w:rsidRPr="00551DA3" w:rsidRDefault="00055716" w:rsidP="00055716">
      <w:pPr>
        <w:spacing w:before="240" w:after="240" w:line="240" w:lineRule="auto"/>
        <w:ind w:right="510"/>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Participant (P7): Mother aged 25–35 years caring for a 4-year-old child with Down syndrome gave her testimony:</w:t>
      </w:r>
    </w:p>
    <w:p w14:paraId="5A726744" w14:textId="50769D81"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"Our religious community helped us make sense of our child's condition. They viewed it not as a punishment but as an opportunity for compassion and growth. It changed the way we approached the challenges" (P7).</w:t>
      </w:r>
    </w:p>
    <w:p w14:paraId="71F083A0" w14:textId="77777777" w:rsidR="00931266" w:rsidRPr="00551DA3" w:rsidRDefault="00931266" w:rsidP="00A1298C">
      <w:pPr>
        <w:spacing w:before="120" w:after="120" w:line="360" w:lineRule="auto"/>
        <w:rPr>
          <w:rFonts w:ascii="Times New Roman" w:eastAsia="Times New Roman" w:hAnsi="Times New Roman" w:cs="Times New Roman"/>
          <w:b/>
          <w:bCs/>
          <w:i/>
          <w:iCs/>
          <w:kern w:val="0"/>
          <w:sz w:val="24"/>
          <w:szCs w:val="24"/>
          <w:lang w:eastAsia="en-GB"/>
          <w14:ligatures w14:val="none"/>
        </w:rPr>
      </w:pPr>
      <w:r w:rsidRPr="00551DA3">
        <w:rPr>
          <w:rFonts w:ascii="Times New Roman" w:eastAsia="Times New Roman" w:hAnsi="Times New Roman" w:cs="Times New Roman"/>
          <w:b/>
          <w:bCs/>
          <w:i/>
          <w:iCs/>
          <w:kern w:val="0"/>
          <w:sz w:val="24"/>
          <w:szCs w:val="24"/>
          <w:lang w:eastAsia="en-GB"/>
          <w14:ligatures w14:val="none"/>
        </w:rPr>
        <w:t>The experience of being misunderstood within one’s own faith community</w:t>
      </w:r>
    </w:p>
    <w:p w14:paraId="32F68EDB" w14:textId="38F6F533" w:rsidR="00931266" w:rsidRPr="00551DA3" w:rsidRDefault="00055716" w:rsidP="00A1298C">
      <w:pPr>
        <w:spacing w:before="120" w:after="120" w:line="360" w:lineRule="auto"/>
        <w:jc w:val="both"/>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This theme indicates that whereas religion may have been an avenue of comfort for some mothers, it was a source of ostracism and discrimination for other mothers. Whereas some faith groups provided acceptance to those who attended them, there were others who were made to feel more alienated from such groups. Participant (P4): Mother aged 30–35 years caring for a 1-year-old child with spina bifida further gave her experienced:</w:t>
      </w:r>
    </w:p>
    <w:p w14:paraId="37D3399B" w14:textId="75296DC1" w:rsidR="00931266"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"Within our religious community, there were misunderstandings. Some saw our child's condition as a lack of faith. It was hurtful, but we had to educate and advocate for acceptance within our religious circles" (P4).</w:t>
      </w:r>
    </w:p>
    <w:p w14:paraId="51648936" w14:textId="6CC0BA60" w:rsidR="00055716" w:rsidRPr="00551DA3" w:rsidRDefault="00055716" w:rsidP="00055716">
      <w:pPr>
        <w:spacing w:before="240" w:after="240" w:line="240" w:lineRule="auto"/>
        <w:ind w:right="510"/>
        <w:rPr>
          <w:rFonts w:ascii="Times New Roman" w:eastAsia="Times New Roman" w:hAnsi="Times New Roman" w:cs="Times New Roman"/>
          <w:kern w:val="0"/>
          <w:sz w:val="24"/>
          <w:szCs w:val="24"/>
          <w:lang w:eastAsia="en-GB"/>
          <w14:ligatures w14:val="none"/>
        </w:rPr>
      </w:pPr>
      <w:r w:rsidRPr="00551DA3">
        <w:rPr>
          <w:rFonts w:ascii="Times New Roman" w:eastAsia="Times New Roman" w:hAnsi="Times New Roman" w:cs="Times New Roman"/>
          <w:kern w:val="0"/>
          <w:sz w:val="24"/>
          <w:szCs w:val="24"/>
          <w:lang w:eastAsia="en-GB"/>
          <w14:ligatures w14:val="none"/>
        </w:rPr>
        <w:t>Participant (P2): Mother aged 31–35 years caring for an 18-month-old child with a congenital heart defect further explained the misinterpretation of this:</w:t>
      </w:r>
    </w:p>
    <w:p w14:paraId="11501824" w14:textId="13E820CD" w:rsidR="002E36FB" w:rsidRPr="00551DA3" w:rsidRDefault="00931266" w:rsidP="00931266">
      <w:pPr>
        <w:spacing w:before="240" w:after="240" w:line="240" w:lineRule="auto"/>
        <w:ind w:left="720" w:right="510"/>
        <w:rPr>
          <w:rFonts w:ascii="Times New Roman" w:eastAsia="Times New Roman" w:hAnsi="Times New Roman" w:cs="Times New Roman"/>
          <w:i/>
          <w:iCs/>
          <w:kern w:val="0"/>
          <w:sz w:val="24"/>
          <w:szCs w:val="24"/>
          <w:lang w:eastAsia="en-GB"/>
          <w14:ligatures w14:val="none"/>
        </w:rPr>
      </w:pPr>
      <w:r w:rsidRPr="00551DA3">
        <w:rPr>
          <w:rFonts w:ascii="Times New Roman" w:eastAsia="Times New Roman" w:hAnsi="Times New Roman" w:cs="Times New Roman"/>
          <w:i/>
          <w:iCs/>
          <w:kern w:val="0"/>
          <w:sz w:val="24"/>
          <w:szCs w:val="24"/>
          <w:lang w:eastAsia="en-GB"/>
          <w14:ligatures w14:val="none"/>
        </w:rPr>
        <w:t>"Our religious beliefs clashed with medical treatments, causing misinterpretation of the child conditions. We needed to have an open conversation within our community to clear up misconceptions and find a way forward" (P2).</w:t>
      </w:r>
    </w:p>
    <w:p w14:paraId="508A1EB8" w14:textId="0F5168E6" w:rsidR="0070625E" w:rsidRPr="00551DA3" w:rsidRDefault="0070625E"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 xml:space="preserve">Discussion </w:t>
      </w:r>
    </w:p>
    <w:p w14:paraId="33D0DD15" w14:textId="5B4ACEF8"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The purpose of this research was to explore and </w:t>
      </w:r>
      <w:r w:rsidR="008D7F5D" w:rsidRPr="00551DA3">
        <w:rPr>
          <w:rFonts w:ascii="Times New Roman" w:hAnsi="Times New Roman" w:cs="Times New Roman"/>
          <w:sz w:val="24"/>
          <w:szCs w:val="24"/>
        </w:rPr>
        <w:t>interpret</w:t>
      </w:r>
      <w:r w:rsidRPr="00551DA3">
        <w:rPr>
          <w:rFonts w:ascii="Times New Roman" w:hAnsi="Times New Roman" w:cs="Times New Roman"/>
          <w:sz w:val="24"/>
          <w:szCs w:val="24"/>
        </w:rPr>
        <w:t xml:space="preserve"> the socio-cultural context of mothers' lived experiences with congenital abnormalities. The discussion focuses on the following major findings: navigating two worlds: when cultural beliefs and medical reality collide; carrying it alone: the weight of motherhood when the caregiving script no longer fits; and finding a reason within the unexplainable: faith as a way of living with what cannot be understood.</w:t>
      </w:r>
    </w:p>
    <w:p w14:paraId="1314AA9C" w14:textId="215771DE"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lastRenderedPageBreak/>
        <w:t>Mothers' interpretations of their children's congenital anomalies were not fixed or purely medical but were actively constructed through shared cultural meanings within their communities. The way in which some mothers drew strength from cultural belonging illustrates how stigma, shame, and isolation were not inherent consequences of the medical condition itself, but products of socially negotiated meanings that label certain bodies as "abnormal" and attach moral or spiritual significance to that abnormality. These meanings are produced and reinforced through everyday interactions, gossip, and community discourse, which is why some mothers internalized shame while others, situated within more accepting social networks, did not</w:t>
      </w:r>
      <w:r w:rsidR="00B40F10" w:rsidRPr="00551DA3">
        <w:rPr>
          <w:rFonts w:ascii="Times New Roman" w:hAnsi="Times New Roman" w:cs="Times New Roman"/>
          <w:sz w:val="24"/>
          <w:szCs w:val="24"/>
        </w:rPr>
        <w:t xml:space="preserve"> [</w:t>
      </w:r>
      <w:r w:rsidR="007C5BDB" w:rsidRPr="00551DA3">
        <w:rPr>
          <w:rFonts w:ascii="Times New Roman" w:hAnsi="Times New Roman" w:cs="Times New Roman"/>
          <w:sz w:val="24"/>
          <w:szCs w:val="24"/>
        </w:rPr>
        <w:t>35</w:t>
      </w:r>
      <w:r w:rsidR="00B83D0E" w:rsidRPr="00551DA3">
        <w:rPr>
          <w:rFonts w:ascii="Times New Roman" w:hAnsi="Times New Roman" w:cs="Times New Roman"/>
          <w:sz w:val="24"/>
          <w:szCs w:val="24"/>
        </w:rPr>
        <w:t>, 36</w:t>
      </w:r>
      <w:r w:rsidR="00B40F10" w:rsidRPr="00551DA3">
        <w:rPr>
          <w:rFonts w:ascii="Times New Roman" w:hAnsi="Times New Roman" w:cs="Times New Roman"/>
          <w:sz w:val="24"/>
          <w:szCs w:val="24"/>
        </w:rPr>
        <w:t>]</w:t>
      </w:r>
      <w:r w:rsidRPr="00551DA3">
        <w:rPr>
          <w:rFonts w:ascii="Times New Roman" w:hAnsi="Times New Roman" w:cs="Times New Roman"/>
          <w:sz w:val="24"/>
          <w:szCs w:val="24"/>
        </w:rPr>
        <w:t>.</w:t>
      </w:r>
    </w:p>
    <w:p w14:paraId="1AE1CB36" w14:textId="685AA483"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The variation in coping mechanisms observed across participants can similarly be understood as a reflection of differing local "stocks of knowledge" available to mothers. Where extended family structures were strong, collective caregiving norms provided mothers with a ready-made interpretive framework that distributed responsibility and reduced isolation. In more individualistic contexts, the absence of such shared frameworks left mothers to construct meaning largely on their own, often resulting in greater reliance on self-reliance narratives. This supports the literature indicating that religion, family, and faith beliefs serve as important sociocultural coping resources [</w:t>
      </w:r>
      <w:r w:rsidR="00B83D0E" w:rsidRPr="00551DA3">
        <w:rPr>
          <w:rFonts w:ascii="Times New Roman" w:hAnsi="Times New Roman" w:cs="Times New Roman"/>
          <w:sz w:val="24"/>
          <w:szCs w:val="24"/>
        </w:rPr>
        <w:t xml:space="preserve">37, </w:t>
      </w:r>
      <w:r w:rsidR="00B40F10" w:rsidRPr="00551DA3">
        <w:rPr>
          <w:rFonts w:ascii="Times New Roman" w:hAnsi="Times New Roman" w:cs="Times New Roman"/>
          <w:sz w:val="24"/>
          <w:szCs w:val="24"/>
        </w:rPr>
        <w:t>5, 7</w:t>
      </w:r>
      <w:r w:rsidRPr="00551DA3">
        <w:rPr>
          <w:rFonts w:ascii="Times New Roman" w:hAnsi="Times New Roman" w:cs="Times New Roman"/>
          <w:sz w:val="24"/>
          <w:szCs w:val="24"/>
        </w:rPr>
        <w:t>], as these shared belief systems function as collectively constructed scripts that mothers draw upon to make sense of their experiences.</w:t>
      </w:r>
    </w:p>
    <w:p w14:paraId="633D945B" w14:textId="29B5E67C"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The struggle mothers faced in reconciling cultural meanings with medical facts is further illuminated by the coexistence of multiple, sometimes competing, social constructions of illness within the same community. These competing frameworks are not simply individual beliefs but are sustained by religious institutions, traditional healers, and biomedical systems, each offering a different "legitimating narrative" for the child's condition</w:t>
      </w:r>
      <w:r w:rsidR="00B40F10" w:rsidRPr="00551DA3">
        <w:rPr>
          <w:rFonts w:ascii="Times New Roman" w:hAnsi="Times New Roman" w:cs="Times New Roman"/>
          <w:sz w:val="24"/>
          <w:szCs w:val="24"/>
        </w:rPr>
        <w:t xml:space="preserve"> [3</w:t>
      </w:r>
      <w:r w:rsidR="009E5066" w:rsidRPr="00551DA3">
        <w:rPr>
          <w:rFonts w:ascii="Times New Roman" w:hAnsi="Times New Roman" w:cs="Times New Roman"/>
          <w:sz w:val="24"/>
          <w:szCs w:val="24"/>
        </w:rPr>
        <w:t>8</w:t>
      </w:r>
      <w:r w:rsidR="00B40F10" w:rsidRPr="00551DA3">
        <w:rPr>
          <w:rFonts w:ascii="Times New Roman" w:hAnsi="Times New Roman" w:cs="Times New Roman"/>
          <w:sz w:val="24"/>
          <w:szCs w:val="24"/>
        </w:rPr>
        <w:t>, 4]</w:t>
      </w:r>
      <w:r w:rsidRPr="00551DA3">
        <w:rPr>
          <w:rFonts w:ascii="Times New Roman" w:hAnsi="Times New Roman" w:cs="Times New Roman"/>
          <w:sz w:val="24"/>
          <w:szCs w:val="24"/>
        </w:rPr>
        <w:t>. This explains why the present findings appear to contradict literature suggesting that mothers face challenges primarily due to lack of medical knowledge, healthcare responsiveness, and family support [3</w:t>
      </w:r>
      <w:r w:rsidR="009E5066" w:rsidRPr="00551DA3">
        <w:rPr>
          <w:rFonts w:ascii="Times New Roman" w:hAnsi="Times New Roman" w:cs="Times New Roman"/>
          <w:sz w:val="24"/>
          <w:szCs w:val="24"/>
        </w:rPr>
        <w:t>9</w:t>
      </w:r>
      <w:r w:rsidR="00B40F10" w:rsidRPr="00551DA3">
        <w:rPr>
          <w:rFonts w:ascii="Times New Roman" w:hAnsi="Times New Roman" w:cs="Times New Roman"/>
          <w:sz w:val="24"/>
          <w:szCs w:val="24"/>
        </w:rPr>
        <w:t>, 7</w:t>
      </w:r>
      <w:r w:rsidRPr="00551DA3">
        <w:rPr>
          <w:rFonts w:ascii="Times New Roman" w:hAnsi="Times New Roman" w:cs="Times New Roman"/>
          <w:sz w:val="24"/>
          <w:szCs w:val="24"/>
        </w:rPr>
        <w:t>]. In the Ghanaian context studied here, cultural and religious meaning-systems may have provided alternative sources of legitimacy and support that buffered some of the deficits identified in health-system-focused studies, particularly where extended family and community structures remained intact</w:t>
      </w:r>
      <w:r w:rsidR="00B40F10" w:rsidRPr="00551DA3">
        <w:rPr>
          <w:rFonts w:ascii="Times New Roman" w:hAnsi="Times New Roman" w:cs="Times New Roman"/>
          <w:sz w:val="24"/>
          <w:szCs w:val="24"/>
        </w:rPr>
        <w:t xml:space="preserve"> [</w:t>
      </w:r>
      <w:r w:rsidR="009E5066" w:rsidRPr="00551DA3">
        <w:rPr>
          <w:rFonts w:ascii="Times New Roman" w:hAnsi="Times New Roman" w:cs="Times New Roman"/>
          <w:sz w:val="24"/>
          <w:szCs w:val="24"/>
        </w:rPr>
        <w:t>40, 4, 5</w:t>
      </w:r>
      <w:r w:rsidR="00B40F10" w:rsidRPr="00551DA3">
        <w:rPr>
          <w:rFonts w:ascii="Times New Roman" w:hAnsi="Times New Roman" w:cs="Times New Roman"/>
          <w:sz w:val="24"/>
          <w:szCs w:val="24"/>
        </w:rPr>
        <w:t>]</w:t>
      </w:r>
      <w:r w:rsidRPr="00551DA3">
        <w:rPr>
          <w:rFonts w:ascii="Times New Roman" w:hAnsi="Times New Roman" w:cs="Times New Roman"/>
          <w:sz w:val="24"/>
          <w:szCs w:val="24"/>
        </w:rPr>
        <w:t>.</w:t>
      </w:r>
    </w:p>
    <w:p w14:paraId="4C715AAC" w14:textId="4EC94706"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The link between cultural norms and stigma also helps explain the elevated stress levels reported among mothers compared to fathers in prior research [</w:t>
      </w:r>
      <w:r w:rsidR="006A033A" w:rsidRPr="00551DA3">
        <w:rPr>
          <w:rFonts w:ascii="Times New Roman" w:hAnsi="Times New Roman" w:cs="Times New Roman"/>
          <w:sz w:val="24"/>
          <w:szCs w:val="24"/>
        </w:rPr>
        <w:t>4</w:t>
      </w:r>
      <w:r w:rsidR="009E5066" w:rsidRPr="00551DA3">
        <w:rPr>
          <w:rFonts w:ascii="Times New Roman" w:hAnsi="Times New Roman" w:cs="Times New Roman"/>
          <w:sz w:val="24"/>
          <w:szCs w:val="24"/>
        </w:rPr>
        <w:t>0, 2</w:t>
      </w:r>
      <w:r w:rsidRPr="00551DA3">
        <w:rPr>
          <w:rFonts w:ascii="Times New Roman" w:hAnsi="Times New Roman" w:cs="Times New Roman"/>
          <w:sz w:val="24"/>
          <w:szCs w:val="24"/>
        </w:rPr>
        <w:t xml:space="preserve">]. Because mothers are typically </w:t>
      </w:r>
      <w:r w:rsidRPr="00551DA3">
        <w:rPr>
          <w:rFonts w:ascii="Times New Roman" w:hAnsi="Times New Roman" w:cs="Times New Roman"/>
          <w:sz w:val="24"/>
          <w:szCs w:val="24"/>
        </w:rPr>
        <w:lastRenderedPageBreak/>
        <w:t>positioned, through socially constructed gender expectations, as the primary bearers of a child's social identity, they are more directly exposed to community judgment regarding their child's condition. Stigma is therefore not merely an external stressor but becomes internalized as a threat to the mother's own socially constructed identity as a "good mother," intensifying psychological distress. Cross-cultural differences in emotional expression [</w:t>
      </w:r>
      <w:r w:rsidR="009E5066" w:rsidRPr="00551DA3">
        <w:rPr>
          <w:rFonts w:ascii="Times New Roman" w:hAnsi="Times New Roman" w:cs="Times New Roman"/>
          <w:sz w:val="24"/>
          <w:szCs w:val="24"/>
        </w:rPr>
        <w:t>41,37</w:t>
      </w:r>
      <w:r w:rsidRPr="00551DA3">
        <w:rPr>
          <w:rFonts w:ascii="Times New Roman" w:hAnsi="Times New Roman" w:cs="Times New Roman"/>
          <w:sz w:val="24"/>
          <w:szCs w:val="24"/>
        </w:rPr>
        <w:t>] can similarly be understood as evidence that emotional responses to congenital anomalies are themselves culturally constructed rather than universal biological reactions. The way mothers expressed grief, acceptance, or resilience reflected culturally available "emotion vocabularies" rather than fixed psychological states, reinforcing the idea that even internal experiences are shaped by collective meaning-making processes. The challenges associated with certain cultural practices among mothers in low-resource settings [</w:t>
      </w:r>
      <w:r w:rsidR="009E5066" w:rsidRPr="00551DA3">
        <w:rPr>
          <w:rFonts w:ascii="Times New Roman" w:hAnsi="Times New Roman" w:cs="Times New Roman"/>
          <w:sz w:val="24"/>
          <w:szCs w:val="24"/>
        </w:rPr>
        <w:t>42, 36</w:t>
      </w:r>
      <w:r w:rsidRPr="00551DA3">
        <w:rPr>
          <w:rFonts w:ascii="Times New Roman" w:hAnsi="Times New Roman" w:cs="Times New Roman"/>
          <w:sz w:val="24"/>
          <w:szCs w:val="24"/>
        </w:rPr>
        <w:t>] can be interpreted not simply as harmful traditions, but as practices constructed historically to address uncertainty about illness causation in contexts where biomedical explanations were inaccessible. While these practices may pose challenges, they persist because they continue to provide meaning and a sense of control within communities.</w:t>
      </w:r>
    </w:p>
    <w:p w14:paraId="0FE299DA" w14:textId="139BE73D"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The unspoken assumption that caregiving belongs to mothers alone was not an incidental finding but a structurally reproduced reality. The centrality of mothers in caregiving, as reinforced by extended family members such as mothers-in-law and grandmothers, reflects how gender roles are not biologically predetermined but are continuously reproduced through family interaction and intergenerational transmission of expectations. Each instance in which caregiving responsibilities were assigned to mothers by default reinforced a broader social script that equates motherhood with self-sacrifice a script that mothers themselves often came to accept as natural rather than socially constructed</w:t>
      </w:r>
      <w:r w:rsidR="009E5066" w:rsidRPr="00551DA3">
        <w:rPr>
          <w:rFonts w:ascii="Times New Roman" w:hAnsi="Times New Roman" w:cs="Times New Roman"/>
          <w:sz w:val="24"/>
          <w:szCs w:val="24"/>
        </w:rPr>
        <w:t xml:space="preserve"> [43, 38]</w:t>
      </w:r>
      <w:r w:rsidRPr="00551DA3">
        <w:rPr>
          <w:rFonts w:ascii="Times New Roman" w:hAnsi="Times New Roman" w:cs="Times New Roman"/>
          <w:sz w:val="24"/>
          <w:szCs w:val="24"/>
        </w:rPr>
        <w:t>.</w:t>
      </w:r>
    </w:p>
    <w:p w14:paraId="0334F5D9" w14:textId="45D3BBF7"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This helps explain why the strain on family dynamics and the burden of poverty disproportionately fell on mothers [3</w:t>
      </w:r>
      <w:r w:rsidR="009E5066" w:rsidRPr="00551DA3">
        <w:rPr>
          <w:rFonts w:ascii="Times New Roman" w:hAnsi="Times New Roman" w:cs="Times New Roman"/>
          <w:sz w:val="24"/>
          <w:szCs w:val="24"/>
        </w:rPr>
        <w:t>7</w:t>
      </w:r>
      <w:r w:rsidRPr="00551DA3">
        <w:rPr>
          <w:rFonts w:ascii="Times New Roman" w:hAnsi="Times New Roman" w:cs="Times New Roman"/>
          <w:sz w:val="24"/>
          <w:szCs w:val="24"/>
        </w:rPr>
        <w:t>,</w:t>
      </w:r>
      <w:r w:rsidR="009E5066" w:rsidRPr="00551DA3">
        <w:rPr>
          <w:rFonts w:ascii="Times New Roman" w:hAnsi="Times New Roman" w:cs="Times New Roman"/>
          <w:sz w:val="24"/>
          <w:szCs w:val="24"/>
        </w:rPr>
        <w:t>39</w:t>
      </w:r>
      <w:r w:rsidRPr="00551DA3">
        <w:rPr>
          <w:rFonts w:ascii="Times New Roman" w:hAnsi="Times New Roman" w:cs="Times New Roman"/>
          <w:sz w:val="24"/>
          <w:szCs w:val="24"/>
        </w:rPr>
        <w:t>]. The "selfless caregiver" identity is not simply imposed externally; it becomes part of how mothers understand themselves, making it difficult for them to seek relief without experiencing identity-related guilt. The connection between gender inequality and maternal morbidity observed in The Gambia [</w:t>
      </w:r>
      <w:r w:rsidR="00621A29" w:rsidRPr="00551DA3">
        <w:rPr>
          <w:rFonts w:ascii="Times New Roman" w:hAnsi="Times New Roman" w:cs="Times New Roman"/>
          <w:sz w:val="24"/>
          <w:szCs w:val="24"/>
        </w:rPr>
        <w:t xml:space="preserve">41, </w:t>
      </w:r>
      <w:r w:rsidRPr="00551DA3">
        <w:rPr>
          <w:rFonts w:ascii="Times New Roman" w:hAnsi="Times New Roman" w:cs="Times New Roman"/>
          <w:sz w:val="24"/>
          <w:szCs w:val="24"/>
        </w:rPr>
        <w:t>37] further illustrates how socially constructed gender hierarchies translate into material health outcomes. When caregiving is constructed as inherently feminine work, the structural supports financial, medical, and social needed to sustain that work are often under-prioritized, placing mothers at compounded risk.</w:t>
      </w:r>
    </w:p>
    <w:p w14:paraId="21C83B68" w14:textId="77777777"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lastRenderedPageBreak/>
        <w:t>While the burden of caregiving labour fell largely on individual mothers, decision-making around the child's condition was experienced as something shared rather than solitary, negotiated collectively within the family rather than determined by mothers alone. Family decision-making around treatment, education, and disclosure was heavily influenced by extended relatives [36], reflecting how such decisions were not purely practical but were embedded within socially constructed obligations regarding family honour, lineage, and communal identity. This reveals an important tension: the weight of daily caregiving and the authority over key decisions occupied entirely different social spaces within the same family system, with mothers bearing the former while the latter remained a collective undertaking.</w:t>
      </w:r>
    </w:p>
    <w:p w14:paraId="0AFD8AD9" w14:textId="0416A2F1"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Religious and spiritual frameworks emerged as powerful tools through which mothers constructed meaning from their children's conditions, functioning less as private belief systems and more as socially shared scripts that reframed the child's condition within a broader narrative of faith, testing, or divine purpose. </w:t>
      </w:r>
      <w:r w:rsidR="008D7F5D" w:rsidRPr="00551DA3">
        <w:rPr>
          <w:rFonts w:ascii="Times New Roman" w:hAnsi="Times New Roman" w:cs="Times New Roman"/>
          <w:sz w:val="24"/>
          <w:szCs w:val="24"/>
        </w:rPr>
        <w:t>Most of the</w:t>
      </w:r>
      <w:r w:rsidRPr="00551DA3">
        <w:rPr>
          <w:rFonts w:ascii="Times New Roman" w:hAnsi="Times New Roman" w:cs="Times New Roman"/>
          <w:sz w:val="24"/>
          <w:szCs w:val="24"/>
        </w:rPr>
        <w:t xml:space="preserve"> mothers, faith served as an anchor that made continued caregiving not only bearable but meaningful, situating their experience within a recognizable and validated community narrative that reduced the isolating effects of stigma. This collective meaning-making is consistent with literature on superstitious beliefs shaping attitudes toward children with congenital anomalies [38], reflecting how religious and supernatural explanations are not isolated misconceptions but are embedded within broader cultural systems of causality that predate and often coexist with biomedical understanding. Similarly, the influence of cultural rituals on postpartum depression severity [39] suggests that the emotional aftermath of childbirth is interpreted through socially available rituals that either validate or suppress maternal distress depending on community norms.</w:t>
      </w:r>
    </w:p>
    <w:p w14:paraId="3BC4501E" w14:textId="6B18292A"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However, faith communities were not uniformly supportive, and the experience of being misunderstood within one's own religious community added a distinct and painful dimension to mothers' struggles. The internal conflicts mothers experienced between religious doctrine and lived reality, and the tensions between faith-based practices and medical recommendations [4</w:t>
      </w:r>
      <w:r w:rsidR="00621A29" w:rsidRPr="00551DA3">
        <w:rPr>
          <w:rFonts w:ascii="Times New Roman" w:hAnsi="Times New Roman" w:cs="Times New Roman"/>
          <w:sz w:val="24"/>
          <w:szCs w:val="24"/>
        </w:rPr>
        <w:t>0, 42</w:t>
      </w:r>
      <w:r w:rsidRPr="00551DA3">
        <w:rPr>
          <w:rFonts w:ascii="Times New Roman" w:hAnsi="Times New Roman" w:cs="Times New Roman"/>
          <w:sz w:val="24"/>
          <w:szCs w:val="24"/>
        </w:rPr>
        <w:t xml:space="preserve">], can be understood as moments </w:t>
      </w:r>
      <w:r w:rsidR="00EA6A19" w:rsidRPr="00551DA3">
        <w:rPr>
          <w:rFonts w:ascii="Times New Roman" w:hAnsi="Times New Roman" w:cs="Times New Roman"/>
          <w:sz w:val="24"/>
          <w:szCs w:val="24"/>
        </w:rPr>
        <w:t>were</w:t>
      </w:r>
      <w:r w:rsidRPr="00551DA3">
        <w:rPr>
          <w:rFonts w:ascii="Times New Roman" w:hAnsi="Times New Roman" w:cs="Times New Roman"/>
          <w:sz w:val="24"/>
          <w:szCs w:val="24"/>
        </w:rPr>
        <w:t xml:space="preserve"> competing socially constructed systems of </w:t>
      </w:r>
      <w:r w:rsidR="00621A29" w:rsidRPr="00551DA3">
        <w:rPr>
          <w:rFonts w:ascii="Times New Roman" w:hAnsi="Times New Roman" w:cs="Times New Roman"/>
          <w:sz w:val="24"/>
          <w:szCs w:val="24"/>
        </w:rPr>
        <w:t>meaning the</w:t>
      </w:r>
      <w:r w:rsidRPr="00551DA3">
        <w:rPr>
          <w:rFonts w:ascii="Times New Roman" w:hAnsi="Times New Roman" w:cs="Times New Roman"/>
          <w:sz w:val="24"/>
          <w:szCs w:val="24"/>
        </w:rPr>
        <w:t xml:space="preserve"> religious and the biomedical came into direct conflict, requiring mothers to actively negotiate which interpretive framework to prioritize. For some, this negotiation was further complicated by judgment from within their religious communities, where the child's condition was interpreted as </w:t>
      </w:r>
      <w:r w:rsidRPr="00551DA3">
        <w:rPr>
          <w:rFonts w:ascii="Times New Roman" w:hAnsi="Times New Roman" w:cs="Times New Roman"/>
          <w:sz w:val="24"/>
          <w:szCs w:val="24"/>
        </w:rPr>
        <w:lastRenderedPageBreak/>
        <w:t>evidence of spiritual failing, transforming a potential source of solace into an additional source of burden and exclusion</w:t>
      </w:r>
      <w:r w:rsidR="00621A29" w:rsidRPr="00551DA3">
        <w:rPr>
          <w:rFonts w:ascii="Times New Roman" w:hAnsi="Times New Roman" w:cs="Times New Roman"/>
          <w:sz w:val="24"/>
          <w:szCs w:val="24"/>
        </w:rPr>
        <w:t xml:space="preserve"> [42, 44]</w:t>
      </w:r>
      <w:r w:rsidRPr="00551DA3">
        <w:rPr>
          <w:rFonts w:ascii="Times New Roman" w:hAnsi="Times New Roman" w:cs="Times New Roman"/>
          <w:sz w:val="24"/>
          <w:szCs w:val="24"/>
        </w:rPr>
        <w:t>.</w:t>
      </w:r>
    </w:p>
    <w:p w14:paraId="1B41D0B5" w14:textId="788D67B5" w:rsidR="0070625E"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The findings suggest that interventions aimed at supporting mothers of children with congenital anomalies in Ghana </w:t>
      </w:r>
      <w:r w:rsidR="000F53D5" w:rsidRPr="00551DA3">
        <w:rPr>
          <w:rFonts w:ascii="Times New Roman" w:hAnsi="Times New Roman" w:cs="Times New Roman"/>
          <w:sz w:val="24"/>
          <w:szCs w:val="24"/>
        </w:rPr>
        <w:t>should</w:t>
      </w:r>
      <w:r w:rsidRPr="00551DA3">
        <w:rPr>
          <w:rFonts w:ascii="Times New Roman" w:hAnsi="Times New Roman" w:cs="Times New Roman"/>
          <w:sz w:val="24"/>
          <w:szCs w:val="24"/>
        </w:rPr>
        <w:t xml:space="preserve"> address not only individual psychological needs or healthcare access, but also the broader social and discursive environments community attitudes, gendered expectations, and religious narratives within which mothers' experiences are continuously constructed and reconstructed</w:t>
      </w:r>
      <w:r w:rsidR="00DB627E" w:rsidRPr="00551DA3">
        <w:rPr>
          <w:rFonts w:ascii="Times New Roman" w:hAnsi="Times New Roman" w:cs="Times New Roman"/>
          <w:sz w:val="24"/>
          <w:szCs w:val="24"/>
        </w:rPr>
        <w:t xml:space="preserve"> and faced challenges and coping experiences in caring for children with abnormality disorder (45)</w:t>
      </w:r>
      <w:r w:rsidR="008274B5" w:rsidRPr="00551DA3">
        <w:rPr>
          <w:rFonts w:ascii="Times New Roman" w:hAnsi="Times New Roman" w:cs="Times New Roman"/>
          <w:sz w:val="24"/>
          <w:szCs w:val="24"/>
        </w:rPr>
        <w:t>.</w:t>
      </w:r>
    </w:p>
    <w:p w14:paraId="0EB64742" w14:textId="04E6587A" w:rsidR="00A675EF" w:rsidRPr="00551DA3" w:rsidRDefault="00A675EF"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 xml:space="preserve">Limitations </w:t>
      </w:r>
    </w:p>
    <w:p w14:paraId="1907E0EE" w14:textId="6F785B1E"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First, the study's exclusive focus on mothers, though justified by their centrality in caregiving, meant that the perspectives of fathers, healthcare providers, and extended family members were not captured as independent voices, and this exclusion was not explicitly discussed as a deliberate design constraint. Since each of these groups plays a significant role in shaping the caregiving experience fathers as co-</w:t>
      </w:r>
      <w:r w:rsidR="00537AB9" w:rsidRPr="00551DA3">
        <w:rPr>
          <w:rFonts w:ascii="Times New Roman" w:hAnsi="Times New Roman" w:cs="Times New Roman"/>
          <w:sz w:val="24"/>
          <w:szCs w:val="24"/>
        </w:rPr>
        <w:t>mothers with</w:t>
      </w:r>
      <w:r w:rsidRPr="00551DA3">
        <w:rPr>
          <w:rFonts w:ascii="Times New Roman" w:hAnsi="Times New Roman" w:cs="Times New Roman"/>
          <w:sz w:val="24"/>
          <w:szCs w:val="24"/>
        </w:rPr>
        <w:t xml:space="preserve"> potentially different interpretive frameworks, healthcare providers as key actors at the point of diagnosis and treatment, and extended family members as sources of both support and </w:t>
      </w:r>
      <w:r w:rsidR="007C5BDB" w:rsidRPr="00551DA3">
        <w:rPr>
          <w:rFonts w:ascii="Times New Roman" w:hAnsi="Times New Roman" w:cs="Times New Roman"/>
          <w:sz w:val="24"/>
          <w:szCs w:val="24"/>
        </w:rPr>
        <w:t>pressure their</w:t>
      </w:r>
      <w:r w:rsidRPr="00551DA3">
        <w:rPr>
          <w:rFonts w:ascii="Times New Roman" w:hAnsi="Times New Roman" w:cs="Times New Roman"/>
          <w:sz w:val="24"/>
          <w:szCs w:val="24"/>
        </w:rPr>
        <w:t xml:space="preserve"> absence limits the comprehensiveness of the findings. Future research would benefit from adopting a more inclusive sampling strategy that brings these multiple perspectives into dialogue.</w:t>
      </w:r>
    </w:p>
    <w:p w14:paraId="5E4CD9CF" w14:textId="77777777"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Second, the use of Interpretative Phenomenological Analysis, while well suited to exploring individual lived experience in depth, necessarily prioritises depth over breadth. The small, purposive sample that characterises this methodology means that findings cannot be generalised beyond the specific contexts and experiences of the participants included. The transferability of these findings to mothers in other regions of Ghana, or to those navigating different healthcare or community environments, should therefore be approached with caution.</w:t>
      </w:r>
    </w:p>
    <w:p w14:paraId="454CC1C0" w14:textId="77777777"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Third, although the lead researcher's background as a health sociologist with partial cultural overlap with participants offered interpretive familiarity, it also introduced the risk of assumption-based reasoning and confirmation bias. While reflexive strategies including journaling and peer debriefing were employed to manage these influences, the possibility that pre-existing theoretical frameworks subtly shaped the interpretation of data cannot be entirely ruled out.</w:t>
      </w:r>
    </w:p>
    <w:p w14:paraId="13DCF6F2" w14:textId="48D96190" w:rsidR="00A675EF"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lastRenderedPageBreak/>
        <w:t>Fourth, data were collected at a single point in time, meaning that the longitudinal dimension of mothers' experiences how their coping strategies, meaning-making processes, and relationships with cultural and religious frameworks evolved over the caregiving trajectory was not captured. A longitudinal design would offer a richer account of how mothers' experiences shift as their children grow and as they accumulate caregiving experience over time</w:t>
      </w:r>
      <w:r w:rsidR="00A675EF" w:rsidRPr="00551DA3">
        <w:rPr>
          <w:rFonts w:ascii="Times New Roman" w:hAnsi="Times New Roman" w:cs="Times New Roman"/>
          <w:sz w:val="24"/>
          <w:szCs w:val="24"/>
        </w:rPr>
        <w:t>.</w:t>
      </w:r>
      <w:r w:rsidRPr="00551DA3">
        <w:rPr>
          <w:rFonts w:ascii="Times New Roman" w:hAnsi="Times New Roman" w:cs="Times New Roman"/>
          <w:sz w:val="24"/>
          <w:szCs w:val="24"/>
        </w:rPr>
        <w:t xml:space="preserve"> </w:t>
      </w:r>
    </w:p>
    <w:p w14:paraId="0316DB73" w14:textId="53927770" w:rsidR="00B87471" w:rsidRPr="00551DA3" w:rsidRDefault="00B87471"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The study's exclusive focus on mothers meant that the perspectives of fathers, healthcare providers, and extended family members were not captured, yet this was never justified as a conscious design decision. Since each of these groups plays a significant role in shaping the caregiving experience, future research should adopt a more inclusive sampling approach to generate a fuller understanding of the phenomenon. </w:t>
      </w:r>
    </w:p>
    <w:p w14:paraId="42445539" w14:textId="1FBF2AEA" w:rsidR="0070625E" w:rsidRPr="00551DA3" w:rsidRDefault="0070625E"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Conclusion</w:t>
      </w:r>
    </w:p>
    <w:p w14:paraId="1E0F497A" w14:textId="69E68214" w:rsidR="0077365D" w:rsidRPr="00551DA3" w:rsidRDefault="00BF04DA"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This study examined the lived experiences of mothers taking care of children with congenital abnormalities in the Upper East Regional Hospital through the use of Interpretative Phenomenological Analysis framework. It is evident from the results of the study that the caregiving experiences of mothers were influenced heavily by the interrelationships between culture, gender and religion in the sociocultural setting. A number of the mothers reported facing discrimination and myths associated with congenital abnormalities, mostly based on the spiritual causes of these problems, while gender roles made mothers responsible for caregiving activities, posing various emotional, social and financial difficulties. On the other hand, religion played a significant role in offering hope to mothers, although it was also instrumental in making some health-related decisions in some cases. Therefore, the experiences of mothers taking care of children with congenital abnormalities are multi-faceted and closely intertwined with the sociocultural environment in which they operate</w:t>
      </w:r>
      <w:r w:rsidR="008F420B" w:rsidRPr="00551DA3">
        <w:rPr>
          <w:rFonts w:ascii="Times New Roman" w:hAnsi="Times New Roman" w:cs="Times New Roman"/>
          <w:sz w:val="24"/>
          <w:szCs w:val="24"/>
        </w:rPr>
        <w:t>.</w:t>
      </w:r>
    </w:p>
    <w:p w14:paraId="74EB5EC6" w14:textId="66F74F35" w:rsidR="0070625E" w:rsidRPr="00551DA3" w:rsidRDefault="0070625E"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Recommendations</w:t>
      </w:r>
      <w:r w:rsidR="00A675EF" w:rsidRPr="00551DA3">
        <w:rPr>
          <w:rFonts w:ascii="Times New Roman" w:hAnsi="Times New Roman" w:cs="Times New Roman"/>
          <w:b/>
          <w:bCs/>
          <w:sz w:val="24"/>
          <w:szCs w:val="24"/>
        </w:rPr>
        <w:t xml:space="preserve"> </w:t>
      </w:r>
      <w:r w:rsidR="00905F37" w:rsidRPr="00551DA3">
        <w:rPr>
          <w:rFonts w:ascii="Times New Roman" w:hAnsi="Times New Roman" w:cs="Times New Roman"/>
          <w:b/>
          <w:bCs/>
          <w:sz w:val="24"/>
          <w:szCs w:val="24"/>
        </w:rPr>
        <w:t xml:space="preserve">for </w:t>
      </w:r>
      <w:r w:rsidR="00D62F8B" w:rsidRPr="00551DA3">
        <w:rPr>
          <w:rFonts w:ascii="Times New Roman" w:hAnsi="Times New Roman" w:cs="Times New Roman"/>
          <w:b/>
          <w:bCs/>
          <w:sz w:val="24"/>
          <w:szCs w:val="24"/>
        </w:rPr>
        <w:t xml:space="preserve">Policy </w:t>
      </w:r>
      <w:r w:rsidR="00A675EF" w:rsidRPr="00551DA3">
        <w:rPr>
          <w:rFonts w:ascii="Times New Roman" w:hAnsi="Times New Roman" w:cs="Times New Roman"/>
          <w:b/>
          <w:bCs/>
          <w:sz w:val="24"/>
          <w:szCs w:val="24"/>
        </w:rPr>
        <w:t xml:space="preserve">and </w:t>
      </w:r>
      <w:r w:rsidR="00D62F8B" w:rsidRPr="00551DA3">
        <w:rPr>
          <w:rFonts w:ascii="Times New Roman" w:hAnsi="Times New Roman" w:cs="Times New Roman"/>
          <w:b/>
          <w:bCs/>
          <w:sz w:val="24"/>
          <w:szCs w:val="24"/>
        </w:rPr>
        <w:t>P</w:t>
      </w:r>
      <w:r w:rsidR="00A675EF" w:rsidRPr="00551DA3">
        <w:rPr>
          <w:rFonts w:ascii="Times New Roman" w:hAnsi="Times New Roman" w:cs="Times New Roman"/>
          <w:b/>
          <w:bCs/>
          <w:sz w:val="24"/>
          <w:szCs w:val="24"/>
        </w:rPr>
        <w:t>ractice</w:t>
      </w:r>
    </w:p>
    <w:p w14:paraId="2D327A0E" w14:textId="77777777" w:rsidR="00B02CB4"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 xml:space="preserve">The findings carry clear implications for both policy and clinical practice. Healthcare providers should be trained in culturally responsive communication that acknowledges mothers' spiritual and cultural explanatory frameworks rather than dismissing them, introducing biomedical information alongside, rather than in replacement of, existing belief systems. Given that the moment of diagnosis is particularly fraught with competing interpretive demands, hospitals serving this population should integrate dedicated counsellors into antenatal and neonatal units to address both </w:t>
      </w:r>
      <w:r w:rsidRPr="00551DA3">
        <w:rPr>
          <w:rFonts w:ascii="Times New Roman" w:hAnsi="Times New Roman" w:cs="Times New Roman"/>
          <w:sz w:val="24"/>
          <w:szCs w:val="24"/>
        </w:rPr>
        <w:lastRenderedPageBreak/>
        <w:t>the emotional and cultural dimensions of a congenital anomaly diagnosis, ensuring mothers are not left to seek answers solely from religious leaders or extended family.</w:t>
      </w:r>
    </w:p>
    <w:p w14:paraId="3AA5E53C" w14:textId="2382FB86" w:rsidR="00A739A2" w:rsidRPr="00551DA3" w:rsidRDefault="00B02CB4"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sz w:val="24"/>
          <w:szCs w:val="24"/>
        </w:rPr>
        <w:t>Since decision-making was experienced as a collective rather than individual process, hospital-based education sessions should explicitly involve extended family members and local religious leaders, allowing medical information to enter the same social channels through which cultural and religious narratives are transmitted. Complementing this, formal referral partnerships between hospitals and faith-based community networks would recognise religious coping as a legitimate extension of the care pathway rather than something separate from clinical management. Routine screening for caregiver burden should also attend to gendered family dynamics, with providers enquiring about the distribution of caregiving responsibilities within the household and gently encouraging shared care where imbalance is identified. Finally, community health workers conducting home visits should be equipped to recognise signs of stigma-related distress and have clear referral pathways to counselling services, reducing reliance on mothers to self-identify and report their own psychological difficulties</w:t>
      </w:r>
      <w:r w:rsidR="00A675EF" w:rsidRPr="00551DA3">
        <w:rPr>
          <w:rFonts w:ascii="Times New Roman" w:hAnsi="Times New Roman" w:cs="Times New Roman"/>
          <w:sz w:val="24"/>
          <w:szCs w:val="24"/>
        </w:rPr>
        <w:t>.</w:t>
      </w:r>
    </w:p>
    <w:p w14:paraId="2AC16696" w14:textId="10E7FFA4" w:rsidR="0070625E" w:rsidRPr="00551DA3" w:rsidRDefault="0070625E" w:rsidP="00A1298C">
      <w:pPr>
        <w:spacing w:before="120" w:after="120" w:line="360" w:lineRule="auto"/>
        <w:jc w:val="both"/>
        <w:rPr>
          <w:rFonts w:ascii="Times New Roman" w:hAnsi="Times New Roman" w:cs="Times New Roman"/>
          <w:b/>
          <w:bCs/>
          <w:sz w:val="24"/>
          <w:szCs w:val="24"/>
        </w:rPr>
      </w:pPr>
      <w:r w:rsidRPr="00551DA3">
        <w:rPr>
          <w:rFonts w:ascii="Times New Roman" w:hAnsi="Times New Roman" w:cs="Times New Roman"/>
          <w:b/>
          <w:bCs/>
          <w:sz w:val="24"/>
          <w:szCs w:val="24"/>
        </w:rPr>
        <w:t>Ethical Statement</w:t>
      </w:r>
    </w:p>
    <w:p w14:paraId="760EF23E" w14:textId="314F27FE" w:rsidR="00CA4FED" w:rsidRPr="00551DA3" w:rsidRDefault="00E540D9" w:rsidP="00A1298C">
      <w:pPr>
        <w:spacing w:before="120" w:after="120" w:line="360" w:lineRule="auto"/>
        <w:jc w:val="both"/>
        <w:rPr>
          <w:rFonts w:ascii="Times New Roman" w:hAnsi="Times New Roman" w:cs="Times New Roman"/>
          <w:sz w:val="24"/>
          <w:szCs w:val="24"/>
        </w:rPr>
      </w:pPr>
      <w:r w:rsidRPr="00E540D9">
        <w:rPr>
          <w:rFonts w:ascii="Times New Roman" w:hAnsi="Times New Roman" w:cs="Times New Roman"/>
          <w:sz w:val="24"/>
          <w:szCs w:val="24"/>
        </w:rPr>
        <w:t>The study was conducted in accordance with the ethical principles of the Declaration of Helsinki.</w:t>
      </w:r>
      <w:r w:rsidR="00964D94" w:rsidRPr="00551DA3">
        <w:rPr>
          <w:rFonts w:ascii="Times New Roman" w:hAnsi="Times New Roman" w:cs="Times New Roman"/>
          <w:sz w:val="24"/>
          <w:szCs w:val="24"/>
        </w:rPr>
        <w:t xml:space="preserve"> Ethical clearance for the study was sought and received from the Regional Health Directorate (Approval No: GHS/UE/RS/11/001) prior to data collection</w:t>
      </w:r>
      <w:r w:rsidR="00CA4FED" w:rsidRPr="00551DA3">
        <w:rPr>
          <w:rFonts w:ascii="Times New Roman" w:hAnsi="Times New Roman" w:cs="Times New Roman"/>
          <w:sz w:val="24"/>
          <w:szCs w:val="24"/>
        </w:rPr>
        <w:t>.</w:t>
      </w:r>
    </w:p>
    <w:p w14:paraId="12D07211" w14:textId="24629C32" w:rsidR="0070625E" w:rsidRPr="00551DA3" w:rsidRDefault="0070625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b/>
          <w:bCs/>
          <w:sz w:val="24"/>
          <w:szCs w:val="24"/>
        </w:rPr>
        <w:t>Consent to Participation</w:t>
      </w:r>
      <w:r w:rsidRPr="00551DA3">
        <w:rPr>
          <w:rFonts w:ascii="Times New Roman" w:hAnsi="Times New Roman" w:cs="Times New Roman"/>
          <w:sz w:val="24"/>
          <w:szCs w:val="24"/>
        </w:rPr>
        <w:t>: Participation in the study was voluntarily and participants were given full information on the purpose of the study. The respondents had the right to withdraw from the study at any point in time during the study.</w:t>
      </w:r>
    </w:p>
    <w:p w14:paraId="6A02C72B" w14:textId="4D6D2461" w:rsidR="0070625E" w:rsidRPr="00551DA3" w:rsidRDefault="0070625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b/>
          <w:bCs/>
          <w:sz w:val="24"/>
          <w:szCs w:val="24"/>
        </w:rPr>
        <w:t>Consent to Publish</w:t>
      </w:r>
      <w:r w:rsidRPr="00551DA3">
        <w:rPr>
          <w:rFonts w:ascii="Times New Roman" w:hAnsi="Times New Roman" w:cs="Times New Roman"/>
          <w:sz w:val="24"/>
          <w:szCs w:val="24"/>
        </w:rPr>
        <w:t>: We have agreed for this paper to be published in your journal.</w:t>
      </w:r>
    </w:p>
    <w:p w14:paraId="113C3474" w14:textId="6F198935" w:rsidR="0070625E" w:rsidRPr="00551DA3" w:rsidRDefault="0070625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b/>
          <w:bCs/>
          <w:sz w:val="24"/>
          <w:szCs w:val="24"/>
        </w:rPr>
        <w:t>Funding:</w:t>
      </w:r>
      <w:r w:rsidRPr="00551DA3">
        <w:rPr>
          <w:rFonts w:ascii="Times New Roman" w:hAnsi="Times New Roman" w:cs="Times New Roman"/>
          <w:sz w:val="24"/>
          <w:szCs w:val="24"/>
        </w:rPr>
        <w:t xml:space="preserve"> There was no funding for this study.</w:t>
      </w:r>
    </w:p>
    <w:p w14:paraId="3659CBB9" w14:textId="41B1ACA4" w:rsidR="0070625E" w:rsidRPr="00551DA3" w:rsidRDefault="0070625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b/>
          <w:bCs/>
          <w:sz w:val="24"/>
          <w:szCs w:val="24"/>
        </w:rPr>
        <w:t>Competing Interests:</w:t>
      </w:r>
      <w:r w:rsidRPr="00551DA3">
        <w:rPr>
          <w:rFonts w:ascii="Times New Roman" w:hAnsi="Times New Roman" w:cs="Times New Roman"/>
          <w:sz w:val="24"/>
          <w:szCs w:val="24"/>
        </w:rPr>
        <w:t xml:space="preserve"> The authors declare that they have no competing interest.</w:t>
      </w:r>
    </w:p>
    <w:p w14:paraId="67F54AF2" w14:textId="5838E91E" w:rsidR="0070625E" w:rsidRPr="00551DA3" w:rsidRDefault="0070625E"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b/>
          <w:bCs/>
          <w:sz w:val="24"/>
          <w:szCs w:val="24"/>
        </w:rPr>
        <w:t>Availability of data and materials:</w:t>
      </w:r>
      <w:r w:rsidRPr="00551DA3">
        <w:rPr>
          <w:rFonts w:ascii="Times New Roman" w:hAnsi="Times New Roman" w:cs="Times New Roman"/>
          <w:sz w:val="24"/>
          <w:szCs w:val="24"/>
        </w:rPr>
        <w:t xml:space="preserve"> Not applicable.</w:t>
      </w:r>
    </w:p>
    <w:p w14:paraId="471E90D6" w14:textId="0711AF63" w:rsidR="00567F1D" w:rsidRPr="00551DA3" w:rsidRDefault="00567F1D"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b/>
          <w:bCs/>
          <w:sz w:val="24"/>
          <w:szCs w:val="24"/>
        </w:rPr>
        <w:t>Clinical Trial Number Statement</w:t>
      </w:r>
      <w:r w:rsidRPr="00551DA3">
        <w:rPr>
          <w:rFonts w:ascii="Times New Roman" w:hAnsi="Times New Roman" w:cs="Times New Roman"/>
          <w:sz w:val="24"/>
          <w:szCs w:val="24"/>
        </w:rPr>
        <w:t>: Clinical Trial Number not applicable.</w:t>
      </w:r>
    </w:p>
    <w:p w14:paraId="4C82305F" w14:textId="14DD1459" w:rsidR="00FB29AB" w:rsidRPr="00551DA3" w:rsidRDefault="00FB29AB" w:rsidP="00A1298C">
      <w:pPr>
        <w:spacing w:before="120" w:after="120" w:line="360" w:lineRule="auto"/>
        <w:jc w:val="both"/>
        <w:rPr>
          <w:rFonts w:ascii="Times New Roman" w:hAnsi="Times New Roman" w:cs="Times New Roman"/>
          <w:sz w:val="24"/>
          <w:szCs w:val="24"/>
        </w:rPr>
      </w:pPr>
      <w:r w:rsidRPr="00551DA3">
        <w:rPr>
          <w:rFonts w:ascii="Times New Roman" w:hAnsi="Times New Roman" w:cs="Times New Roman"/>
          <w:b/>
          <w:bCs/>
          <w:sz w:val="24"/>
          <w:szCs w:val="24"/>
        </w:rPr>
        <w:lastRenderedPageBreak/>
        <w:t>Artificial Intelligence (AI) use statement:</w:t>
      </w:r>
      <w:r w:rsidRPr="00551DA3">
        <w:rPr>
          <w:rFonts w:ascii="Times New Roman" w:hAnsi="Times New Roman" w:cs="Times New Roman"/>
          <w:sz w:val="24"/>
          <w:szCs w:val="24"/>
        </w:rPr>
        <w:t xml:space="preserve"> The authors declare that artificial intelligence (AI) tools were used only to support language editing and improve readability. All intellectual content, interpretation, analysis, and conclusions remain the responsibility of the authors. </w:t>
      </w:r>
    </w:p>
    <w:p w14:paraId="65AFF8DD" w14:textId="1A540010" w:rsidR="0070625E" w:rsidRPr="00551DA3" w:rsidRDefault="0070625E" w:rsidP="0070625E">
      <w:pPr>
        <w:rPr>
          <w:rFonts w:ascii="Times New Roman" w:hAnsi="Times New Roman" w:cs="Times New Roman"/>
          <w:b/>
          <w:bCs/>
          <w:sz w:val="24"/>
          <w:szCs w:val="24"/>
        </w:rPr>
      </w:pPr>
      <w:r w:rsidRPr="00551DA3">
        <w:rPr>
          <w:rFonts w:ascii="Times New Roman" w:hAnsi="Times New Roman" w:cs="Times New Roman"/>
          <w:b/>
          <w:bCs/>
          <w:sz w:val="24"/>
          <w:szCs w:val="24"/>
        </w:rPr>
        <w:t>References</w:t>
      </w:r>
    </w:p>
    <w:p w14:paraId="75919FB4" w14:textId="77777777" w:rsidR="001B2CDA" w:rsidRPr="00551DA3" w:rsidRDefault="001B2CDA" w:rsidP="001B2CDA">
      <w:pPr>
        <w:pStyle w:val="ListParagraph"/>
        <w:numPr>
          <w:ilvl w:val="0"/>
          <w:numId w:val="1"/>
        </w:numPr>
        <w:rPr>
          <w:rFonts w:ascii="Times New Roman" w:hAnsi="Times New Roman" w:cs="Times New Roman"/>
          <w:b/>
          <w:bCs/>
          <w:sz w:val="24"/>
          <w:szCs w:val="24"/>
        </w:rPr>
      </w:pPr>
      <w:bookmarkStart w:id="1" w:name="_Hlk232436950"/>
      <w:r w:rsidRPr="00551DA3">
        <w:rPr>
          <w:rFonts w:ascii="Times New Roman" w:hAnsi="Times New Roman" w:cs="Times New Roman"/>
          <w:sz w:val="24"/>
          <w:szCs w:val="24"/>
        </w:rPr>
        <w:t>World Health Organization. (2021). World report on congenital disorders. World Health Organization</w:t>
      </w:r>
    </w:p>
    <w:p w14:paraId="6EA8BDF0" w14:textId="77777777" w:rsidR="001B2CDA" w:rsidRPr="00551DA3" w:rsidRDefault="001B2CDA" w:rsidP="001B2CDA">
      <w:pPr>
        <w:pStyle w:val="ListParagraph"/>
        <w:numPr>
          <w:ilvl w:val="0"/>
          <w:numId w:val="1"/>
        </w:numPr>
        <w:rPr>
          <w:rFonts w:ascii="Times New Roman" w:hAnsi="Times New Roman" w:cs="Times New Roman"/>
          <w:b/>
          <w:bCs/>
          <w:sz w:val="24"/>
          <w:szCs w:val="24"/>
        </w:rPr>
      </w:pPr>
      <w:r w:rsidRPr="00551DA3">
        <w:rPr>
          <w:rFonts w:ascii="Times New Roman" w:hAnsi="Times New Roman" w:cs="Times New Roman"/>
          <w:sz w:val="24"/>
          <w:szCs w:val="24"/>
        </w:rPr>
        <w:t>Botto, L. D., Lin, A. E., Riehle‐Colarusso, T., Malik, S., &amp; Correa, A. (2007). Seeking causes: classifying and evaluating congenital heart defects in etiologic studies. Birth Defects Research Part A: Clinical and Molecular Teratology, 79(10), 714-727</w:t>
      </w:r>
    </w:p>
    <w:p w14:paraId="5A8BA2A3"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Alqarawi, N., Alhamidi, S. A., Alsadoun, A., Alasqah, I., &amp; Mahmud, I. (2023). Challenges of having a child with congenital anomalies in Saudi Arabia: a qualitative exploration of mothers' experience. Frontiers in Public Health, 11, 1111171.</w:t>
      </w:r>
    </w:p>
    <w:p w14:paraId="39EB2A32"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Moges, N., Anley, D.T., Zemene, M.A., Adella, G.A., Solomon, Y., Bantie, B., Felek, S.F., Dejenie, T.A., Bayih, W.A., Chanie, E.S. and Getaneh, F.B. (2023). Congenital anomalies and risk factors in Africa: a systematic review and meta-analysis. BMJ Paediatrics Open, 7(1).</w:t>
      </w:r>
    </w:p>
    <w:p w14:paraId="0DBE97FC"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Dapaah, J. M., Addo, B., &amp; Effe, J. P. (2021). Mothers’ reactions to seeing their children with cleft for the first time: A qualitative study in Ghana. The Cleft Palate-Craniofacial Journal, 58(7), 854-863.</w:t>
      </w:r>
    </w:p>
    <w:p w14:paraId="63D94D86"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Abdul-Mumin, A., Rotkis, L. N., Gumanga, S., Fay, E. E., &amp; Denno, D. M. (2022). Could ultrasound midwifery training increase antenatal detection of congenital anomalies in Ghana? Plos One, 17(8), e0272250.</w:t>
      </w:r>
    </w:p>
    <w:p w14:paraId="2280099D"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Anane-Fenin, B., Opoku, D. A., &amp; Chauke, L. (2023). Prevalence, Pattern, and Outcome of Congenital Anomalies Admitted to a Neonatal Unit in a Low-Income Country—a Ten-Year Retrospective Study. Maternal and Child Health Journal, 27(5), 837-849.</w:t>
      </w:r>
    </w:p>
    <w:p w14:paraId="24FD9026"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Shah, N.R., Kim, K.M., Wong, V., Cohen, E., Rosenbaum, S., Cahan, E.M., Milstein, A., Sørensen, H.T. and Horváth-Puhó, E. (2021). Mothers of children with major congenital anomalies have increased health care utilization over a 20-year post-birth time horizon. Plos one, 16(12), p.e0260962.</w:t>
      </w:r>
    </w:p>
    <w:p w14:paraId="2E8FB98D"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Cohen, E., Horváth-Puhó, E., Ray, J.G., Pedersen, L., Adler, N., Ording, A.G., Wise, P.H., Milstein, A. and Sørensen, H.T. (2016). Association between the birth of an infant with major congenital anomalies and subsequent risk of mortality in their mothers. Jama, 316(23), pp.2515-2524.</w:t>
      </w:r>
    </w:p>
    <w:p w14:paraId="5ACE3575"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Johansson B, Ringsberg KC. (2004). Parents’ experiences of having a child with cleft lip and palate. J Adv Nurs.;47(2):165–73.</w:t>
      </w:r>
    </w:p>
    <w:p w14:paraId="33E59E2D" w14:textId="3089DD44"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 xml:space="preserve">Lumsden MR, Smith DM, Wittkowski A. (2019). Coping in </w:t>
      </w:r>
      <w:r w:rsidR="00537AB9" w:rsidRPr="00551DA3">
        <w:rPr>
          <w:rFonts w:ascii="Times New Roman" w:hAnsi="Times New Roman" w:cs="Times New Roman"/>
          <w:sz w:val="24"/>
          <w:szCs w:val="24"/>
        </w:rPr>
        <w:t>mothers</w:t>
      </w:r>
      <w:r w:rsidRPr="00551DA3">
        <w:rPr>
          <w:rFonts w:ascii="Times New Roman" w:hAnsi="Times New Roman" w:cs="Times New Roman"/>
          <w:sz w:val="24"/>
          <w:szCs w:val="24"/>
        </w:rPr>
        <w:t>of children with congenital heart disease: a systematic review and meta-synthesis. J Child Fam Stud. 28(7):1736–53.</w:t>
      </w:r>
    </w:p>
    <w:p w14:paraId="0AF1E191"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Johnson J, Dunning A, Sattar R, Arezina J, Karkowsky EC, Thomas S, et al. (2020). Delivering unexpected news via obstetric ultrasound: A systematic review and meta-</w:t>
      </w:r>
      <w:r w:rsidRPr="00551DA3">
        <w:rPr>
          <w:rFonts w:ascii="Times New Roman" w:hAnsi="Times New Roman" w:cs="Times New Roman"/>
          <w:sz w:val="24"/>
          <w:szCs w:val="24"/>
        </w:rPr>
        <w:lastRenderedPageBreak/>
        <w:t>ethnographic synthesis of expectant parent and staff experiences. Sonography. 7(2):61–77.</w:t>
      </w:r>
    </w:p>
    <w:p w14:paraId="7C673A82"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 xml:space="preserve">Carlsson T, Bergman G, Marttala UM, Wadensten B, Mattsson E. (2015). Information following a diagnosis of congenital heart defect: Experiences among parents to prenatally diagnosed children. PLoS ONE [Electronic Resource]. 10(2): e0117995. </w:t>
      </w:r>
    </w:p>
    <w:p w14:paraId="1F3C8E55"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Jackson R, Baird W, Davis-Reynolds L, Smith C, Blackburn S, Allsebrook J. (2007). Qualitative analysis of parents’ information needs and psychosocial experiences when supporting children with health care needs. Health Info Libr J. 25(1):31–7.</w:t>
      </w:r>
    </w:p>
    <w:p w14:paraId="712D0527" w14:textId="77777777"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Holm KG, Neville A, Pierini A, Latos-Bielenska A, Jamry-Dziurla A, Cavero-Carbonell C, et al. (2021). The Voice of Parents of Children with a Congenital Anomaly – A Eroica. Study. Front Pediatr.:654883.</w:t>
      </w:r>
    </w:p>
    <w:p w14:paraId="672BA4CC" w14:textId="1756DCEA" w:rsidR="001B2CDA" w:rsidRPr="00551DA3" w:rsidRDefault="001B2CDA" w:rsidP="001B2CDA">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Alsem MW, Ausems F, Verhoef M, Jongmans MJ, Meily-Visser JM, Ketelaar M. (2017). Information seeking by parents of children with physical disabilities: An exploratory qualitative study. Res Dev Disabil.;60:125–34.</w:t>
      </w:r>
    </w:p>
    <w:p w14:paraId="22BAD8AD" w14:textId="38F73D34" w:rsidR="00FE0533" w:rsidRPr="00551DA3" w:rsidRDefault="00FE0533"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 xml:space="preserve">Berger PL, and Luckmann T (1989). The Social Construction of Reality: A Treatise in the Sociology of Knowledge. New York: Anchor Books. </w:t>
      </w:r>
    </w:p>
    <w:p w14:paraId="7FF3B6A6" w14:textId="01327C04" w:rsidR="002F6335" w:rsidRPr="00551DA3" w:rsidRDefault="002F6335"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Gergen, K. J. (1985). The social construction of the person: How is it possible. The social construction of the person. New York: Springer-Verlag.</w:t>
      </w:r>
    </w:p>
    <w:p w14:paraId="08CC4A8C" w14:textId="6644B298" w:rsidR="002F6335" w:rsidRPr="00551DA3" w:rsidRDefault="002F6335"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 xml:space="preserve"> Burr, V. (2024). Social constructionism. Routledge. </w:t>
      </w:r>
    </w:p>
    <w:p w14:paraId="74846222" w14:textId="7F80DA95" w:rsidR="002F6335" w:rsidRPr="00551DA3" w:rsidRDefault="002F6335"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 xml:space="preserve">Gergen, K. J. (2009). Dialogue as collaborative action. Journal of Psychology, 17(2). </w:t>
      </w:r>
    </w:p>
    <w:p w14:paraId="0D4E7819" w14:textId="2FF98B4D" w:rsidR="002F6335" w:rsidRPr="00551DA3" w:rsidRDefault="002F6335"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 xml:space="preserve">Smith, J. A., Larkin, M., &amp; Flowers, P. (2021). Interpretative phenomenological analysis: Theory, method and research. London, England: Sage Publications. </w:t>
      </w:r>
    </w:p>
    <w:p w14:paraId="1361D9E6" w14:textId="00CF5096" w:rsidR="002F6335" w:rsidRPr="00551DA3" w:rsidRDefault="002F6335"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Heidegger, M. (1976). Being and Time (J. Macquarrie &amp; E. Robinson, Trans.). Harper &amp; Row.</w:t>
      </w:r>
    </w:p>
    <w:p w14:paraId="2C5331FB" w14:textId="57E07D71" w:rsidR="002F6335" w:rsidRPr="00551DA3" w:rsidRDefault="002F6335"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Creswell, J. W. (2018). "Mixed Methods Research" in The SAGE Handbook of Qualitative Research (5th ed.), edited by N. K. Denzin &amp; Y. S. Lincoln. Thousand Oaks, CA: SAGE Publications.</w:t>
      </w:r>
    </w:p>
    <w:p w14:paraId="299ACFAF" w14:textId="77777777" w:rsidR="002F6335" w:rsidRPr="00551DA3" w:rsidRDefault="002F6335" w:rsidP="002F6335">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Morse, J. (2020). The changing face of qualitative inquiry. International Journal of Qualitative Methods, 19, 1609406920909938.</w:t>
      </w:r>
    </w:p>
    <w:p w14:paraId="5A392D05" w14:textId="53DAA55A" w:rsidR="002F6335" w:rsidRPr="00551DA3" w:rsidRDefault="006B3603"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Alase, A., (2017). ‘The interpretative phenomenological analysis (IPA): A guide to a good qualitative research approach’, International Journal of Education &amp; Literacy Studies 5(2), 9. 10.7575/aiacijels. v.5n.2p.9 [CrossRef] [Google Scholar</w:t>
      </w:r>
    </w:p>
    <w:p w14:paraId="0606515B" w14:textId="429028D5" w:rsidR="006B3603" w:rsidRPr="00551DA3" w:rsidRDefault="006B3603"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 xml:space="preserve"> Moyo, I., Mavhandu-Mudzusi, A. H., &amp; Haruzivishe, C. (2022). Frontline healthcare workers’ experiences of providing care during the COVID-19 pandemic at a COVID-19 centre in Bulawayo, Zimbabwe: A phenomenological study. curationis, 45(1), 2292</w:t>
      </w:r>
    </w:p>
    <w:p w14:paraId="11F9BB3B" w14:textId="12291D1F" w:rsidR="006B3603" w:rsidRPr="00551DA3" w:rsidRDefault="006B3603"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Eatough, V., &amp; Smith, J. A. (2017). Interpretative phenomenological analysis. The Sage handbook of qualitative research in psychology, 193-209.</w:t>
      </w:r>
    </w:p>
    <w:p w14:paraId="7D81EF86" w14:textId="29902088" w:rsidR="006B3603" w:rsidRPr="00551DA3" w:rsidRDefault="006B3603"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Smith, J.A. &amp; Osborn, M. (2015) ‘Interpretative phenomenological analysis as a useful methodology for research on the lived experience of pain’, British Journal of Pain 9(1), 41–42. 10.1177/2049463714541642 [PMC free article] [PubMed] [CrossRef] [Google Scholar]</w:t>
      </w:r>
    </w:p>
    <w:p w14:paraId="193CD999" w14:textId="5CD9885E" w:rsidR="006B3603" w:rsidRPr="00551DA3" w:rsidRDefault="006B3603"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Creswell, J.W. &amp; Creswell, J.D., (2018). Research design: Qualitative, quantitative and mixed methods approach, 5th. Sage, Thousand Oaks, CA. [Google Scholar]</w:t>
      </w:r>
    </w:p>
    <w:p w14:paraId="20515691" w14:textId="43DA25AA" w:rsidR="006B3603" w:rsidRPr="00551DA3" w:rsidRDefault="006B3603"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lastRenderedPageBreak/>
        <w:t xml:space="preserve"> Husserl E. (1965) Philosophy as a rigorous science, Phenomenology and the Crisis of Philosophy (Q. Lauer trans.), Harper and Row, New York, pp. 71–147. Originally published as Philosophie als strenge Wissenschaft.</w:t>
      </w:r>
    </w:p>
    <w:p w14:paraId="22E3B889" w14:textId="24CFD9F8" w:rsidR="006B3603" w:rsidRPr="00551DA3" w:rsidRDefault="006B3603"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Smith, J. A., Flowers, P., &amp; Larkin, M. (2009). Sage. Thousand Oaks, United States.</w:t>
      </w:r>
    </w:p>
    <w:p w14:paraId="54E9B7E3" w14:textId="17B29B97" w:rsidR="006B3603" w:rsidRPr="00551DA3" w:rsidRDefault="006B3603"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Morse, J. M. (2015). Critical analysis of strategies for determining rigor in qualitative inquiry. Qualitative Health Research, 25(9), 1212–1222.</w:t>
      </w:r>
    </w:p>
    <w:p w14:paraId="3A07A009" w14:textId="6FE42B24" w:rsidR="006B3603" w:rsidRPr="00551DA3" w:rsidRDefault="006B3603"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Creswell, J. W., &amp; Poth, C. N. (2018). Qualitative inquiry and research design: Choosing among five approaches (4th ed.). Sage.</w:t>
      </w:r>
    </w:p>
    <w:p w14:paraId="1F5805DB" w14:textId="22AF77A9" w:rsidR="006B3603" w:rsidRPr="00551DA3" w:rsidRDefault="006B3603"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 xml:space="preserve">Saunders, B., Sim, J., Kingstone, T., Baker, S., Waterfield, J., Bartlam, B., Burroughs, H. and Jinks, C., (2018). Saturation in qualitative research: exploring its conceptualization and operationalization. Quality &amp; quantity, 52(4), pp.1893-1907.  </w:t>
      </w:r>
    </w:p>
    <w:p w14:paraId="408E5534" w14:textId="2ED53A08" w:rsidR="006A033A" w:rsidRPr="00551DA3" w:rsidRDefault="006A033A" w:rsidP="00FE053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Dua'a, F., Kawafha, M. M., Abdullah, K. L., Shawish, N. S., Kamel, A. M. A., &amp; Basyouni, N. R. (2023). Psychological problems among parents of children with congenital anomalies. Journal of Neonatal Nursing, 29(6), 846-850</w:t>
      </w:r>
    </w:p>
    <w:p w14:paraId="65FFAEA2" w14:textId="4F15C755" w:rsidR="00B40F10" w:rsidRPr="00551DA3" w:rsidRDefault="00B40F10" w:rsidP="00B40F10">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Abu Salih, M., Abargil, M., Badarneh, S., klein Selle, N., Irani, M., &amp; Atzil, S. (2023). Evidence for cultural differences in affect during mother–infant interactions. Scientific Reports, 13(1), 4831.</w:t>
      </w:r>
    </w:p>
    <w:p w14:paraId="1CDB5EB6" w14:textId="678330FE" w:rsidR="00B40F10" w:rsidRPr="00551DA3" w:rsidRDefault="00B40F10" w:rsidP="00B40F10">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Shetty, N., Mantri, S., Agarwal, S., Potdukhe, A., Wanjari, M.B., Taksande, A.B., Yelne, S. and Wanjari, M. (2023). Unraveling the Challenges: A Critical Review of Congenital Malformations in Low Socioeconomic Strata of Developing Countries. Cureus, 15(7).</w:t>
      </w:r>
    </w:p>
    <w:p w14:paraId="26CD2823" w14:textId="501506E2" w:rsidR="00B40F10" w:rsidRPr="00551DA3" w:rsidRDefault="00B40F10" w:rsidP="00B40F10">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Oláh, L. S., Vignoli, D., &amp; Kotowska, I. E. (2020). Gender roles and families. Handbook of labor, human resources and population economics, 1-28.</w:t>
      </w:r>
    </w:p>
    <w:p w14:paraId="27898D26" w14:textId="566FB03C" w:rsidR="00B40F10" w:rsidRPr="00551DA3" w:rsidRDefault="00B40F10" w:rsidP="00B40F10">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Nur, R. J., &amp; Komariah, S. (2023). Gender dynamics analysis: uncovering the roles and identities of bugis-makassar women. The Journal of Indonesia Sustainable Development Planning, 4(2), 216-226.</w:t>
      </w:r>
    </w:p>
    <w:p w14:paraId="62F8BAC0" w14:textId="55728A6E" w:rsidR="00B40F10" w:rsidRPr="00551DA3" w:rsidRDefault="00B40F10" w:rsidP="00B40F10">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Singh, S., Nnadi, D. C., Omembelede, J., &amp; Onankpa, B. (2015). Foetal congenital anomalies: An experience from a tertiary health institution in North-West Nigeria (2011-2013). Nigerian Postgraduate Medical Journal, 22(3), 174-178.</w:t>
      </w:r>
    </w:p>
    <w:p w14:paraId="7B2150AE" w14:textId="224326AE" w:rsidR="00B40F10" w:rsidRPr="00551DA3" w:rsidRDefault="00B40F10" w:rsidP="00B40F10">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Lowe, M., Chen, D. R., &amp; Huang, S. L. (2016). Social and cultural factors affecting maternal health in rural Gambia: an exploratory qualitative study. PloS one, 11(9), e0163653.</w:t>
      </w:r>
    </w:p>
    <w:p w14:paraId="482129DB" w14:textId="42317C23" w:rsidR="00B40F10" w:rsidRPr="00551DA3" w:rsidRDefault="00B40F10" w:rsidP="00B40F10">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Emordi, V. C., &amp; Osifo, D. O. (2018). Challenges of congenital malformations: an African perspective. Annals of Paediatric Surgery, 14(1), 1-7.</w:t>
      </w:r>
    </w:p>
    <w:p w14:paraId="3B4FA022" w14:textId="096EE6B7" w:rsidR="00B40F10" w:rsidRPr="00551DA3" w:rsidRDefault="00B40F10" w:rsidP="00B40F10">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Bina, R. (2008). The impact of cultural factors upon postpartum depression: a literature review. Health care for women international, 29(6), 568-592.</w:t>
      </w:r>
    </w:p>
    <w:p w14:paraId="452021F8" w14:textId="3FD7EF64" w:rsidR="00B40F10" w:rsidRPr="00551DA3" w:rsidRDefault="00B40F10" w:rsidP="00B40F10">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Taye, M. (2021). Parents’ perceived knowledge and beliefs on congenital malformations and their causes in the Amhara region, Ethiopia. A qualitative study. Plos one, 16(11), e0257846.</w:t>
      </w:r>
    </w:p>
    <w:p w14:paraId="43B6AF59" w14:textId="4FB78914" w:rsidR="001B2CDA" w:rsidRPr="00551DA3" w:rsidRDefault="00DB627E" w:rsidP="006B3603">
      <w:pPr>
        <w:pStyle w:val="ListParagraph"/>
        <w:numPr>
          <w:ilvl w:val="0"/>
          <w:numId w:val="1"/>
        </w:numPr>
        <w:rPr>
          <w:rFonts w:ascii="Times New Roman" w:hAnsi="Times New Roman" w:cs="Times New Roman"/>
          <w:sz w:val="24"/>
          <w:szCs w:val="24"/>
        </w:rPr>
      </w:pPr>
      <w:r w:rsidRPr="00551DA3">
        <w:rPr>
          <w:rFonts w:ascii="Times New Roman" w:hAnsi="Times New Roman" w:cs="Times New Roman"/>
          <w:sz w:val="24"/>
          <w:szCs w:val="24"/>
        </w:rPr>
        <w:t>Essel, C., Kwakye, I. N., Adom-Fynn, D., Antwi, A. O., Awuah, D. B., Agyei, R. K., &amp; Kugbey, N. (2026). Challenges and coping experiences in caring for children with autism spectrum disorder (ASD) in central region, Ghana. BMC psychology.</w:t>
      </w:r>
      <w:bookmarkEnd w:id="1"/>
    </w:p>
    <w:sectPr w:rsidR="001B2CDA" w:rsidRPr="00551DA3" w:rsidSect="00F00724">
      <w:footerReference w:type="default" r:id="rId1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F4AF9" w14:textId="77777777" w:rsidR="00B7119A" w:rsidRDefault="00B7119A" w:rsidP="003B7CDD">
      <w:pPr>
        <w:spacing w:after="0" w:line="240" w:lineRule="auto"/>
      </w:pPr>
      <w:r>
        <w:separator/>
      </w:r>
    </w:p>
  </w:endnote>
  <w:endnote w:type="continuationSeparator" w:id="0">
    <w:p w14:paraId="6063C658" w14:textId="77777777" w:rsidR="00B7119A" w:rsidRDefault="00B7119A" w:rsidP="003B7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55501"/>
      <w:docPartObj>
        <w:docPartGallery w:val="Page Numbers (Bottom of Page)"/>
        <w:docPartUnique/>
      </w:docPartObj>
    </w:sdtPr>
    <w:sdtEndPr>
      <w:rPr>
        <w:noProof/>
      </w:rPr>
    </w:sdtEndPr>
    <w:sdtContent>
      <w:p w14:paraId="5A7F0303" w14:textId="7C2B85DE" w:rsidR="003B7CDD" w:rsidRDefault="003B7C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0083C" w14:textId="77777777" w:rsidR="003B7CDD" w:rsidRDefault="003B7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3627E" w14:textId="77777777" w:rsidR="00B7119A" w:rsidRDefault="00B7119A" w:rsidP="003B7CDD">
      <w:pPr>
        <w:spacing w:after="0" w:line="240" w:lineRule="auto"/>
      </w:pPr>
      <w:r>
        <w:separator/>
      </w:r>
    </w:p>
  </w:footnote>
  <w:footnote w:type="continuationSeparator" w:id="0">
    <w:p w14:paraId="3048F15C" w14:textId="77777777" w:rsidR="00B7119A" w:rsidRDefault="00B7119A" w:rsidP="003B7C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226A"/>
    <w:multiLevelType w:val="hybridMultilevel"/>
    <w:tmpl w:val="B6B61C4C"/>
    <w:lvl w:ilvl="0" w:tplc="D2B28774">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924217"/>
    <w:multiLevelType w:val="hybridMultilevel"/>
    <w:tmpl w:val="BA5E54E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6778F6"/>
    <w:multiLevelType w:val="hybridMultilevel"/>
    <w:tmpl w:val="B6B61C4C"/>
    <w:lvl w:ilvl="0" w:tplc="D2B28774">
      <w:start w:val="1"/>
      <w:numFmt w:val="decimal"/>
      <w:lvlText w:val="%1."/>
      <w:lvlJc w:val="left"/>
      <w:pPr>
        <w:ind w:left="720"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25E"/>
    <w:rsid w:val="00002B47"/>
    <w:rsid w:val="00002E59"/>
    <w:rsid w:val="00005F23"/>
    <w:rsid w:val="00010948"/>
    <w:rsid w:val="000133AD"/>
    <w:rsid w:val="000173CE"/>
    <w:rsid w:val="000221EF"/>
    <w:rsid w:val="00022FF9"/>
    <w:rsid w:val="000256A9"/>
    <w:rsid w:val="000257C3"/>
    <w:rsid w:val="000320D8"/>
    <w:rsid w:val="0003291D"/>
    <w:rsid w:val="00042CD0"/>
    <w:rsid w:val="00043468"/>
    <w:rsid w:val="00047D52"/>
    <w:rsid w:val="00055716"/>
    <w:rsid w:val="00056EFC"/>
    <w:rsid w:val="00066A40"/>
    <w:rsid w:val="00081664"/>
    <w:rsid w:val="000821D7"/>
    <w:rsid w:val="000824B7"/>
    <w:rsid w:val="00083322"/>
    <w:rsid w:val="00083755"/>
    <w:rsid w:val="00094012"/>
    <w:rsid w:val="00096503"/>
    <w:rsid w:val="000A04F7"/>
    <w:rsid w:val="000A280B"/>
    <w:rsid w:val="000A35C0"/>
    <w:rsid w:val="000A608B"/>
    <w:rsid w:val="000B3B3A"/>
    <w:rsid w:val="000B4E89"/>
    <w:rsid w:val="000C7347"/>
    <w:rsid w:val="000D1C95"/>
    <w:rsid w:val="000E059D"/>
    <w:rsid w:val="000F004D"/>
    <w:rsid w:val="000F1598"/>
    <w:rsid w:val="000F45FE"/>
    <w:rsid w:val="000F53D5"/>
    <w:rsid w:val="000F7A7F"/>
    <w:rsid w:val="001046F6"/>
    <w:rsid w:val="00105DBC"/>
    <w:rsid w:val="00107A6F"/>
    <w:rsid w:val="001107C1"/>
    <w:rsid w:val="00110BC7"/>
    <w:rsid w:val="00110C38"/>
    <w:rsid w:val="00110ECB"/>
    <w:rsid w:val="0011105B"/>
    <w:rsid w:val="0013026A"/>
    <w:rsid w:val="0013263D"/>
    <w:rsid w:val="001348AB"/>
    <w:rsid w:val="001353EB"/>
    <w:rsid w:val="0013788E"/>
    <w:rsid w:val="00137DE6"/>
    <w:rsid w:val="00143940"/>
    <w:rsid w:val="0015095C"/>
    <w:rsid w:val="00165384"/>
    <w:rsid w:val="001768D7"/>
    <w:rsid w:val="00176C8E"/>
    <w:rsid w:val="001829FE"/>
    <w:rsid w:val="0018374C"/>
    <w:rsid w:val="001870F5"/>
    <w:rsid w:val="00187516"/>
    <w:rsid w:val="00192F6D"/>
    <w:rsid w:val="001974A9"/>
    <w:rsid w:val="001A2852"/>
    <w:rsid w:val="001B2CDA"/>
    <w:rsid w:val="001B2E5E"/>
    <w:rsid w:val="001C31B5"/>
    <w:rsid w:val="001C640F"/>
    <w:rsid w:val="001D19E2"/>
    <w:rsid w:val="001D1DFA"/>
    <w:rsid w:val="001D20CA"/>
    <w:rsid w:val="001D2BE5"/>
    <w:rsid w:val="001D4234"/>
    <w:rsid w:val="001E2E5B"/>
    <w:rsid w:val="001F00A1"/>
    <w:rsid w:val="001F0C56"/>
    <w:rsid w:val="001F74CB"/>
    <w:rsid w:val="0020040F"/>
    <w:rsid w:val="0020177D"/>
    <w:rsid w:val="002037CF"/>
    <w:rsid w:val="00204444"/>
    <w:rsid w:val="00204550"/>
    <w:rsid w:val="002055A2"/>
    <w:rsid w:val="00221E43"/>
    <w:rsid w:val="00222DA4"/>
    <w:rsid w:val="0022698E"/>
    <w:rsid w:val="00231E39"/>
    <w:rsid w:val="002433D8"/>
    <w:rsid w:val="00247155"/>
    <w:rsid w:val="00247B34"/>
    <w:rsid w:val="002501D4"/>
    <w:rsid w:val="0025077E"/>
    <w:rsid w:val="00257D46"/>
    <w:rsid w:val="00257F60"/>
    <w:rsid w:val="00260084"/>
    <w:rsid w:val="00260E4B"/>
    <w:rsid w:val="00260ECE"/>
    <w:rsid w:val="00275649"/>
    <w:rsid w:val="00276E1E"/>
    <w:rsid w:val="00277597"/>
    <w:rsid w:val="0027770C"/>
    <w:rsid w:val="00285311"/>
    <w:rsid w:val="002942EB"/>
    <w:rsid w:val="002A4B1F"/>
    <w:rsid w:val="002A6558"/>
    <w:rsid w:val="002B1FA4"/>
    <w:rsid w:val="002B4334"/>
    <w:rsid w:val="002C14D8"/>
    <w:rsid w:val="002E2405"/>
    <w:rsid w:val="002E29A7"/>
    <w:rsid w:val="002E36FB"/>
    <w:rsid w:val="002E66E6"/>
    <w:rsid w:val="002E6BD0"/>
    <w:rsid w:val="002F10AF"/>
    <w:rsid w:val="002F1506"/>
    <w:rsid w:val="002F4D6C"/>
    <w:rsid w:val="002F6335"/>
    <w:rsid w:val="0030041F"/>
    <w:rsid w:val="003011D8"/>
    <w:rsid w:val="00310C21"/>
    <w:rsid w:val="00311530"/>
    <w:rsid w:val="00315E88"/>
    <w:rsid w:val="00323674"/>
    <w:rsid w:val="00334014"/>
    <w:rsid w:val="00337985"/>
    <w:rsid w:val="00341D80"/>
    <w:rsid w:val="00342F76"/>
    <w:rsid w:val="0034355F"/>
    <w:rsid w:val="003524C0"/>
    <w:rsid w:val="003569AC"/>
    <w:rsid w:val="0036122C"/>
    <w:rsid w:val="00362022"/>
    <w:rsid w:val="00363327"/>
    <w:rsid w:val="0036666B"/>
    <w:rsid w:val="003733CD"/>
    <w:rsid w:val="0037353C"/>
    <w:rsid w:val="00377905"/>
    <w:rsid w:val="003846D0"/>
    <w:rsid w:val="00393DDB"/>
    <w:rsid w:val="00397EF7"/>
    <w:rsid w:val="003A5F91"/>
    <w:rsid w:val="003A7934"/>
    <w:rsid w:val="003B1FB5"/>
    <w:rsid w:val="003B2DBA"/>
    <w:rsid w:val="003B7530"/>
    <w:rsid w:val="003B7CDD"/>
    <w:rsid w:val="003C2091"/>
    <w:rsid w:val="003C3FEC"/>
    <w:rsid w:val="003C4530"/>
    <w:rsid w:val="003C4ED4"/>
    <w:rsid w:val="003C7444"/>
    <w:rsid w:val="003D00AF"/>
    <w:rsid w:val="003D6912"/>
    <w:rsid w:val="003E4AE8"/>
    <w:rsid w:val="003E6816"/>
    <w:rsid w:val="003E762F"/>
    <w:rsid w:val="00401939"/>
    <w:rsid w:val="0040290D"/>
    <w:rsid w:val="00403F8E"/>
    <w:rsid w:val="00406E80"/>
    <w:rsid w:val="00407025"/>
    <w:rsid w:val="00417A04"/>
    <w:rsid w:val="00423CEC"/>
    <w:rsid w:val="00430B2E"/>
    <w:rsid w:val="004352B2"/>
    <w:rsid w:val="00440D11"/>
    <w:rsid w:val="00455FE5"/>
    <w:rsid w:val="00457315"/>
    <w:rsid w:val="004719B2"/>
    <w:rsid w:val="004768C7"/>
    <w:rsid w:val="004775DD"/>
    <w:rsid w:val="004802C3"/>
    <w:rsid w:val="00480FD5"/>
    <w:rsid w:val="00483A53"/>
    <w:rsid w:val="0048492B"/>
    <w:rsid w:val="00486D8E"/>
    <w:rsid w:val="00494255"/>
    <w:rsid w:val="00496DCC"/>
    <w:rsid w:val="0049753B"/>
    <w:rsid w:val="004A24F0"/>
    <w:rsid w:val="004A4351"/>
    <w:rsid w:val="004B3322"/>
    <w:rsid w:val="004B400C"/>
    <w:rsid w:val="004C3F8E"/>
    <w:rsid w:val="004C636B"/>
    <w:rsid w:val="004D1339"/>
    <w:rsid w:val="004D24ED"/>
    <w:rsid w:val="004D2E3A"/>
    <w:rsid w:val="004D3AED"/>
    <w:rsid w:val="004D3F3C"/>
    <w:rsid w:val="004D69B5"/>
    <w:rsid w:val="004E0828"/>
    <w:rsid w:val="004E1512"/>
    <w:rsid w:val="004F5BD3"/>
    <w:rsid w:val="005039C1"/>
    <w:rsid w:val="005049EF"/>
    <w:rsid w:val="00504E8E"/>
    <w:rsid w:val="00510AB1"/>
    <w:rsid w:val="00516AAA"/>
    <w:rsid w:val="00523BA5"/>
    <w:rsid w:val="00537AB9"/>
    <w:rsid w:val="00551DA3"/>
    <w:rsid w:val="00552089"/>
    <w:rsid w:val="005567BE"/>
    <w:rsid w:val="00560A57"/>
    <w:rsid w:val="005641BE"/>
    <w:rsid w:val="00567F1D"/>
    <w:rsid w:val="0057312A"/>
    <w:rsid w:val="00575C0F"/>
    <w:rsid w:val="00581C45"/>
    <w:rsid w:val="00590A9C"/>
    <w:rsid w:val="00594CBA"/>
    <w:rsid w:val="0059644C"/>
    <w:rsid w:val="005A0C79"/>
    <w:rsid w:val="005A3835"/>
    <w:rsid w:val="005B3BDB"/>
    <w:rsid w:val="005B4C64"/>
    <w:rsid w:val="005B6960"/>
    <w:rsid w:val="005C602A"/>
    <w:rsid w:val="005D5600"/>
    <w:rsid w:val="005F7BD1"/>
    <w:rsid w:val="006016D0"/>
    <w:rsid w:val="00602C5E"/>
    <w:rsid w:val="0060580B"/>
    <w:rsid w:val="00607011"/>
    <w:rsid w:val="00607613"/>
    <w:rsid w:val="0061788B"/>
    <w:rsid w:val="00621A29"/>
    <w:rsid w:val="0062229E"/>
    <w:rsid w:val="0063052A"/>
    <w:rsid w:val="0063094A"/>
    <w:rsid w:val="0064226B"/>
    <w:rsid w:val="00642E3C"/>
    <w:rsid w:val="006466A2"/>
    <w:rsid w:val="0065122F"/>
    <w:rsid w:val="006512C0"/>
    <w:rsid w:val="006656F9"/>
    <w:rsid w:val="006709E2"/>
    <w:rsid w:val="00672B99"/>
    <w:rsid w:val="00681428"/>
    <w:rsid w:val="0068280E"/>
    <w:rsid w:val="00686532"/>
    <w:rsid w:val="006915CC"/>
    <w:rsid w:val="006A033A"/>
    <w:rsid w:val="006A0983"/>
    <w:rsid w:val="006A296D"/>
    <w:rsid w:val="006A7C1C"/>
    <w:rsid w:val="006B0BA4"/>
    <w:rsid w:val="006B3603"/>
    <w:rsid w:val="006C5CEF"/>
    <w:rsid w:val="006D3ABE"/>
    <w:rsid w:val="006D4FE1"/>
    <w:rsid w:val="006E5F5D"/>
    <w:rsid w:val="006F4594"/>
    <w:rsid w:val="006F4BCB"/>
    <w:rsid w:val="006F5814"/>
    <w:rsid w:val="007016C8"/>
    <w:rsid w:val="0070625E"/>
    <w:rsid w:val="007156B1"/>
    <w:rsid w:val="00733694"/>
    <w:rsid w:val="007378F9"/>
    <w:rsid w:val="00737DEC"/>
    <w:rsid w:val="007400C3"/>
    <w:rsid w:val="007469A4"/>
    <w:rsid w:val="00752A2F"/>
    <w:rsid w:val="00753C6C"/>
    <w:rsid w:val="00757E7B"/>
    <w:rsid w:val="00760B71"/>
    <w:rsid w:val="0077365D"/>
    <w:rsid w:val="00776366"/>
    <w:rsid w:val="00781865"/>
    <w:rsid w:val="007861D6"/>
    <w:rsid w:val="00786650"/>
    <w:rsid w:val="00790EE9"/>
    <w:rsid w:val="00793811"/>
    <w:rsid w:val="00796696"/>
    <w:rsid w:val="007A48E0"/>
    <w:rsid w:val="007A7225"/>
    <w:rsid w:val="007B1164"/>
    <w:rsid w:val="007B4664"/>
    <w:rsid w:val="007C281B"/>
    <w:rsid w:val="007C4CB7"/>
    <w:rsid w:val="007C5BDB"/>
    <w:rsid w:val="007C7226"/>
    <w:rsid w:val="007C76DE"/>
    <w:rsid w:val="007D181D"/>
    <w:rsid w:val="007D5D0D"/>
    <w:rsid w:val="007E42E8"/>
    <w:rsid w:val="007F7D49"/>
    <w:rsid w:val="00821C40"/>
    <w:rsid w:val="00827189"/>
    <w:rsid w:val="008274B5"/>
    <w:rsid w:val="00827979"/>
    <w:rsid w:val="00831785"/>
    <w:rsid w:val="00831BFC"/>
    <w:rsid w:val="008332EA"/>
    <w:rsid w:val="008364DC"/>
    <w:rsid w:val="00837BA7"/>
    <w:rsid w:val="008413EC"/>
    <w:rsid w:val="00841E9F"/>
    <w:rsid w:val="00843EC0"/>
    <w:rsid w:val="008454F8"/>
    <w:rsid w:val="00853FA0"/>
    <w:rsid w:val="00873779"/>
    <w:rsid w:val="00880CCD"/>
    <w:rsid w:val="00883755"/>
    <w:rsid w:val="00883F25"/>
    <w:rsid w:val="008843A0"/>
    <w:rsid w:val="008928CF"/>
    <w:rsid w:val="00896816"/>
    <w:rsid w:val="008979B1"/>
    <w:rsid w:val="00897EBB"/>
    <w:rsid w:val="008A7A2E"/>
    <w:rsid w:val="008B2F22"/>
    <w:rsid w:val="008C7F4A"/>
    <w:rsid w:val="008D0145"/>
    <w:rsid w:val="008D28C8"/>
    <w:rsid w:val="008D44D1"/>
    <w:rsid w:val="008D7F5D"/>
    <w:rsid w:val="008E6E4E"/>
    <w:rsid w:val="008F41D6"/>
    <w:rsid w:val="008F420B"/>
    <w:rsid w:val="00905F37"/>
    <w:rsid w:val="00907C53"/>
    <w:rsid w:val="00913B43"/>
    <w:rsid w:val="00922B7C"/>
    <w:rsid w:val="00931266"/>
    <w:rsid w:val="00934083"/>
    <w:rsid w:val="009426F3"/>
    <w:rsid w:val="0094699B"/>
    <w:rsid w:val="00947320"/>
    <w:rsid w:val="00953638"/>
    <w:rsid w:val="00957BE2"/>
    <w:rsid w:val="0096039A"/>
    <w:rsid w:val="00964D94"/>
    <w:rsid w:val="00964F44"/>
    <w:rsid w:val="0096514C"/>
    <w:rsid w:val="009710FE"/>
    <w:rsid w:val="00973BE5"/>
    <w:rsid w:val="00973CCA"/>
    <w:rsid w:val="0097619F"/>
    <w:rsid w:val="00982E9A"/>
    <w:rsid w:val="009851E9"/>
    <w:rsid w:val="009A0949"/>
    <w:rsid w:val="009A39F4"/>
    <w:rsid w:val="009B3BC9"/>
    <w:rsid w:val="009B4536"/>
    <w:rsid w:val="009B5F79"/>
    <w:rsid w:val="009B6382"/>
    <w:rsid w:val="009C078C"/>
    <w:rsid w:val="009C0EE0"/>
    <w:rsid w:val="009D23E1"/>
    <w:rsid w:val="009D26C9"/>
    <w:rsid w:val="009D497B"/>
    <w:rsid w:val="009D60D5"/>
    <w:rsid w:val="009D7328"/>
    <w:rsid w:val="009E3A19"/>
    <w:rsid w:val="009E5066"/>
    <w:rsid w:val="009E55A7"/>
    <w:rsid w:val="009E67A8"/>
    <w:rsid w:val="009F62DA"/>
    <w:rsid w:val="009F64CD"/>
    <w:rsid w:val="00A02464"/>
    <w:rsid w:val="00A03EA0"/>
    <w:rsid w:val="00A0491C"/>
    <w:rsid w:val="00A1184A"/>
    <w:rsid w:val="00A1215E"/>
    <w:rsid w:val="00A1298C"/>
    <w:rsid w:val="00A136CE"/>
    <w:rsid w:val="00A163C8"/>
    <w:rsid w:val="00A22928"/>
    <w:rsid w:val="00A26EC3"/>
    <w:rsid w:val="00A30108"/>
    <w:rsid w:val="00A30D32"/>
    <w:rsid w:val="00A339E6"/>
    <w:rsid w:val="00A6076E"/>
    <w:rsid w:val="00A60A74"/>
    <w:rsid w:val="00A60F8C"/>
    <w:rsid w:val="00A62887"/>
    <w:rsid w:val="00A64415"/>
    <w:rsid w:val="00A64DBE"/>
    <w:rsid w:val="00A675EF"/>
    <w:rsid w:val="00A67EFD"/>
    <w:rsid w:val="00A727BB"/>
    <w:rsid w:val="00A739A2"/>
    <w:rsid w:val="00A8053C"/>
    <w:rsid w:val="00A822A4"/>
    <w:rsid w:val="00A826F8"/>
    <w:rsid w:val="00A845EB"/>
    <w:rsid w:val="00A90901"/>
    <w:rsid w:val="00A90DE5"/>
    <w:rsid w:val="00AA02AD"/>
    <w:rsid w:val="00AA4618"/>
    <w:rsid w:val="00AB01E0"/>
    <w:rsid w:val="00AB1426"/>
    <w:rsid w:val="00AB5327"/>
    <w:rsid w:val="00AC3144"/>
    <w:rsid w:val="00AC610E"/>
    <w:rsid w:val="00AD2DAD"/>
    <w:rsid w:val="00AD373F"/>
    <w:rsid w:val="00AE79E8"/>
    <w:rsid w:val="00AF32A9"/>
    <w:rsid w:val="00B02CB4"/>
    <w:rsid w:val="00B03561"/>
    <w:rsid w:val="00B06D1F"/>
    <w:rsid w:val="00B23206"/>
    <w:rsid w:val="00B25071"/>
    <w:rsid w:val="00B27123"/>
    <w:rsid w:val="00B27363"/>
    <w:rsid w:val="00B276C4"/>
    <w:rsid w:val="00B33D40"/>
    <w:rsid w:val="00B40F10"/>
    <w:rsid w:val="00B419F9"/>
    <w:rsid w:val="00B44173"/>
    <w:rsid w:val="00B44284"/>
    <w:rsid w:val="00B44C03"/>
    <w:rsid w:val="00B46148"/>
    <w:rsid w:val="00B501F7"/>
    <w:rsid w:val="00B50767"/>
    <w:rsid w:val="00B700A0"/>
    <w:rsid w:val="00B705A6"/>
    <w:rsid w:val="00B7119A"/>
    <w:rsid w:val="00B74677"/>
    <w:rsid w:val="00B76DC2"/>
    <w:rsid w:val="00B83D0E"/>
    <w:rsid w:val="00B87471"/>
    <w:rsid w:val="00B901D0"/>
    <w:rsid w:val="00BA2F12"/>
    <w:rsid w:val="00BA2F71"/>
    <w:rsid w:val="00BB29EB"/>
    <w:rsid w:val="00BC0A87"/>
    <w:rsid w:val="00BC1F4E"/>
    <w:rsid w:val="00BC730C"/>
    <w:rsid w:val="00BC7C31"/>
    <w:rsid w:val="00BD4ADC"/>
    <w:rsid w:val="00BD53C9"/>
    <w:rsid w:val="00BE0F0B"/>
    <w:rsid w:val="00BE155A"/>
    <w:rsid w:val="00BE39D0"/>
    <w:rsid w:val="00BF04DA"/>
    <w:rsid w:val="00BF3E57"/>
    <w:rsid w:val="00BF5C09"/>
    <w:rsid w:val="00BF6D5A"/>
    <w:rsid w:val="00C005B3"/>
    <w:rsid w:val="00C030C5"/>
    <w:rsid w:val="00C066EA"/>
    <w:rsid w:val="00C175EE"/>
    <w:rsid w:val="00C2258D"/>
    <w:rsid w:val="00C24273"/>
    <w:rsid w:val="00C3448A"/>
    <w:rsid w:val="00C37986"/>
    <w:rsid w:val="00C37EFC"/>
    <w:rsid w:val="00C40FC5"/>
    <w:rsid w:val="00C419B6"/>
    <w:rsid w:val="00C41AE9"/>
    <w:rsid w:val="00C41E1C"/>
    <w:rsid w:val="00C42A43"/>
    <w:rsid w:val="00C4402C"/>
    <w:rsid w:val="00C45BD1"/>
    <w:rsid w:val="00C46142"/>
    <w:rsid w:val="00C5093C"/>
    <w:rsid w:val="00C601DF"/>
    <w:rsid w:val="00C664F5"/>
    <w:rsid w:val="00C81D9D"/>
    <w:rsid w:val="00C83D7F"/>
    <w:rsid w:val="00C94EEC"/>
    <w:rsid w:val="00CA40FC"/>
    <w:rsid w:val="00CA4FED"/>
    <w:rsid w:val="00CA6B9F"/>
    <w:rsid w:val="00CC0FCE"/>
    <w:rsid w:val="00CC6A18"/>
    <w:rsid w:val="00CC7E95"/>
    <w:rsid w:val="00CE089D"/>
    <w:rsid w:val="00CF52FD"/>
    <w:rsid w:val="00D02F9B"/>
    <w:rsid w:val="00D05640"/>
    <w:rsid w:val="00D05A44"/>
    <w:rsid w:val="00D10F07"/>
    <w:rsid w:val="00D152FA"/>
    <w:rsid w:val="00D2283C"/>
    <w:rsid w:val="00D23221"/>
    <w:rsid w:val="00D34F81"/>
    <w:rsid w:val="00D372CB"/>
    <w:rsid w:val="00D37D4A"/>
    <w:rsid w:val="00D41240"/>
    <w:rsid w:val="00D534B4"/>
    <w:rsid w:val="00D53A8B"/>
    <w:rsid w:val="00D57CAC"/>
    <w:rsid w:val="00D57D04"/>
    <w:rsid w:val="00D62F8B"/>
    <w:rsid w:val="00D66AE7"/>
    <w:rsid w:val="00D74610"/>
    <w:rsid w:val="00D83855"/>
    <w:rsid w:val="00D9275C"/>
    <w:rsid w:val="00D969FA"/>
    <w:rsid w:val="00DA1AE9"/>
    <w:rsid w:val="00DA636F"/>
    <w:rsid w:val="00DB2121"/>
    <w:rsid w:val="00DB627E"/>
    <w:rsid w:val="00DD12B9"/>
    <w:rsid w:val="00DE059D"/>
    <w:rsid w:val="00DE4652"/>
    <w:rsid w:val="00DE677D"/>
    <w:rsid w:val="00DF0413"/>
    <w:rsid w:val="00E00D15"/>
    <w:rsid w:val="00E0359E"/>
    <w:rsid w:val="00E05502"/>
    <w:rsid w:val="00E14A7F"/>
    <w:rsid w:val="00E1619F"/>
    <w:rsid w:val="00E2439F"/>
    <w:rsid w:val="00E25AF9"/>
    <w:rsid w:val="00E26D97"/>
    <w:rsid w:val="00E335D0"/>
    <w:rsid w:val="00E33826"/>
    <w:rsid w:val="00E42E99"/>
    <w:rsid w:val="00E540D9"/>
    <w:rsid w:val="00E55AB3"/>
    <w:rsid w:val="00E63FFA"/>
    <w:rsid w:val="00E645E5"/>
    <w:rsid w:val="00E67AD8"/>
    <w:rsid w:val="00E67C7C"/>
    <w:rsid w:val="00E74190"/>
    <w:rsid w:val="00E74ABD"/>
    <w:rsid w:val="00E9044C"/>
    <w:rsid w:val="00E95276"/>
    <w:rsid w:val="00E9763E"/>
    <w:rsid w:val="00E978A3"/>
    <w:rsid w:val="00EA1BBC"/>
    <w:rsid w:val="00EA3637"/>
    <w:rsid w:val="00EA6A19"/>
    <w:rsid w:val="00EC20EC"/>
    <w:rsid w:val="00EC31F7"/>
    <w:rsid w:val="00ED6A35"/>
    <w:rsid w:val="00EE4EAB"/>
    <w:rsid w:val="00EE58CB"/>
    <w:rsid w:val="00EE7D5E"/>
    <w:rsid w:val="00EF413F"/>
    <w:rsid w:val="00EF6DF9"/>
    <w:rsid w:val="00F00724"/>
    <w:rsid w:val="00F10179"/>
    <w:rsid w:val="00F13FB0"/>
    <w:rsid w:val="00F31BF1"/>
    <w:rsid w:val="00F371C7"/>
    <w:rsid w:val="00F45CFB"/>
    <w:rsid w:val="00F50C45"/>
    <w:rsid w:val="00F51465"/>
    <w:rsid w:val="00F5470D"/>
    <w:rsid w:val="00F568DA"/>
    <w:rsid w:val="00F850F1"/>
    <w:rsid w:val="00F86DB0"/>
    <w:rsid w:val="00F90EA9"/>
    <w:rsid w:val="00F91A2A"/>
    <w:rsid w:val="00FA62A2"/>
    <w:rsid w:val="00FA7F23"/>
    <w:rsid w:val="00FB29AB"/>
    <w:rsid w:val="00FB2EBC"/>
    <w:rsid w:val="00FC26E7"/>
    <w:rsid w:val="00FD5DA9"/>
    <w:rsid w:val="00FE0533"/>
    <w:rsid w:val="00FF1820"/>
    <w:rsid w:val="00FF64D2"/>
    <w:rsid w:val="00FF7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A4377"/>
  <w15:chartTrackingRefBased/>
  <w15:docId w15:val="{2FCC9C06-5308-4507-BF8B-8FE69C9A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autoRedefine/>
    <w:rsid w:val="00827979"/>
    <w:pPr>
      <w:keepNext/>
      <w:spacing w:after="0" w:line="276" w:lineRule="auto"/>
      <w:jc w:val="both"/>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7979"/>
    <w:rPr>
      <w:sz w:val="24"/>
      <w:lang w:val="en-GB"/>
    </w:rPr>
  </w:style>
  <w:style w:type="character" w:styleId="CommentReference">
    <w:name w:val="annotation reference"/>
    <w:basedOn w:val="DefaultParagraphFont"/>
    <w:uiPriority w:val="99"/>
    <w:semiHidden/>
    <w:unhideWhenUsed/>
    <w:rsid w:val="0020177D"/>
    <w:rPr>
      <w:sz w:val="16"/>
      <w:szCs w:val="16"/>
    </w:rPr>
  </w:style>
  <w:style w:type="paragraph" w:styleId="CommentText">
    <w:name w:val="annotation text"/>
    <w:basedOn w:val="Normal"/>
    <w:link w:val="CommentTextChar"/>
    <w:uiPriority w:val="99"/>
    <w:semiHidden/>
    <w:unhideWhenUsed/>
    <w:rsid w:val="0020177D"/>
    <w:pPr>
      <w:spacing w:line="240" w:lineRule="auto"/>
    </w:pPr>
    <w:rPr>
      <w:sz w:val="20"/>
      <w:szCs w:val="20"/>
    </w:rPr>
  </w:style>
  <w:style w:type="character" w:customStyle="1" w:styleId="CommentTextChar">
    <w:name w:val="Comment Text Char"/>
    <w:basedOn w:val="DefaultParagraphFont"/>
    <w:link w:val="CommentText"/>
    <w:uiPriority w:val="99"/>
    <w:semiHidden/>
    <w:rsid w:val="0020177D"/>
    <w:rPr>
      <w:sz w:val="20"/>
      <w:szCs w:val="20"/>
      <w:lang w:val="en-GB"/>
    </w:rPr>
  </w:style>
  <w:style w:type="paragraph" w:styleId="CommentSubject">
    <w:name w:val="annotation subject"/>
    <w:basedOn w:val="CommentText"/>
    <w:next w:val="CommentText"/>
    <w:link w:val="CommentSubjectChar"/>
    <w:uiPriority w:val="99"/>
    <w:semiHidden/>
    <w:unhideWhenUsed/>
    <w:rsid w:val="0020177D"/>
    <w:rPr>
      <w:b/>
      <w:bCs/>
    </w:rPr>
  </w:style>
  <w:style w:type="character" w:customStyle="1" w:styleId="CommentSubjectChar">
    <w:name w:val="Comment Subject Char"/>
    <w:basedOn w:val="CommentTextChar"/>
    <w:link w:val="CommentSubject"/>
    <w:uiPriority w:val="99"/>
    <w:semiHidden/>
    <w:rsid w:val="0020177D"/>
    <w:rPr>
      <w:b/>
      <w:bCs/>
      <w:sz w:val="20"/>
      <w:szCs w:val="20"/>
      <w:lang w:val="en-GB"/>
    </w:rPr>
  </w:style>
  <w:style w:type="paragraph" w:styleId="BalloonText">
    <w:name w:val="Balloon Text"/>
    <w:basedOn w:val="Normal"/>
    <w:link w:val="BalloonTextChar"/>
    <w:uiPriority w:val="99"/>
    <w:semiHidden/>
    <w:unhideWhenUsed/>
    <w:rsid w:val="002017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77D"/>
    <w:rPr>
      <w:rFonts w:ascii="Segoe UI" w:hAnsi="Segoe UI" w:cs="Segoe UI"/>
      <w:sz w:val="18"/>
      <w:szCs w:val="18"/>
      <w:lang w:val="en-GB"/>
    </w:rPr>
  </w:style>
  <w:style w:type="paragraph" w:styleId="Revision">
    <w:name w:val="Revision"/>
    <w:hidden/>
    <w:uiPriority w:val="99"/>
    <w:semiHidden/>
    <w:rsid w:val="00F90EA9"/>
    <w:pPr>
      <w:spacing w:after="0" w:line="240" w:lineRule="auto"/>
    </w:pPr>
    <w:rPr>
      <w:lang w:val="en-GB"/>
    </w:rPr>
  </w:style>
  <w:style w:type="paragraph" w:styleId="ListParagraph">
    <w:name w:val="List Paragraph"/>
    <w:basedOn w:val="Normal"/>
    <w:uiPriority w:val="34"/>
    <w:qFormat/>
    <w:rsid w:val="001C640F"/>
    <w:pPr>
      <w:ind w:left="720"/>
      <w:contextualSpacing/>
    </w:pPr>
  </w:style>
  <w:style w:type="character" w:styleId="Hyperlink">
    <w:name w:val="Hyperlink"/>
    <w:basedOn w:val="DefaultParagraphFont"/>
    <w:uiPriority w:val="99"/>
    <w:unhideWhenUsed/>
    <w:rsid w:val="00221E43"/>
    <w:rPr>
      <w:color w:val="0563C1" w:themeColor="hyperlink"/>
      <w:u w:val="single"/>
    </w:rPr>
  </w:style>
  <w:style w:type="character" w:styleId="UnresolvedMention">
    <w:name w:val="Unresolved Mention"/>
    <w:basedOn w:val="DefaultParagraphFont"/>
    <w:uiPriority w:val="99"/>
    <w:semiHidden/>
    <w:unhideWhenUsed/>
    <w:rsid w:val="0036122C"/>
    <w:rPr>
      <w:color w:val="605E5C"/>
      <w:shd w:val="clear" w:color="auto" w:fill="E1DFDD"/>
    </w:rPr>
  </w:style>
  <w:style w:type="table" w:styleId="TableGrid">
    <w:name w:val="Table Grid"/>
    <w:basedOn w:val="TableNormal"/>
    <w:uiPriority w:val="39"/>
    <w:rsid w:val="00DD1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928CF"/>
    <w:pPr>
      <w:spacing w:after="200" w:line="240" w:lineRule="auto"/>
    </w:pPr>
    <w:rPr>
      <w:i/>
      <w:iCs/>
      <w:color w:val="44546A" w:themeColor="text2"/>
      <w:sz w:val="18"/>
      <w:szCs w:val="18"/>
    </w:rPr>
  </w:style>
  <w:style w:type="paragraph" w:styleId="Header">
    <w:name w:val="header"/>
    <w:basedOn w:val="Normal"/>
    <w:link w:val="HeaderChar"/>
    <w:uiPriority w:val="99"/>
    <w:unhideWhenUsed/>
    <w:rsid w:val="003B7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CDD"/>
    <w:rPr>
      <w:lang w:val="en-GB"/>
    </w:rPr>
  </w:style>
  <w:style w:type="paragraph" w:styleId="Footer">
    <w:name w:val="footer"/>
    <w:basedOn w:val="Normal"/>
    <w:link w:val="FooterChar"/>
    <w:uiPriority w:val="99"/>
    <w:unhideWhenUsed/>
    <w:rsid w:val="003B7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CDD"/>
    <w:rPr>
      <w:lang w:val="en-GB"/>
    </w:rPr>
  </w:style>
  <w:style w:type="character" w:styleId="LineNumber">
    <w:name w:val="line number"/>
    <w:basedOn w:val="DefaultParagraphFont"/>
    <w:uiPriority w:val="99"/>
    <w:semiHidden/>
    <w:unhideWhenUsed/>
    <w:rsid w:val="00F00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14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dpkanwetuu.cass@knust.edu.g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winabaadongo@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kazili@cktutas.edu.gh" TargetMode="External"/><Relationship Id="rId5" Type="http://schemas.openxmlformats.org/officeDocument/2006/relationships/footnotes" Target="footnotes.xml"/><Relationship Id="rId10" Type="http://schemas.openxmlformats.org/officeDocument/2006/relationships/hyperlink" Target="mailto:rmokulogo@ubids.edu.gh" TargetMode="External"/><Relationship Id="rId4" Type="http://schemas.openxmlformats.org/officeDocument/2006/relationships/webSettings" Target="webSettings.xml"/><Relationship Id="rId9" Type="http://schemas.openxmlformats.org/officeDocument/2006/relationships/hyperlink" Target="mailto:dominic.bodpii@uds.edu.g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937</TotalTime>
  <Pages>27</Pages>
  <Words>9963</Words>
  <Characters>56793</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Awinaba Amoah Adongo</dc:creator>
  <cp:keywords/>
  <dc:description/>
  <cp:lastModifiedBy>Dr Awinaba Amoah Adongo</cp:lastModifiedBy>
  <cp:revision>254</cp:revision>
  <dcterms:created xsi:type="dcterms:W3CDTF">2024-10-08T15:30:00Z</dcterms:created>
  <dcterms:modified xsi:type="dcterms:W3CDTF">2026-08-21T11:11:00Z</dcterms:modified>
</cp:coreProperties>
</file>