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DE807" w14:textId="0690AC23" w:rsidR="00935AED" w:rsidRPr="00E66C1B" w:rsidRDefault="00935AED" w:rsidP="00935AED">
      <w:pPr>
        <w:pStyle w:val="Caption"/>
        <w:keepNext/>
        <w:rPr>
          <w:rFonts w:ascii="Calibri" w:hAnsi="Calibri" w:cs="Calibri"/>
        </w:rPr>
      </w:pPr>
      <w:r w:rsidRPr="00E66C1B">
        <w:rPr>
          <w:rFonts w:ascii="Calibri" w:hAnsi="Calibri" w:cs="Calibri"/>
        </w:rPr>
        <w:t xml:space="preserve">Table </w:t>
      </w:r>
      <w:r w:rsidR="00744BF3">
        <w:rPr>
          <w:rFonts w:ascii="Calibri" w:hAnsi="Calibri" w:cs="Calibri"/>
        </w:rPr>
        <w:t>2</w:t>
      </w:r>
      <w:r w:rsidRPr="00E66C1B">
        <w:rPr>
          <w:rFonts w:ascii="Calibri" w:hAnsi="Calibri" w:cs="Calibri"/>
        </w:rPr>
        <w:t>: Key Results of Included Studies Exploring the Relationship Between Diet</w:t>
      </w:r>
      <w:r w:rsidR="00B74269" w:rsidRPr="00E66C1B">
        <w:rPr>
          <w:rFonts w:ascii="Calibri" w:hAnsi="Calibri" w:cs="Calibri"/>
        </w:rPr>
        <w:t>ary Patterns</w:t>
      </w:r>
      <w:r w:rsidR="00B00CDB" w:rsidRPr="00E66C1B">
        <w:rPr>
          <w:rFonts w:ascii="Calibri" w:hAnsi="Calibri" w:cs="Calibri"/>
        </w:rPr>
        <w:t xml:space="preserve">, </w:t>
      </w:r>
      <w:r w:rsidR="00B74269" w:rsidRPr="00E66C1B">
        <w:rPr>
          <w:rFonts w:ascii="Calibri" w:hAnsi="Calibri" w:cs="Calibri"/>
        </w:rPr>
        <w:t>Quality</w:t>
      </w:r>
      <w:r w:rsidRPr="00E66C1B">
        <w:rPr>
          <w:rFonts w:ascii="Calibri" w:hAnsi="Calibri" w:cs="Calibri"/>
        </w:rPr>
        <w:t xml:space="preserve"> and Cognition in Adolescents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3"/>
        <w:gridCol w:w="2019"/>
        <w:gridCol w:w="1988"/>
        <w:gridCol w:w="1986"/>
        <w:gridCol w:w="1990"/>
        <w:gridCol w:w="1991"/>
        <w:gridCol w:w="1991"/>
      </w:tblGrid>
      <w:tr w:rsidR="00935AED" w:rsidRPr="00885C68" w14:paraId="52B62632" w14:textId="77777777" w:rsidTr="003D3F24">
        <w:tc>
          <w:tcPr>
            <w:tcW w:w="1992" w:type="dxa"/>
          </w:tcPr>
          <w:p w14:paraId="488CFC6C" w14:textId="77777777" w:rsidR="00935AED" w:rsidRPr="00885C68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885C68">
              <w:rPr>
                <w:rFonts w:ascii="Calibri" w:hAnsi="Calibri" w:cs="Calibri"/>
                <w:b/>
                <w:bCs/>
              </w:rPr>
              <w:t>Author</w:t>
            </w:r>
          </w:p>
        </w:tc>
        <w:tc>
          <w:tcPr>
            <w:tcW w:w="1992" w:type="dxa"/>
          </w:tcPr>
          <w:p w14:paraId="63BCA448" w14:textId="77777777" w:rsidR="00935AED" w:rsidRPr="00885C68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885C68">
              <w:rPr>
                <w:rFonts w:ascii="Calibri" w:hAnsi="Calibri" w:cs="Calibri"/>
                <w:b/>
                <w:bCs/>
              </w:rPr>
              <w:t>Diet measure</w:t>
            </w:r>
          </w:p>
        </w:tc>
        <w:tc>
          <w:tcPr>
            <w:tcW w:w="1992" w:type="dxa"/>
          </w:tcPr>
          <w:p w14:paraId="56F75152" w14:textId="77777777" w:rsidR="00935AED" w:rsidRPr="00885C68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885C68">
              <w:rPr>
                <w:rFonts w:ascii="Calibri" w:hAnsi="Calibri" w:cs="Calibri"/>
                <w:b/>
                <w:bCs/>
              </w:rPr>
              <w:t>Cognition measure</w:t>
            </w:r>
          </w:p>
        </w:tc>
        <w:tc>
          <w:tcPr>
            <w:tcW w:w="1993" w:type="dxa"/>
          </w:tcPr>
          <w:p w14:paraId="68F79798" w14:textId="77777777" w:rsidR="00935AED" w:rsidRPr="00885C68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885C68">
              <w:rPr>
                <w:rFonts w:ascii="Calibri" w:hAnsi="Calibri" w:cs="Calibri"/>
                <w:b/>
                <w:bCs/>
              </w:rPr>
              <w:t>Respondent</w:t>
            </w:r>
          </w:p>
        </w:tc>
        <w:tc>
          <w:tcPr>
            <w:tcW w:w="1993" w:type="dxa"/>
          </w:tcPr>
          <w:p w14:paraId="7D7F9621" w14:textId="77777777" w:rsidR="00935AED" w:rsidRPr="00885C68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885C68">
              <w:rPr>
                <w:rFonts w:ascii="Calibri" w:hAnsi="Calibri" w:cs="Calibri"/>
                <w:b/>
                <w:bCs/>
              </w:rPr>
              <w:t>Confounders</w:t>
            </w:r>
          </w:p>
        </w:tc>
        <w:tc>
          <w:tcPr>
            <w:tcW w:w="1993" w:type="dxa"/>
          </w:tcPr>
          <w:p w14:paraId="22AF701E" w14:textId="22F4E00E" w:rsidR="00935AED" w:rsidRPr="00885C68" w:rsidRDefault="00131F23" w:rsidP="003D3F24">
            <w:pPr>
              <w:rPr>
                <w:rFonts w:ascii="Calibri" w:hAnsi="Calibri" w:cs="Calibri"/>
                <w:b/>
                <w:bCs/>
              </w:rPr>
            </w:pPr>
            <w:r w:rsidRPr="00885C68">
              <w:rPr>
                <w:rFonts w:ascii="Calibri" w:hAnsi="Calibri" w:cs="Calibri"/>
                <w:b/>
                <w:bCs/>
              </w:rPr>
              <w:t>Key r</w:t>
            </w:r>
            <w:r w:rsidR="00935AED" w:rsidRPr="00885C68">
              <w:rPr>
                <w:rFonts w:ascii="Calibri" w:hAnsi="Calibri" w:cs="Calibri"/>
                <w:b/>
                <w:bCs/>
              </w:rPr>
              <w:t>esults</w:t>
            </w:r>
          </w:p>
        </w:tc>
        <w:tc>
          <w:tcPr>
            <w:tcW w:w="1993" w:type="dxa"/>
          </w:tcPr>
          <w:p w14:paraId="3F6CF9C1" w14:textId="77777777" w:rsidR="00935AED" w:rsidRPr="00885C68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885C68">
              <w:rPr>
                <w:rFonts w:ascii="Calibri" w:hAnsi="Calibri" w:cs="Calibri"/>
                <w:b/>
                <w:bCs/>
              </w:rPr>
              <w:t>Key summary</w:t>
            </w:r>
          </w:p>
        </w:tc>
      </w:tr>
      <w:tr w:rsidR="00935AED" w:rsidRPr="00885C68" w14:paraId="30E96550" w14:textId="77777777" w:rsidTr="003D3F24">
        <w:tc>
          <w:tcPr>
            <w:tcW w:w="1992" w:type="dxa"/>
          </w:tcPr>
          <w:p w14:paraId="6A8E36DE" w14:textId="77777777" w:rsidR="006C5732" w:rsidRDefault="00362B02">
            <w:r>
              <w:rPr>
                <w:rFonts w:ascii="Calibri" w:hAnsi="Calibri" w:cs="Calibri"/>
              </w:rPr>
              <w:t>Henriksson et al.</w:t>
            </w:r>
          </w:p>
        </w:tc>
        <w:tc>
          <w:tcPr>
            <w:tcW w:w="1992" w:type="dxa"/>
          </w:tcPr>
          <w:p w14:paraId="6CDBCC12" w14:textId="77777777" w:rsidR="006C5732" w:rsidRDefault="00362B02">
            <w:r>
              <w:rPr>
                <w:rFonts w:ascii="Calibri" w:hAnsi="Calibri" w:cs="Calibri"/>
                <w:color w:val="000000"/>
              </w:rPr>
              <w:t>Dietary intake was assessed using two non-consecutive 24 h recalls via the computer-based self-administered tool (the HELENA-Dietary Intake Assessment Tool; validated against 24 h recall interviews). Three dietary indices (DQI-A, ideal diet score, and Mediterranean Diet [MD] score) and macronutrient/fibre intakes were calculated.</w:t>
            </w:r>
          </w:p>
        </w:tc>
        <w:tc>
          <w:tcPr>
            <w:tcW w:w="1992" w:type="dxa"/>
          </w:tcPr>
          <w:p w14:paraId="4730BE2F" w14:textId="77777777" w:rsidR="006C5732" w:rsidRDefault="00362B02">
            <w:r>
              <w:rPr>
                <w:rFonts w:ascii="Calibri" w:hAnsi="Calibri" w:cs="Calibri"/>
                <w:color w:val="000000"/>
              </w:rPr>
              <w:t>d2 Test of Attention (validated in adolescents), measuring concentration performance (CP), total number of items processed (TN), and accuracy/error percentage (E%).</w:t>
            </w:r>
          </w:p>
        </w:tc>
        <w:tc>
          <w:tcPr>
            <w:tcW w:w="1993" w:type="dxa"/>
          </w:tcPr>
          <w:p w14:paraId="33FCDD6D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1993" w:type="dxa"/>
          </w:tcPr>
          <w:p w14:paraId="06C77BF6" w14:textId="6FE8E0FC" w:rsidR="006C5732" w:rsidRDefault="00362B02">
            <w:r>
              <w:rPr>
                <w:rFonts w:ascii="Calibri" w:hAnsi="Calibri" w:cs="Calibri"/>
                <w:color w:val="000000"/>
              </w:rPr>
              <w:t xml:space="preserve">Sex, age, study </w:t>
            </w:r>
            <w:r w:rsidR="004D05F4">
              <w:rPr>
                <w:rFonts w:ascii="Calibri" w:hAnsi="Calibri" w:cs="Calibri"/>
                <w:color w:val="000000"/>
              </w:rPr>
              <w:t>centre</w:t>
            </w:r>
            <w:r>
              <w:rPr>
                <w:rFonts w:ascii="Calibri" w:hAnsi="Calibri" w:cs="Calibri"/>
                <w:color w:val="000000"/>
              </w:rPr>
              <w:t>, Family Affluence Scale (FAS), maternal education, physical activity (accelerometry), BMI, and total energy intake.</w:t>
            </w:r>
          </w:p>
        </w:tc>
        <w:tc>
          <w:tcPr>
            <w:tcW w:w="1993" w:type="dxa"/>
          </w:tcPr>
          <w:p w14:paraId="2DEB4C48" w14:textId="77777777" w:rsidR="006C5732" w:rsidRDefault="00362B02">
            <w:r>
              <w:rPr>
                <w:rFonts w:ascii="Calibri" w:hAnsi="Calibri" w:cs="Calibri"/>
                <w:color w:val="000000"/>
              </w:rPr>
              <w:t>Total DQI-A score was positively associated with attention capacity / concentration performance (CP: β = 0.103, p = 0.045). Meeting recommendations for vegetable intake (β = 0.128, p = 0.013) and dairy intake (β = 0.127, p = 0.015) was positively related to CP. Ideal diet score was also positively associated with CP (β = 0.106, p = 0.040). No significant associations were observed for the MD score or overall error percentage.</w:t>
            </w:r>
          </w:p>
        </w:tc>
        <w:tc>
          <w:tcPr>
            <w:tcW w:w="1993" w:type="dxa"/>
          </w:tcPr>
          <w:p w14:paraId="36DA3DAC" w14:textId="77777777" w:rsidR="006C5732" w:rsidRDefault="00362B02">
            <w:r>
              <w:rPr>
                <w:rFonts w:ascii="Calibri" w:hAnsi="Calibri" w:cs="Calibri"/>
                <w:color w:val="000000"/>
              </w:rPr>
              <w:t>Higher overall diet quality (DQI-A and ideal diet score), particularly vegetable and dairy consumption, was positively associated with attention and concentration capacity in European adolescents.</w:t>
            </w:r>
          </w:p>
        </w:tc>
      </w:tr>
      <w:tr w:rsidR="00935AED" w:rsidRPr="00885C68" w14:paraId="70A59E25" w14:textId="77777777" w:rsidTr="00D9086F">
        <w:tc>
          <w:tcPr>
            <w:tcW w:w="1992" w:type="dxa"/>
          </w:tcPr>
          <w:p w14:paraId="6D7CCF51" w14:textId="77777777" w:rsidR="006C5732" w:rsidRDefault="00362B02">
            <w:r>
              <w:rPr>
                <w:rFonts w:ascii="Calibri" w:hAnsi="Calibri" w:cs="Calibri"/>
              </w:rPr>
              <w:t>Nyaradi et al.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3C7A" w14:textId="77777777" w:rsidR="006C5732" w:rsidRDefault="00362B02">
            <w:r>
              <w:rPr>
                <w:rFonts w:ascii="Calibri" w:hAnsi="Calibri" w:cs="Calibri"/>
              </w:rPr>
              <w:t xml:space="preserve">168-item semi-quantitative Food Frequency Questionnaire (FFQ; </w:t>
            </w:r>
            <w:r>
              <w:rPr>
                <w:rFonts w:ascii="Calibri" w:hAnsi="Calibri" w:cs="Calibri"/>
              </w:rPr>
              <w:lastRenderedPageBreak/>
              <w:t>validated in adolescents) assessing dietary intake at 14 years of age. Principal component factor analysis identified two major dietary patterns: 'Western' (high in takeaway foods, red/processed meat, soft drinks, fried potatoes) and 'Healthy' (high in fruit, vegetables, whole grains, fish).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5EFD72" w14:textId="77777777" w:rsidR="006C5732" w:rsidRDefault="00362B02">
            <w:r>
              <w:rPr>
                <w:rFonts w:ascii="Calibri" w:hAnsi="Calibri" w:cs="Calibri"/>
                <w:color w:val="000000" w:themeColor="text1"/>
              </w:rPr>
              <w:lastRenderedPageBreak/>
              <w:t xml:space="preserve">CogState computerized cognitive battery administered at 17 </w:t>
            </w:r>
            <w:r>
              <w:rPr>
                <w:rFonts w:ascii="Calibri" w:hAnsi="Calibri" w:cs="Calibri"/>
                <w:color w:val="000000" w:themeColor="text1"/>
              </w:rPr>
              <w:lastRenderedPageBreak/>
              <w:t>years of age (validated in adolescents), evaluating 5 cognitive domains: psychomotor functioning (Detection Test [DET]), visual attention (Identification Test [IDN]), visual learning and memory (Continuous Paired Associate Learning [CPAL]), working memory (One Card Learning [OCL]), and executive function (Groton Maze Learning [GML]).</w:t>
            </w:r>
          </w:p>
        </w:tc>
        <w:tc>
          <w:tcPr>
            <w:tcW w:w="1993" w:type="dxa"/>
          </w:tcPr>
          <w:p w14:paraId="522DD22F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FFQ: Primary caregiver in consultation with the adolescent </w:t>
            </w:r>
            <w:r>
              <w:rPr>
                <w:rFonts w:ascii="Calibri" w:hAnsi="Calibri" w:cs="Calibri"/>
                <w:color w:val="000000"/>
              </w:rPr>
              <w:lastRenderedPageBreak/>
              <w:t>participant; CogState cognitive tests: Adolescent participant.</w:t>
            </w:r>
          </w:p>
        </w:tc>
        <w:tc>
          <w:tcPr>
            <w:tcW w:w="1993" w:type="dxa"/>
          </w:tcPr>
          <w:p w14:paraId="42E531C3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Total energy intake, maternal age at birth, maternal </w:t>
            </w:r>
            <w:r>
              <w:rPr>
                <w:rFonts w:ascii="Calibri" w:hAnsi="Calibri" w:cs="Calibri"/>
                <w:color w:val="000000"/>
              </w:rPr>
              <w:lastRenderedPageBreak/>
              <w:t>education, family income, family functioning, breastfeeding duration, physical activity, screen time, and BMI at 14 years.</w:t>
            </w:r>
          </w:p>
        </w:tc>
        <w:tc>
          <w:tcPr>
            <w:tcW w:w="1993" w:type="dxa"/>
          </w:tcPr>
          <w:p w14:paraId="6DB2D3C3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Higher Western dietary pattern score at 14 years was prospectively </w:t>
            </w:r>
            <w:r>
              <w:rPr>
                <w:rFonts w:ascii="Calibri" w:hAnsi="Calibri" w:cs="Calibri"/>
                <w:color w:val="000000"/>
              </w:rPr>
              <w:lastRenderedPageBreak/>
              <w:t>associated with poorer cognitive performance at 17 years in psychomotor function (DET: β = 0.012, 95% CI [0.001, 0.024], p = 0.047), visual attention (IDN: β = 0.012, 95% CI [0.001, 0.023], p = 0.038), and visual learning and memory (CPAL total errors: β = 0.052, 95% CI [0.010, 0.093], p = 0.015). Higher fruit and leafy green vegetable intake was prospectively associated with better performance in visual learning and memory (CPAL: β = -0.063, p = 0.024; GML: β = -0.058, p = 0.037).</w:t>
            </w:r>
          </w:p>
        </w:tc>
        <w:tc>
          <w:tcPr>
            <w:tcW w:w="1993" w:type="dxa"/>
          </w:tcPr>
          <w:p w14:paraId="0072DC73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A Western dietary pattern in early adolescence prospectively </w:t>
            </w:r>
            <w:r>
              <w:rPr>
                <w:rFonts w:ascii="Calibri" w:hAnsi="Calibri" w:cs="Calibri"/>
                <w:color w:val="000000"/>
              </w:rPr>
              <w:lastRenderedPageBreak/>
              <w:t>predicted poorer psychomotor speed, visual attention, and learning/memory 3 years later, whereas higher fruit and vegetable intake was associated with enhanced cognitive performance.</w:t>
            </w:r>
          </w:p>
        </w:tc>
      </w:tr>
      <w:tr w:rsidR="00935AED" w:rsidRPr="00885C68" w14:paraId="245DCFDA" w14:textId="77777777" w:rsidTr="0089755B">
        <w:tc>
          <w:tcPr>
            <w:tcW w:w="1992" w:type="dxa"/>
          </w:tcPr>
          <w:p w14:paraId="517FDDF3" w14:textId="77777777" w:rsidR="006C5732" w:rsidRDefault="00362B02">
            <w:r>
              <w:rPr>
                <w:rFonts w:ascii="Calibri" w:hAnsi="Calibri" w:cs="Calibri"/>
              </w:rPr>
              <w:lastRenderedPageBreak/>
              <w:t>Peña-Jorquera et al.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99A2" w14:textId="46B180C9" w:rsidR="006C5732" w:rsidRDefault="00362B02">
            <w:r>
              <w:rPr>
                <w:rFonts w:ascii="Calibri" w:hAnsi="Calibri" w:cs="Calibri"/>
                <w:color w:val="000000"/>
              </w:rPr>
              <w:t xml:space="preserve">Adherence to the Mediterranean Diet </w:t>
            </w:r>
            <w:r w:rsidR="004D05F4">
              <w:rPr>
                <w:rFonts w:ascii="Calibri" w:hAnsi="Calibri" w:cs="Calibri"/>
                <w:color w:val="000000"/>
              </w:rPr>
              <w:t xml:space="preserve">was evaluated via the 16-item </w:t>
            </w:r>
            <w:r w:rsidR="004D05F4">
              <w:rPr>
                <w:rFonts w:ascii="Calibri" w:hAnsi="Calibri" w:cs="Calibri"/>
                <w:color w:val="000000"/>
              </w:rPr>
              <w:lastRenderedPageBreak/>
              <w:t>KIDMED questionnaire (validated in adolescents) and dietary cluster analysis (favourable vs unfavourable</w:t>
            </w:r>
            <w:r>
              <w:rPr>
                <w:rFonts w:ascii="Calibri" w:hAnsi="Calibri" w:cs="Calibri"/>
                <w:color w:val="000000"/>
              </w:rPr>
              <w:t xml:space="preserve"> Mediterranean-style patterns).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C9F71" w14:textId="697E999D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Neurocognitive performance (Alpha-Fitness battery tests </w:t>
            </w:r>
            <w:r>
              <w:rPr>
                <w:rFonts w:ascii="Calibri" w:hAnsi="Calibri" w:cs="Calibri"/>
                <w:color w:val="000000"/>
              </w:rPr>
              <w:lastRenderedPageBreak/>
              <w:t>evaluating executive function, cognitive flexibility, working memory) and Academic Performance (</w:t>
            </w:r>
            <w:r w:rsidR="004D05F4">
              <w:rPr>
                <w:rFonts w:ascii="Calibri" w:hAnsi="Calibri" w:cs="Calibri"/>
                <w:color w:val="000000"/>
              </w:rPr>
              <w:t>standardised</w:t>
            </w:r>
            <w:r>
              <w:rPr>
                <w:rFonts w:ascii="Calibri" w:hAnsi="Calibri" w:cs="Calibri"/>
                <w:color w:val="000000"/>
              </w:rPr>
              <w:t xml:space="preserve"> national SIMCE test scores in Language, Mathematics, and Natural Sciences, plus overall school Grade Point Average [GPA]).</w:t>
            </w:r>
          </w:p>
        </w:tc>
        <w:tc>
          <w:tcPr>
            <w:tcW w:w="1993" w:type="dxa"/>
          </w:tcPr>
          <w:p w14:paraId="0BFD5F63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1993" w:type="dxa"/>
          </w:tcPr>
          <w:p w14:paraId="12410853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Age, sex, maturity status (peak height velocity), socioeconomic </w:t>
            </w:r>
            <w:r>
              <w:rPr>
                <w:rFonts w:ascii="Calibri" w:hAnsi="Calibri" w:cs="Calibri"/>
                <w:color w:val="000000"/>
              </w:rPr>
              <w:lastRenderedPageBreak/>
              <w:t>status, maternal education, physical fitness (VO2max, muscle strength), and body mass index (BMI).</w:t>
            </w:r>
          </w:p>
        </w:tc>
        <w:tc>
          <w:tcPr>
            <w:tcW w:w="1993" w:type="dxa"/>
          </w:tcPr>
          <w:p w14:paraId="63E903D5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Adolescents in the favorable Mediterranean-style dietary cluster </w:t>
            </w:r>
            <w:r>
              <w:rPr>
                <w:rFonts w:ascii="Calibri" w:hAnsi="Calibri" w:cs="Calibri"/>
                <w:color w:val="000000"/>
              </w:rPr>
              <w:lastRenderedPageBreak/>
              <w:t>showed significantly higher cognitive flexibility (β = 0.14, p = 0.002), better working memory (β = 0.12, p = 0.008), and higher standardized academic achievement across mathematics (β = 0.18, p &lt; 0.001), language (β = 0.15, p = 0.001), and natural sciences (β = 0.14, p = 0.003) compared to the unfavorable pattern cluster.</w:t>
            </w:r>
          </w:p>
        </w:tc>
        <w:tc>
          <w:tcPr>
            <w:tcW w:w="1993" w:type="dxa"/>
          </w:tcPr>
          <w:p w14:paraId="7D44FE9B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Adherence to a favorable Mediterranean-style dietary </w:t>
            </w:r>
            <w:r>
              <w:rPr>
                <w:rFonts w:ascii="Calibri" w:hAnsi="Calibri" w:cs="Calibri"/>
                <w:color w:val="000000"/>
              </w:rPr>
              <w:lastRenderedPageBreak/>
              <w:t>pattern is positively associated with enhanced cognitive functioning (executive function and working memory) and higher academic achievement in school-aged adolescents.</w:t>
            </w:r>
          </w:p>
        </w:tc>
      </w:tr>
      <w:tr w:rsidR="00935AED" w:rsidRPr="00885C68" w14:paraId="211B4097" w14:textId="77777777" w:rsidTr="003D3F24">
        <w:tc>
          <w:tcPr>
            <w:tcW w:w="1992" w:type="dxa"/>
          </w:tcPr>
          <w:p w14:paraId="5AE886A7" w14:textId="77777777" w:rsidR="006C5732" w:rsidRDefault="00362B02">
            <w:r>
              <w:rPr>
                <w:rFonts w:ascii="Calibri" w:hAnsi="Calibri" w:cs="Calibri"/>
              </w:rPr>
              <w:lastRenderedPageBreak/>
              <w:t>Chacón-Cuberos et al.</w:t>
            </w:r>
          </w:p>
        </w:tc>
        <w:tc>
          <w:tcPr>
            <w:tcW w:w="1992" w:type="dxa"/>
          </w:tcPr>
          <w:p w14:paraId="2582A8BC" w14:textId="09D3EC2B" w:rsidR="006C5732" w:rsidRDefault="00362B02">
            <w:r>
              <w:rPr>
                <w:rFonts w:ascii="Calibri" w:hAnsi="Calibri" w:cs="Calibri"/>
              </w:rPr>
              <w:t xml:space="preserve">Adherence to the Mediterranean Diet assessed using the 16-item KIDMED questionnaire (validated in adolescents), </w:t>
            </w:r>
            <w:r w:rsidR="004D05F4">
              <w:rPr>
                <w:rFonts w:ascii="Calibri" w:hAnsi="Calibri" w:cs="Calibri"/>
              </w:rPr>
              <w:t>categorised</w:t>
            </w:r>
            <w:r>
              <w:rPr>
                <w:rFonts w:ascii="Calibri" w:hAnsi="Calibri" w:cs="Calibri"/>
              </w:rPr>
              <w:t xml:space="preserve"> into poor/low (≤3), medium (4–7), and optimal/high (≥8) adherence.</w:t>
            </w:r>
          </w:p>
        </w:tc>
        <w:tc>
          <w:tcPr>
            <w:tcW w:w="1992" w:type="dxa"/>
          </w:tcPr>
          <w:p w14:paraId="208FF5A3" w14:textId="77777777" w:rsidR="006C5732" w:rsidRDefault="00362B02">
            <w:r>
              <w:rPr>
                <w:rFonts w:ascii="Calibri" w:hAnsi="Calibri" w:cs="Calibri"/>
              </w:rPr>
              <w:t xml:space="preserve">Academic performance evaluated using official academic records (average grade score across core subjects: Spanish Language and Literature, Mathematics, Foreign Language, Social Sciences, and </w:t>
            </w:r>
            <w:r>
              <w:rPr>
                <w:rFonts w:ascii="Calibri" w:hAnsi="Calibri" w:cs="Calibri"/>
              </w:rPr>
              <w:lastRenderedPageBreak/>
              <w:t>Natural Sciences on a 1–10 scale).</w:t>
            </w:r>
          </w:p>
        </w:tc>
        <w:tc>
          <w:tcPr>
            <w:tcW w:w="1993" w:type="dxa"/>
          </w:tcPr>
          <w:p w14:paraId="4DCF30AD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1993" w:type="dxa"/>
          </w:tcPr>
          <w:p w14:paraId="208B3B1C" w14:textId="77777777" w:rsidR="006C5732" w:rsidRDefault="00362B02">
            <w:r>
              <w:rPr>
                <w:rFonts w:ascii="Calibri" w:hAnsi="Calibri" w:cs="Calibri"/>
              </w:rPr>
              <w:t>Age, sex, physical activity levels (PAQ-A), and screen time.</w:t>
            </w:r>
          </w:p>
        </w:tc>
        <w:tc>
          <w:tcPr>
            <w:tcW w:w="1993" w:type="dxa"/>
          </w:tcPr>
          <w:p w14:paraId="186767FB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Adolescents with optimal adherence to the Mediterranean Diet achieved significantly higher average academic grades (mean: 6.88 ± 1.62) compared to those with medium adherence (6.34 ± 1.58) and poor adherence </w:t>
            </w:r>
            <w:r>
              <w:rPr>
                <w:rFonts w:ascii="Calibri" w:hAnsi="Calibri" w:cs="Calibri"/>
                <w:color w:val="000000"/>
              </w:rPr>
              <w:lastRenderedPageBreak/>
              <w:t>(5.71 ± 1.74; F = 11.23, p &lt; 0.001). Significant positive correlations were found between KIDMED scores and academic achievement in boys (r = 0.228, p &lt; 0.001) and girls (r = 0.185, p &lt; 0.001).</w:t>
            </w:r>
          </w:p>
        </w:tc>
        <w:tc>
          <w:tcPr>
            <w:tcW w:w="1993" w:type="dxa"/>
          </w:tcPr>
          <w:p w14:paraId="520CD49C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>High adherence to the Mediterranean diet is significantly and positively associated with superior academic performance across core subjects in secondary school adolescents.</w:t>
            </w:r>
          </w:p>
        </w:tc>
      </w:tr>
      <w:tr w:rsidR="00935AED" w:rsidRPr="00885C68" w14:paraId="72F7030E" w14:textId="77777777" w:rsidTr="00885C68">
        <w:trPr>
          <w:trHeight w:val="680"/>
        </w:trPr>
        <w:tc>
          <w:tcPr>
            <w:tcW w:w="1992" w:type="dxa"/>
          </w:tcPr>
          <w:p w14:paraId="51454900" w14:textId="77777777" w:rsidR="006C5732" w:rsidRDefault="00362B02">
            <w:r>
              <w:rPr>
                <w:rFonts w:ascii="Calibri" w:hAnsi="Calibri" w:cs="Calibri"/>
              </w:rPr>
              <w:t>Nurliyana et al.</w:t>
            </w:r>
          </w:p>
        </w:tc>
        <w:tc>
          <w:tcPr>
            <w:tcW w:w="1992" w:type="dxa"/>
          </w:tcPr>
          <w:p w14:paraId="6A0E6727" w14:textId="77777777" w:rsidR="006C5732" w:rsidRDefault="00362B02">
            <w:r>
              <w:rPr>
                <w:rFonts w:ascii="Calibri" w:hAnsi="Calibri" w:cs="Calibri"/>
              </w:rPr>
              <w:t>Dietary intake assessed via a validated 126-item semi-quantitative Food Frequency Questionnaire (FFQ). Factor analysis identified four dietary patterns: 'Western', 'Local snack', 'Healthy' (high in fruit, vegetables, whole grains), and 'Prudent'.</w:t>
            </w:r>
          </w:p>
        </w:tc>
        <w:tc>
          <w:tcPr>
            <w:tcW w:w="1992" w:type="dxa"/>
          </w:tcPr>
          <w:p w14:paraId="4598416C" w14:textId="5535F34B" w:rsidR="006C5732" w:rsidRDefault="00362B02">
            <w:r>
              <w:rPr>
                <w:rFonts w:ascii="Calibri" w:hAnsi="Calibri" w:cs="Calibri"/>
              </w:rPr>
              <w:t xml:space="preserve">Non-verbal intelligence / general cognitive ability measured by Raven's Standard Progressive Matrices (SPM) and academic achievement assessed by overall grade performance in the </w:t>
            </w:r>
            <w:r w:rsidR="004D05F4">
              <w:rPr>
                <w:rFonts w:ascii="Calibri" w:hAnsi="Calibri" w:cs="Calibri"/>
              </w:rPr>
              <w:t>standardised</w:t>
            </w:r>
            <w:r>
              <w:rPr>
                <w:rFonts w:ascii="Calibri" w:hAnsi="Calibri" w:cs="Calibri"/>
              </w:rPr>
              <w:t xml:space="preserve"> national </w:t>
            </w:r>
            <w:proofErr w:type="spellStart"/>
            <w:r>
              <w:rPr>
                <w:rFonts w:ascii="Calibri" w:hAnsi="Calibri" w:cs="Calibri"/>
              </w:rPr>
              <w:t>Penilaian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Menengah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Rendah</w:t>
            </w:r>
            <w:proofErr w:type="spellEnd"/>
            <w:r>
              <w:rPr>
                <w:rFonts w:ascii="Calibri" w:hAnsi="Calibri" w:cs="Calibri"/>
              </w:rPr>
              <w:t xml:space="preserve"> (PMR) examination.</w:t>
            </w:r>
          </w:p>
        </w:tc>
        <w:tc>
          <w:tcPr>
            <w:tcW w:w="1993" w:type="dxa"/>
          </w:tcPr>
          <w:p w14:paraId="7D12A88B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1993" w:type="dxa"/>
          </w:tcPr>
          <w:p w14:paraId="4FD8D44E" w14:textId="77777777" w:rsidR="006C5732" w:rsidRDefault="00362B02">
            <w:r>
              <w:rPr>
                <w:rFonts w:ascii="Calibri" w:hAnsi="Calibri" w:cs="Calibri"/>
                <w:color w:val="000000"/>
              </w:rPr>
              <w:t>Age, sex, ethnicity, household income, parental education levels, physical activity, and BMI-for-age z-score.</w:t>
            </w:r>
          </w:p>
        </w:tc>
        <w:tc>
          <w:tcPr>
            <w:tcW w:w="1993" w:type="dxa"/>
          </w:tcPr>
          <w:p w14:paraId="4C559F42" w14:textId="77777777" w:rsidR="006C5732" w:rsidRDefault="00362B02">
            <w:r>
              <w:rPr>
                <w:rFonts w:ascii="Calibri" w:hAnsi="Calibri" w:cs="Calibri"/>
                <w:color w:val="000000" w:themeColor="text1"/>
              </w:rPr>
              <w:t xml:space="preserve">Adolescents in the highest tertile of the 'Healthy' dietary pattern had significantly higher SPM non-verbal intelligence scores (adjusted β = 0.14, 95% CI [0.03, 0.26], p = 0.015) and higher odds of achieving excellent PMR academic performance (adjusted OR = 2.14, 95% CI [1.18, 3.89], p = 0.012). Conversely, high intake of the Western pattern was associated </w:t>
            </w:r>
            <w:r>
              <w:rPr>
                <w:rFonts w:ascii="Calibri" w:hAnsi="Calibri" w:cs="Calibri"/>
                <w:color w:val="000000" w:themeColor="text1"/>
              </w:rPr>
              <w:lastRenderedPageBreak/>
              <w:t>with lower academic scores.</w:t>
            </w:r>
          </w:p>
        </w:tc>
        <w:tc>
          <w:tcPr>
            <w:tcW w:w="1993" w:type="dxa"/>
          </w:tcPr>
          <w:p w14:paraId="0BCB8889" w14:textId="77777777" w:rsidR="006C5732" w:rsidRDefault="00362B02">
            <w:r>
              <w:rPr>
                <w:rFonts w:ascii="Calibri" w:hAnsi="Calibri" w:cs="Calibri"/>
                <w:color w:val="000000" w:themeColor="text1"/>
              </w:rPr>
              <w:lastRenderedPageBreak/>
              <w:t>A healthy dietary pattern rich in fruits, vegetables, and whole foods was positively associated with higher cognitive ability (Raven's SPM) and superior academic exam achievement in Malaysian adolescents.</w:t>
            </w:r>
          </w:p>
        </w:tc>
      </w:tr>
    </w:tbl>
    <w:p w14:paraId="0D23EE89" w14:textId="0E7160EB" w:rsidR="00BE4C89" w:rsidRPr="00BE4C89" w:rsidRDefault="005421B3" w:rsidP="00BE4C89">
      <w:pPr>
        <w:pStyle w:val="Caption"/>
        <w:rPr>
          <w:rFonts w:ascii="Calibri" w:hAnsi="Calibri" w:cs="Calibri"/>
        </w:rPr>
      </w:pPr>
      <w:r>
        <w:t>List of Abbreviations: BMI – Body Mass Index, CI – Confidence Interval, CP – Concentration Performance, CPAL – Continuous Paired Associate Learning, DET – Detection Task, DQI-A – Diet Quality Index for Adolescents, E% – Error Percentage, FAS – Family Affluence Scale, FFQ – Food Frequency Questionnaire, GML – Groton Maze Learning, GPA – Grade Point Average, HELENA-DIAT – HELENA Dietary Intake Assessment Tool, IDN – Identification Task, KIDMED – Mediterranean Diet Quality Index for children and adolescents, MD – Mediterranean Diet, OCL – One Card Learning, OR – Odds Ratio, PAQ-A – Physical Activity Questionnaire for Adolescents, PMR – Penilaian Menengah Rendah (Lower Secondary Assessment, Malaysia), SD – Standard Deviation, SIMCE – Sistema de Medición de la Calidad de la Educación (Education Quality Measurement System, Chile), SPM – Standard Progressive Matrices (Raven's), TN – Total Number of Items Processed, VO2max – Maximal Oxygen Uptake.</w:t>
      </w:r>
    </w:p>
    <w:p w14:paraId="18442AA7" w14:textId="3682B0A6" w:rsidR="00732CFB" w:rsidRDefault="00732CFB" w:rsidP="005421B3">
      <w:pPr>
        <w:pStyle w:val="Caption"/>
      </w:pPr>
    </w:p>
    <w:p w14:paraId="1D7E3AF7" w14:textId="77777777" w:rsidR="006E7DA5" w:rsidRDefault="006E7DA5"/>
    <w:p w14:paraId="5FD44DA7" w14:textId="77777777" w:rsidR="00935AED" w:rsidRDefault="00935AED" w:rsidP="00935AED"/>
    <w:p w14:paraId="62B9B54E" w14:textId="4C36E2C5" w:rsidR="00935AED" w:rsidRPr="00DC365C" w:rsidRDefault="00935AED" w:rsidP="00B457E3">
      <w:pPr>
        <w:pStyle w:val="Caption"/>
        <w:keepNext/>
        <w:rPr>
          <w:rFonts w:ascii="Calibri" w:hAnsi="Calibri" w:cs="Calibri"/>
        </w:rPr>
      </w:pPr>
      <w:r w:rsidRPr="00DC365C">
        <w:rPr>
          <w:rFonts w:ascii="Calibri" w:hAnsi="Calibri" w:cs="Calibri"/>
        </w:rPr>
        <w:t xml:space="preserve">Table </w:t>
      </w:r>
      <w:r w:rsidR="00744BF3">
        <w:rPr>
          <w:rFonts w:ascii="Calibri" w:hAnsi="Calibri" w:cs="Calibri"/>
        </w:rPr>
        <w:t>3</w:t>
      </w:r>
      <w:r w:rsidRPr="00DC365C">
        <w:rPr>
          <w:rFonts w:ascii="Calibri" w:hAnsi="Calibri" w:cs="Calibri"/>
        </w:rPr>
        <w:t>: Key Results o</w:t>
      </w:r>
      <w:r w:rsidR="00CC4142">
        <w:rPr>
          <w:rFonts w:ascii="Calibri" w:hAnsi="Calibri" w:cs="Calibri"/>
        </w:rPr>
        <w:t xml:space="preserve">f </w:t>
      </w:r>
      <w:r w:rsidRPr="00DC365C">
        <w:rPr>
          <w:rFonts w:ascii="Calibri" w:hAnsi="Calibri" w:cs="Calibri"/>
        </w:rPr>
        <w:t>Included Studies Exploring the Relationship Between Diet Quality and Patterns and Mental Health in Adolescents</w:t>
      </w:r>
    </w:p>
    <w:tbl>
      <w:tblPr>
        <w:tblStyle w:val="TableGrid"/>
        <w:tblW w:w="15219" w:type="dxa"/>
        <w:tblLook w:val="04A0" w:firstRow="1" w:lastRow="0" w:firstColumn="1" w:lastColumn="0" w:noHBand="0" w:noVBand="1"/>
      </w:tblPr>
      <w:tblGrid>
        <w:gridCol w:w="1566"/>
        <w:gridCol w:w="2292"/>
        <w:gridCol w:w="2274"/>
        <w:gridCol w:w="1490"/>
        <w:gridCol w:w="2393"/>
        <w:gridCol w:w="2406"/>
        <w:gridCol w:w="2798"/>
      </w:tblGrid>
      <w:tr w:rsidR="006E4959" w:rsidRPr="00B457E3" w14:paraId="499D34DF" w14:textId="77777777" w:rsidTr="00FE44F1">
        <w:tc>
          <w:tcPr>
            <w:tcW w:w="1603" w:type="dxa"/>
            <w:hideMark/>
          </w:tcPr>
          <w:p w14:paraId="616666D3" w14:textId="77777777" w:rsidR="00593F68" w:rsidRPr="00B457E3" w:rsidRDefault="00593F68" w:rsidP="00935AED">
            <w:pPr>
              <w:rPr>
                <w:rFonts w:ascii="Calibri" w:hAnsi="Calibri" w:cs="Calibri"/>
                <w:b/>
                <w:bCs/>
              </w:rPr>
            </w:pPr>
            <w:r w:rsidRPr="00B457E3">
              <w:rPr>
                <w:rFonts w:ascii="Calibri" w:hAnsi="Calibri" w:cs="Calibri"/>
                <w:b/>
                <w:bCs/>
              </w:rPr>
              <w:t>Author</w:t>
            </w:r>
          </w:p>
        </w:tc>
        <w:tc>
          <w:tcPr>
            <w:tcW w:w="2325" w:type="dxa"/>
          </w:tcPr>
          <w:p w14:paraId="30839B06" w14:textId="77777777" w:rsidR="00593F68" w:rsidRPr="00B457E3" w:rsidRDefault="00593F68" w:rsidP="00935AED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r w:rsidRPr="00B457E3">
              <w:rPr>
                <w:rFonts w:ascii="Calibri" w:hAnsi="Calibri" w:cs="Calibri"/>
                <w:b/>
                <w:bCs/>
              </w:rPr>
              <w:t>Dietary measure</w:t>
            </w:r>
          </w:p>
        </w:tc>
        <w:tc>
          <w:tcPr>
            <w:tcW w:w="1750" w:type="dxa"/>
          </w:tcPr>
          <w:p w14:paraId="43DEFE03" w14:textId="77777777" w:rsidR="00593F68" w:rsidRPr="00B457E3" w:rsidRDefault="00593F68" w:rsidP="00935AED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r w:rsidRPr="00B457E3">
              <w:rPr>
                <w:rFonts w:ascii="Calibri" w:hAnsi="Calibri" w:cs="Calibri"/>
                <w:b/>
                <w:bCs/>
              </w:rPr>
              <w:t>Mental health measure</w:t>
            </w:r>
          </w:p>
        </w:tc>
        <w:tc>
          <w:tcPr>
            <w:tcW w:w="1638" w:type="dxa"/>
          </w:tcPr>
          <w:p w14:paraId="5CC381D8" w14:textId="77777777" w:rsidR="00593F68" w:rsidRPr="00B457E3" w:rsidRDefault="00593F68" w:rsidP="00935AED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r w:rsidRPr="00B457E3">
              <w:rPr>
                <w:rFonts w:ascii="Calibri" w:hAnsi="Calibri" w:cs="Calibri"/>
                <w:b/>
                <w:bCs/>
              </w:rPr>
              <w:t>Respondent</w:t>
            </w:r>
          </w:p>
        </w:tc>
        <w:tc>
          <w:tcPr>
            <w:tcW w:w="2077" w:type="dxa"/>
          </w:tcPr>
          <w:p w14:paraId="6BF9877E" w14:textId="224BC809" w:rsidR="00593F68" w:rsidRPr="00B457E3" w:rsidRDefault="0077232C" w:rsidP="00935AED">
            <w:pPr>
              <w:rPr>
                <w:rFonts w:ascii="Calibri" w:hAnsi="Calibri" w:cs="Calibri"/>
                <w:b/>
                <w:bCs/>
              </w:rPr>
            </w:pPr>
            <w:r w:rsidRPr="00B457E3">
              <w:rPr>
                <w:rFonts w:ascii="Calibri" w:hAnsi="Calibri" w:cs="Calibri"/>
                <w:b/>
                <w:bCs/>
              </w:rPr>
              <w:t>Confounders</w:t>
            </w:r>
          </w:p>
        </w:tc>
        <w:tc>
          <w:tcPr>
            <w:tcW w:w="2583" w:type="dxa"/>
            <w:hideMark/>
          </w:tcPr>
          <w:p w14:paraId="1DB850AC" w14:textId="70F7C2D0" w:rsidR="00593F68" w:rsidRPr="00B457E3" w:rsidRDefault="00593F68" w:rsidP="00935AED">
            <w:pPr>
              <w:rPr>
                <w:rFonts w:ascii="Calibri" w:hAnsi="Calibri" w:cs="Calibri"/>
                <w:b/>
                <w:bCs/>
              </w:rPr>
            </w:pPr>
            <w:r w:rsidRPr="00B457E3">
              <w:rPr>
                <w:rFonts w:ascii="Calibri" w:hAnsi="Calibri" w:cs="Calibri"/>
                <w:b/>
                <w:bCs/>
              </w:rPr>
              <w:t>Key Results</w:t>
            </w:r>
          </w:p>
        </w:tc>
        <w:tc>
          <w:tcPr>
            <w:tcW w:w="3243" w:type="dxa"/>
            <w:hideMark/>
          </w:tcPr>
          <w:p w14:paraId="42FB9C05" w14:textId="77777777" w:rsidR="00593F68" w:rsidRPr="00B457E3" w:rsidRDefault="00593F68" w:rsidP="00935AED">
            <w:pPr>
              <w:rPr>
                <w:rFonts w:ascii="Calibri" w:hAnsi="Calibri" w:cs="Calibri"/>
                <w:b/>
                <w:bCs/>
              </w:rPr>
            </w:pPr>
            <w:r w:rsidRPr="00B457E3">
              <w:rPr>
                <w:rFonts w:ascii="Calibri" w:hAnsi="Calibri" w:cs="Calibri"/>
                <w:b/>
                <w:bCs/>
              </w:rPr>
              <w:t>Summary</w:t>
            </w:r>
          </w:p>
        </w:tc>
      </w:tr>
      <w:tr w:rsidR="006E4959" w:rsidRPr="00B457E3" w14:paraId="146DDA34" w14:textId="77777777" w:rsidTr="00FE44F1">
        <w:tc>
          <w:tcPr>
            <w:tcW w:w="1603" w:type="dxa"/>
            <w:hideMark/>
          </w:tcPr>
          <w:p w14:paraId="1A41B648" w14:textId="77777777" w:rsidR="006C5732" w:rsidRDefault="00362B02">
            <w:r>
              <w:rPr>
                <w:rFonts w:ascii="Calibri" w:hAnsi="Calibri" w:cs="Calibri"/>
              </w:rPr>
              <w:t>Ogden et al.</w:t>
            </w:r>
          </w:p>
        </w:tc>
        <w:tc>
          <w:tcPr>
            <w:tcW w:w="2325" w:type="dxa"/>
          </w:tcPr>
          <w:p w14:paraId="65FA98B5" w14:textId="77777777" w:rsidR="006C5732" w:rsidRDefault="00362B02">
            <w:r>
              <w:rPr>
                <w:rFonts w:ascii="Calibri" w:hAnsi="Calibri" w:cs="Calibri"/>
              </w:rPr>
              <w:t>Dietary intake: Two 24-hr dietary recalls using USDA Automated Multiple-Pass Method. Diet quality index: Healthy Eating Index-2020 (HEI-2020 total score and 13 subcomponents).</w:t>
            </w:r>
          </w:p>
        </w:tc>
        <w:tc>
          <w:tcPr>
            <w:tcW w:w="1750" w:type="dxa"/>
          </w:tcPr>
          <w:p w14:paraId="59C14C91" w14:textId="77777777" w:rsidR="006C5732" w:rsidRDefault="00362B02">
            <w:r>
              <w:rPr>
                <w:rFonts w:ascii="Calibri" w:hAnsi="Calibri" w:cs="Calibri"/>
              </w:rPr>
              <w:t>Depression: Patient Health Questionnaire-9 (PHQ-9; score ≥10 indicating moderate-to-severe depressive symptoms in past 2 weeks; validated in adolescents).</w:t>
            </w:r>
          </w:p>
        </w:tc>
        <w:tc>
          <w:tcPr>
            <w:tcW w:w="1638" w:type="dxa"/>
          </w:tcPr>
          <w:p w14:paraId="67A33755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7B8E9DDA" w14:textId="77777777" w:rsidR="006C5732" w:rsidRDefault="00362B02">
            <w:r>
              <w:rPr>
                <w:rFonts w:ascii="Calibri" w:hAnsi="Calibri" w:cs="Calibri"/>
              </w:rPr>
              <w:t>Sex, age (12–15 vs 16–19 years), race and Hispanic origin, family income-to-poverty ratio (FIPR).</w:t>
            </w:r>
          </w:p>
        </w:tc>
        <w:tc>
          <w:tcPr>
            <w:tcW w:w="2583" w:type="dxa"/>
            <w:hideMark/>
          </w:tcPr>
          <w:p w14:paraId="294ABC91" w14:textId="77777777" w:rsidR="006C5732" w:rsidRDefault="00362B02">
            <w:r>
              <w:rPr>
                <w:rFonts w:ascii="Calibri" w:hAnsi="Calibri" w:cs="Calibri"/>
              </w:rPr>
              <w:t>Mean HEI-2020 score was significantly lower among adolescents with depression (mean: 44.9, 95% CI [42.7, 47.1]) compared to those without depression (mean: 48.0, 95% CI [47.1, 48.9], p = 0.014). Depressed adolescents had significantly lower intake scores for total fruits, whole fruits, greens/beans, and total protein foods.</w:t>
            </w:r>
          </w:p>
        </w:tc>
        <w:tc>
          <w:tcPr>
            <w:tcW w:w="3243" w:type="dxa"/>
            <w:hideMark/>
          </w:tcPr>
          <w:p w14:paraId="3330D0A2" w14:textId="77777777" w:rsidR="006C5732" w:rsidRDefault="00362B02">
            <w:r>
              <w:rPr>
                <w:rFonts w:ascii="Calibri" w:hAnsi="Calibri" w:cs="Calibri"/>
              </w:rPr>
              <w:t>Adolescents with depression have significantly lower overall diet quality compared to peers without depression.</w:t>
            </w:r>
          </w:p>
        </w:tc>
      </w:tr>
      <w:tr w:rsidR="006E4959" w:rsidRPr="00B457E3" w14:paraId="31F96876" w14:textId="77777777" w:rsidTr="00FE44F1">
        <w:tc>
          <w:tcPr>
            <w:tcW w:w="1603" w:type="dxa"/>
          </w:tcPr>
          <w:p w14:paraId="72C0950A" w14:textId="77777777" w:rsidR="006C5732" w:rsidRDefault="00362B02">
            <w:r>
              <w:rPr>
                <w:rFonts w:ascii="Calibri" w:hAnsi="Calibri" w:cs="Calibri"/>
              </w:rPr>
              <w:lastRenderedPageBreak/>
              <w:t>Hoare et al.</w:t>
            </w:r>
          </w:p>
        </w:tc>
        <w:tc>
          <w:tcPr>
            <w:tcW w:w="2325" w:type="dxa"/>
          </w:tcPr>
          <w:p w14:paraId="612297B1" w14:textId="77777777" w:rsidR="006C5732" w:rsidRDefault="00362B02">
            <w:r>
              <w:rPr>
                <w:rFonts w:ascii="Calibri" w:hAnsi="Calibri" w:cs="Calibri"/>
              </w:rPr>
              <w:t>Habitual fruit and vegetable (F&amp;V) consumption assessed via food frequency recall in adolescence (Wave II).</w:t>
            </w:r>
          </w:p>
        </w:tc>
        <w:tc>
          <w:tcPr>
            <w:tcW w:w="1750" w:type="dxa"/>
          </w:tcPr>
          <w:p w14:paraId="07225345" w14:textId="77777777" w:rsidR="006C5732" w:rsidRDefault="00362B02">
            <w:r>
              <w:rPr>
                <w:rFonts w:ascii="Calibri" w:hAnsi="Calibri" w:cs="Calibri"/>
              </w:rPr>
              <w:t>Depressive symptoms evaluated using the Center for Epidemiologic Studies Depression Scale (CES-D; validated in adolescents) prospectively at Wave IV (adulthood).</w:t>
            </w:r>
          </w:p>
        </w:tc>
        <w:tc>
          <w:tcPr>
            <w:tcW w:w="1638" w:type="dxa"/>
          </w:tcPr>
          <w:p w14:paraId="4AE13C1B" w14:textId="77777777" w:rsidR="006C5732" w:rsidRDefault="00362B02">
            <w:r>
              <w:rPr>
                <w:rFonts w:ascii="Calibri" w:hAnsi="Calibri" w:cs="Calibri"/>
              </w:rPr>
              <w:t>Adolescent (followed into adulthood)</w:t>
            </w:r>
          </w:p>
        </w:tc>
        <w:tc>
          <w:tcPr>
            <w:tcW w:w="2077" w:type="dxa"/>
          </w:tcPr>
          <w:p w14:paraId="3DCBC0EF" w14:textId="77777777" w:rsidR="006C5732" w:rsidRDefault="00362B02">
            <w:r>
              <w:rPr>
                <w:rFonts w:ascii="Calibri" w:hAnsi="Calibri" w:cs="Calibri"/>
              </w:rPr>
              <w:t>Age, sex, ethnicity, household income during adolescence, baseline depressive symptoms, parental education, and smoking status.</w:t>
            </w:r>
          </w:p>
        </w:tc>
        <w:tc>
          <w:tcPr>
            <w:tcW w:w="2583" w:type="dxa"/>
          </w:tcPr>
          <w:p w14:paraId="4CB56498" w14:textId="77777777" w:rsidR="006C5732" w:rsidRDefault="00362B02">
            <w:r>
              <w:rPr>
                <w:rFonts w:ascii="Calibri" w:hAnsi="Calibri" w:cs="Calibri"/>
              </w:rPr>
              <w:t xml:space="preserve">Consuming &lt;1 serving/day of fruit in adolescence was </w:t>
            </w:r>
            <w:r>
              <w:rPr>
                <w:rFonts w:ascii="Calibri" w:hAnsi="Calibri" w:cs="Calibri"/>
              </w:rPr>
              <w:t>prospectively associated with increased odds of depressive symptoms in adulthood (OR = 1.33, 95% CI [1.03, 1.72], p = 0.030) compared to consuming ≥3 servings/day. Low vegetable consumption showed a borderline trend (OR = 1.25, 95% CI [0.97, 1.61]).</w:t>
            </w:r>
          </w:p>
        </w:tc>
        <w:tc>
          <w:tcPr>
            <w:tcW w:w="3243" w:type="dxa"/>
          </w:tcPr>
          <w:p w14:paraId="65E0F7E7" w14:textId="77777777" w:rsidR="006C5732" w:rsidRDefault="00362B02">
            <w:r>
              <w:rPr>
                <w:rFonts w:ascii="Calibri" w:hAnsi="Calibri" w:cs="Calibri"/>
              </w:rPr>
              <w:t>Low fruit consumption during adolescence is prospectively associated with an increased risk of depressive symptoms in early adulthood.</w:t>
            </w:r>
          </w:p>
        </w:tc>
      </w:tr>
      <w:tr w:rsidR="006E4959" w:rsidRPr="00B457E3" w14:paraId="4C2CC884" w14:textId="77777777" w:rsidTr="00FE44F1">
        <w:trPr>
          <w:trHeight w:val="4385"/>
        </w:trPr>
        <w:tc>
          <w:tcPr>
            <w:tcW w:w="1603" w:type="dxa"/>
            <w:hideMark/>
          </w:tcPr>
          <w:p w14:paraId="02934D36" w14:textId="77777777" w:rsidR="006C5732" w:rsidRDefault="00362B02">
            <w:r>
              <w:rPr>
                <w:rFonts w:ascii="Calibri" w:hAnsi="Calibri" w:cs="Calibri"/>
              </w:rPr>
              <w:t>Ghanbarzadeh et al.</w:t>
            </w:r>
          </w:p>
        </w:tc>
        <w:tc>
          <w:tcPr>
            <w:tcW w:w="2325" w:type="dxa"/>
          </w:tcPr>
          <w:p w14:paraId="6805C07F" w14:textId="77777777" w:rsidR="006C5732" w:rsidRDefault="00362B02">
            <w:r>
              <w:rPr>
                <w:rFonts w:ascii="Calibri" w:hAnsi="Calibri" w:cs="Calibri"/>
              </w:rPr>
              <w:t>168-item semi-quantitative Food Frequency Questionnaire (FFQ; validated in Iran). Principal component analysis identified three major dietary patterns: 'Healthy', 'Western', and 'Traditional'.</w:t>
            </w:r>
          </w:p>
        </w:tc>
        <w:tc>
          <w:tcPr>
            <w:tcW w:w="1750" w:type="dxa"/>
          </w:tcPr>
          <w:p w14:paraId="3FB6A49A" w14:textId="77777777" w:rsidR="006C5732" w:rsidRDefault="00362B02">
            <w:r>
              <w:rPr>
                <w:rFonts w:ascii="Calibri" w:hAnsi="Calibri" w:cs="Calibri"/>
              </w:rPr>
              <w:t>Depression, anxiety, and stress assessed via the 21-item Depression, Anxiety, and Stress Scales (DASS-21; validated in Iranian adolescents).</w:t>
            </w:r>
          </w:p>
        </w:tc>
        <w:tc>
          <w:tcPr>
            <w:tcW w:w="1638" w:type="dxa"/>
          </w:tcPr>
          <w:p w14:paraId="5CD577F8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04683EA3" w14:textId="77777777" w:rsidR="006C5732" w:rsidRDefault="00362B02">
            <w:r>
              <w:rPr>
                <w:rFonts w:ascii="Calibri" w:hAnsi="Calibri" w:cs="Calibri"/>
              </w:rPr>
              <w:t>Age, sex, BMI, socioeconomic status, physical activity (IPAQ-A), and total energy intake.</w:t>
            </w:r>
          </w:p>
        </w:tc>
        <w:tc>
          <w:tcPr>
            <w:tcW w:w="2583" w:type="dxa"/>
            <w:hideMark/>
          </w:tcPr>
          <w:p w14:paraId="2E37A904" w14:textId="77777777" w:rsidR="006C5732" w:rsidRDefault="00362B02">
            <w:r>
              <w:rPr>
                <w:rFonts w:ascii="Calibri" w:hAnsi="Calibri" w:cs="Calibri"/>
              </w:rPr>
              <w:t xml:space="preserve">Adherence to the 'Healthy' dietary pattern was inversely associated with odds of depression (adjusted OR = 0.48, 95% CI [0.27, 0.85], p = 0.012) and anxiety (adjusted OR = 0.52, 95% CI [0.30, 0.90], p = 0.020). Conversely, the 'Western' dietary pattern was associated with increased risk of depression (adjusted OR = 2.15, 95% CI [1.22, 3.78], p = 0.008) and anxiety (adjusted OR = </w:t>
            </w:r>
            <w:r>
              <w:rPr>
                <w:rFonts w:ascii="Calibri" w:hAnsi="Calibri" w:cs="Calibri"/>
              </w:rPr>
              <w:lastRenderedPageBreak/>
              <w:t>1.89, 95% CI [1.08, 3.31], p = 0.026).</w:t>
            </w:r>
          </w:p>
        </w:tc>
        <w:tc>
          <w:tcPr>
            <w:tcW w:w="3243" w:type="dxa"/>
            <w:hideMark/>
          </w:tcPr>
          <w:p w14:paraId="285BC1F7" w14:textId="77777777" w:rsidR="006C5732" w:rsidRDefault="00362B02">
            <w:r>
              <w:rPr>
                <w:rFonts w:ascii="Calibri" w:hAnsi="Calibri" w:cs="Calibri"/>
              </w:rPr>
              <w:lastRenderedPageBreak/>
              <w:t>A healthy dietary pattern is protective against depression and anxiety, whereas a Western dietary pattern increases mental health symptom severity in adolescents.</w:t>
            </w:r>
          </w:p>
        </w:tc>
      </w:tr>
      <w:tr w:rsidR="006E4959" w:rsidRPr="00B457E3" w14:paraId="3209F216" w14:textId="77777777" w:rsidTr="00FE44F1">
        <w:tc>
          <w:tcPr>
            <w:tcW w:w="1603" w:type="dxa"/>
            <w:hideMark/>
          </w:tcPr>
          <w:p w14:paraId="632CED75" w14:textId="77777777" w:rsidR="006C5732" w:rsidRDefault="00362B02">
            <w:r>
              <w:rPr>
                <w:rFonts w:ascii="Calibri" w:hAnsi="Calibri" w:cs="Calibri"/>
              </w:rPr>
              <w:t>Darabi et al.</w:t>
            </w:r>
          </w:p>
        </w:tc>
        <w:tc>
          <w:tcPr>
            <w:tcW w:w="2325" w:type="dxa"/>
          </w:tcPr>
          <w:p w14:paraId="4D9E7B58" w14:textId="77777777" w:rsidR="006C5732" w:rsidRDefault="00362B02">
            <w:r>
              <w:rPr>
                <w:rFonts w:ascii="Calibri" w:hAnsi="Calibri" w:cs="Calibri"/>
              </w:rPr>
              <w:t>168-item semi-quantitative FFQ. Three dietary indices calculated: Dietary Phytochemical Index (DPI), Dietary Inflammatory Index (DII), and Energy-adjusted Dietary Inflammatory Index (E-DII).</w:t>
            </w:r>
          </w:p>
        </w:tc>
        <w:tc>
          <w:tcPr>
            <w:tcW w:w="1750" w:type="dxa"/>
          </w:tcPr>
          <w:p w14:paraId="53EEB0A4" w14:textId="77777777" w:rsidR="006C5732" w:rsidRDefault="00362B02">
            <w:r>
              <w:rPr>
                <w:rFonts w:ascii="Calibri" w:hAnsi="Calibri" w:cs="Calibri"/>
              </w:rPr>
              <w:t>Depression, anxiety, and stress symptoms assessed using the DASS-21 (validated in Iranian adolescents).</w:t>
            </w:r>
          </w:p>
        </w:tc>
        <w:tc>
          <w:tcPr>
            <w:tcW w:w="1638" w:type="dxa"/>
          </w:tcPr>
          <w:p w14:paraId="06FB5CF9" w14:textId="77777777" w:rsidR="006C5732" w:rsidRDefault="00362B02">
            <w:r>
              <w:rPr>
                <w:rFonts w:ascii="Calibri" w:hAnsi="Calibri" w:cs="Calibri"/>
              </w:rPr>
              <w:t xml:space="preserve">Adolescent (100% </w:t>
            </w:r>
            <w:r>
              <w:rPr>
                <w:rFonts w:ascii="Calibri" w:hAnsi="Calibri" w:cs="Calibri"/>
              </w:rPr>
              <w:t>adolescent girls)</w:t>
            </w:r>
          </w:p>
        </w:tc>
        <w:tc>
          <w:tcPr>
            <w:tcW w:w="2077" w:type="dxa"/>
          </w:tcPr>
          <w:p w14:paraId="742A6451" w14:textId="77777777" w:rsidR="006C5732" w:rsidRDefault="00362B02">
            <w:r>
              <w:rPr>
                <w:rFonts w:ascii="Calibri" w:hAnsi="Calibri" w:cs="Calibri"/>
              </w:rPr>
              <w:t>Age, total energy intake, physical activity, BMI, socioeconomic status, and sleep duration.</w:t>
            </w:r>
          </w:p>
        </w:tc>
        <w:tc>
          <w:tcPr>
            <w:tcW w:w="2583" w:type="dxa"/>
            <w:hideMark/>
          </w:tcPr>
          <w:p w14:paraId="1957698B" w14:textId="77777777" w:rsidR="006C5732" w:rsidRDefault="00362B02">
            <w:r>
              <w:rPr>
                <w:rFonts w:ascii="Calibri" w:hAnsi="Calibri" w:cs="Calibri"/>
              </w:rPr>
              <w:t>Highest tertile of DPI was associated with significantly reduced odds of depression (adjusted OR = 0.55, 95% CI [0.34, 0.89], p = 0.015) and anxiety (adjusted OR = 0.58, 95% CI [0.36, 0.93], p = 0.023). A pro-inflammatory diet (higher DII/E-DII) was positively associated with severe depressive symptoms (OR = 1.82, 95% CI [1.14, 2.91], p = 0.012).</w:t>
            </w:r>
          </w:p>
        </w:tc>
        <w:tc>
          <w:tcPr>
            <w:tcW w:w="3243" w:type="dxa"/>
            <w:hideMark/>
          </w:tcPr>
          <w:p w14:paraId="4978C58C" w14:textId="77777777" w:rsidR="006C5732" w:rsidRDefault="00362B02"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Higher phytochemical-rich food intake is protective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against psychological distress, while a pro-inflammatory diet increases the odds of depression and anxiety in adolescent girls.</w:t>
            </w:r>
          </w:p>
        </w:tc>
      </w:tr>
      <w:tr w:rsidR="006E4959" w:rsidRPr="00B457E3" w14:paraId="39212E5F" w14:textId="77777777" w:rsidTr="00FE44F1">
        <w:tc>
          <w:tcPr>
            <w:tcW w:w="1603" w:type="dxa"/>
            <w:hideMark/>
          </w:tcPr>
          <w:p w14:paraId="393F73B6" w14:textId="77777777" w:rsidR="006C5732" w:rsidRDefault="00362B02">
            <w:r>
              <w:rPr>
                <w:rFonts w:ascii="Calibri" w:hAnsi="Calibri" w:cs="Calibri"/>
              </w:rPr>
              <w:lastRenderedPageBreak/>
              <w:t>Xie et al.</w:t>
            </w:r>
          </w:p>
        </w:tc>
        <w:tc>
          <w:tcPr>
            <w:tcW w:w="2325" w:type="dxa"/>
          </w:tcPr>
          <w:p w14:paraId="5246DD84" w14:textId="77777777" w:rsidR="006C5732" w:rsidRDefault="00362B02">
            <w:r>
              <w:rPr>
                <w:rFonts w:ascii="Calibri" w:hAnsi="Calibri" w:cs="Calibri"/>
              </w:rPr>
              <w:t>Dietary intake assessed via a validated 66-item FFQ. Diet quality evaluated using Chinese Healthy Eating Index (CHEI-2016) and daily free sugar intake.</w:t>
            </w:r>
          </w:p>
        </w:tc>
        <w:tc>
          <w:tcPr>
            <w:tcW w:w="1750" w:type="dxa"/>
          </w:tcPr>
          <w:p w14:paraId="03ACE6FA" w14:textId="77777777" w:rsidR="006C5732" w:rsidRDefault="00362B02">
            <w:r>
              <w:rPr>
                <w:rFonts w:ascii="Calibri" w:hAnsi="Calibri" w:cs="Calibri"/>
              </w:rPr>
              <w:t>Depression assessed via the Patient Health Questionnaire-9 (PHQ-9; score ≥10) and anxiety assessed via the Generalized Anxiety Disorder-7 (GAD-7; score ≥10).</w:t>
            </w:r>
          </w:p>
        </w:tc>
        <w:tc>
          <w:tcPr>
            <w:tcW w:w="1638" w:type="dxa"/>
          </w:tcPr>
          <w:p w14:paraId="1B25A604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0E5EACD7" w14:textId="77777777" w:rsidR="006C5732" w:rsidRDefault="00362B02">
            <w:r>
              <w:rPr>
                <w:rFonts w:ascii="Calibri" w:hAnsi="Calibri" w:cs="Calibri"/>
              </w:rPr>
              <w:t>Age, sex, ethnicity, family income, parental education, BMI, physical activity, screen time, and sleep duration.</w:t>
            </w:r>
          </w:p>
        </w:tc>
        <w:tc>
          <w:tcPr>
            <w:tcW w:w="2583" w:type="dxa"/>
            <w:hideMark/>
          </w:tcPr>
          <w:p w14:paraId="61196F39" w14:textId="77777777" w:rsidR="006C5732" w:rsidRDefault="00362B02">
            <w:r>
              <w:rPr>
                <w:rFonts w:ascii="Calibri" w:hAnsi="Calibri" w:cs="Calibri"/>
              </w:rPr>
              <w:t>Highest quartile of CHEI score was associated with lower odds of depressive symptoms (adjusted OR = 0.61, 95% CI [0.44, 0.85], p = 0.003) and anxiety symptoms (adjusted OR = 0.65, 95% CI [0.47, 0.90], p = 0.009). High free sugar intake (&gt;25g/day) was associated with higher risk of depressive (OR = 1.45, 95% CI [1.11, 1.89]) and anxiety symptoms (OR = 1.38, 95% CI [1.06, 1.80]).</w:t>
            </w:r>
          </w:p>
        </w:tc>
        <w:tc>
          <w:tcPr>
            <w:tcW w:w="3243" w:type="dxa"/>
            <w:hideMark/>
          </w:tcPr>
          <w:p w14:paraId="27CCC39C" w14:textId="77777777" w:rsidR="006C5732" w:rsidRDefault="00362B02">
            <w:r>
              <w:rPr>
                <w:rFonts w:ascii="Calibri" w:hAnsi="Calibri" w:cs="Calibri"/>
              </w:rPr>
              <w:t>Higher diet quality is strongly protective against depression and anxiety, whereas elevated free sugar consumption exacerbates mental health symptoms in Chinese adolescents.</w:t>
            </w:r>
          </w:p>
        </w:tc>
      </w:tr>
      <w:tr w:rsidR="006E4959" w:rsidRPr="00B457E3" w14:paraId="5243DED2" w14:textId="77777777" w:rsidTr="00FE44F1">
        <w:tc>
          <w:tcPr>
            <w:tcW w:w="1603" w:type="dxa"/>
          </w:tcPr>
          <w:p w14:paraId="757912B5" w14:textId="77777777" w:rsidR="006C5732" w:rsidRDefault="00362B02">
            <w:r>
              <w:rPr>
                <w:rFonts w:ascii="Calibri" w:hAnsi="Calibri" w:cs="Calibri"/>
              </w:rPr>
              <w:t>Liu et al.</w:t>
            </w:r>
          </w:p>
        </w:tc>
        <w:tc>
          <w:tcPr>
            <w:tcW w:w="2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CF9E31" w14:textId="77777777" w:rsidR="006C5732" w:rsidRDefault="00362B02">
            <w:r>
              <w:rPr>
                <w:rFonts w:ascii="Calibri" w:hAnsi="Calibri" w:cs="Calibri"/>
              </w:rPr>
              <w:t>Dietary habits evaluated via a validated semi-quantitative Food Frequency Questionnaire. Dietary quality measured using the Mediterranean Diet Quality Index for children and adolescents (KIDMED) and breakfast quality.</w:t>
            </w:r>
          </w:p>
        </w:tc>
        <w:tc>
          <w:tcPr>
            <w:tcW w:w="1750" w:type="dxa"/>
          </w:tcPr>
          <w:p w14:paraId="77F4A220" w14:textId="77777777" w:rsidR="006C5732" w:rsidRDefault="00362B02">
            <w:r>
              <w:rPr>
                <w:rFonts w:ascii="Calibri" w:hAnsi="Calibri" w:cs="Calibri"/>
              </w:rPr>
              <w:t>Mental health symptoms evaluated using the Strengths and Difficulties Questionnaire (SDQ; emotional symptoms, conduct problems, hyperactivity, peer problems, and total difficulties).</w:t>
            </w:r>
          </w:p>
        </w:tc>
        <w:tc>
          <w:tcPr>
            <w:tcW w:w="1638" w:type="dxa"/>
          </w:tcPr>
          <w:p w14:paraId="7EFCAE24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B1997C" w14:textId="77777777" w:rsidR="006C5732" w:rsidRDefault="00362B02">
            <w:r>
              <w:rPr>
                <w:rFonts w:ascii="Calibri" w:hAnsi="Calibri" w:cs="Calibri"/>
              </w:rPr>
              <w:t>Age, sex, BMI, maternal education, physical activity, screen time, and sleep duration.</w:t>
            </w:r>
          </w:p>
        </w:tc>
        <w:tc>
          <w:tcPr>
            <w:tcW w:w="2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59EE02" w14:textId="2D2888A3" w:rsidR="006C5732" w:rsidRDefault="00362B02">
            <w:r>
              <w:rPr>
                <w:rFonts w:ascii="Calibri" w:hAnsi="Calibri" w:cs="Calibri"/>
              </w:rPr>
              <w:t xml:space="preserve">Adolescents with optimal KIDMED adherence had significantly lower SDQ total difficulties scores (β = -0.14, p &lt; 0.001) and fewer emotional symptoms (β = -0.12, p &lt; 0.001). Skipping breakfast or poor breakfast quality was strongly associated with emotional and </w:t>
            </w:r>
            <w:r w:rsidR="004D05F4">
              <w:rPr>
                <w:rFonts w:ascii="Calibri" w:hAnsi="Calibri" w:cs="Calibri"/>
              </w:rPr>
              <w:t>behavioural</w:t>
            </w:r>
            <w:r>
              <w:rPr>
                <w:rFonts w:ascii="Calibri" w:hAnsi="Calibri" w:cs="Calibri"/>
              </w:rPr>
              <w:t xml:space="preserve"> difficulties.</w:t>
            </w:r>
          </w:p>
        </w:tc>
        <w:tc>
          <w:tcPr>
            <w:tcW w:w="3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B0C92E7" w14:textId="77777777" w:rsidR="006C5732" w:rsidRDefault="00362B02">
            <w:r>
              <w:rPr>
                <w:rFonts w:ascii="Calibri" w:hAnsi="Calibri" w:cs="Calibri"/>
              </w:rPr>
              <w:t>High adherence to the Mediterranean diet and regular high-quality breakfast consumption are associated with fewer psychological difficulties and improved emotional wellbeing in adolescents.</w:t>
            </w:r>
          </w:p>
        </w:tc>
      </w:tr>
      <w:tr w:rsidR="004F4891" w:rsidRPr="00B457E3" w14:paraId="4AED610C" w14:textId="77777777" w:rsidTr="00FE44F1">
        <w:tc>
          <w:tcPr>
            <w:tcW w:w="1603" w:type="dxa"/>
          </w:tcPr>
          <w:p w14:paraId="4C6C6908" w14:textId="77777777" w:rsidR="006C5732" w:rsidRDefault="00362B02">
            <w:r>
              <w:rPr>
                <w:rFonts w:ascii="Calibri" w:hAnsi="Calibri" w:cs="Calibri"/>
              </w:rPr>
              <w:lastRenderedPageBreak/>
              <w:t>Shawon et al.</w:t>
            </w:r>
          </w:p>
        </w:tc>
        <w:tc>
          <w:tcPr>
            <w:tcW w:w="2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062BD3" w14:textId="26AECCF6" w:rsidR="006C5732" w:rsidRDefault="00362B02">
            <w:r>
              <w:rPr>
                <w:rFonts w:ascii="Calibri" w:hAnsi="Calibri" w:cs="Calibri"/>
              </w:rPr>
              <w:t xml:space="preserve">Dietary </w:t>
            </w:r>
            <w:r w:rsidR="004D05F4">
              <w:rPr>
                <w:rFonts w:ascii="Calibri" w:hAnsi="Calibri" w:cs="Calibri"/>
              </w:rPr>
              <w:t>behaviours</w:t>
            </w:r>
            <w:r>
              <w:rPr>
                <w:rFonts w:ascii="Calibri" w:hAnsi="Calibri" w:cs="Calibri"/>
              </w:rPr>
              <w:t xml:space="preserve"> assessed via the Global School-based Student Health Survey (GSHS) questionnaire (daily fruit, vegetable, fast food, and carbonated soft drink consumption).</w:t>
            </w:r>
          </w:p>
        </w:tc>
        <w:tc>
          <w:tcPr>
            <w:tcW w:w="1750" w:type="dxa"/>
          </w:tcPr>
          <w:p w14:paraId="65CC2846" w14:textId="77777777" w:rsidR="006C5732" w:rsidRDefault="00362B02">
            <w:r>
              <w:rPr>
                <w:rFonts w:ascii="Calibri" w:hAnsi="Calibri" w:cs="Calibri"/>
              </w:rPr>
              <w:t>Psychological distress assessed by four core indicators: loneliness, worry/anxiety causing sleep loss, suicidal ideation, and suicide planning in the past 12 months.</w:t>
            </w:r>
          </w:p>
        </w:tc>
        <w:tc>
          <w:tcPr>
            <w:tcW w:w="1638" w:type="dxa"/>
          </w:tcPr>
          <w:p w14:paraId="6431F18D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B0C8C2E" w14:textId="77777777" w:rsidR="006C5732" w:rsidRDefault="00362B02">
            <w:r>
              <w:rPr>
                <w:rFonts w:ascii="Calibri" w:hAnsi="Calibri" w:cs="Calibri"/>
              </w:rPr>
              <w:t>Age, sex, food insecurity (hunger), physical activity, parental support, peer support, and country-level clustering.</w:t>
            </w:r>
          </w:p>
        </w:tc>
        <w:tc>
          <w:tcPr>
            <w:tcW w:w="2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B6AB85F" w14:textId="77777777" w:rsidR="006C5732" w:rsidRDefault="00362B02">
            <w:r>
              <w:rPr>
                <w:rFonts w:ascii="Calibri" w:hAnsi="Calibri" w:cs="Calibri"/>
              </w:rPr>
              <w:t>Inadequate fruit and vegetable consumption (&lt;5 servings/day) was associated with higher odds of loneliness (OR = 1.18, 95% CI [1.14, 1.23]), anxiety-induced insomnia (OR = 1.15, 95% CI [1.11, 1.20]), suicidal ideation (OR = 1.16, 95% CI [1.11, 1.21]), and suicide attempts (OR = 1.22, 95% CI [1.16, 1.29]). Frequent fast food and soft drink consumption significantly amplified psychological distress.</w:t>
            </w:r>
          </w:p>
        </w:tc>
        <w:tc>
          <w:tcPr>
            <w:tcW w:w="3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2FF180" w14:textId="7E8DB0FD" w:rsidR="006C5732" w:rsidRDefault="00362B02">
            <w:r>
              <w:rPr>
                <w:rFonts w:ascii="Calibri" w:hAnsi="Calibri" w:cs="Calibri"/>
              </w:rPr>
              <w:t xml:space="preserve">Unhealthy dietary habits are consistently associated with higher psychological distress and suicidal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>s across 61 low- and middle-income countries.</w:t>
            </w:r>
          </w:p>
        </w:tc>
      </w:tr>
      <w:tr w:rsidR="006E4959" w:rsidRPr="00B457E3" w14:paraId="1AAA860B" w14:textId="77777777" w:rsidTr="00FE44F1">
        <w:tc>
          <w:tcPr>
            <w:tcW w:w="1603" w:type="dxa"/>
            <w:hideMark/>
          </w:tcPr>
          <w:p w14:paraId="52507EEF" w14:textId="77777777" w:rsidR="006C5732" w:rsidRDefault="00362B02">
            <w:r>
              <w:rPr>
                <w:rFonts w:ascii="Calibri" w:hAnsi="Calibri" w:cs="Calibri"/>
              </w:rPr>
              <w:t>Beigrezaei et al.</w:t>
            </w:r>
          </w:p>
        </w:tc>
        <w:tc>
          <w:tcPr>
            <w:tcW w:w="2325" w:type="dxa"/>
          </w:tcPr>
          <w:p w14:paraId="752282F1" w14:textId="77777777" w:rsidR="006C5732" w:rsidRDefault="00362B02">
            <w:r>
              <w:rPr>
                <w:rFonts w:ascii="Calibri" w:hAnsi="Calibri" w:cs="Calibri"/>
              </w:rPr>
              <w:t>168-item semi-quantitative FFQ. Factor analysis identified three major dietary patterns: 'Healthy' (vegetables, fruits, low-fat dairy, poultry, whole grains), 'Traditional', and 'Western'.</w:t>
            </w:r>
          </w:p>
        </w:tc>
        <w:tc>
          <w:tcPr>
            <w:tcW w:w="1750" w:type="dxa"/>
          </w:tcPr>
          <w:p w14:paraId="48065BE0" w14:textId="77777777" w:rsidR="006C5732" w:rsidRDefault="00362B02">
            <w:r>
              <w:rPr>
                <w:rFonts w:ascii="Calibri" w:hAnsi="Calibri" w:cs="Calibri"/>
              </w:rPr>
              <w:t>Depression, anxiety, and stress symptoms assessed using the 21-item DASS-21 (validated in Iranian adolescents).</w:t>
            </w:r>
          </w:p>
        </w:tc>
        <w:tc>
          <w:tcPr>
            <w:tcW w:w="1638" w:type="dxa"/>
          </w:tcPr>
          <w:p w14:paraId="36FF71D3" w14:textId="77777777" w:rsidR="006C5732" w:rsidRDefault="00362B02">
            <w:r>
              <w:rPr>
                <w:rFonts w:ascii="Calibri" w:hAnsi="Calibri" w:cs="Calibri"/>
              </w:rPr>
              <w:t>Adolescent (100% adolescent girls)</w:t>
            </w:r>
          </w:p>
        </w:tc>
        <w:tc>
          <w:tcPr>
            <w:tcW w:w="2077" w:type="dxa"/>
          </w:tcPr>
          <w:p w14:paraId="00BE7024" w14:textId="77777777" w:rsidR="006C5732" w:rsidRDefault="00362B02">
            <w:r>
              <w:rPr>
                <w:rFonts w:ascii="Calibri" w:hAnsi="Calibri" w:cs="Calibri"/>
              </w:rPr>
              <w:t>Age, total energy intake, physical activity, BMI, waist circumference, socioeconomic status, and maternal education.</w:t>
            </w:r>
          </w:p>
        </w:tc>
        <w:tc>
          <w:tcPr>
            <w:tcW w:w="2583" w:type="dxa"/>
            <w:hideMark/>
          </w:tcPr>
          <w:p w14:paraId="24E0C94E" w14:textId="77777777" w:rsidR="006C5732" w:rsidRDefault="00362B02">
            <w:r>
              <w:rPr>
                <w:rFonts w:ascii="Calibri" w:hAnsi="Calibri" w:cs="Calibri"/>
              </w:rPr>
              <w:t xml:space="preserve">Highest tertile of the 'Healthy' dietary pattern was associated with significantly reduced odds of depression (adjusted OR = 0.44, 95% CI [0.26, 0.76], p = 0.003) and anxiety (adjusted OR = 0.51, 95% CI [0.31, 0.84], p = 0.008). In contrast, the 'Western' pattern increased the odds of stress (OR = 1.86, 95% </w:t>
            </w:r>
            <w:r>
              <w:rPr>
                <w:rFonts w:ascii="Calibri" w:hAnsi="Calibri" w:cs="Calibri"/>
              </w:rPr>
              <w:lastRenderedPageBreak/>
              <w:t>CI [1.12, 3.09], p = 0.016).</w:t>
            </w:r>
          </w:p>
        </w:tc>
        <w:tc>
          <w:tcPr>
            <w:tcW w:w="3243" w:type="dxa"/>
            <w:hideMark/>
          </w:tcPr>
          <w:p w14:paraId="5E977FF7" w14:textId="77777777" w:rsidR="006C5732" w:rsidRDefault="00362B02">
            <w:r>
              <w:rPr>
                <w:rFonts w:ascii="Calibri" w:hAnsi="Calibri" w:cs="Calibri"/>
              </w:rPr>
              <w:lastRenderedPageBreak/>
              <w:t>Adherence to a healthy nutrient-dense diet is protective against depression and anxiety, while a Western diet pattern is linked to greater psychological stress in adolescent girls.</w:t>
            </w:r>
          </w:p>
        </w:tc>
      </w:tr>
      <w:tr w:rsidR="006E4959" w:rsidRPr="00B457E3" w14:paraId="2575BCEA" w14:textId="77777777" w:rsidTr="00FE44F1">
        <w:tc>
          <w:tcPr>
            <w:tcW w:w="1603" w:type="dxa"/>
            <w:hideMark/>
          </w:tcPr>
          <w:p w14:paraId="751508C5" w14:textId="77777777" w:rsidR="006C5732" w:rsidRDefault="00362B02">
            <w:r>
              <w:rPr>
                <w:rFonts w:ascii="Calibri" w:hAnsi="Calibri" w:cs="Calibri"/>
              </w:rPr>
              <w:t>Sahril et al.</w:t>
            </w:r>
          </w:p>
        </w:tc>
        <w:tc>
          <w:tcPr>
            <w:tcW w:w="2325" w:type="dxa"/>
          </w:tcPr>
          <w:p w14:paraId="42FE7496" w14:textId="77777777" w:rsidR="006C5732" w:rsidRDefault="00362B02">
            <w:r>
              <w:rPr>
                <w:rFonts w:ascii="Calibri" w:hAnsi="Calibri" w:cs="Calibri"/>
              </w:rPr>
              <w:t>Dietary intake from the National School-Based Health Survey (NHMS) 2022, measuring consumption frequency of fruits, vegetables, fast foods, and carbonated soft drinks.</w:t>
            </w:r>
          </w:p>
        </w:tc>
        <w:tc>
          <w:tcPr>
            <w:tcW w:w="1750" w:type="dxa"/>
          </w:tcPr>
          <w:p w14:paraId="36CB849F" w14:textId="77777777" w:rsidR="006C5732" w:rsidRDefault="00362B02">
            <w:r>
              <w:rPr>
                <w:rFonts w:ascii="Calibri" w:hAnsi="Calibri" w:cs="Calibri"/>
              </w:rPr>
              <w:t>Depressive symptoms assessed using the DASS-21 (Depression subscale; moderate to severe depression categorized as score ≥14).</w:t>
            </w:r>
          </w:p>
        </w:tc>
        <w:tc>
          <w:tcPr>
            <w:tcW w:w="1638" w:type="dxa"/>
          </w:tcPr>
          <w:p w14:paraId="38AB9158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28F39EAF" w14:textId="77777777" w:rsidR="006C5732" w:rsidRDefault="00362B02">
            <w:r>
              <w:rPr>
                <w:rFonts w:ascii="Calibri" w:hAnsi="Calibri" w:cs="Calibri"/>
              </w:rPr>
              <w:t>Sex, age, ethnicity, household income, parental marital status, parental education, and physical activity.</w:t>
            </w:r>
          </w:p>
        </w:tc>
        <w:tc>
          <w:tcPr>
            <w:tcW w:w="2583" w:type="dxa"/>
            <w:hideMark/>
          </w:tcPr>
          <w:p w14:paraId="251B5E84" w14:textId="77777777" w:rsidR="006C5732" w:rsidRDefault="00362B02">
            <w:r>
              <w:rPr>
                <w:rFonts w:ascii="Calibri" w:hAnsi="Calibri" w:cs="Calibri"/>
              </w:rPr>
              <w:t>Inadequate vegetable consumption was significantly associated with higher odds of moderate-to-severe depression (adjusted OR = 1.19, 95% CI [1.08, 1.31], p = 0.001). Frequent consumption of fast food (≥3 days/week) and soft drinks was positively associated with depression (adjusted OR = 1.28, 95% CI [1.16, 1.41], p &lt; 0.001).</w:t>
            </w:r>
          </w:p>
        </w:tc>
        <w:tc>
          <w:tcPr>
            <w:tcW w:w="3243" w:type="dxa"/>
            <w:hideMark/>
          </w:tcPr>
          <w:p w14:paraId="2605B79C" w14:textId="77777777" w:rsidR="006C5732" w:rsidRDefault="00362B02">
            <w:r>
              <w:rPr>
                <w:rFonts w:ascii="Calibri" w:hAnsi="Calibri" w:cs="Calibri"/>
              </w:rPr>
              <w:t>Low vegetable consumption and frequent intake of fast foods/carbonated drinks are independent risk factors for depressive symptoms among Malaysian adolescents.</w:t>
            </w:r>
          </w:p>
        </w:tc>
      </w:tr>
      <w:tr w:rsidR="006E4959" w:rsidRPr="00B457E3" w14:paraId="2E3F820C" w14:textId="77777777" w:rsidTr="00FE44F1">
        <w:tc>
          <w:tcPr>
            <w:tcW w:w="1603" w:type="dxa"/>
          </w:tcPr>
          <w:p w14:paraId="4461A45A" w14:textId="77777777" w:rsidR="006C5732" w:rsidRDefault="00362B02">
            <w:r>
              <w:rPr>
                <w:rFonts w:ascii="Calibri" w:hAnsi="Calibri" w:cs="Calibri"/>
              </w:rPr>
              <w:t>Lv et al.</w:t>
            </w:r>
          </w:p>
        </w:tc>
        <w:tc>
          <w:tcPr>
            <w:tcW w:w="2325" w:type="dxa"/>
          </w:tcPr>
          <w:p w14:paraId="70EAF1E0" w14:textId="551949A8" w:rsidR="006C5732" w:rsidRDefault="00362B02">
            <w:r>
              <w:rPr>
                <w:rFonts w:ascii="Calibri" w:hAnsi="Calibri" w:cs="Calibri"/>
              </w:rPr>
              <w:t xml:space="preserve">Dietary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>s assessed via structured questionnaire measuring consumption of breakfast, fruits, vegetables, milk/dairy, and sugary snacks.</w:t>
            </w:r>
          </w:p>
        </w:tc>
        <w:tc>
          <w:tcPr>
            <w:tcW w:w="1750" w:type="dxa"/>
          </w:tcPr>
          <w:p w14:paraId="004E0EC6" w14:textId="77777777" w:rsidR="006C5732" w:rsidRDefault="00362B02">
            <w:r>
              <w:rPr>
                <w:rFonts w:ascii="Calibri" w:hAnsi="Calibri" w:cs="Calibri"/>
              </w:rPr>
              <w:t>Depressive symptoms evaluated using the Center for Epidemiologic Studies Depression Scale (CES-D; score ≥16 indicating depression).</w:t>
            </w:r>
          </w:p>
        </w:tc>
        <w:tc>
          <w:tcPr>
            <w:tcW w:w="1638" w:type="dxa"/>
          </w:tcPr>
          <w:p w14:paraId="4D9960BA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10208C27" w14:textId="77777777" w:rsidR="006C5732" w:rsidRDefault="00362B02">
            <w:r>
              <w:rPr>
                <w:rFonts w:ascii="Calibri" w:hAnsi="Calibri" w:cs="Calibri"/>
              </w:rPr>
              <w:t>Age, sex, ethnicity, family structure, family income, sleep duration, physical activity, academic pressure, and smoking/alcohol.</w:t>
            </w:r>
          </w:p>
        </w:tc>
        <w:tc>
          <w:tcPr>
            <w:tcW w:w="2583" w:type="dxa"/>
          </w:tcPr>
          <w:p w14:paraId="4BAD6818" w14:textId="77777777" w:rsidR="006C5732" w:rsidRDefault="00362B02">
            <w:r>
              <w:rPr>
                <w:rFonts w:ascii="Calibri" w:hAnsi="Calibri" w:cs="Calibri"/>
              </w:rPr>
              <w:t>Irregular breakfast intake (OR = 1.42, 95% CI [1.25, 1.62], p &lt; 0.001) and low fruit/vegetable intake were identified as major risk factors for depressive symptoms in both backpropagation neural network (BPNN) and logistic regression models.</w:t>
            </w:r>
          </w:p>
        </w:tc>
        <w:tc>
          <w:tcPr>
            <w:tcW w:w="3243" w:type="dxa"/>
          </w:tcPr>
          <w:p w14:paraId="567F35D6" w14:textId="77777777" w:rsidR="006C5732" w:rsidRDefault="00362B02">
            <w:r>
              <w:rPr>
                <w:rFonts w:ascii="Calibri" w:hAnsi="Calibri" w:cs="Calibri"/>
              </w:rPr>
              <w:t>Poor dietary habits, particularly breakfast skipping and low fruit/vegetable intake, are strong predictors of adolescent depression.</w:t>
            </w:r>
          </w:p>
        </w:tc>
      </w:tr>
      <w:tr w:rsidR="00C423F3" w:rsidRPr="00B457E3" w14:paraId="1A30A5AF" w14:textId="77777777" w:rsidTr="00FE44F1">
        <w:tc>
          <w:tcPr>
            <w:tcW w:w="1603" w:type="dxa"/>
          </w:tcPr>
          <w:p w14:paraId="694139C4" w14:textId="77777777" w:rsidR="006C5732" w:rsidRDefault="00362B02">
            <w:r>
              <w:rPr>
                <w:rFonts w:ascii="Calibri" w:hAnsi="Calibri" w:cs="Calibri"/>
              </w:rPr>
              <w:t>Khanna et al.</w:t>
            </w:r>
          </w:p>
        </w:tc>
        <w:tc>
          <w:tcPr>
            <w:tcW w:w="2325" w:type="dxa"/>
          </w:tcPr>
          <w:p w14:paraId="06520B0B" w14:textId="77777777" w:rsidR="006C5732" w:rsidRDefault="00362B02">
            <w:r>
              <w:rPr>
                <w:rFonts w:ascii="Calibri" w:hAnsi="Calibri" w:cs="Calibri"/>
              </w:rPr>
              <w:t xml:space="preserve">Dietary intake: Semi-quantitative FFQ and 24-hr recall. Diet </w:t>
            </w:r>
            <w:r>
              <w:rPr>
                <w:rFonts w:ascii="Calibri" w:hAnsi="Calibri" w:cs="Calibri"/>
              </w:rPr>
              <w:lastRenderedPageBreak/>
              <w:t>quality measured using Diet Quality Index-International (DQI-I).</w:t>
            </w:r>
          </w:p>
        </w:tc>
        <w:tc>
          <w:tcPr>
            <w:tcW w:w="1750" w:type="dxa"/>
          </w:tcPr>
          <w:p w14:paraId="147E5B9F" w14:textId="77777777" w:rsidR="006C5732" w:rsidRDefault="00362B02">
            <w:r>
              <w:rPr>
                <w:rFonts w:ascii="Calibri" w:hAnsi="Calibri" w:cs="Calibri"/>
              </w:rPr>
              <w:lastRenderedPageBreak/>
              <w:t xml:space="preserve">Depression and anxiety assessed using </w:t>
            </w:r>
            <w:r>
              <w:rPr>
                <w:rFonts w:ascii="Calibri" w:hAnsi="Calibri" w:cs="Calibri"/>
              </w:rPr>
              <w:lastRenderedPageBreak/>
              <w:t>the DASS-21 (validated in Indian adolescents).</w:t>
            </w:r>
          </w:p>
        </w:tc>
        <w:tc>
          <w:tcPr>
            <w:tcW w:w="1638" w:type="dxa"/>
          </w:tcPr>
          <w:p w14:paraId="4E8DA632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2077" w:type="dxa"/>
          </w:tcPr>
          <w:p w14:paraId="2B2DB84A" w14:textId="77777777" w:rsidR="006C5732" w:rsidRDefault="00362B02">
            <w:r>
              <w:rPr>
                <w:rFonts w:ascii="Calibri" w:hAnsi="Calibri" w:cs="Calibri"/>
              </w:rPr>
              <w:t xml:space="preserve">Age, sex, socioeconomic status, parental </w:t>
            </w:r>
            <w:r>
              <w:rPr>
                <w:rFonts w:ascii="Calibri" w:hAnsi="Calibri" w:cs="Calibri"/>
              </w:rPr>
              <w:lastRenderedPageBreak/>
              <w:t>education, physical activity, and BMI.</w:t>
            </w:r>
          </w:p>
        </w:tc>
        <w:tc>
          <w:tcPr>
            <w:tcW w:w="2583" w:type="dxa"/>
          </w:tcPr>
          <w:p w14:paraId="1403A67C" w14:textId="77777777" w:rsidR="006C5732" w:rsidRDefault="00362B02">
            <w:r>
              <w:rPr>
                <w:rFonts w:ascii="Calibri" w:hAnsi="Calibri" w:cs="Calibri"/>
              </w:rPr>
              <w:lastRenderedPageBreak/>
              <w:t xml:space="preserve">Adolescents in the lowest quartile of DQI-I had significantly higher </w:t>
            </w:r>
            <w:r>
              <w:rPr>
                <w:rFonts w:ascii="Calibri" w:hAnsi="Calibri" w:cs="Calibri"/>
              </w:rPr>
              <w:lastRenderedPageBreak/>
              <w:t>depression scores (mean: 16.8 ± 8.4 vs 9.2 ± 5.6 in highest quartile, p &lt; 0.001) and anxiety scores (mean: 14.5 ± 7.2 vs 8.1 ± 4.9, p &lt; 0.001). Significant inverse correlations were observed between DQI-I total score and depression (r = -0.38, p &lt; 0.001) and anxiety (r = -0.32, p &lt; 0.001).</w:t>
            </w:r>
          </w:p>
        </w:tc>
        <w:tc>
          <w:tcPr>
            <w:tcW w:w="3243" w:type="dxa"/>
          </w:tcPr>
          <w:p w14:paraId="6B168DFA" w14:textId="77777777" w:rsidR="006C5732" w:rsidRDefault="00362B02">
            <w:r>
              <w:rPr>
                <w:rFonts w:ascii="Calibri" w:hAnsi="Calibri" w:cs="Calibri"/>
              </w:rPr>
              <w:lastRenderedPageBreak/>
              <w:t xml:space="preserve">Higher overall diet quality is strongly associated with lower levels of depression </w:t>
            </w:r>
            <w:r>
              <w:rPr>
                <w:rFonts w:ascii="Calibri" w:hAnsi="Calibri" w:cs="Calibri"/>
              </w:rPr>
              <w:lastRenderedPageBreak/>
              <w:t>and anxiety among Indian adolescents.</w:t>
            </w:r>
          </w:p>
        </w:tc>
      </w:tr>
      <w:tr w:rsidR="00C423F3" w:rsidRPr="00B457E3" w14:paraId="0CE7D555" w14:textId="77777777" w:rsidTr="00FE44F1">
        <w:tc>
          <w:tcPr>
            <w:tcW w:w="1603" w:type="dxa"/>
          </w:tcPr>
          <w:p w14:paraId="5B51B318" w14:textId="77777777" w:rsidR="006C5732" w:rsidRDefault="00362B02">
            <w:r>
              <w:rPr>
                <w:rFonts w:ascii="Calibri" w:hAnsi="Calibri" w:cs="Calibri"/>
              </w:rPr>
              <w:lastRenderedPageBreak/>
              <w:t>Thomas et al.</w:t>
            </w:r>
          </w:p>
        </w:tc>
        <w:tc>
          <w:tcPr>
            <w:tcW w:w="2325" w:type="dxa"/>
          </w:tcPr>
          <w:p w14:paraId="6850828C" w14:textId="77777777" w:rsidR="006C5732" w:rsidRDefault="00362B02">
            <w:r>
              <w:rPr>
                <w:rFonts w:ascii="Calibri" w:hAnsi="Calibri" w:cs="Calibri"/>
              </w:rPr>
              <w:t>Dietary patterns assessed via the Schools Physical Activity and Nutrition Survey (SPANS) FFQ screener (healthy diet indicator vs energy-dense nutrient-poor food consumption).</w:t>
            </w:r>
          </w:p>
        </w:tc>
        <w:tc>
          <w:tcPr>
            <w:tcW w:w="1750" w:type="dxa"/>
          </w:tcPr>
          <w:p w14:paraId="73AD2519" w14:textId="77777777" w:rsidR="006C5732" w:rsidRDefault="00362B02">
            <w:r>
              <w:rPr>
                <w:rFonts w:ascii="Calibri" w:hAnsi="Calibri" w:cs="Calibri"/>
              </w:rPr>
              <w:t>Psychological distress assessed using the Kessler Psychological Distress Scale (K10; score ≥22 indicating high/very high distress).</w:t>
            </w:r>
          </w:p>
        </w:tc>
        <w:tc>
          <w:tcPr>
            <w:tcW w:w="1638" w:type="dxa"/>
          </w:tcPr>
          <w:p w14:paraId="54753408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2F59EBCD" w14:textId="77777777" w:rsidR="006C5732" w:rsidRDefault="00362B02">
            <w:r>
              <w:rPr>
                <w:rFonts w:ascii="Calibri" w:hAnsi="Calibri" w:cs="Calibri"/>
              </w:rPr>
              <w:t>Age, sex, socioeconomic status (SEIFA), physical activity, BMI category, and sleep duration.</w:t>
            </w:r>
          </w:p>
        </w:tc>
        <w:tc>
          <w:tcPr>
            <w:tcW w:w="2583" w:type="dxa"/>
          </w:tcPr>
          <w:p w14:paraId="27B7E999" w14:textId="77777777" w:rsidR="006C5732" w:rsidRDefault="00362B02">
            <w:r>
              <w:rPr>
                <w:rFonts w:ascii="Calibri" w:hAnsi="Calibri" w:cs="Calibri"/>
              </w:rPr>
              <w:t>Adolescents with high consumption of energy-dense nutrient-poor foods (takeaways, confectionary, sugary drinks) had significantly higher odds of high psychological distress (adjusted OR = 1.63, 95% CI [1.18, 2.25], p = 0.003). High fruit/vegetable intake was inversely associated with distress (adjusted OR = 0.72, 95% CI [0.54, 0.96], p = 0.024).</w:t>
            </w:r>
          </w:p>
        </w:tc>
        <w:tc>
          <w:tcPr>
            <w:tcW w:w="3243" w:type="dxa"/>
          </w:tcPr>
          <w:p w14:paraId="5589490E" w14:textId="77777777" w:rsidR="006C5732" w:rsidRDefault="00362B02">
            <w:r>
              <w:rPr>
                <w:rFonts w:ascii="Calibri" w:hAnsi="Calibri" w:cs="Calibri"/>
              </w:rPr>
              <w:t xml:space="preserve">Unhealthy dietary patterns are associated with elevated psychological distress, whereas a nutritious diet is associated with reduced </w:t>
            </w:r>
            <w:r>
              <w:rPr>
                <w:rFonts w:ascii="Calibri" w:hAnsi="Calibri" w:cs="Calibri"/>
              </w:rPr>
              <w:t>distress in Australian adolescents.</w:t>
            </w:r>
          </w:p>
        </w:tc>
      </w:tr>
      <w:tr w:rsidR="00F8028B" w:rsidRPr="00B457E3" w14:paraId="691DBDA5" w14:textId="77777777" w:rsidTr="00FE44F1">
        <w:tc>
          <w:tcPr>
            <w:tcW w:w="1603" w:type="dxa"/>
          </w:tcPr>
          <w:p w14:paraId="0EC479F4" w14:textId="77777777" w:rsidR="006C5732" w:rsidRDefault="00362B02">
            <w:r>
              <w:rPr>
                <w:rFonts w:ascii="Calibri" w:hAnsi="Calibri" w:cs="Calibri"/>
              </w:rPr>
              <w:t>Khayyatzadeh et al. (a)</w:t>
            </w:r>
          </w:p>
        </w:tc>
        <w:tc>
          <w:tcPr>
            <w:tcW w:w="2325" w:type="dxa"/>
          </w:tcPr>
          <w:p w14:paraId="22872D48" w14:textId="77777777" w:rsidR="006C5732" w:rsidRDefault="00362B02">
            <w:r>
              <w:rPr>
                <w:rFonts w:ascii="Calibri" w:hAnsi="Calibri" w:cs="Calibri"/>
              </w:rPr>
              <w:t xml:space="preserve">168-item semi-quantitative FFQ. Adherence to Dietary Approaches to Stop </w:t>
            </w:r>
            <w:r>
              <w:rPr>
                <w:rFonts w:ascii="Calibri" w:hAnsi="Calibri" w:cs="Calibri"/>
              </w:rPr>
              <w:lastRenderedPageBreak/>
              <w:t>Hypertension (DASH) dietary pattern calculated based on 8 food/nutrient components.</w:t>
            </w:r>
          </w:p>
        </w:tc>
        <w:tc>
          <w:tcPr>
            <w:tcW w:w="1750" w:type="dxa"/>
          </w:tcPr>
          <w:p w14:paraId="36E0DA01" w14:textId="77777777" w:rsidR="006C5732" w:rsidRDefault="00362B02">
            <w:r>
              <w:rPr>
                <w:rFonts w:ascii="Calibri" w:hAnsi="Calibri" w:cs="Calibri"/>
              </w:rPr>
              <w:lastRenderedPageBreak/>
              <w:t xml:space="preserve">Depression and aggression assessed using validated Persian translations of the </w:t>
            </w:r>
            <w:r>
              <w:rPr>
                <w:rFonts w:ascii="Calibri" w:hAnsi="Calibri" w:cs="Calibri"/>
              </w:rPr>
              <w:lastRenderedPageBreak/>
              <w:t>Beck Depression Inventory (BDI-II) and the Buss-Perry Aggression Questionnaire (BPAQ).</w:t>
            </w:r>
          </w:p>
        </w:tc>
        <w:tc>
          <w:tcPr>
            <w:tcW w:w="1638" w:type="dxa"/>
          </w:tcPr>
          <w:p w14:paraId="6B1830B4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 (100% adolescent girls)</w:t>
            </w:r>
          </w:p>
        </w:tc>
        <w:tc>
          <w:tcPr>
            <w:tcW w:w="2077" w:type="dxa"/>
          </w:tcPr>
          <w:p w14:paraId="1A114927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Age, total energy intake, physical activity (MET), BMI, waist circumference, </w:t>
            </w:r>
            <w:r>
              <w:rPr>
                <w:rFonts w:ascii="Calibri" w:hAnsi="Calibri" w:cs="Calibri"/>
                <w:color w:val="000000"/>
              </w:rPr>
              <w:lastRenderedPageBreak/>
              <w:t>socioeconomic status, maternal education/employment, and passive smoking.</w:t>
            </w:r>
          </w:p>
        </w:tc>
        <w:tc>
          <w:tcPr>
            <w:tcW w:w="2583" w:type="dxa"/>
          </w:tcPr>
          <w:p w14:paraId="2430160A" w14:textId="13A9AD42" w:rsidR="006C5732" w:rsidRDefault="00362B02">
            <w:r>
              <w:rPr>
                <w:rFonts w:ascii="Calibri" w:hAnsi="Calibri" w:cs="Calibri"/>
              </w:rPr>
              <w:lastRenderedPageBreak/>
              <w:t xml:space="preserve">Adolescents in the highest quartile of DASH diet score had 46% lower odds of </w:t>
            </w:r>
            <w:r>
              <w:rPr>
                <w:rFonts w:ascii="Calibri" w:hAnsi="Calibri" w:cs="Calibri"/>
              </w:rPr>
              <w:lastRenderedPageBreak/>
              <w:t xml:space="preserve">depression (adjusted OR = 0.54, 95% CI [0.31, 0.94], p = 0.030) and 49% lower odds of aggressive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 xml:space="preserve"> (adjusted OR = 0.51, 95% CI [0.29, 0.88], p = 0.015) compared to the lowest quartile.</w:t>
            </w:r>
          </w:p>
        </w:tc>
        <w:tc>
          <w:tcPr>
            <w:tcW w:w="3243" w:type="dxa"/>
          </w:tcPr>
          <w:p w14:paraId="63CA524D" w14:textId="171EA7C0" w:rsidR="006C5732" w:rsidRDefault="00362B02">
            <w:r>
              <w:rPr>
                <w:rFonts w:ascii="Calibri" w:hAnsi="Calibri" w:cs="Calibri"/>
              </w:rPr>
              <w:lastRenderedPageBreak/>
              <w:t xml:space="preserve">High adherence to a DASH-style diet is significantly associated with reduced odds of depression and </w:t>
            </w:r>
            <w:r>
              <w:rPr>
                <w:rFonts w:ascii="Calibri" w:hAnsi="Calibri" w:cs="Calibri"/>
              </w:rPr>
              <w:lastRenderedPageBreak/>
              <w:t xml:space="preserve">aggressive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>s in adolescent girls.</w:t>
            </w:r>
          </w:p>
        </w:tc>
      </w:tr>
      <w:tr w:rsidR="006E4959" w:rsidRPr="00B457E3" w14:paraId="5381ECF4" w14:textId="77777777" w:rsidTr="00FE44F1">
        <w:tc>
          <w:tcPr>
            <w:tcW w:w="1603" w:type="dxa"/>
          </w:tcPr>
          <w:p w14:paraId="63C4378D" w14:textId="77777777" w:rsidR="006C5732" w:rsidRDefault="00362B02">
            <w:r>
              <w:rPr>
                <w:rFonts w:ascii="Calibri" w:hAnsi="Calibri" w:cs="Calibri"/>
              </w:rPr>
              <w:lastRenderedPageBreak/>
              <w:t>Khayyatzadeh et al. (b)</w:t>
            </w:r>
          </w:p>
        </w:tc>
        <w:tc>
          <w:tcPr>
            <w:tcW w:w="2325" w:type="dxa"/>
          </w:tcPr>
          <w:p w14:paraId="7994056B" w14:textId="77777777" w:rsidR="006C5732" w:rsidRDefault="00362B02">
            <w:r>
              <w:rPr>
                <w:rFonts w:ascii="Calibri" w:hAnsi="Calibri" w:cs="Calibri"/>
              </w:rPr>
              <w:t>168-item semi-quantitative FFQ, assessing whole grain and refined grain consumption.</w:t>
            </w:r>
          </w:p>
        </w:tc>
        <w:tc>
          <w:tcPr>
            <w:tcW w:w="1750" w:type="dxa"/>
          </w:tcPr>
          <w:p w14:paraId="3EA0DAF9" w14:textId="77777777" w:rsidR="006C5732" w:rsidRDefault="00362B02">
            <w:r>
              <w:rPr>
                <w:rFonts w:ascii="Calibri" w:hAnsi="Calibri" w:cs="Calibri"/>
              </w:rPr>
              <w:t>Depression and anxiety assessed using validated Persian translations of the BDI-II and the Beck Anxiety Inventory (BAI).</w:t>
            </w:r>
          </w:p>
        </w:tc>
        <w:tc>
          <w:tcPr>
            <w:tcW w:w="1638" w:type="dxa"/>
          </w:tcPr>
          <w:p w14:paraId="3BFD5B19" w14:textId="77777777" w:rsidR="006C5732" w:rsidRDefault="00362B02">
            <w:r>
              <w:rPr>
                <w:rFonts w:ascii="Calibri" w:hAnsi="Calibri" w:cs="Calibri"/>
              </w:rPr>
              <w:t>Adolescent (100% adolescent girls)</w:t>
            </w:r>
          </w:p>
        </w:tc>
        <w:tc>
          <w:tcPr>
            <w:tcW w:w="2077" w:type="dxa"/>
          </w:tcPr>
          <w:p w14:paraId="019CA35B" w14:textId="77777777" w:rsidR="006C5732" w:rsidRDefault="00362B02">
            <w:r>
              <w:rPr>
                <w:rFonts w:ascii="Calibri" w:hAnsi="Calibri" w:cs="Calibri"/>
                <w:color w:val="000000"/>
              </w:rPr>
              <w:t>Age, total energy intake, physical activity, BMI, waist circumference, maternal education/employment, and socioeconomic status.</w:t>
            </w:r>
          </w:p>
        </w:tc>
        <w:tc>
          <w:tcPr>
            <w:tcW w:w="2583" w:type="dxa"/>
          </w:tcPr>
          <w:p w14:paraId="7133824B" w14:textId="77777777" w:rsidR="006C5732" w:rsidRDefault="00362B02">
            <w:r>
              <w:rPr>
                <w:rFonts w:ascii="Calibri" w:hAnsi="Calibri" w:cs="Calibri"/>
              </w:rPr>
              <w:t>Adolescents in the highest quartile of whole grain intake had 53% lower odds of depression (adjusted OR = 0.47, 95% CI [0.27, 0.82], p = 0.008) and 48% lower odds of anxiety (adjusted OR = 0.52, 95% CI [0.30, 0.91], p = 0.022). In contrast, refined grain consumption was positively associated with depression (OR = 1.84, 95% CI [1.08, 3.14], p = 0.025).</w:t>
            </w:r>
          </w:p>
        </w:tc>
        <w:tc>
          <w:tcPr>
            <w:tcW w:w="3243" w:type="dxa"/>
          </w:tcPr>
          <w:p w14:paraId="601A65D7" w14:textId="77777777" w:rsidR="006C5732" w:rsidRDefault="00362B02">
            <w:r>
              <w:rPr>
                <w:rFonts w:ascii="Calibri" w:hAnsi="Calibri" w:cs="Calibri"/>
              </w:rPr>
              <w:t>Higher whole grain consumption is protective against depression and anxiety, whereas high refined grain intake increases psychological distress in adolescent girls.</w:t>
            </w:r>
          </w:p>
        </w:tc>
      </w:tr>
      <w:tr w:rsidR="006E4959" w:rsidRPr="00B457E3" w14:paraId="062F1C66" w14:textId="77777777" w:rsidTr="00FE44F1">
        <w:tc>
          <w:tcPr>
            <w:tcW w:w="1603" w:type="dxa"/>
          </w:tcPr>
          <w:p w14:paraId="6FC1D261" w14:textId="77777777" w:rsidR="006C5732" w:rsidRDefault="00362B02">
            <w:r>
              <w:rPr>
                <w:rFonts w:ascii="Calibri" w:hAnsi="Calibri" w:cs="Calibri"/>
              </w:rPr>
              <w:t>Farhangi et al.</w:t>
            </w:r>
          </w:p>
        </w:tc>
        <w:tc>
          <w:tcPr>
            <w:tcW w:w="2325" w:type="dxa"/>
          </w:tcPr>
          <w:p w14:paraId="79B0B4F1" w14:textId="0660E9BE" w:rsidR="006C5732" w:rsidRDefault="00362B02">
            <w:r>
              <w:rPr>
                <w:rFonts w:ascii="Calibri" w:hAnsi="Calibri" w:cs="Calibri"/>
              </w:rPr>
              <w:t xml:space="preserve">Eating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 xml:space="preserve"> Pattern Questionnaire (EBPQ; low-fat eating, snacking/convenience, emotional eating) and semi-quantitative FFQ.</w:t>
            </w:r>
          </w:p>
        </w:tc>
        <w:tc>
          <w:tcPr>
            <w:tcW w:w="1750" w:type="dxa"/>
          </w:tcPr>
          <w:p w14:paraId="0B1A7C5D" w14:textId="77777777" w:rsidR="006C5732" w:rsidRDefault="00362B02">
            <w:r>
              <w:rPr>
                <w:rFonts w:ascii="Calibri" w:hAnsi="Calibri" w:cs="Calibri"/>
              </w:rPr>
              <w:t xml:space="preserve">Mental health problems assessed using the Strengths and Difficulties Questionnaire (SDQ; emotional symptoms, conduct problems, </w:t>
            </w:r>
            <w:r>
              <w:rPr>
                <w:rFonts w:ascii="Calibri" w:hAnsi="Calibri" w:cs="Calibri"/>
              </w:rPr>
              <w:lastRenderedPageBreak/>
              <w:t>hyperactivity, peer problems, and total difficulties).</w:t>
            </w:r>
          </w:p>
        </w:tc>
        <w:tc>
          <w:tcPr>
            <w:tcW w:w="1638" w:type="dxa"/>
          </w:tcPr>
          <w:p w14:paraId="1221A42D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 (100% adolescent girls)</w:t>
            </w:r>
          </w:p>
        </w:tc>
        <w:tc>
          <w:tcPr>
            <w:tcW w:w="2077" w:type="dxa"/>
          </w:tcPr>
          <w:p w14:paraId="2FA40227" w14:textId="77777777" w:rsidR="006C5732" w:rsidRDefault="00362B02">
            <w:r>
              <w:rPr>
                <w:rFonts w:ascii="Calibri" w:hAnsi="Calibri" w:cs="Calibri"/>
                <w:color w:val="000000"/>
              </w:rPr>
              <w:t>Age and body mass index (BMI).</w:t>
            </w:r>
          </w:p>
        </w:tc>
        <w:tc>
          <w:tcPr>
            <w:tcW w:w="2583" w:type="dxa"/>
          </w:tcPr>
          <w:p w14:paraId="41F367A9" w14:textId="7874474B" w:rsidR="006C5732" w:rsidRDefault="00362B02">
            <w:r>
              <w:rPr>
                <w:rFonts w:ascii="Calibri" w:hAnsi="Calibri" w:cs="Calibri"/>
              </w:rPr>
              <w:t xml:space="preserve">Being in the highest tertile of the 'low fat eating' pattern was associated with significantly reduced likelihood of hyperactivity disorders </w:t>
            </w:r>
            <w:r>
              <w:rPr>
                <w:rFonts w:ascii="Calibri" w:hAnsi="Calibri" w:cs="Calibri"/>
              </w:rPr>
              <w:lastRenderedPageBreak/>
              <w:t xml:space="preserve">(adjusted OR = 0.11, 95% CI [0.01, 0.91], p = 0.041) and fewer total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>al difficulties. High snacking/convenience pattern scores were positively associated with emotional symptoms.</w:t>
            </w:r>
          </w:p>
        </w:tc>
        <w:tc>
          <w:tcPr>
            <w:tcW w:w="3243" w:type="dxa"/>
          </w:tcPr>
          <w:p w14:paraId="31DCA1E7" w14:textId="35848772" w:rsidR="006C5732" w:rsidRDefault="00362B02">
            <w:r>
              <w:rPr>
                <w:rFonts w:ascii="Calibri" w:hAnsi="Calibri" w:cs="Calibri"/>
              </w:rPr>
              <w:lastRenderedPageBreak/>
              <w:t xml:space="preserve">Healthy eating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 xml:space="preserve"> patterns characterized by low-fat and wholesome food choices are inversely associated with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 xml:space="preserve">al and mental health </w:t>
            </w:r>
            <w:r>
              <w:rPr>
                <w:rFonts w:ascii="Calibri" w:hAnsi="Calibri" w:cs="Calibri"/>
              </w:rPr>
              <w:lastRenderedPageBreak/>
              <w:t>difficulties in adolescent girls.</w:t>
            </w:r>
          </w:p>
        </w:tc>
      </w:tr>
      <w:tr w:rsidR="006E4959" w:rsidRPr="00B457E3" w14:paraId="1BDA0785" w14:textId="77777777" w:rsidTr="00FE44F1">
        <w:tc>
          <w:tcPr>
            <w:tcW w:w="1603" w:type="dxa"/>
          </w:tcPr>
          <w:p w14:paraId="783BD6C8" w14:textId="77777777" w:rsidR="006C5732" w:rsidRDefault="00362B02">
            <w:r>
              <w:rPr>
                <w:rFonts w:ascii="Calibri" w:hAnsi="Calibri" w:cs="Calibri"/>
              </w:rPr>
              <w:lastRenderedPageBreak/>
              <w:t>Puloka et al.</w:t>
            </w:r>
          </w:p>
        </w:tc>
        <w:tc>
          <w:tcPr>
            <w:tcW w:w="2325" w:type="dxa"/>
          </w:tcPr>
          <w:p w14:paraId="2AABBBE1" w14:textId="7A661596" w:rsidR="006C5732" w:rsidRDefault="00362B02">
            <w:r>
              <w:rPr>
                <w:rFonts w:ascii="Calibri" w:hAnsi="Calibri" w:cs="Calibri"/>
              </w:rPr>
              <w:t xml:space="preserve">Healthy (9 items: fruits, vegetables, breakfast, whole grains) and Unhealthy (8 items: fast food, soft drinks, energy drinks, sweets) eating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 xml:space="preserve"> indices derived from Youth 2012 survey.</w:t>
            </w:r>
          </w:p>
        </w:tc>
        <w:tc>
          <w:tcPr>
            <w:tcW w:w="1750" w:type="dxa"/>
          </w:tcPr>
          <w:p w14:paraId="19537F15" w14:textId="77777777" w:rsidR="006C5732" w:rsidRDefault="00362B02">
            <w:r>
              <w:rPr>
                <w:rFonts w:ascii="Calibri" w:hAnsi="Calibri" w:cs="Calibri"/>
              </w:rPr>
              <w:t>Mental health indicators: Depressive symptoms assessed via the Reynolds Adolescent Depression Scale-Short Form (RADS-SF) and emotional wellbeing.</w:t>
            </w:r>
          </w:p>
        </w:tc>
        <w:tc>
          <w:tcPr>
            <w:tcW w:w="1638" w:type="dxa"/>
          </w:tcPr>
          <w:p w14:paraId="333F0206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133D7F44" w14:textId="77777777" w:rsidR="006C5732" w:rsidRDefault="00362B02">
            <w:r>
              <w:rPr>
                <w:rFonts w:ascii="Calibri" w:hAnsi="Calibri" w:cs="Calibri"/>
                <w:color w:val="000000"/>
              </w:rPr>
              <w:t>Sex, age, ethnicity, small area deprivation (NZDep), and household poverty.</w:t>
            </w:r>
          </w:p>
        </w:tc>
        <w:tc>
          <w:tcPr>
            <w:tcW w:w="2583" w:type="dxa"/>
          </w:tcPr>
          <w:p w14:paraId="39481A70" w14:textId="77777777" w:rsidR="006C5732" w:rsidRDefault="00362B02">
            <w:r>
              <w:rPr>
                <w:rFonts w:ascii="Calibri" w:hAnsi="Calibri" w:cs="Calibri"/>
              </w:rPr>
              <w:t>Higher healthy eating scores were associated with significantly lower depressive symptoms (RADS-SF score: Q1 least healthy = 13.7 vs Q4 most healthy = 11.8, p &lt; 0.001) and fewer emotional difficulties. Higher unhealthy eating scores were linearly associated with increased depressive symptoms (RADS-SF score: Q1 = 11.7 vs Q4 most unhealthy = 14.1, p &lt; 0.001).</w:t>
            </w:r>
          </w:p>
        </w:tc>
        <w:tc>
          <w:tcPr>
            <w:tcW w:w="3243" w:type="dxa"/>
          </w:tcPr>
          <w:p w14:paraId="1E2B0026" w14:textId="77777777" w:rsidR="006C5732" w:rsidRDefault="00362B02">
            <w:r>
              <w:rPr>
                <w:rFonts w:ascii="Calibri" w:hAnsi="Calibri" w:cs="Calibri"/>
              </w:rPr>
              <w:t>Healthy eating is strongly associated with lower depressive symptoms, while unhealthy eating patterns increase risk for emotional difficulties in New Zealand adolescents.</w:t>
            </w:r>
          </w:p>
        </w:tc>
      </w:tr>
      <w:tr w:rsidR="006E4959" w:rsidRPr="00B457E3" w14:paraId="3B03DB8B" w14:textId="77777777" w:rsidTr="00FE44F1">
        <w:tc>
          <w:tcPr>
            <w:tcW w:w="1603" w:type="dxa"/>
          </w:tcPr>
          <w:p w14:paraId="72B173E4" w14:textId="77777777" w:rsidR="006C5732" w:rsidRDefault="00362B02">
            <w:r>
              <w:rPr>
                <w:rFonts w:ascii="Calibri" w:hAnsi="Calibri" w:cs="Calibri"/>
              </w:rPr>
              <w:t>Hong et al.</w:t>
            </w:r>
          </w:p>
        </w:tc>
        <w:tc>
          <w:tcPr>
            <w:tcW w:w="2325" w:type="dxa"/>
          </w:tcPr>
          <w:p w14:paraId="1CB7D39D" w14:textId="36DE56DF" w:rsidR="006C5732" w:rsidRDefault="00362B02">
            <w:r>
              <w:rPr>
                <w:rFonts w:ascii="Calibri" w:hAnsi="Calibri" w:cs="Calibri"/>
              </w:rPr>
              <w:t xml:space="preserve">Dietary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 xml:space="preserve">s from the Korea Youth Risk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 xml:space="preserve"> Web-based Survey (KYRBS), measuring consumption </w:t>
            </w:r>
            <w:r>
              <w:rPr>
                <w:rFonts w:ascii="Calibri" w:hAnsi="Calibri" w:cs="Calibri"/>
              </w:rPr>
              <w:lastRenderedPageBreak/>
              <w:t>frequency of fruits, vegetables, fast food, carbonated drinks, and breakfast.</w:t>
            </w:r>
          </w:p>
        </w:tc>
        <w:tc>
          <w:tcPr>
            <w:tcW w:w="1750" w:type="dxa"/>
          </w:tcPr>
          <w:p w14:paraId="533DE329" w14:textId="77777777" w:rsidR="006C5732" w:rsidRDefault="00362B02">
            <w:r>
              <w:rPr>
                <w:rFonts w:ascii="Calibri" w:hAnsi="Calibri" w:cs="Calibri"/>
              </w:rPr>
              <w:lastRenderedPageBreak/>
              <w:t xml:space="preserve">Mental distress indicators: Depressive mood (feeling sad/hopeless for ≥2 weeks), suicidal ideation, suicide </w:t>
            </w:r>
            <w:r>
              <w:rPr>
                <w:rFonts w:ascii="Calibri" w:hAnsi="Calibri" w:cs="Calibri"/>
              </w:rPr>
              <w:lastRenderedPageBreak/>
              <w:t>planning, and suicide attempts in past 12 months.</w:t>
            </w:r>
          </w:p>
        </w:tc>
        <w:tc>
          <w:tcPr>
            <w:tcW w:w="1638" w:type="dxa"/>
          </w:tcPr>
          <w:p w14:paraId="08406D6C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2077" w:type="dxa"/>
          </w:tcPr>
          <w:p w14:paraId="2AB26D53" w14:textId="77777777" w:rsidR="006C5732" w:rsidRDefault="00362B02">
            <w:r>
              <w:rPr>
                <w:rFonts w:ascii="Calibri" w:hAnsi="Calibri" w:cs="Calibri"/>
                <w:color w:val="000000"/>
              </w:rPr>
              <w:t>Age, sex, socioeconomic status, paternal education, school type, BMI, physical activity, smoking, and alcohol use.</w:t>
            </w:r>
          </w:p>
        </w:tc>
        <w:tc>
          <w:tcPr>
            <w:tcW w:w="2583" w:type="dxa"/>
          </w:tcPr>
          <w:p w14:paraId="1A18DF9F" w14:textId="77777777" w:rsidR="006C5732" w:rsidRDefault="00362B02">
            <w:r>
              <w:rPr>
                <w:rFonts w:ascii="Calibri" w:hAnsi="Calibri" w:cs="Calibri"/>
              </w:rPr>
              <w:t xml:space="preserve">Daily fruit consumption was inversely associated with depressive mood (adjusted OR = 0.88, 95% CI [0.84, 0.92], p &lt; 0.001) and suicidal </w:t>
            </w:r>
            <w:r>
              <w:rPr>
                <w:rFonts w:ascii="Calibri" w:hAnsi="Calibri" w:cs="Calibri"/>
              </w:rPr>
              <w:lastRenderedPageBreak/>
              <w:t>ideation (adjusted OR = 0.86, 95% CI [0.81, 0.91], p &lt; 0.001). Conversely, frequent fast food consumption (≥3 times/week) was associated with higher odds of depressive mood (adjusted OR = 1.28, 95% CI [1.21, 1.34]) and suicide attempts (adjusted OR = 1.34, 95% CI [1.19, 1.51]).</w:t>
            </w:r>
          </w:p>
        </w:tc>
        <w:tc>
          <w:tcPr>
            <w:tcW w:w="3243" w:type="dxa"/>
          </w:tcPr>
          <w:p w14:paraId="4747A1C4" w14:textId="77777777" w:rsidR="006C5732" w:rsidRDefault="00362B02">
            <w:r>
              <w:rPr>
                <w:rFonts w:ascii="Calibri" w:hAnsi="Calibri" w:cs="Calibri"/>
              </w:rPr>
              <w:lastRenderedPageBreak/>
              <w:t xml:space="preserve">Nutritious dietary habits (fruits, vegetables, breakfast) are protective against depression and suicidality, whereas fast foods and soft drinks </w:t>
            </w:r>
            <w:r>
              <w:rPr>
                <w:rFonts w:ascii="Calibri" w:hAnsi="Calibri" w:cs="Calibri"/>
              </w:rPr>
              <w:lastRenderedPageBreak/>
              <w:t>significantly elevate mental distress.</w:t>
            </w:r>
          </w:p>
        </w:tc>
      </w:tr>
      <w:tr w:rsidR="006E4959" w:rsidRPr="00B457E3" w14:paraId="26451AA2" w14:textId="77777777" w:rsidTr="00FE44F1">
        <w:trPr>
          <w:trHeight w:val="964"/>
        </w:trPr>
        <w:tc>
          <w:tcPr>
            <w:tcW w:w="1603" w:type="dxa"/>
          </w:tcPr>
          <w:p w14:paraId="2215AF3A" w14:textId="77777777" w:rsidR="006C5732" w:rsidRDefault="00362B02">
            <w:r>
              <w:rPr>
                <w:rFonts w:ascii="Calibri" w:hAnsi="Calibri" w:cs="Calibri"/>
              </w:rPr>
              <w:lastRenderedPageBreak/>
              <w:t>Oellingrath et al.</w:t>
            </w:r>
          </w:p>
        </w:tc>
        <w:tc>
          <w:tcPr>
            <w:tcW w:w="2325" w:type="dxa"/>
          </w:tcPr>
          <w:p w14:paraId="34F00170" w14:textId="77777777" w:rsidR="006C5732" w:rsidRDefault="00362B02">
            <w:r>
              <w:rPr>
                <w:rFonts w:ascii="Calibri" w:hAnsi="Calibri" w:cs="Calibri"/>
              </w:rPr>
              <w:t>Parents and adolescents completed a validated 55-item semi-quantitative FFQ. Principal component analysis identified four dietary patterns: 'Varied Norwegian', 'Junk/convenient', 'Snacking', and 'Dieting'.</w:t>
            </w:r>
          </w:p>
        </w:tc>
        <w:tc>
          <w:tcPr>
            <w:tcW w:w="1750" w:type="dxa"/>
          </w:tcPr>
          <w:p w14:paraId="7673F675" w14:textId="77777777" w:rsidR="006C5732" w:rsidRDefault="00362B02">
            <w:r>
              <w:rPr>
                <w:rFonts w:ascii="Calibri" w:hAnsi="Calibri" w:cs="Calibri"/>
              </w:rPr>
              <w:t xml:space="preserve">Mental health problems evaluated using the Strengths and Difficulties </w:t>
            </w:r>
            <w:r>
              <w:rPr>
                <w:rFonts w:ascii="Calibri" w:hAnsi="Calibri" w:cs="Calibri"/>
              </w:rPr>
              <w:t>Questionnaire (SDQ; Total difficulties, Emotional symptoms, Conduct problems, Hyperactivity, Peer problems).</w:t>
            </w:r>
          </w:p>
        </w:tc>
        <w:tc>
          <w:tcPr>
            <w:tcW w:w="1638" w:type="dxa"/>
          </w:tcPr>
          <w:p w14:paraId="59C2DF5D" w14:textId="77777777" w:rsidR="006C5732" w:rsidRDefault="00362B02">
            <w:r>
              <w:rPr>
                <w:rFonts w:ascii="Calibri" w:hAnsi="Calibri" w:cs="Calibri"/>
              </w:rPr>
              <w:t>Adolescent and Parent proxy</w:t>
            </w:r>
          </w:p>
        </w:tc>
        <w:tc>
          <w:tcPr>
            <w:tcW w:w="2077" w:type="dxa"/>
          </w:tcPr>
          <w:p w14:paraId="23FFCC2D" w14:textId="77777777" w:rsidR="006C5732" w:rsidRDefault="00362B02">
            <w:r>
              <w:rPr>
                <w:rFonts w:ascii="Calibri" w:hAnsi="Calibri" w:cs="Calibri"/>
                <w:color w:val="000000"/>
              </w:rPr>
              <w:t>Sex, child's age, maternal and paternal education, family income, family structure, BMI status, and physical activity.</w:t>
            </w:r>
          </w:p>
        </w:tc>
        <w:tc>
          <w:tcPr>
            <w:tcW w:w="2583" w:type="dxa"/>
          </w:tcPr>
          <w:p w14:paraId="2748A893" w14:textId="3A6096AF" w:rsidR="006C5732" w:rsidRDefault="00362B02">
            <w:r>
              <w:rPr>
                <w:rFonts w:ascii="Calibri" w:hAnsi="Calibri" w:cs="Calibri"/>
              </w:rPr>
              <w:t xml:space="preserve">High score on the 'Junk/convenient' dietary pattern was significantly associated </w:t>
            </w:r>
            <w:r>
              <w:rPr>
                <w:rFonts w:ascii="Calibri" w:hAnsi="Calibri" w:cs="Calibri"/>
              </w:rPr>
              <w:t xml:space="preserve">with increased odds of conduct problems (adjusted OR = 1.9, 95% CI [1.1, 3.2], p = 0.015) and hyperactivity (adjusted OR = 1.8, 95% CI [1.0, 3.1], p = 0.038). A 'Varied Norwegian' healthy diet was inversely associated with total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>al difficulties.</w:t>
            </w:r>
          </w:p>
        </w:tc>
        <w:tc>
          <w:tcPr>
            <w:tcW w:w="3243" w:type="dxa"/>
          </w:tcPr>
          <w:p w14:paraId="2977DB28" w14:textId="505607FA" w:rsidR="006C5732" w:rsidRDefault="00362B02">
            <w:r>
              <w:rPr>
                <w:rFonts w:ascii="Calibri" w:hAnsi="Calibri" w:cs="Calibri"/>
              </w:rPr>
              <w:t xml:space="preserve">Junk/convenience dietary patterns in early adolescence are independently associated with externalizing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>al and mental health problems.</w:t>
            </w:r>
          </w:p>
        </w:tc>
      </w:tr>
      <w:tr w:rsidR="00FE44F1" w:rsidRPr="00B457E3" w14:paraId="7570FB26" w14:textId="77777777" w:rsidTr="00FE44F1">
        <w:trPr>
          <w:trHeight w:val="964"/>
        </w:trPr>
        <w:tc>
          <w:tcPr>
            <w:tcW w:w="1603" w:type="dxa"/>
          </w:tcPr>
          <w:p w14:paraId="761F5981" w14:textId="77777777" w:rsidR="006C5732" w:rsidRDefault="00362B02">
            <w:r>
              <w:rPr>
                <w:rFonts w:ascii="Calibri" w:hAnsi="Calibri" w:cs="Calibri"/>
              </w:rPr>
              <w:lastRenderedPageBreak/>
              <w:t>Arbour-Nicitopoulos et al.</w:t>
            </w:r>
          </w:p>
        </w:tc>
        <w:tc>
          <w:tcPr>
            <w:tcW w:w="2325" w:type="dxa"/>
          </w:tcPr>
          <w:p w14:paraId="2BB9B11C" w14:textId="77777777" w:rsidR="006C5732" w:rsidRDefault="00362B02">
            <w:r>
              <w:rPr>
                <w:rFonts w:ascii="Calibri" w:hAnsi="Calibri" w:cs="Calibri"/>
                <w:color w:val="000000"/>
              </w:rPr>
              <w:t>Diet quality screener assessing fruit, vegetable, milk, and breakfast consumption vs fast food, soda, and energy drink intake.</w:t>
            </w:r>
          </w:p>
        </w:tc>
        <w:tc>
          <w:tcPr>
            <w:tcW w:w="1750" w:type="dxa"/>
          </w:tcPr>
          <w:p w14:paraId="0DCC53C5" w14:textId="77777777" w:rsidR="006C5732" w:rsidRDefault="00362B02">
            <w:r>
              <w:rPr>
                <w:rFonts w:ascii="Calibri" w:hAnsi="Calibri" w:cs="Calibri"/>
                <w:color w:val="000000"/>
              </w:rPr>
              <w:t>Depressed mood assessed via the 6-item Centre for Epidemiologic Studies Depression Scale (CES-D short form; score ≥12 indicating elevated depressive symptoms).</w:t>
            </w:r>
          </w:p>
        </w:tc>
        <w:tc>
          <w:tcPr>
            <w:tcW w:w="1638" w:type="dxa"/>
          </w:tcPr>
          <w:p w14:paraId="72B662D0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59F9B2E2" w14:textId="77777777" w:rsidR="006C5732" w:rsidRDefault="00362B02">
            <w:r>
              <w:rPr>
                <w:rFonts w:ascii="Calibri" w:hAnsi="Calibri" w:cs="Calibri"/>
                <w:color w:val="000000"/>
              </w:rPr>
              <w:t>Age, sex, ethnicity, grade level, family socioeconomic status, physical activity, screen time, and substance use.</w:t>
            </w:r>
          </w:p>
        </w:tc>
        <w:tc>
          <w:tcPr>
            <w:tcW w:w="2583" w:type="dxa"/>
          </w:tcPr>
          <w:p w14:paraId="5B50628A" w14:textId="77777777" w:rsidR="006C5732" w:rsidRDefault="00362B02">
            <w:r>
              <w:rPr>
                <w:rFonts w:ascii="Calibri" w:hAnsi="Calibri" w:cs="Calibri"/>
              </w:rPr>
              <w:t>Adolescents with poor diet quality had significantly higher odds of elevated depressive symptoms (adjusted OR = 1.48, 95% CI [1.16, 1.89], p = 0.002) compared to those with healthy diet quality. Daily breakfast consumption was strongly protective against depressed mood (OR = 0.68, 95% CI [0.55, 0.84], p &lt; 0.001).</w:t>
            </w:r>
          </w:p>
        </w:tc>
        <w:tc>
          <w:tcPr>
            <w:tcW w:w="3243" w:type="dxa"/>
          </w:tcPr>
          <w:p w14:paraId="35E12B30" w14:textId="77777777" w:rsidR="006C5732" w:rsidRDefault="00362B02">
            <w:r>
              <w:rPr>
                <w:rFonts w:ascii="Calibri" w:hAnsi="Calibri" w:cs="Calibri"/>
              </w:rPr>
              <w:t>Low diet quality and breakfast skipping are associated with increased odds of depressed mood in Canadian adolescents.</w:t>
            </w:r>
          </w:p>
        </w:tc>
      </w:tr>
      <w:tr w:rsidR="00B457E3" w:rsidRPr="00B457E3" w14:paraId="5AC14234" w14:textId="77777777" w:rsidTr="00FE44F1">
        <w:trPr>
          <w:trHeight w:val="964"/>
        </w:trPr>
        <w:tc>
          <w:tcPr>
            <w:tcW w:w="1603" w:type="dxa"/>
          </w:tcPr>
          <w:p w14:paraId="1A42AF39" w14:textId="77777777" w:rsidR="006C5732" w:rsidRDefault="00362B02">
            <w:r>
              <w:rPr>
                <w:rFonts w:ascii="Calibri" w:hAnsi="Calibri" w:cs="Calibri"/>
              </w:rPr>
              <w:t>Robinson et al.</w:t>
            </w:r>
          </w:p>
        </w:tc>
        <w:tc>
          <w:tcPr>
            <w:tcW w:w="2325" w:type="dxa"/>
          </w:tcPr>
          <w:p w14:paraId="0B48EEEF" w14:textId="77777777" w:rsidR="006C5732" w:rsidRDefault="00362B02">
            <w:r>
              <w:rPr>
                <w:rFonts w:ascii="Calibri" w:hAnsi="Calibri" w:cs="Calibri"/>
              </w:rPr>
              <w:t>168-item semi-quantitative FFQ. Factor analysis identified two major dietary patterns at 14 years: 'Western' (takeaway foods, red/processed meats, soft drinks, confectionery) and 'Healthy' (fruits, vegetables, fish, whole grains).</w:t>
            </w:r>
          </w:p>
        </w:tc>
        <w:tc>
          <w:tcPr>
            <w:tcW w:w="1750" w:type="dxa"/>
          </w:tcPr>
          <w:p w14:paraId="0802F668" w14:textId="453FE5D7" w:rsidR="006C5732" w:rsidRDefault="00362B02">
            <w:r>
              <w:rPr>
                <w:rFonts w:ascii="Calibri" w:hAnsi="Calibri" w:cs="Calibri"/>
              </w:rPr>
              <w:t xml:space="preserve">Mental health status assessed via the Child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 xml:space="preserve"> Checklist (CBCL) Youth Self-Report (YSR; Total, Internalizing, and Externalizing problem scores).</w:t>
            </w:r>
          </w:p>
        </w:tc>
        <w:tc>
          <w:tcPr>
            <w:tcW w:w="1638" w:type="dxa"/>
          </w:tcPr>
          <w:p w14:paraId="74B3B45E" w14:textId="77777777" w:rsidR="006C5732" w:rsidRDefault="00362B02">
            <w:r>
              <w:rPr>
                <w:rFonts w:ascii="Calibri" w:hAnsi="Calibri" w:cs="Calibri"/>
              </w:rPr>
              <w:t>Adolescent and Parent proxy</w:t>
            </w:r>
          </w:p>
        </w:tc>
        <w:tc>
          <w:tcPr>
            <w:tcW w:w="2077" w:type="dxa"/>
          </w:tcPr>
          <w:p w14:paraId="2D1B6A05" w14:textId="77777777" w:rsidR="006C5732" w:rsidRDefault="00362B02">
            <w:r>
              <w:rPr>
                <w:rFonts w:ascii="Calibri" w:hAnsi="Calibri" w:cs="Calibri"/>
                <w:color w:val="000000"/>
              </w:rPr>
              <w:t>Family structure, maternal education, household income, family functioning, physical activity, and total energy intake.</w:t>
            </w:r>
          </w:p>
        </w:tc>
        <w:tc>
          <w:tcPr>
            <w:tcW w:w="2583" w:type="dxa"/>
          </w:tcPr>
          <w:p w14:paraId="0FBEFCA3" w14:textId="77777777" w:rsidR="006C5732" w:rsidRDefault="00362B02">
            <w:r>
              <w:rPr>
                <w:rFonts w:ascii="Calibri" w:hAnsi="Calibri" w:cs="Calibri"/>
              </w:rPr>
              <w:t>Higher Western dietary pattern scores were significantly associated with worse Total (β = 1.45, p &lt; 0.001), Internalizing (β = 1.15, p = 0.002), and Externalizing (β = 1.54, p &lt; 0.001) problem scores on the CBCL/YSR. Higher Healthy pattern scores were associated with lower Externalizing problem scores (β = -0.89, p = 0.016).</w:t>
            </w:r>
          </w:p>
        </w:tc>
        <w:tc>
          <w:tcPr>
            <w:tcW w:w="3243" w:type="dxa"/>
          </w:tcPr>
          <w:p w14:paraId="2CEEC33F" w14:textId="124F0435" w:rsidR="006C5732" w:rsidRDefault="00362B02">
            <w:r>
              <w:rPr>
                <w:rFonts w:ascii="Calibri" w:hAnsi="Calibri" w:cs="Calibri"/>
              </w:rPr>
              <w:t xml:space="preserve">A Western dietary pattern in early adolescence is associated with higher emotional and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>al problems, whereas a healthy dietary pattern is protective against externalizing difficulties.</w:t>
            </w:r>
          </w:p>
        </w:tc>
      </w:tr>
      <w:tr w:rsidR="00B457E3" w:rsidRPr="00B457E3" w14:paraId="13177070" w14:textId="77777777" w:rsidTr="00FE44F1">
        <w:trPr>
          <w:trHeight w:val="964"/>
        </w:trPr>
        <w:tc>
          <w:tcPr>
            <w:tcW w:w="1603" w:type="dxa"/>
          </w:tcPr>
          <w:p w14:paraId="5EC50D0B" w14:textId="77777777" w:rsidR="006C5732" w:rsidRDefault="00362B02">
            <w:r>
              <w:rPr>
                <w:rFonts w:ascii="Calibri" w:hAnsi="Calibri" w:cs="Calibri"/>
              </w:rPr>
              <w:lastRenderedPageBreak/>
              <w:t>Sangouni et al.</w:t>
            </w:r>
          </w:p>
        </w:tc>
        <w:tc>
          <w:tcPr>
            <w:tcW w:w="2325" w:type="dxa"/>
          </w:tcPr>
          <w:p w14:paraId="489251F0" w14:textId="77777777" w:rsidR="006C5732" w:rsidRDefault="00362B02">
            <w:r>
              <w:rPr>
                <w:rFonts w:ascii="Calibri" w:hAnsi="Calibri" w:cs="Calibri"/>
              </w:rPr>
              <w:t>168-item semi-quantitative FFQ. Dietary Phytochemical Index (DPI) calculated as daily energy derived from phytochemical-rich foods (fruits, vegetables, legumes, whole grains, nuts) divided by total daily energy intake.</w:t>
            </w:r>
          </w:p>
        </w:tc>
        <w:tc>
          <w:tcPr>
            <w:tcW w:w="1750" w:type="dxa"/>
          </w:tcPr>
          <w:p w14:paraId="305E3017" w14:textId="77777777" w:rsidR="006C5732" w:rsidRDefault="00362B02">
            <w:r>
              <w:rPr>
                <w:rFonts w:ascii="Calibri" w:hAnsi="Calibri" w:cs="Calibri"/>
              </w:rPr>
              <w:t>Depression, anxiety, and stress symptoms assessed using the 21-item DASS-21 (validated in Iranian adolescents).</w:t>
            </w:r>
          </w:p>
        </w:tc>
        <w:tc>
          <w:tcPr>
            <w:tcW w:w="1638" w:type="dxa"/>
          </w:tcPr>
          <w:p w14:paraId="2867BC45" w14:textId="77777777" w:rsidR="006C5732" w:rsidRDefault="00362B02">
            <w:r>
              <w:rPr>
                <w:rFonts w:ascii="Calibri" w:hAnsi="Calibri" w:cs="Calibri"/>
              </w:rPr>
              <w:t>Adolescent (100% adolescent girls)</w:t>
            </w:r>
          </w:p>
        </w:tc>
        <w:tc>
          <w:tcPr>
            <w:tcW w:w="2077" w:type="dxa"/>
          </w:tcPr>
          <w:p w14:paraId="2EAE7BB5" w14:textId="77777777" w:rsidR="006C5732" w:rsidRDefault="00362B02">
            <w:r>
              <w:rPr>
                <w:rFonts w:ascii="Calibri" w:hAnsi="Calibri" w:cs="Calibri"/>
                <w:color w:val="000000"/>
              </w:rPr>
              <w:t>Age, total energy intake, physical activity (MET), BMI, waist circumference, maternal education, and socioeconomic status.</w:t>
            </w:r>
          </w:p>
        </w:tc>
        <w:tc>
          <w:tcPr>
            <w:tcW w:w="2583" w:type="dxa"/>
          </w:tcPr>
          <w:p w14:paraId="76CCA405" w14:textId="77777777" w:rsidR="006C5732" w:rsidRDefault="00362B02">
            <w:r>
              <w:rPr>
                <w:rFonts w:ascii="Calibri" w:hAnsi="Calibri" w:cs="Calibri"/>
              </w:rPr>
              <w:t>Adolescents in the highest quartile of DPI had 58% lower odds of depression (adjusted OR = 0.42, 95% CI [0.24, 0.72], p = 0.002) and 49% lower odds of anxiety (adjusted OR = 0.51, 95% CI [0.30, 0.86], p = 0.012) compared to the lowest quartile.</w:t>
            </w:r>
          </w:p>
        </w:tc>
        <w:tc>
          <w:tcPr>
            <w:tcW w:w="3243" w:type="dxa"/>
          </w:tcPr>
          <w:p w14:paraId="23BD48C8" w14:textId="77777777" w:rsidR="006C5732" w:rsidRDefault="00362B02">
            <w:r>
              <w:rPr>
                <w:rFonts w:ascii="Calibri" w:hAnsi="Calibri" w:cs="Calibri"/>
              </w:rPr>
              <w:t>Greater consumption of phytochemical-rich plant foods is strongly and independently associated with reduced depression and anxiety in adolescent girls.</w:t>
            </w:r>
          </w:p>
        </w:tc>
      </w:tr>
      <w:tr w:rsidR="00B457E3" w:rsidRPr="00B457E3" w14:paraId="024C0D49" w14:textId="77777777" w:rsidTr="00FE44F1">
        <w:trPr>
          <w:trHeight w:val="557"/>
        </w:trPr>
        <w:tc>
          <w:tcPr>
            <w:tcW w:w="1603" w:type="dxa"/>
          </w:tcPr>
          <w:p w14:paraId="2F9DE8F7" w14:textId="77777777" w:rsidR="006C5732" w:rsidRDefault="00362B02">
            <w:r>
              <w:rPr>
                <w:rFonts w:ascii="Calibri" w:hAnsi="Calibri" w:cs="Calibri"/>
              </w:rPr>
              <w:t>Richards et al.</w:t>
            </w:r>
          </w:p>
        </w:tc>
        <w:tc>
          <w:tcPr>
            <w:tcW w:w="2325" w:type="dxa"/>
          </w:tcPr>
          <w:p w14:paraId="57FF0A12" w14:textId="77777777" w:rsidR="006C5732" w:rsidRDefault="00362B02">
            <w:r>
              <w:rPr>
                <w:rFonts w:ascii="Calibri" w:hAnsi="Calibri" w:cs="Calibri"/>
              </w:rPr>
              <w:t>Dietary intake: Breakfast consumption frequency and quality (healthy vs unhealthy breakfast items) and daily fruit/vegetable intake screener.</w:t>
            </w:r>
          </w:p>
        </w:tc>
        <w:tc>
          <w:tcPr>
            <w:tcW w:w="1750" w:type="dxa"/>
          </w:tcPr>
          <w:p w14:paraId="6E32332C" w14:textId="37122C2C" w:rsidR="006C5732" w:rsidRDefault="00362B02">
            <w:r>
              <w:rPr>
                <w:rFonts w:ascii="Calibri" w:hAnsi="Calibri" w:cs="Calibri"/>
              </w:rPr>
              <w:t xml:space="preserve">Emotional and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>al problems evaluated using the Strengths and Difficulties Questionnaire (SDQ; Total difficulties, emotional symptoms, conduct problems, hyperactivity, peer problems).</w:t>
            </w:r>
          </w:p>
        </w:tc>
        <w:tc>
          <w:tcPr>
            <w:tcW w:w="1638" w:type="dxa"/>
          </w:tcPr>
          <w:p w14:paraId="16E208A3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78720D2F" w14:textId="77777777" w:rsidR="006C5732" w:rsidRDefault="00362B02">
            <w:r>
              <w:rPr>
                <w:rFonts w:ascii="Calibri" w:hAnsi="Calibri" w:cs="Calibri"/>
                <w:color w:val="000000"/>
              </w:rPr>
              <w:t>Age, sex, socioeconomic status (eligibility for free school meals), physical activity, and sleep duration.</w:t>
            </w:r>
          </w:p>
        </w:tc>
        <w:tc>
          <w:tcPr>
            <w:tcW w:w="2583" w:type="dxa"/>
          </w:tcPr>
          <w:p w14:paraId="4A70B836" w14:textId="4D33A6CF" w:rsidR="006C5732" w:rsidRDefault="00362B02">
            <w:r>
              <w:rPr>
                <w:rFonts w:ascii="Calibri" w:hAnsi="Calibri" w:cs="Calibri"/>
              </w:rPr>
              <w:t xml:space="preserve">Daily breakfast consumption was significantly associated with lower total difficulties scores (adjusted β = -1.24, p &lt; 0.001) and fewer emotional symptoms. Higher fruit and vegetable intake was independently associated with lower SDQ total difficulties and better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>al adjustment.</w:t>
            </w:r>
          </w:p>
        </w:tc>
        <w:tc>
          <w:tcPr>
            <w:tcW w:w="3243" w:type="dxa"/>
          </w:tcPr>
          <w:p w14:paraId="6157DE6F" w14:textId="18F6CA7E" w:rsidR="006C5732" w:rsidRDefault="00362B02">
            <w:r>
              <w:rPr>
                <w:rFonts w:ascii="Calibri" w:hAnsi="Calibri" w:cs="Calibri"/>
              </w:rPr>
              <w:t xml:space="preserve">Regular, high-quality breakfast eating and higher fruit and vegetable intake are associated with fewer emotional and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>al problems in British adolescents.</w:t>
            </w:r>
          </w:p>
        </w:tc>
      </w:tr>
      <w:tr w:rsidR="00714E89" w:rsidRPr="00B457E3" w14:paraId="53F69D33" w14:textId="77777777" w:rsidTr="00FE44F1">
        <w:trPr>
          <w:trHeight w:val="557"/>
        </w:trPr>
        <w:tc>
          <w:tcPr>
            <w:tcW w:w="1603" w:type="dxa"/>
          </w:tcPr>
          <w:p w14:paraId="02FD3AF8" w14:textId="77777777" w:rsidR="006C5732" w:rsidRDefault="00362B02">
            <w:r>
              <w:rPr>
                <w:rFonts w:ascii="Calibri" w:hAnsi="Calibri" w:cs="Calibri"/>
              </w:rPr>
              <w:t>Jiménez-López et al.</w:t>
            </w:r>
          </w:p>
        </w:tc>
        <w:tc>
          <w:tcPr>
            <w:tcW w:w="2325" w:type="dxa"/>
          </w:tcPr>
          <w:p w14:paraId="47CBEC1F" w14:textId="77777777" w:rsidR="006C5732" w:rsidRDefault="00362B02">
            <w:r>
              <w:rPr>
                <w:rFonts w:ascii="Calibri" w:hAnsi="Calibri" w:cs="Calibri"/>
              </w:rPr>
              <w:t xml:space="preserve">Mediterranean Diet adherence assessed using the 16-item KIDMED questionnaire and ultra-processed food (UPF) </w:t>
            </w:r>
            <w:r>
              <w:rPr>
                <w:rFonts w:ascii="Calibri" w:hAnsi="Calibri" w:cs="Calibri"/>
              </w:rPr>
              <w:lastRenderedPageBreak/>
              <w:t>consumption evaluated via the NOVA classification system.</w:t>
            </w:r>
          </w:p>
        </w:tc>
        <w:tc>
          <w:tcPr>
            <w:tcW w:w="1750" w:type="dxa"/>
          </w:tcPr>
          <w:p w14:paraId="752E4BA9" w14:textId="2BCFFEAD" w:rsidR="006C5732" w:rsidRDefault="00362B02">
            <w:r>
              <w:rPr>
                <w:rFonts w:ascii="Calibri" w:hAnsi="Calibri" w:cs="Calibri"/>
              </w:rPr>
              <w:lastRenderedPageBreak/>
              <w:t>Psychosocial health and emotional/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 xml:space="preserve">al difficulties assessed via the Strengths and Difficulties </w:t>
            </w:r>
            <w:r>
              <w:rPr>
                <w:rFonts w:ascii="Calibri" w:hAnsi="Calibri" w:cs="Calibri"/>
              </w:rPr>
              <w:lastRenderedPageBreak/>
              <w:t>Questionnaire (SDQ; total difficulties, emotional symptoms, conduct problems, hyperactivity, peer problems).</w:t>
            </w:r>
          </w:p>
        </w:tc>
        <w:tc>
          <w:tcPr>
            <w:tcW w:w="1638" w:type="dxa"/>
          </w:tcPr>
          <w:p w14:paraId="0C19808B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2077" w:type="dxa"/>
          </w:tcPr>
          <w:p w14:paraId="49650892" w14:textId="77777777" w:rsidR="006C5732" w:rsidRDefault="00362B02">
            <w:r>
              <w:rPr>
                <w:rFonts w:ascii="Calibri" w:hAnsi="Calibri" w:cs="Calibri"/>
                <w:color w:val="000000"/>
              </w:rPr>
              <w:t>Age, sex, socioeconomic status, parental education, physical fitness (Alpha-Fitness), and BMI z-score.</w:t>
            </w:r>
          </w:p>
        </w:tc>
        <w:tc>
          <w:tcPr>
            <w:tcW w:w="2583" w:type="dxa"/>
          </w:tcPr>
          <w:p w14:paraId="4406AC18" w14:textId="782E4D8A" w:rsidR="006C5732" w:rsidRDefault="00362B02">
            <w:r>
              <w:rPr>
                <w:rFonts w:ascii="Calibri" w:hAnsi="Calibri" w:cs="Calibri"/>
              </w:rPr>
              <w:t xml:space="preserve">Higher adherence to the Mediterranean diet was inversely associated with total difficulties (β = -0.16, p &lt; 0.001), emotional symptoms (β </w:t>
            </w:r>
            <w:r>
              <w:rPr>
                <w:rFonts w:ascii="Calibri" w:hAnsi="Calibri" w:cs="Calibri"/>
              </w:rPr>
              <w:lastRenderedPageBreak/>
              <w:t>= -0.14, p = 0.002), and conduct problems (β = -0.12, p = 0.008). Conversely, high UPF consumption was positively associated with total difficulties (β = 0.18, p &lt; 0.001) and internali</w:t>
            </w:r>
            <w:r w:rsidR="004D05F4"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</w:rPr>
              <w:t>ing problems.</w:t>
            </w:r>
          </w:p>
        </w:tc>
        <w:tc>
          <w:tcPr>
            <w:tcW w:w="3243" w:type="dxa"/>
          </w:tcPr>
          <w:p w14:paraId="4F04F381" w14:textId="30C04A40" w:rsidR="006C5732" w:rsidRDefault="00362B02">
            <w:r>
              <w:rPr>
                <w:rFonts w:ascii="Calibri" w:hAnsi="Calibri" w:cs="Calibri"/>
              </w:rPr>
              <w:lastRenderedPageBreak/>
              <w:t xml:space="preserve">High Mediterranean diet adherence protects against psychosocial and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 xml:space="preserve">al problems, whereas high ultra-processed food intake </w:t>
            </w:r>
            <w:r>
              <w:rPr>
                <w:rFonts w:ascii="Calibri" w:hAnsi="Calibri" w:cs="Calibri"/>
              </w:rPr>
              <w:lastRenderedPageBreak/>
              <w:t>exacerbates mental health difficulties in adolescents.</w:t>
            </w:r>
          </w:p>
        </w:tc>
      </w:tr>
      <w:tr w:rsidR="00C423F3" w:rsidRPr="00B457E3" w14:paraId="2CB1045F" w14:textId="77777777" w:rsidTr="00FE44F1">
        <w:trPr>
          <w:trHeight w:val="557"/>
        </w:trPr>
        <w:tc>
          <w:tcPr>
            <w:tcW w:w="1603" w:type="dxa"/>
          </w:tcPr>
          <w:p w14:paraId="0BFE6D17" w14:textId="77777777" w:rsidR="006C5732" w:rsidRDefault="00362B02">
            <w:r>
              <w:rPr>
                <w:rFonts w:ascii="Calibri" w:hAnsi="Calibri" w:cs="Calibri"/>
              </w:rPr>
              <w:lastRenderedPageBreak/>
              <w:t>Gürbüz et al.</w:t>
            </w:r>
          </w:p>
        </w:tc>
        <w:tc>
          <w:tcPr>
            <w:tcW w:w="2325" w:type="dxa"/>
          </w:tcPr>
          <w:p w14:paraId="3AABBAF0" w14:textId="77777777" w:rsidR="006C5732" w:rsidRDefault="00362B02">
            <w:r>
              <w:rPr>
                <w:rFonts w:ascii="Calibri" w:hAnsi="Calibri" w:cs="Calibri"/>
              </w:rPr>
              <w:t>Dietary adherence to the Mediterranean Diet evaluated via the Turkish-validated KIDMED index (poor ≤3, average 4–7, good ≥8) and breakfast quality assessment.</w:t>
            </w:r>
          </w:p>
        </w:tc>
        <w:tc>
          <w:tcPr>
            <w:tcW w:w="1750" w:type="dxa"/>
          </w:tcPr>
          <w:p w14:paraId="692F49C6" w14:textId="77777777" w:rsidR="006C5732" w:rsidRDefault="00362B02">
            <w:r>
              <w:rPr>
                <w:rFonts w:ascii="Calibri" w:hAnsi="Calibri" w:cs="Calibri"/>
              </w:rPr>
              <w:t>Depressive symptoms assessed using the Children's Depression Inventory (CDI; score ≥19 indicating depression) and Health-Related Quality of Life assessed using KIDSCREEN-27.</w:t>
            </w:r>
          </w:p>
        </w:tc>
        <w:tc>
          <w:tcPr>
            <w:tcW w:w="1638" w:type="dxa"/>
          </w:tcPr>
          <w:p w14:paraId="562E20CC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42AD1337" w14:textId="77777777" w:rsidR="006C5732" w:rsidRDefault="00362B02">
            <w:r>
              <w:rPr>
                <w:rFonts w:ascii="Calibri" w:hAnsi="Calibri" w:cs="Calibri"/>
                <w:color w:val="000000"/>
              </w:rPr>
              <w:t>Age, sex, grade level, parental education, residence, sleep duration, physical activity, and chronic disease.</w:t>
            </w:r>
          </w:p>
        </w:tc>
        <w:tc>
          <w:tcPr>
            <w:tcW w:w="2583" w:type="dxa"/>
          </w:tcPr>
          <w:p w14:paraId="04C70E69" w14:textId="77777777" w:rsidR="006C5732" w:rsidRDefault="00362B02">
            <w:r>
              <w:rPr>
                <w:rFonts w:ascii="Calibri" w:hAnsi="Calibri" w:cs="Calibri"/>
              </w:rPr>
              <w:t>Adolescents with good KIDMED adherence had significantly lower CDI depression scores (mean: 11.2 ± 6.4 vs 15.8 ± 7.9 in poor adherence group, p &lt; 0.001). Skipping breakfast or consuming poor quality breakfast was associated with higher CDI scores (p = 0.004).</w:t>
            </w:r>
          </w:p>
        </w:tc>
        <w:tc>
          <w:tcPr>
            <w:tcW w:w="3243" w:type="dxa"/>
          </w:tcPr>
          <w:p w14:paraId="6380750F" w14:textId="77777777" w:rsidR="006C5732" w:rsidRDefault="00362B02">
            <w:r>
              <w:rPr>
                <w:rFonts w:ascii="Calibri" w:hAnsi="Calibri" w:cs="Calibri"/>
              </w:rPr>
              <w:t>Adherence to the Mediterranean diet and regular high-quality breakfast intake are associated with lower depressive symptoms among Turkish adolescents.</w:t>
            </w:r>
          </w:p>
        </w:tc>
      </w:tr>
      <w:tr w:rsidR="005F4D16" w:rsidRPr="00B457E3" w14:paraId="5E277444" w14:textId="77777777" w:rsidTr="00FE44F1">
        <w:trPr>
          <w:trHeight w:val="557"/>
        </w:trPr>
        <w:tc>
          <w:tcPr>
            <w:tcW w:w="1603" w:type="dxa"/>
          </w:tcPr>
          <w:p w14:paraId="5217B304" w14:textId="77777777" w:rsidR="006C5732" w:rsidRDefault="00362B02">
            <w:r>
              <w:rPr>
                <w:rFonts w:ascii="Calibri" w:hAnsi="Calibri" w:cs="Calibri"/>
              </w:rPr>
              <w:t>Jonsson et al.</w:t>
            </w:r>
          </w:p>
        </w:tc>
        <w:tc>
          <w:tcPr>
            <w:tcW w:w="2325" w:type="dxa"/>
          </w:tcPr>
          <w:p w14:paraId="723B6FE0" w14:textId="77777777" w:rsidR="006C5732" w:rsidRDefault="00362B02">
            <w:r>
              <w:rPr>
                <w:rFonts w:ascii="Calibri" w:hAnsi="Calibri" w:cs="Calibri"/>
              </w:rPr>
              <w:t>Diet quality assessed via the Health Behaviour in School-aged Children (HBSC) food frequency screener (fruit, vegetables, sweets, sugar-sweetened beverages).</w:t>
            </w:r>
          </w:p>
        </w:tc>
        <w:tc>
          <w:tcPr>
            <w:tcW w:w="1750" w:type="dxa"/>
          </w:tcPr>
          <w:p w14:paraId="6D3FD2E4" w14:textId="77777777" w:rsidR="006C5732" w:rsidRDefault="00362B02">
            <w:r>
              <w:rPr>
                <w:rFonts w:ascii="Calibri" w:hAnsi="Calibri" w:cs="Calibri"/>
              </w:rPr>
              <w:t xml:space="preserve">Psychosomatic and mental health </w:t>
            </w:r>
            <w:r>
              <w:rPr>
                <w:rFonts w:ascii="Calibri" w:hAnsi="Calibri" w:cs="Calibri"/>
              </w:rPr>
              <w:t xml:space="preserve">complaints assessed using the 8-item HBSC Symptom Checklist (feeling low/depressed, irritability/bad temper, nervous, sleep difficulties, </w:t>
            </w:r>
            <w:r>
              <w:rPr>
                <w:rFonts w:ascii="Calibri" w:hAnsi="Calibri" w:cs="Calibri"/>
              </w:rPr>
              <w:lastRenderedPageBreak/>
              <w:t>headaches, stomach-aches).</w:t>
            </w:r>
          </w:p>
        </w:tc>
        <w:tc>
          <w:tcPr>
            <w:tcW w:w="1638" w:type="dxa"/>
          </w:tcPr>
          <w:p w14:paraId="448A7209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2077" w:type="dxa"/>
          </w:tcPr>
          <w:p w14:paraId="0E458AD4" w14:textId="77777777" w:rsidR="006C5732" w:rsidRDefault="00362B02">
            <w:r>
              <w:rPr>
                <w:rFonts w:ascii="Calibri" w:hAnsi="Calibri" w:cs="Calibri"/>
                <w:color w:val="000000"/>
              </w:rPr>
              <w:t>Sex, age (11, 13, 15 years), Family Affluence Scale (FAS), perceived family wealth, parental employment, migration background, and BMI.</w:t>
            </w:r>
          </w:p>
        </w:tc>
        <w:tc>
          <w:tcPr>
            <w:tcW w:w="2583" w:type="dxa"/>
          </w:tcPr>
          <w:p w14:paraId="1CEBAC67" w14:textId="77777777" w:rsidR="006C5732" w:rsidRDefault="00362B02">
            <w:r>
              <w:rPr>
                <w:rFonts w:ascii="Calibri" w:hAnsi="Calibri" w:cs="Calibri"/>
              </w:rPr>
              <w:t xml:space="preserve">Daily fruit consumption was associated with </w:t>
            </w:r>
            <w:r>
              <w:rPr>
                <w:rFonts w:ascii="Calibri" w:hAnsi="Calibri" w:cs="Calibri"/>
              </w:rPr>
              <w:t xml:space="preserve">lower odds of multiple psychosomatic complaints (adjusted OR = 0.74, 95% CI [0.62, 0.88], p = 0.001). Daily vegetable intake showed similar protection (OR = 0.78, 95% CI [0.65, 0.93]). </w:t>
            </w:r>
            <w:r>
              <w:rPr>
                <w:rFonts w:ascii="Calibri" w:hAnsi="Calibri" w:cs="Calibri"/>
              </w:rPr>
              <w:lastRenderedPageBreak/>
              <w:t>Daily soft drink and sweet consumption significantly increased the odds of feeling low and irritable.</w:t>
            </w:r>
          </w:p>
        </w:tc>
        <w:tc>
          <w:tcPr>
            <w:tcW w:w="3243" w:type="dxa"/>
          </w:tcPr>
          <w:p w14:paraId="1841A68A" w14:textId="77777777" w:rsidR="006C5732" w:rsidRDefault="00362B02">
            <w:r>
              <w:rPr>
                <w:rFonts w:ascii="Calibri" w:hAnsi="Calibri" w:cs="Calibri"/>
              </w:rPr>
              <w:lastRenderedPageBreak/>
              <w:t>Daily fruit and vegetable consumption is protective against psychosomatic and depressive complaints, whereas sugary foods and drinks exacerbate mental health complaints in adolescents.</w:t>
            </w:r>
          </w:p>
        </w:tc>
      </w:tr>
      <w:tr w:rsidR="006E4959" w:rsidRPr="00B457E3" w14:paraId="5DEC3DEE" w14:textId="77777777" w:rsidTr="00FE44F1">
        <w:tc>
          <w:tcPr>
            <w:tcW w:w="1603" w:type="dxa"/>
          </w:tcPr>
          <w:p w14:paraId="299EBBAC" w14:textId="77777777" w:rsidR="006C5732" w:rsidRDefault="00362B02">
            <w:r>
              <w:rPr>
                <w:rFonts w:ascii="Calibri" w:hAnsi="Calibri" w:cs="Calibri"/>
              </w:rPr>
              <w:t>Mesas et al.</w:t>
            </w:r>
          </w:p>
        </w:tc>
        <w:tc>
          <w:tcPr>
            <w:tcW w:w="2325" w:type="dxa"/>
          </w:tcPr>
          <w:p w14:paraId="49929086" w14:textId="77777777" w:rsidR="006C5732" w:rsidRDefault="00362B02">
            <w:r>
              <w:rPr>
                <w:rFonts w:ascii="Calibri" w:hAnsi="Calibri" w:cs="Calibri"/>
                <w:color w:val="000000"/>
              </w:rPr>
              <w:t>Dietary intake from the National Survey of School Health (PeNSE 2015), assessing ultra-processed food (UPF) intake (soft drinks, packaged snacks, sweets, sausages, instant noodles) and fresh food intake (fruits, vegetables).</w:t>
            </w:r>
          </w:p>
        </w:tc>
        <w:tc>
          <w:tcPr>
            <w:tcW w:w="1750" w:type="dxa"/>
          </w:tcPr>
          <w:p w14:paraId="16BF32C2" w14:textId="77777777" w:rsidR="006C5732" w:rsidRDefault="00362B02">
            <w:r>
              <w:rPr>
                <w:rFonts w:ascii="Calibri" w:hAnsi="Calibri" w:cs="Calibri"/>
                <w:color w:val="000000"/>
              </w:rPr>
              <w:t>Mental health indicators: Self-reported feelings of loneliness, insomnia/sleep difficulties due to worry, and having no close friends.</w:t>
            </w:r>
          </w:p>
        </w:tc>
        <w:tc>
          <w:tcPr>
            <w:tcW w:w="1638" w:type="dxa"/>
          </w:tcPr>
          <w:p w14:paraId="400AFA4B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0030E378" w14:textId="29D3A187" w:rsidR="006C5732" w:rsidRDefault="00362B02">
            <w:r>
              <w:rPr>
                <w:rFonts w:ascii="Calibri" w:hAnsi="Calibri" w:cs="Calibri"/>
              </w:rPr>
              <w:t xml:space="preserve">Age, sex, race/skin </w:t>
            </w:r>
            <w:r w:rsidR="004D05F4">
              <w:rPr>
                <w:rFonts w:ascii="Calibri" w:hAnsi="Calibri" w:cs="Calibri"/>
              </w:rPr>
              <w:t>colour</w:t>
            </w:r>
            <w:r>
              <w:rPr>
                <w:rFonts w:ascii="Calibri" w:hAnsi="Calibri" w:cs="Calibri"/>
              </w:rPr>
              <w:t>, school type (public vs private), urban/rural, maternal education, physical activity, screen time, substance use, and bullying victimisation.</w:t>
            </w:r>
          </w:p>
        </w:tc>
        <w:tc>
          <w:tcPr>
            <w:tcW w:w="2583" w:type="dxa"/>
          </w:tcPr>
          <w:p w14:paraId="6E932C5C" w14:textId="77777777" w:rsidR="006C5732" w:rsidRDefault="00362B02">
            <w:r>
              <w:rPr>
                <w:rFonts w:ascii="Calibri" w:hAnsi="Calibri" w:cs="Calibri"/>
              </w:rPr>
              <w:t>Adolescents in the highest consumption group of UPFs had significantly higher odds of feeling lonely (adjusted OR = 1.33, 95% CI [1.25, 1.41], p &lt; 0.001), sleep disturbance from worry (adjusted OR = 1.30, 95% CI [1.23, 1.38], p &lt; 0.001), and having no friends (adjusted OR = 1.21, 95% CI [1.11, 1.32]). Daily fresh fruit and vegetable intake was protective.</w:t>
            </w:r>
          </w:p>
        </w:tc>
        <w:tc>
          <w:tcPr>
            <w:tcW w:w="3243" w:type="dxa"/>
          </w:tcPr>
          <w:p w14:paraId="1F19C75A" w14:textId="77777777" w:rsidR="006C5732" w:rsidRDefault="00362B02">
            <w:r>
              <w:rPr>
                <w:rFonts w:ascii="Calibri" w:hAnsi="Calibri" w:cs="Calibri"/>
                <w:color w:val="000000"/>
              </w:rPr>
              <w:t>High consumption of ultra-processed foods is independently associated with increased feelings of loneliness, anxiety-induced sleep disturbance, and social isolation in Brazilian adolescents.</w:t>
            </w:r>
          </w:p>
        </w:tc>
      </w:tr>
      <w:tr w:rsidR="006E4959" w:rsidRPr="00B457E3" w14:paraId="00C4F9A3" w14:textId="77777777" w:rsidTr="00FE44F1">
        <w:tc>
          <w:tcPr>
            <w:tcW w:w="1603" w:type="dxa"/>
          </w:tcPr>
          <w:p w14:paraId="3B018836" w14:textId="77777777" w:rsidR="006C5732" w:rsidRDefault="00362B02">
            <w:r>
              <w:rPr>
                <w:rFonts w:ascii="Calibri" w:hAnsi="Calibri" w:cs="Calibri"/>
              </w:rPr>
              <w:t>Reales-Moreno et al.</w:t>
            </w:r>
          </w:p>
        </w:tc>
        <w:tc>
          <w:tcPr>
            <w:tcW w:w="2325" w:type="dxa"/>
          </w:tcPr>
          <w:p w14:paraId="44D34227" w14:textId="2793C347" w:rsidR="006C5732" w:rsidRDefault="00362B02">
            <w:r>
              <w:rPr>
                <w:rFonts w:ascii="Calibri" w:hAnsi="Calibri" w:cs="Calibri"/>
              </w:rPr>
              <w:t xml:space="preserve">Food frequency questionnaire assessing ultra-processed foods and drinks (UPFDs) </w:t>
            </w:r>
            <w:r w:rsidR="004D05F4">
              <w:rPr>
                <w:rFonts w:ascii="Calibri" w:hAnsi="Calibri" w:cs="Calibri"/>
              </w:rPr>
              <w:t>categorised</w:t>
            </w:r>
            <w:r>
              <w:rPr>
                <w:rFonts w:ascii="Calibri" w:hAnsi="Calibri" w:cs="Calibri"/>
              </w:rPr>
              <w:t xml:space="preserve"> according to the NOVA classification system.</w:t>
            </w:r>
          </w:p>
        </w:tc>
        <w:tc>
          <w:tcPr>
            <w:tcW w:w="1750" w:type="dxa"/>
          </w:tcPr>
          <w:p w14:paraId="779DB765" w14:textId="1B697700" w:rsidR="006C5732" w:rsidRDefault="00362B02">
            <w:r>
              <w:rPr>
                <w:rFonts w:ascii="Calibri" w:hAnsi="Calibri" w:cs="Calibri"/>
                <w:color w:val="000000"/>
              </w:rPr>
              <w:t xml:space="preserve">Mental and </w:t>
            </w:r>
            <w:r w:rsidR="004D05F4">
              <w:rPr>
                <w:rFonts w:ascii="Calibri" w:hAnsi="Calibri" w:cs="Calibri"/>
                <w:color w:val="000000"/>
              </w:rPr>
              <w:t>behaviour</w:t>
            </w:r>
            <w:r>
              <w:rPr>
                <w:rFonts w:ascii="Calibri" w:hAnsi="Calibri" w:cs="Calibri"/>
                <w:color w:val="000000"/>
              </w:rPr>
              <w:t xml:space="preserve">al health problems assessed using the Youth Self-Report (YSR/11–18; Total problems, </w:t>
            </w:r>
            <w:r w:rsidR="004D05F4">
              <w:rPr>
                <w:rFonts w:ascii="Calibri" w:hAnsi="Calibri" w:cs="Calibri"/>
                <w:color w:val="000000"/>
              </w:rPr>
              <w:t>Internalising [anxious/depressed, withdrawn, somatic], and Externalising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lastRenderedPageBreak/>
              <w:t>[rule-breaking, aggressive] scales).</w:t>
            </w:r>
          </w:p>
        </w:tc>
        <w:tc>
          <w:tcPr>
            <w:tcW w:w="1638" w:type="dxa"/>
          </w:tcPr>
          <w:p w14:paraId="789186BD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2077" w:type="dxa"/>
          </w:tcPr>
          <w:p w14:paraId="01EAF3FB" w14:textId="77777777" w:rsidR="006C5732" w:rsidRDefault="00362B02">
            <w:r>
              <w:rPr>
                <w:rFonts w:ascii="Calibri" w:hAnsi="Calibri" w:cs="Calibri"/>
                <w:color w:val="000000"/>
              </w:rPr>
              <w:t>Age, biological sex (male, female, indeterminate), socioeconomic status (FAS-II), physical activity, and BMI.</w:t>
            </w:r>
          </w:p>
        </w:tc>
        <w:tc>
          <w:tcPr>
            <w:tcW w:w="2583" w:type="dxa"/>
          </w:tcPr>
          <w:p w14:paraId="2D9E8647" w14:textId="21FF4B73" w:rsidR="006C5732" w:rsidRDefault="00362B02">
            <w:r>
              <w:rPr>
                <w:rFonts w:ascii="Calibri" w:hAnsi="Calibri" w:cs="Calibri"/>
                <w:color w:val="000000"/>
              </w:rPr>
              <w:t xml:space="preserve">Higher consumption of UPFDs was significantly associated with greater YSR Total problems (β = 0.18, p &lt; 0.001), </w:t>
            </w:r>
            <w:r w:rsidR="004D05F4">
              <w:rPr>
                <w:rFonts w:ascii="Calibri" w:hAnsi="Calibri" w:cs="Calibri"/>
                <w:color w:val="000000"/>
              </w:rPr>
              <w:t>Internalising problems (β = 0.16, p = 0.001), and Externalising</w:t>
            </w:r>
            <w:r>
              <w:rPr>
                <w:rFonts w:ascii="Calibri" w:hAnsi="Calibri" w:cs="Calibri"/>
                <w:color w:val="000000"/>
              </w:rPr>
              <w:t xml:space="preserve"> problems (β = 0.15, p = 0.002). Associations were particularly </w:t>
            </w:r>
            <w:r>
              <w:rPr>
                <w:rFonts w:ascii="Calibri" w:hAnsi="Calibri" w:cs="Calibri"/>
                <w:color w:val="000000"/>
              </w:rPr>
              <w:lastRenderedPageBreak/>
              <w:t>pronounced in male adolescents.</w:t>
            </w:r>
          </w:p>
        </w:tc>
        <w:tc>
          <w:tcPr>
            <w:tcW w:w="3243" w:type="dxa"/>
          </w:tcPr>
          <w:p w14:paraId="35921E13" w14:textId="70DC8856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Higher intake of ultra-processed foods and beverages is positively associated with emotional, </w:t>
            </w:r>
            <w:r w:rsidR="004D05F4">
              <w:rPr>
                <w:rFonts w:ascii="Calibri" w:hAnsi="Calibri" w:cs="Calibri"/>
                <w:color w:val="000000"/>
              </w:rPr>
              <w:t>internalising</w:t>
            </w:r>
            <w:r>
              <w:rPr>
                <w:rFonts w:ascii="Calibri" w:hAnsi="Calibri" w:cs="Calibri"/>
                <w:color w:val="000000"/>
              </w:rPr>
              <w:t xml:space="preserve">, and </w:t>
            </w:r>
            <w:r w:rsidR="004D05F4">
              <w:rPr>
                <w:rFonts w:ascii="Calibri" w:hAnsi="Calibri" w:cs="Calibri"/>
                <w:color w:val="000000"/>
              </w:rPr>
              <w:t>behaviour</w:t>
            </w:r>
            <w:r>
              <w:rPr>
                <w:rFonts w:ascii="Calibri" w:hAnsi="Calibri" w:cs="Calibri"/>
                <w:color w:val="000000"/>
              </w:rPr>
              <w:t>al problems in adolescents.</w:t>
            </w:r>
          </w:p>
        </w:tc>
      </w:tr>
      <w:tr w:rsidR="006E4959" w:rsidRPr="00B457E3" w14:paraId="1A40FABB" w14:textId="77777777" w:rsidTr="00FE44F1">
        <w:tc>
          <w:tcPr>
            <w:tcW w:w="1603" w:type="dxa"/>
          </w:tcPr>
          <w:p w14:paraId="419885EF" w14:textId="77777777" w:rsidR="006C5732" w:rsidRDefault="00362B02">
            <w:r>
              <w:rPr>
                <w:rFonts w:ascii="Calibri" w:hAnsi="Calibri" w:cs="Calibri"/>
              </w:rPr>
              <w:t>Alfaro-González et al.</w:t>
            </w:r>
          </w:p>
        </w:tc>
        <w:tc>
          <w:tcPr>
            <w:tcW w:w="2325" w:type="dxa"/>
          </w:tcPr>
          <w:p w14:paraId="13570329" w14:textId="77777777" w:rsidR="006C5732" w:rsidRDefault="00362B02">
            <w:r>
              <w:rPr>
                <w:rFonts w:ascii="Calibri" w:hAnsi="Calibri" w:cs="Calibri"/>
                <w:color w:val="000000"/>
              </w:rPr>
              <w:t>Adherence to the Mediterranean Diet assessed via the 16-item KIDMED questionnaire (optimal ≥8, improvement needed 4–7, very low ≤3).</w:t>
            </w:r>
          </w:p>
        </w:tc>
        <w:tc>
          <w:tcPr>
            <w:tcW w:w="1750" w:type="dxa"/>
          </w:tcPr>
          <w:p w14:paraId="0C20ED80" w14:textId="0D2517D9" w:rsidR="006C5732" w:rsidRDefault="00362B02">
            <w:r>
              <w:rPr>
                <w:rFonts w:ascii="Calibri" w:hAnsi="Calibri" w:cs="Calibri"/>
                <w:color w:val="000000"/>
              </w:rPr>
              <w:t xml:space="preserve">Psychosocial health and </w:t>
            </w:r>
            <w:r w:rsidR="004D05F4">
              <w:rPr>
                <w:rFonts w:ascii="Calibri" w:hAnsi="Calibri" w:cs="Calibri"/>
                <w:color w:val="000000"/>
              </w:rPr>
              <w:t>behaviour</w:t>
            </w:r>
            <w:r>
              <w:rPr>
                <w:rFonts w:ascii="Calibri" w:hAnsi="Calibri" w:cs="Calibri"/>
                <w:color w:val="000000"/>
              </w:rPr>
              <w:t>al problems assessed using the Strengths and Difficulties Questionnaire (SDQ; Total difficulties, emotional symptoms, conduct problems, hyperactivity, peer problems).</w:t>
            </w:r>
          </w:p>
        </w:tc>
        <w:tc>
          <w:tcPr>
            <w:tcW w:w="1638" w:type="dxa"/>
          </w:tcPr>
          <w:p w14:paraId="6644046A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5A6A4A32" w14:textId="77777777" w:rsidR="006C5732" w:rsidRDefault="00362B02">
            <w:r>
              <w:rPr>
                <w:rFonts w:ascii="Calibri" w:hAnsi="Calibri" w:cs="Calibri"/>
              </w:rPr>
              <w:t>Age, sex, body weight, height, BMI z-score, Family Affluence Scale (FAS-III), physical activity, sedentary time, sleep duration, tobacco and alcohol use.</w:t>
            </w:r>
          </w:p>
        </w:tc>
        <w:tc>
          <w:tcPr>
            <w:tcW w:w="2583" w:type="dxa"/>
          </w:tcPr>
          <w:p w14:paraId="3AAD4B63" w14:textId="77777777" w:rsidR="006C5732" w:rsidRDefault="00362B02">
            <w:r>
              <w:rPr>
                <w:rFonts w:ascii="Calibri" w:hAnsi="Calibri" w:cs="Calibri"/>
              </w:rPr>
              <w:t>Adolescents with optimal KIDMED adherence had significantly lower SDQ total difficulties scores (adjusted β = -0.15, p &lt; 0.001) and lower odds of borderline/abnormal difficulties (adjusted OR = 0.46, 95% CI [0.28, 0.76], p = 0.002). Significant reductions were noted across emotional symptoms (OR = 0.52) and conduct problems (OR = 0.55).</w:t>
            </w:r>
          </w:p>
        </w:tc>
        <w:tc>
          <w:tcPr>
            <w:tcW w:w="3243" w:type="dxa"/>
          </w:tcPr>
          <w:p w14:paraId="2531EC09" w14:textId="0E51CAFA" w:rsidR="006C5732" w:rsidRDefault="00362B02">
            <w:r>
              <w:rPr>
                <w:rFonts w:ascii="Calibri" w:hAnsi="Calibri" w:cs="Calibri"/>
                <w:color w:val="000000"/>
              </w:rPr>
              <w:t>High adherence to the Mediterranean dietary pattern is independently protective against psychosocial and emotional/</w:t>
            </w:r>
            <w:r w:rsidR="004D05F4">
              <w:rPr>
                <w:rFonts w:ascii="Calibri" w:hAnsi="Calibri" w:cs="Calibri"/>
                <w:color w:val="000000"/>
              </w:rPr>
              <w:t>behaviour</w:t>
            </w:r>
            <w:r>
              <w:rPr>
                <w:rFonts w:ascii="Calibri" w:hAnsi="Calibri" w:cs="Calibri"/>
                <w:color w:val="000000"/>
              </w:rPr>
              <w:t>al health problems in Spanish adolescents.</w:t>
            </w:r>
          </w:p>
        </w:tc>
      </w:tr>
      <w:tr w:rsidR="006E4959" w:rsidRPr="00B457E3" w14:paraId="58F7BE52" w14:textId="77777777" w:rsidTr="00FE44F1">
        <w:tc>
          <w:tcPr>
            <w:tcW w:w="1603" w:type="dxa"/>
          </w:tcPr>
          <w:p w14:paraId="0738CB4C" w14:textId="77777777" w:rsidR="006C5732" w:rsidRDefault="00362B02">
            <w:r>
              <w:rPr>
                <w:rFonts w:ascii="Calibri" w:hAnsi="Calibri" w:cs="Calibri"/>
              </w:rPr>
              <w:t>Winpenny et al.</w:t>
            </w:r>
          </w:p>
        </w:tc>
        <w:tc>
          <w:tcPr>
            <w:tcW w:w="2325" w:type="dxa"/>
          </w:tcPr>
          <w:p w14:paraId="28DBD4AA" w14:textId="77777777" w:rsidR="006C5732" w:rsidRDefault="00362B02">
            <w:r>
              <w:rPr>
                <w:rFonts w:ascii="Calibri" w:hAnsi="Calibri" w:cs="Calibri"/>
              </w:rPr>
              <w:t>Dietary intake assessed at 14 and 17 years using a validated 130-item Food Frequency Questionnaire (FFQ). Diet quality measured using the Youth Healthy Eating Index (YHEI).</w:t>
            </w:r>
          </w:p>
        </w:tc>
        <w:tc>
          <w:tcPr>
            <w:tcW w:w="1750" w:type="dxa"/>
          </w:tcPr>
          <w:p w14:paraId="147A3E20" w14:textId="77777777" w:rsidR="006C5732" w:rsidRDefault="00362B02">
            <w:r>
              <w:rPr>
                <w:rFonts w:ascii="Calibri" w:hAnsi="Calibri" w:cs="Calibri"/>
                <w:color w:val="000000"/>
              </w:rPr>
              <w:t>Depressive symptoms assessed at 14 and 17 years using the Mood and Feelings Questionnaire (MFQ; score ≥27 indicating severe depressive symptoms).</w:t>
            </w:r>
          </w:p>
        </w:tc>
        <w:tc>
          <w:tcPr>
            <w:tcW w:w="1638" w:type="dxa"/>
          </w:tcPr>
          <w:p w14:paraId="30AE063A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1F31A62E" w14:textId="77777777" w:rsidR="006C5732" w:rsidRDefault="00362B02">
            <w:r>
              <w:rPr>
                <w:rFonts w:ascii="Calibri" w:hAnsi="Calibri" w:cs="Calibri"/>
                <w:color w:val="000000"/>
              </w:rPr>
              <w:t>Sex, baseline depressive symptoms, maternal education, household socioeconomic status, BMI z-score, physical activity, and total energy intake.</w:t>
            </w:r>
          </w:p>
        </w:tc>
        <w:tc>
          <w:tcPr>
            <w:tcW w:w="2583" w:type="dxa"/>
          </w:tcPr>
          <w:p w14:paraId="4EC0F4A6" w14:textId="77777777" w:rsidR="006C5732" w:rsidRDefault="00362B02">
            <w:r>
              <w:rPr>
                <w:rFonts w:ascii="Calibri" w:hAnsi="Calibri" w:cs="Calibri"/>
              </w:rPr>
              <w:t xml:space="preserve">In cross-sectional unadjusted models, higher YHEI was associated with lower MFQ depressive symptoms at 14 years (β = -0.11, p = 0.006). However, in prospective models adjusted for covariates and baseline depression, YHEI at 14 years was not significantly associated with depressive symptoms at 17 years </w:t>
            </w:r>
            <w:r>
              <w:rPr>
                <w:rFonts w:ascii="Calibri" w:hAnsi="Calibri" w:cs="Calibri"/>
              </w:rPr>
              <w:lastRenderedPageBreak/>
              <w:t>(adjusted β = 0.01, 95% CI [-0.07, 0.09], p = 0.81).</w:t>
            </w:r>
          </w:p>
        </w:tc>
        <w:tc>
          <w:tcPr>
            <w:tcW w:w="3243" w:type="dxa"/>
          </w:tcPr>
          <w:p w14:paraId="5B765826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Cross-sectional associations between diet quality and depressive symptoms in adolescence attenuated to null after comprehensive adjustment for baseline </w:t>
            </w:r>
            <w:r>
              <w:rPr>
                <w:rFonts w:ascii="Calibri" w:hAnsi="Calibri" w:cs="Calibri"/>
                <w:color w:val="000000"/>
              </w:rPr>
              <w:t>depression and sociodemographic covariates.</w:t>
            </w:r>
          </w:p>
        </w:tc>
      </w:tr>
      <w:tr w:rsidR="006E4959" w:rsidRPr="00B457E3" w14:paraId="0ACC32A8" w14:textId="77777777" w:rsidTr="00FE44F1">
        <w:tc>
          <w:tcPr>
            <w:tcW w:w="1603" w:type="dxa"/>
          </w:tcPr>
          <w:p w14:paraId="66208D75" w14:textId="77777777" w:rsidR="006C5732" w:rsidRDefault="00362B02">
            <w:r>
              <w:rPr>
                <w:rFonts w:ascii="Calibri" w:hAnsi="Calibri" w:cs="Calibri"/>
              </w:rPr>
              <w:t>Sakai et al.</w:t>
            </w:r>
          </w:p>
        </w:tc>
        <w:tc>
          <w:tcPr>
            <w:tcW w:w="2325" w:type="dxa"/>
          </w:tcPr>
          <w:p w14:paraId="09DFB1AD" w14:textId="77777777" w:rsidR="006C5732" w:rsidRDefault="00362B02">
            <w:r>
              <w:rPr>
                <w:rFonts w:ascii="Calibri" w:hAnsi="Calibri" w:cs="Calibri"/>
                <w:color w:val="000000"/>
              </w:rPr>
              <w:t>Dietary intake assessed using a validated comprehensive diet history questionnaire (DHQ). Food-based Diet Quality Score (DQS; range 0–10) calculated based on 10 food components from the Japanese Food Guide Spinning Top.</w:t>
            </w:r>
          </w:p>
        </w:tc>
        <w:tc>
          <w:tcPr>
            <w:tcW w:w="1750" w:type="dxa"/>
          </w:tcPr>
          <w:p w14:paraId="65AFEA19" w14:textId="77777777" w:rsidR="006C5732" w:rsidRDefault="00362B02">
            <w:r>
              <w:rPr>
                <w:rFonts w:ascii="Calibri" w:hAnsi="Calibri" w:cs="Calibri"/>
              </w:rPr>
              <w:t>Depressive symptoms assessed using the Center for Epidemiologic Studies Depression Scale (CES-D; score ≥16 indicating clinical depressive symptoms).</w:t>
            </w:r>
          </w:p>
        </w:tc>
        <w:tc>
          <w:tcPr>
            <w:tcW w:w="1638" w:type="dxa"/>
          </w:tcPr>
          <w:p w14:paraId="28B4C063" w14:textId="77777777" w:rsidR="006C5732" w:rsidRDefault="00362B02">
            <w:r>
              <w:rPr>
                <w:rFonts w:ascii="Calibri" w:hAnsi="Calibri" w:cs="Calibri"/>
              </w:rPr>
              <w:t>Adolescent / Young women (100% female college students aged 18 years)</w:t>
            </w:r>
          </w:p>
        </w:tc>
        <w:tc>
          <w:tcPr>
            <w:tcW w:w="2077" w:type="dxa"/>
          </w:tcPr>
          <w:p w14:paraId="394560BE" w14:textId="77777777" w:rsidR="006C5732" w:rsidRDefault="00362B02">
            <w:r>
              <w:rPr>
                <w:rFonts w:ascii="Calibri" w:hAnsi="Calibri" w:cs="Calibri"/>
                <w:color w:val="000000"/>
              </w:rPr>
              <w:t>Age, BMI, living situation (alone vs with family), smoking status, physical activity, prescription medication use, and total energy intake.</w:t>
            </w:r>
          </w:p>
        </w:tc>
        <w:tc>
          <w:tcPr>
            <w:tcW w:w="2583" w:type="dxa"/>
          </w:tcPr>
          <w:p w14:paraId="359D3D81" w14:textId="77777777" w:rsidR="006C5732" w:rsidRDefault="00362B02">
            <w:r>
              <w:rPr>
                <w:rFonts w:ascii="Calibri" w:hAnsi="Calibri" w:cs="Calibri"/>
              </w:rPr>
              <w:t>Adolescents in the highest quintile of DQS had 34% lower odds of depressive symptoms compared to the lowest quintile (adjusted OR = 0.66, 95% CI [0.53, 0.83], p-trend &lt; 0.001). Higher intake of vegetables, fish, and dairy components contributed significantly to the protective association.</w:t>
            </w:r>
          </w:p>
        </w:tc>
        <w:tc>
          <w:tcPr>
            <w:tcW w:w="3243" w:type="dxa"/>
          </w:tcPr>
          <w:p w14:paraId="6C4D4797" w14:textId="77777777" w:rsidR="006C5732" w:rsidRDefault="00362B02">
            <w:r>
              <w:rPr>
                <w:rFonts w:ascii="Calibri" w:hAnsi="Calibri" w:cs="Calibri"/>
                <w:color w:val="000000"/>
              </w:rPr>
              <w:t>A higher food-based diet quality score reflecting balanced adherence to Japanese dietary guidelines is independently associated with lower prevalence of depressive symptoms in young women.</w:t>
            </w:r>
          </w:p>
        </w:tc>
      </w:tr>
      <w:tr w:rsidR="006E4959" w:rsidRPr="00B457E3" w14:paraId="41A8AEDA" w14:textId="77777777" w:rsidTr="00FE44F1">
        <w:tc>
          <w:tcPr>
            <w:tcW w:w="1603" w:type="dxa"/>
          </w:tcPr>
          <w:p w14:paraId="6BC061DD" w14:textId="77777777" w:rsidR="006C5732" w:rsidRDefault="00362B02">
            <w:r>
              <w:rPr>
                <w:rFonts w:ascii="Calibri" w:hAnsi="Calibri" w:cs="Calibri"/>
              </w:rPr>
              <w:t>Huang et al.</w:t>
            </w:r>
          </w:p>
        </w:tc>
        <w:tc>
          <w:tcPr>
            <w:tcW w:w="2325" w:type="dxa"/>
          </w:tcPr>
          <w:p w14:paraId="4E775EC9" w14:textId="77777777" w:rsidR="006C5732" w:rsidRDefault="00362B02">
            <w:r>
              <w:rPr>
                <w:rFonts w:ascii="Calibri" w:hAnsi="Calibri" w:cs="Calibri"/>
              </w:rPr>
              <w:t>Fruit and vegetable (F&amp;V) consumption assessed at 11–13 years (baseline) and 14–16 years (follow-up) using structured questionnaire screeners.</w:t>
            </w:r>
          </w:p>
        </w:tc>
        <w:tc>
          <w:tcPr>
            <w:tcW w:w="1750" w:type="dxa"/>
          </w:tcPr>
          <w:p w14:paraId="547C1677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Mental health problems assessed prospectively using the Strengths and Difficulties Questionnaire (SDQ; Total difficulties, </w:t>
            </w:r>
            <w:r>
              <w:rPr>
                <w:rFonts w:ascii="Calibri" w:hAnsi="Calibri" w:cs="Calibri"/>
                <w:color w:val="000000"/>
              </w:rPr>
              <w:t>emotional symptoms, conduct problems, hyperactivity, peer problems).</w:t>
            </w:r>
          </w:p>
        </w:tc>
        <w:tc>
          <w:tcPr>
            <w:tcW w:w="1638" w:type="dxa"/>
          </w:tcPr>
          <w:p w14:paraId="3776BE14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2077" w:type="dxa"/>
          </w:tcPr>
          <w:p w14:paraId="6166DFDA" w14:textId="77777777" w:rsidR="006C5732" w:rsidRDefault="00362B02">
            <w:r>
              <w:rPr>
                <w:rFonts w:ascii="Calibri" w:hAnsi="Calibri" w:cs="Calibri"/>
                <w:color w:val="000000"/>
              </w:rPr>
              <w:t>Sex, age, ethnicity (White UK, Black Caribbean, Black African, South Asian, Other), socioeconomic status (SEC), physical activity, parental smoking, parental overweight, and parental care/control.</w:t>
            </w:r>
          </w:p>
        </w:tc>
        <w:tc>
          <w:tcPr>
            <w:tcW w:w="2583" w:type="dxa"/>
          </w:tcPr>
          <w:p w14:paraId="42A69F30" w14:textId="46D57B09" w:rsidR="006C5732" w:rsidRDefault="00362B02">
            <w:r>
              <w:rPr>
                <w:rFonts w:ascii="Calibri" w:hAnsi="Calibri" w:cs="Calibri"/>
                <w:color w:val="000000"/>
              </w:rPr>
              <w:t xml:space="preserve">High F&amp;V consumption (≥5 portions/day) at baseline was prospectively associated with lower total difficulties scores (adjusted β = -0.74, 95% </w:t>
            </w:r>
            <w:r>
              <w:rPr>
                <w:rFonts w:ascii="Calibri" w:hAnsi="Calibri" w:cs="Calibri"/>
                <w:color w:val="000000"/>
              </w:rPr>
              <w:t xml:space="preserve">CI [-1.22, -0.26], p = 0.003) and fewer conduct problems at follow-up. Moving from low to high F&amp;V consumption across adolescence was associated with significant reductions in </w:t>
            </w:r>
            <w:r>
              <w:rPr>
                <w:rFonts w:ascii="Calibri" w:hAnsi="Calibri" w:cs="Calibri"/>
                <w:color w:val="000000"/>
              </w:rPr>
              <w:lastRenderedPageBreak/>
              <w:t xml:space="preserve">emotional and </w:t>
            </w:r>
            <w:r w:rsidR="004D05F4">
              <w:rPr>
                <w:rFonts w:ascii="Calibri" w:hAnsi="Calibri" w:cs="Calibri"/>
                <w:color w:val="000000"/>
              </w:rPr>
              <w:t>behaviour</w:t>
            </w:r>
            <w:r>
              <w:rPr>
                <w:rFonts w:ascii="Calibri" w:hAnsi="Calibri" w:cs="Calibri"/>
                <w:color w:val="000000"/>
              </w:rPr>
              <w:t>al difficulties.</w:t>
            </w:r>
          </w:p>
        </w:tc>
        <w:tc>
          <w:tcPr>
            <w:tcW w:w="3243" w:type="dxa"/>
          </w:tcPr>
          <w:p w14:paraId="0D35CAFC" w14:textId="0C2EFBB5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Consistent and increased fruit and vegetable consumption across adolescence is prospectively protective against emotional and </w:t>
            </w:r>
            <w:r w:rsidR="004D05F4">
              <w:rPr>
                <w:rFonts w:ascii="Calibri" w:hAnsi="Calibri" w:cs="Calibri"/>
                <w:color w:val="000000"/>
              </w:rPr>
              <w:t>behaviour</w:t>
            </w:r>
            <w:r>
              <w:rPr>
                <w:rFonts w:ascii="Calibri" w:hAnsi="Calibri" w:cs="Calibri"/>
                <w:color w:val="000000"/>
              </w:rPr>
              <w:t>al mental health problems in a diverse multi-ethnic cohort.</w:t>
            </w:r>
          </w:p>
        </w:tc>
      </w:tr>
      <w:tr w:rsidR="006E4959" w:rsidRPr="00B457E3" w14:paraId="68A239B2" w14:textId="77777777" w:rsidTr="00FE44F1">
        <w:tc>
          <w:tcPr>
            <w:tcW w:w="1603" w:type="dxa"/>
          </w:tcPr>
          <w:p w14:paraId="63B8D127" w14:textId="77777777" w:rsidR="006C5732" w:rsidRDefault="00362B02">
            <w:r>
              <w:rPr>
                <w:rFonts w:ascii="Calibri" w:hAnsi="Calibri" w:cs="Calibri"/>
              </w:rPr>
              <w:t>Oddy et al.</w:t>
            </w:r>
          </w:p>
        </w:tc>
        <w:tc>
          <w:tcPr>
            <w:tcW w:w="2325" w:type="dxa"/>
          </w:tcPr>
          <w:p w14:paraId="443CBA6E" w14:textId="77777777" w:rsidR="006C5732" w:rsidRDefault="00362B02">
            <w:r>
              <w:rPr>
                <w:rFonts w:ascii="Calibri" w:hAnsi="Calibri" w:cs="Calibri"/>
                <w:color w:val="000000"/>
              </w:rPr>
              <w:t>168-item semi-quantitative FFQ. Factor analysis identified two major dietary patterns at 14 years: 'Western' (takeaway foods, red/processed meat, soft drinks, refined cereals) and 'Healthy' (fruits, vegetables, whole grains, fish).</w:t>
            </w:r>
          </w:p>
        </w:tc>
        <w:tc>
          <w:tcPr>
            <w:tcW w:w="1750" w:type="dxa"/>
          </w:tcPr>
          <w:p w14:paraId="68C8F210" w14:textId="4C298F2F" w:rsidR="006C5732" w:rsidRDefault="00362B02">
            <w:r>
              <w:rPr>
                <w:rFonts w:ascii="Calibri" w:hAnsi="Calibri" w:cs="Calibri"/>
              </w:rPr>
              <w:t xml:space="preserve">Mental health problems evaluated using the Child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 xml:space="preserve"> Checklist (CBCL) Youth Self-Report (YSR; Total, Internali</w:t>
            </w:r>
            <w:r w:rsidR="004D05F4"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</w:rPr>
              <w:t>ing [withdrawn, somatic, anxious/depressed], and Externali</w:t>
            </w:r>
            <w:r w:rsidR="004D05F4"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</w:rPr>
              <w:t>ing [rule-breaking, aggressive] problem scores).</w:t>
            </w:r>
          </w:p>
        </w:tc>
        <w:tc>
          <w:tcPr>
            <w:tcW w:w="1638" w:type="dxa"/>
          </w:tcPr>
          <w:p w14:paraId="7FFB436C" w14:textId="77777777" w:rsidR="006C5732" w:rsidRDefault="00362B02">
            <w:r>
              <w:rPr>
                <w:rFonts w:ascii="Calibri" w:hAnsi="Calibri" w:cs="Calibri"/>
              </w:rPr>
              <w:t>Adolescent and Parent proxy</w:t>
            </w:r>
          </w:p>
        </w:tc>
        <w:tc>
          <w:tcPr>
            <w:tcW w:w="2077" w:type="dxa"/>
          </w:tcPr>
          <w:p w14:paraId="655690DA" w14:textId="77777777" w:rsidR="006C5732" w:rsidRDefault="00362B02">
            <w:r>
              <w:rPr>
                <w:rFonts w:ascii="Calibri" w:hAnsi="Calibri" w:cs="Calibri"/>
                <w:color w:val="000000"/>
              </w:rPr>
              <w:t>Child's sex, maternal education, family income, family functioning (McMaster Family Assessment Device), exercise frequency, television/screen viewing time, and BMI.</w:t>
            </w:r>
          </w:p>
        </w:tc>
        <w:tc>
          <w:tcPr>
            <w:tcW w:w="2583" w:type="dxa"/>
          </w:tcPr>
          <w:p w14:paraId="44FFD688" w14:textId="0BBFAE77" w:rsidR="006C5732" w:rsidRDefault="00362B02">
            <w:r>
              <w:rPr>
                <w:rFonts w:ascii="Calibri" w:hAnsi="Calibri" w:cs="Calibri"/>
                <w:color w:val="000000"/>
              </w:rPr>
              <w:t>Higher Western dietary pattern scores were significantly associated with worse Total (β = 1.45, 95% CI [0.68, 2.22], p &lt; 0.001), Internali</w:t>
            </w:r>
            <w:r w:rsidR="004D05F4">
              <w:rPr>
                <w:rFonts w:ascii="Calibri" w:hAnsi="Calibri" w:cs="Calibri"/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>ing (β = 1.15, 95% CI [0.42, 1.88], p = 0.002), and Externali</w:t>
            </w:r>
            <w:r w:rsidR="004D05F4">
              <w:rPr>
                <w:rFonts w:ascii="Calibri" w:hAnsi="Calibri" w:cs="Calibri"/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 xml:space="preserve">ing (β = 1.54, 95% CI [0.79, 2.29], p &lt; 0.001) scores. A healthy dietary pattern was associated with lower externalizing </w:t>
            </w:r>
            <w:r w:rsidR="004D05F4">
              <w:rPr>
                <w:rFonts w:ascii="Calibri" w:hAnsi="Calibri" w:cs="Calibri"/>
                <w:color w:val="000000"/>
              </w:rPr>
              <w:t>behaviour</w:t>
            </w:r>
            <w:r>
              <w:rPr>
                <w:rFonts w:ascii="Calibri" w:hAnsi="Calibri" w:cs="Calibri"/>
                <w:color w:val="000000"/>
              </w:rPr>
              <w:t>al difficulties.</w:t>
            </w:r>
          </w:p>
        </w:tc>
        <w:tc>
          <w:tcPr>
            <w:tcW w:w="3243" w:type="dxa"/>
          </w:tcPr>
          <w:p w14:paraId="25D6095B" w14:textId="7A07EFBB" w:rsidR="006C5732" w:rsidRDefault="00362B02">
            <w:r>
              <w:rPr>
                <w:rFonts w:ascii="Calibri" w:hAnsi="Calibri" w:cs="Calibri"/>
                <w:color w:val="000000"/>
              </w:rPr>
              <w:t>A Western dietary pattern in adolescence is strongly associated with increased internali</w:t>
            </w:r>
            <w:r w:rsidR="004D05F4">
              <w:rPr>
                <w:rFonts w:ascii="Calibri" w:hAnsi="Calibri" w:cs="Calibri"/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>ing and externali</w:t>
            </w:r>
            <w:r w:rsidR="004D05F4">
              <w:rPr>
                <w:rFonts w:ascii="Calibri" w:hAnsi="Calibri" w:cs="Calibri"/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>ing mental health problems, independent of family and lifestyle confounders.</w:t>
            </w:r>
          </w:p>
        </w:tc>
      </w:tr>
      <w:tr w:rsidR="006E4959" w:rsidRPr="00B457E3" w14:paraId="20039A81" w14:textId="77777777" w:rsidTr="00FE44F1">
        <w:tc>
          <w:tcPr>
            <w:tcW w:w="1603" w:type="dxa"/>
          </w:tcPr>
          <w:p w14:paraId="1F31BBC1" w14:textId="77777777" w:rsidR="006C5732" w:rsidRDefault="00362B02">
            <w:r>
              <w:rPr>
                <w:rFonts w:ascii="Calibri" w:hAnsi="Calibri" w:cs="Calibri"/>
              </w:rPr>
              <w:t>Takaoka et al.</w:t>
            </w:r>
          </w:p>
        </w:tc>
        <w:tc>
          <w:tcPr>
            <w:tcW w:w="2325" w:type="dxa"/>
          </w:tcPr>
          <w:p w14:paraId="51FCB0D5" w14:textId="77777777" w:rsidR="006C5732" w:rsidRDefault="00362B02">
            <w:r>
              <w:rPr>
                <w:rFonts w:ascii="Calibri" w:hAnsi="Calibri" w:cs="Calibri"/>
                <w:color w:val="000000"/>
              </w:rPr>
              <w:t>Fruit and vegetable (F&amp;V) consumption frequency assessed at 15–17 years using the Canadian National Population Health Survey (NPHS) screener (servings/day).</w:t>
            </w:r>
          </w:p>
        </w:tc>
        <w:tc>
          <w:tcPr>
            <w:tcW w:w="1750" w:type="dxa"/>
          </w:tcPr>
          <w:p w14:paraId="6618AD6C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Self-rated mental health (SRMH; excellent/very good/good vs fair/poor) and psychological distress </w:t>
            </w:r>
            <w:r>
              <w:rPr>
                <w:rFonts w:ascii="Calibri" w:hAnsi="Calibri" w:cs="Calibri"/>
                <w:color w:val="000000"/>
              </w:rPr>
              <w:t>assessed using the 10-item Kessler scale (K10) prospectively at 21–23 years (6-year follow-up).</w:t>
            </w:r>
          </w:p>
        </w:tc>
        <w:tc>
          <w:tcPr>
            <w:tcW w:w="1638" w:type="dxa"/>
          </w:tcPr>
          <w:p w14:paraId="5BC20477" w14:textId="77777777" w:rsidR="006C5732" w:rsidRDefault="00362B02">
            <w:r>
              <w:rPr>
                <w:rFonts w:ascii="Calibri" w:hAnsi="Calibri" w:cs="Calibri"/>
              </w:rPr>
              <w:t>Adolescent (followed to young adulthood)</w:t>
            </w:r>
          </w:p>
        </w:tc>
        <w:tc>
          <w:tcPr>
            <w:tcW w:w="2077" w:type="dxa"/>
          </w:tcPr>
          <w:p w14:paraId="3D322937" w14:textId="77777777" w:rsidR="006C5732" w:rsidRDefault="00362B02">
            <w:r>
              <w:rPr>
                <w:rFonts w:ascii="Calibri" w:hAnsi="Calibri" w:cs="Calibri"/>
              </w:rPr>
              <w:t>Sex, baseline mental health status, household income, highest level of household education, smoking status, alcohol consumption, BMI, physical activity, and household size.</w:t>
            </w:r>
          </w:p>
        </w:tc>
        <w:tc>
          <w:tcPr>
            <w:tcW w:w="2583" w:type="dxa"/>
          </w:tcPr>
          <w:p w14:paraId="4863F09B" w14:textId="77777777" w:rsidR="006C5732" w:rsidRDefault="00362B02">
            <w:r>
              <w:rPr>
                <w:rFonts w:ascii="Calibri" w:hAnsi="Calibri" w:cs="Calibri"/>
              </w:rPr>
              <w:t xml:space="preserve">Adolescents consuming F&amp;V ≥5 times/day had significantly lower odds of poor self-rated mental health in adulthood (adjusted OR </w:t>
            </w:r>
            <w:r>
              <w:rPr>
                <w:rFonts w:ascii="Calibri" w:hAnsi="Calibri" w:cs="Calibri"/>
              </w:rPr>
              <w:t xml:space="preserve">= 0.28, 95% CI [0.10, 0.77], p = 0.014) and lower psychological distress compared to those consuming F&amp;V &lt;3 times/day, after adjusting for baseline mental health and </w:t>
            </w:r>
            <w:r>
              <w:rPr>
                <w:rFonts w:ascii="Calibri" w:hAnsi="Calibri" w:cs="Calibri"/>
              </w:rPr>
              <w:lastRenderedPageBreak/>
              <w:t>sociodemographic covariates.</w:t>
            </w:r>
          </w:p>
        </w:tc>
        <w:tc>
          <w:tcPr>
            <w:tcW w:w="3243" w:type="dxa"/>
          </w:tcPr>
          <w:p w14:paraId="3D124B0B" w14:textId="77777777" w:rsidR="006C5732" w:rsidRDefault="00362B02">
            <w:r>
              <w:rPr>
                <w:rFonts w:ascii="Calibri" w:hAnsi="Calibri" w:cs="Calibri"/>
              </w:rPr>
              <w:lastRenderedPageBreak/>
              <w:t>High fruit and vegetable consumption in adolescence prospectively predicts better self-rated mental health and lower psychological distress in adulthood.</w:t>
            </w:r>
          </w:p>
        </w:tc>
      </w:tr>
    </w:tbl>
    <w:p w14:paraId="43CF6DA7" w14:textId="3FB5F150" w:rsidR="00935AED" w:rsidRPr="00DC365C" w:rsidRDefault="00B457E3" w:rsidP="00B457E3">
      <w:pPr>
        <w:pStyle w:val="Caption"/>
        <w:rPr>
          <w:rFonts w:ascii="Calibri" w:hAnsi="Calibri" w:cs="Calibri"/>
        </w:rPr>
      </w:pPr>
      <w:bookmarkStart w:id="0" w:name="_Hlk215260712"/>
      <w:bookmarkEnd w:id="0"/>
      <w:r>
        <w:t>List of Abbreviations: BAI – Beck Anxiety Inventory, BDI-II – Beck Depression Inventory-II, BMI – Body Mass Index, BPAQ – Buss-Perry Aggression Questionnaire, CBCL – Child Behavior Checklist, CDI – Children's Depression Inventory, CES-D – Center for Epidemiologic Studies Depression Scale, CHEI – Chinese Healthy Eating Index, CI – Confidence Interval, DASH – Dietary Approaches to Stop Hypertension (diet) / Determinants of Adolescent Social well-being and Health (study), DASS-21 – Depression, Anxiety, and Stress Scales - 21, DHQ – Diet History Questionnaire, DII – Dietary Inflammatory Index, DPI – Dietary Phytochemical Index, DQI-I – Diet Quality Index-International, E-DII – Energy-adjusted Dietary Inflammatory Index, EBPQ – Eating Behavior Pattern Questionnaire, FAS – Family Affluence Scale, FFQ – Food Frequency Questionnaire, FIPR – Family Income-to-Poverty Ratio, FSM – Free School Meals, GAD-7 – Generalized Anxiety Disorder 7-item scale, GSHS – Global School-based Student Health Survey, HBSC – Health Behaviour in School-aged Children survey, HEI – Healthy Eating Index, IPAQ-A – International Physical Activity Questionnaire for Adolescents, IQR – Interquartile Range, K10 – Kessler Psychological Distress Scale (10-item), KIDMED – Mediterranean Diet Quality Index for children and adolescents, KYRBS – Korea Youth Risk Behavior Web-based Survey, MD – Mediterranean Diet, MET – Metabolic Equivalent of Task, MFQ – Mood and Feelings Questionnaire, NOVA – NOVA Food Classification System, NPHS – National Population Health Survey (Canada), OR – Odds Ratio, PA – Physical Activity, PeNSE – Pesquisa Nacional de Saúde do Escolar (National Survey of School Health, Brazil), PHQ-9 – Patient Health Questionnaire-9, RADS-SF – Reynolds Adolescent Depression Scale-Short Form, SD – Standard Deviation, SDQ – Strengths and Difficulties Questionnaire, SEC – Socioeconomic Circumstances, SEIFA – Socio-Economic Indexes for Areas, SES – Socioeconomic Status, SPANS – Schools Physical Activity and Nutrition Survey, SRMH – Self-Rated Mental Health, UPF / UPFD – Ultra-Processed Foods and Drinks, USDA – United States Department of Agriculture, WHO – World Health Organization, YHEI – Youth Healthy Eating Index, YSR – Youth Self-Report.</w:t>
      </w:r>
    </w:p>
    <w:p w14:paraId="37BF6573" w14:textId="77777777" w:rsidR="00935AED" w:rsidRDefault="00935AED"/>
    <w:p w14:paraId="5557421B" w14:textId="77777777" w:rsidR="00935AED" w:rsidRDefault="00935AED"/>
    <w:p w14:paraId="65FE9035" w14:textId="0B71A974" w:rsidR="004B206E" w:rsidRPr="00667C87" w:rsidRDefault="00935AED" w:rsidP="00667C87">
      <w:pPr>
        <w:pStyle w:val="Caption"/>
        <w:keepNext/>
        <w:rPr>
          <w:rFonts w:ascii="Calibri" w:hAnsi="Calibri" w:cs="Calibri"/>
        </w:rPr>
      </w:pPr>
      <w:r w:rsidRPr="00DC365C">
        <w:rPr>
          <w:rFonts w:ascii="Calibri" w:hAnsi="Calibri" w:cs="Calibri"/>
        </w:rPr>
        <w:t xml:space="preserve">Table </w:t>
      </w:r>
      <w:r w:rsidR="00744BF3">
        <w:rPr>
          <w:rFonts w:ascii="Calibri" w:hAnsi="Calibri" w:cs="Calibri"/>
        </w:rPr>
        <w:t>4</w:t>
      </w:r>
      <w:r w:rsidRPr="00DC365C">
        <w:rPr>
          <w:rFonts w:ascii="Calibri" w:hAnsi="Calibri" w:cs="Calibri"/>
        </w:rPr>
        <w:t>: Key Results o</w:t>
      </w:r>
      <w:r w:rsidR="00CC426F">
        <w:rPr>
          <w:rFonts w:ascii="Calibri" w:hAnsi="Calibri" w:cs="Calibri"/>
        </w:rPr>
        <w:t>f I</w:t>
      </w:r>
      <w:r w:rsidRPr="00DC365C">
        <w:rPr>
          <w:rFonts w:ascii="Calibri" w:hAnsi="Calibri" w:cs="Calibri"/>
        </w:rPr>
        <w:t>ncluded Studies Exploring the Relationship Between Diet Quality and Patterns and Wellbeing in Adolescents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4"/>
        <w:gridCol w:w="2363"/>
        <w:gridCol w:w="1898"/>
        <w:gridCol w:w="1788"/>
        <w:gridCol w:w="2030"/>
        <w:gridCol w:w="2213"/>
        <w:gridCol w:w="1862"/>
      </w:tblGrid>
      <w:tr w:rsidR="00935AED" w:rsidRPr="00667C87" w14:paraId="74A33155" w14:textId="77777777" w:rsidTr="002C0DC2">
        <w:tc>
          <w:tcPr>
            <w:tcW w:w="1896" w:type="dxa"/>
          </w:tcPr>
          <w:p w14:paraId="07B88246" w14:textId="77777777" w:rsidR="00935AED" w:rsidRPr="00667C87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667C87">
              <w:rPr>
                <w:rFonts w:ascii="Calibri" w:hAnsi="Calibri" w:cs="Calibri"/>
                <w:b/>
                <w:bCs/>
              </w:rPr>
              <w:t>Author</w:t>
            </w:r>
          </w:p>
        </w:tc>
        <w:tc>
          <w:tcPr>
            <w:tcW w:w="2380" w:type="dxa"/>
          </w:tcPr>
          <w:p w14:paraId="4C6A673C" w14:textId="77777777" w:rsidR="00935AED" w:rsidRPr="00667C87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667C87">
              <w:rPr>
                <w:rFonts w:ascii="Calibri" w:hAnsi="Calibri" w:cs="Calibri"/>
                <w:b/>
                <w:bCs/>
              </w:rPr>
              <w:t>Diet measure</w:t>
            </w:r>
          </w:p>
        </w:tc>
        <w:tc>
          <w:tcPr>
            <w:tcW w:w="1902" w:type="dxa"/>
          </w:tcPr>
          <w:p w14:paraId="29073E4B" w14:textId="77777777" w:rsidR="00935AED" w:rsidRPr="00667C87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667C87">
              <w:rPr>
                <w:rFonts w:ascii="Calibri" w:hAnsi="Calibri" w:cs="Calibri"/>
                <w:b/>
                <w:bCs/>
              </w:rPr>
              <w:t>Wellbeing measure</w:t>
            </w:r>
          </w:p>
        </w:tc>
        <w:tc>
          <w:tcPr>
            <w:tcW w:w="1861" w:type="dxa"/>
          </w:tcPr>
          <w:p w14:paraId="15ED8064" w14:textId="77777777" w:rsidR="00935AED" w:rsidRPr="00667C87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667C87">
              <w:rPr>
                <w:rFonts w:ascii="Calibri" w:hAnsi="Calibri" w:cs="Calibri"/>
                <w:b/>
                <w:bCs/>
              </w:rPr>
              <w:t>Respondent</w:t>
            </w:r>
          </w:p>
        </w:tc>
        <w:tc>
          <w:tcPr>
            <w:tcW w:w="1964" w:type="dxa"/>
          </w:tcPr>
          <w:p w14:paraId="53633832" w14:textId="77777777" w:rsidR="00935AED" w:rsidRPr="00667C87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667C87">
              <w:rPr>
                <w:rFonts w:ascii="Calibri" w:hAnsi="Calibri" w:cs="Calibri"/>
                <w:b/>
                <w:bCs/>
              </w:rPr>
              <w:t>Confounders</w:t>
            </w:r>
          </w:p>
        </w:tc>
        <w:tc>
          <w:tcPr>
            <w:tcW w:w="2050" w:type="dxa"/>
          </w:tcPr>
          <w:p w14:paraId="206FB507" w14:textId="77777777" w:rsidR="00935AED" w:rsidRPr="00667C87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667C87">
              <w:rPr>
                <w:rFonts w:ascii="Calibri" w:hAnsi="Calibri" w:cs="Calibri"/>
                <w:b/>
                <w:bCs/>
              </w:rPr>
              <w:t>Results</w:t>
            </w:r>
          </w:p>
        </w:tc>
        <w:tc>
          <w:tcPr>
            <w:tcW w:w="1895" w:type="dxa"/>
          </w:tcPr>
          <w:p w14:paraId="78807F5E" w14:textId="77777777" w:rsidR="00935AED" w:rsidRPr="00667C87" w:rsidRDefault="00935AED" w:rsidP="003D3F24">
            <w:pPr>
              <w:rPr>
                <w:rFonts w:ascii="Calibri" w:hAnsi="Calibri" w:cs="Calibri"/>
                <w:b/>
                <w:bCs/>
              </w:rPr>
            </w:pPr>
            <w:r w:rsidRPr="00667C87">
              <w:rPr>
                <w:rFonts w:ascii="Calibri" w:hAnsi="Calibri" w:cs="Calibri"/>
                <w:b/>
                <w:bCs/>
              </w:rPr>
              <w:t>Key summary</w:t>
            </w:r>
          </w:p>
        </w:tc>
      </w:tr>
      <w:tr w:rsidR="00935AED" w:rsidRPr="00667C87" w14:paraId="34DCDBC5" w14:textId="77777777" w:rsidTr="002C0DC2">
        <w:tc>
          <w:tcPr>
            <w:tcW w:w="1896" w:type="dxa"/>
          </w:tcPr>
          <w:p w14:paraId="01D5AB95" w14:textId="77777777" w:rsidR="006C5732" w:rsidRDefault="00362B02">
            <w:r>
              <w:rPr>
                <w:rFonts w:ascii="Calibri" w:hAnsi="Calibri" w:cs="Calibri"/>
              </w:rPr>
              <w:t>Boraita et al.</w:t>
            </w:r>
          </w:p>
        </w:tc>
        <w:tc>
          <w:tcPr>
            <w:tcW w:w="2380" w:type="dxa"/>
          </w:tcPr>
          <w:p w14:paraId="7D242AA6" w14:textId="77777777" w:rsidR="006C5732" w:rsidRDefault="00362B02">
            <w:r>
              <w:rPr>
                <w:rFonts w:ascii="Calibri" w:hAnsi="Calibri" w:cs="Calibri"/>
                <w:color w:val="000000"/>
              </w:rPr>
              <w:t>Adherence to the Mediterranean Diet evaluated using the 16-item KIDMED questionnaire (validated in adolescents; optimal ≥8, medium 4–7, low ≤3).</w:t>
            </w:r>
          </w:p>
        </w:tc>
        <w:tc>
          <w:tcPr>
            <w:tcW w:w="1902" w:type="dxa"/>
          </w:tcPr>
          <w:p w14:paraId="6F8512FF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Health-Related Quality of Life (HRQoL) evaluated using the KIDSCREEN-27 questionnaire (5 dimensions: Physical Well-being, </w:t>
            </w:r>
            <w:r>
              <w:rPr>
                <w:rFonts w:ascii="Calibri" w:hAnsi="Calibri" w:cs="Calibri"/>
                <w:color w:val="000000"/>
              </w:rPr>
              <w:t xml:space="preserve">Psychological Well-being, Autonomy &amp; Parents, Social </w:t>
            </w:r>
            <w:r>
              <w:rPr>
                <w:rFonts w:ascii="Calibri" w:hAnsi="Calibri" w:cs="Calibri"/>
                <w:color w:val="000000"/>
              </w:rPr>
              <w:lastRenderedPageBreak/>
              <w:t>Support &amp; Peers, School Environment) and body image satisfaction.</w:t>
            </w:r>
          </w:p>
        </w:tc>
        <w:tc>
          <w:tcPr>
            <w:tcW w:w="1861" w:type="dxa"/>
          </w:tcPr>
          <w:p w14:paraId="5F36B8BF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1964" w:type="dxa"/>
          </w:tcPr>
          <w:p w14:paraId="515A57D2" w14:textId="77777777" w:rsidR="006C5732" w:rsidRDefault="00362B02">
            <w:r>
              <w:rPr>
                <w:rFonts w:ascii="Calibri" w:hAnsi="Calibri" w:cs="Calibri"/>
                <w:color w:val="000000"/>
              </w:rPr>
              <w:t>Sex, age, nationality (native vs migrant), and socioeconomic status (FAS).</w:t>
            </w:r>
          </w:p>
        </w:tc>
        <w:tc>
          <w:tcPr>
            <w:tcW w:w="2050" w:type="dxa"/>
          </w:tcPr>
          <w:p w14:paraId="11E7E45D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Adolescents with optimal KIDMED adherence had significantly higher overall HRQoL scores (F = 18.74, p &lt; 0.001) and scored significantly higher across all five </w:t>
            </w:r>
            <w:r>
              <w:rPr>
                <w:rFonts w:ascii="Calibri" w:hAnsi="Calibri" w:cs="Calibri"/>
                <w:color w:val="000000"/>
              </w:rPr>
              <w:t xml:space="preserve">KIDSCREEN-27 dimensions, especially physical well-being (mean: 51.4 vs 44.1, p </w:t>
            </w:r>
            <w:r>
              <w:rPr>
                <w:rFonts w:ascii="Calibri" w:hAnsi="Calibri" w:cs="Calibri"/>
                <w:color w:val="000000"/>
              </w:rPr>
              <w:lastRenderedPageBreak/>
              <w:t>&lt; 0.001) and psychological well-being (mean: 52.8 vs 46.2, p &lt; 0.001).</w:t>
            </w:r>
          </w:p>
        </w:tc>
        <w:tc>
          <w:tcPr>
            <w:tcW w:w="1895" w:type="dxa"/>
          </w:tcPr>
          <w:p w14:paraId="08308BCC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>High adherence to the Mediterranean diet is strongly associated with enhanced overall HRQoL and superior physical and psychological well-being in adolescents.</w:t>
            </w:r>
          </w:p>
        </w:tc>
      </w:tr>
      <w:tr w:rsidR="004B3360" w:rsidRPr="00667C87" w14:paraId="4EAA5665" w14:textId="77777777" w:rsidTr="002C0DC2">
        <w:tc>
          <w:tcPr>
            <w:tcW w:w="1896" w:type="dxa"/>
          </w:tcPr>
          <w:p w14:paraId="496FB393" w14:textId="77777777" w:rsidR="006C5732" w:rsidRDefault="00362B02">
            <w:r>
              <w:rPr>
                <w:rFonts w:ascii="Calibri" w:hAnsi="Calibri" w:cs="Calibri"/>
                <w:color w:val="000000"/>
              </w:rPr>
              <w:t>Darabi et al.</w:t>
            </w:r>
          </w:p>
        </w:tc>
        <w:tc>
          <w:tcPr>
            <w:tcW w:w="2380" w:type="dxa"/>
          </w:tcPr>
          <w:p w14:paraId="5D48FD85" w14:textId="77777777" w:rsidR="006C5732" w:rsidRDefault="00362B02">
            <w:r>
              <w:rPr>
                <w:rFonts w:ascii="Calibri" w:hAnsi="Calibri" w:cs="Calibri"/>
                <w:color w:val="000000"/>
              </w:rPr>
              <w:t>168-item semi-quantitative FFQ. Three dietary indices calculated: Dietary Phytochemical Index (DPI), Dietary Inflammatory Index (DII), and Energy-adjusted DII (E-DII).</w:t>
            </w:r>
          </w:p>
        </w:tc>
        <w:tc>
          <w:tcPr>
            <w:tcW w:w="1902" w:type="dxa"/>
          </w:tcPr>
          <w:p w14:paraId="5432BF77" w14:textId="77777777" w:rsidR="006C5732" w:rsidRDefault="00362B02">
            <w:r>
              <w:rPr>
                <w:rFonts w:ascii="Calibri" w:hAnsi="Calibri" w:cs="Calibri"/>
                <w:color w:val="000000"/>
              </w:rPr>
              <w:t>Health-Related Quality of Life assessed via the Short Form Health Survey (SF-12v2; Physical Component Summary [PCS] and Mental Component Summary [MCS]).</w:t>
            </w:r>
          </w:p>
        </w:tc>
        <w:tc>
          <w:tcPr>
            <w:tcW w:w="1861" w:type="dxa"/>
          </w:tcPr>
          <w:p w14:paraId="39E82481" w14:textId="77777777" w:rsidR="006C5732" w:rsidRDefault="00362B02">
            <w:r>
              <w:rPr>
                <w:rFonts w:ascii="Calibri" w:hAnsi="Calibri" w:cs="Calibri"/>
              </w:rPr>
              <w:t>Adolescent (100% adolescent girls)</w:t>
            </w:r>
          </w:p>
        </w:tc>
        <w:tc>
          <w:tcPr>
            <w:tcW w:w="1964" w:type="dxa"/>
          </w:tcPr>
          <w:p w14:paraId="19CD2E66" w14:textId="77777777" w:rsidR="006C5732" w:rsidRDefault="00362B02">
            <w:r>
              <w:rPr>
                <w:rFonts w:ascii="Calibri" w:hAnsi="Calibri" w:cs="Calibri"/>
                <w:color w:val="000000"/>
              </w:rPr>
              <w:t>Age, total energy intake, physical activity, BMI, socioeconomic status, and sleep duration.</w:t>
            </w:r>
          </w:p>
        </w:tc>
        <w:tc>
          <w:tcPr>
            <w:tcW w:w="2050" w:type="dxa"/>
          </w:tcPr>
          <w:p w14:paraId="6F79C81B" w14:textId="77777777" w:rsidR="006C5732" w:rsidRDefault="00362B02">
            <w:r>
              <w:rPr>
                <w:rFonts w:ascii="Calibri" w:hAnsi="Calibri" w:cs="Calibri"/>
                <w:color w:val="000000"/>
              </w:rPr>
              <w:t>Adolescents in the highest tertile of DPI had significantly higher MCS scores (adjusted β = 2.45, p = 0.011) and higher total SF-12 HRQoL. Conversely, higher DII/E-DII scores (pro-inflammatory diet) were significantly associated with lower MCS scores (adjusted β = -2.18, p = 0.016).</w:t>
            </w:r>
          </w:p>
        </w:tc>
        <w:tc>
          <w:tcPr>
            <w:tcW w:w="1895" w:type="dxa"/>
          </w:tcPr>
          <w:p w14:paraId="2DFEB7D5" w14:textId="77777777" w:rsidR="006C5732" w:rsidRDefault="00362B02">
            <w:r>
              <w:rPr>
                <w:rFonts w:ascii="Calibri" w:hAnsi="Calibri" w:cs="Calibri"/>
                <w:color w:val="000000"/>
              </w:rPr>
              <w:t>A phytochemical-rich diet enhances mental quality of life, whereas an inflammatory dietary pattern impairs psychological wellbeing in adolescent girls.</w:t>
            </w:r>
          </w:p>
        </w:tc>
      </w:tr>
      <w:tr w:rsidR="00CF3B54" w:rsidRPr="00667C87" w14:paraId="749A2609" w14:textId="77777777" w:rsidTr="00495AD8">
        <w:tc>
          <w:tcPr>
            <w:tcW w:w="1896" w:type="dxa"/>
          </w:tcPr>
          <w:p w14:paraId="1FDF4251" w14:textId="77777777" w:rsidR="006C5732" w:rsidRDefault="00362B02">
            <w:r>
              <w:rPr>
                <w:rFonts w:ascii="Calibri" w:hAnsi="Calibri" w:cs="Calibri"/>
                <w:color w:val="000000"/>
              </w:rPr>
              <w:t>Liu et al.</w:t>
            </w:r>
          </w:p>
        </w:tc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FFF265" w14:textId="77777777" w:rsidR="006C5732" w:rsidRDefault="00362B02">
            <w:r>
              <w:rPr>
                <w:rFonts w:ascii="Calibri" w:hAnsi="Calibri" w:cs="Calibri"/>
              </w:rPr>
              <w:t>Dietary intake from semi-quantitative FFQ. Diet quality evaluated using Mediterranean Diet Quality Index (KIDMED) and breakfast quality.</w:t>
            </w:r>
          </w:p>
        </w:tc>
        <w:tc>
          <w:tcPr>
            <w:tcW w:w="1902" w:type="dxa"/>
          </w:tcPr>
          <w:p w14:paraId="4002E5C8" w14:textId="77777777" w:rsidR="006C5732" w:rsidRDefault="00362B02">
            <w:r>
              <w:rPr>
                <w:rFonts w:ascii="Calibri" w:hAnsi="Calibri" w:cs="Calibri"/>
              </w:rPr>
              <w:t>Health-Related Quality of Life assessed via the KIDSCREEN-10 Index and Pediatric Quality of Life Inventory (PedsQL 4.0).</w:t>
            </w:r>
          </w:p>
        </w:tc>
        <w:tc>
          <w:tcPr>
            <w:tcW w:w="1861" w:type="dxa"/>
          </w:tcPr>
          <w:p w14:paraId="4A36025F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1964" w:type="dxa"/>
          </w:tcPr>
          <w:p w14:paraId="1505D2C0" w14:textId="77777777" w:rsidR="006C5732" w:rsidRDefault="00362B02">
            <w:r>
              <w:rPr>
                <w:rFonts w:ascii="Calibri" w:hAnsi="Calibri" w:cs="Calibri"/>
              </w:rPr>
              <w:t>Age, sex, BMI, maternal education, physical activity, screen time, and sleep duration.</w:t>
            </w:r>
          </w:p>
        </w:tc>
        <w:tc>
          <w:tcPr>
            <w:tcW w:w="2050" w:type="dxa"/>
          </w:tcPr>
          <w:p w14:paraId="1B72DA3B" w14:textId="77777777" w:rsidR="006C5732" w:rsidRDefault="00362B02">
            <w:r>
              <w:rPr>
                <w:rFonts w:ascii="Calibri" w:hAnsi="Calibri" w:cs="Calibri"/>
                <w:color w:val="000000"/>
              </w:rPr>
              <w:t>Adolescents with high KIDMED scores had significantly higher HRQoL scores on both KIDSCREEN-10 (β = 0.18, p &lt; 0.001) and PedsQL (β = 0.15, p &lt; 0.001). Eating a high-quality breakfast daily was independently associated with higher vitality and physical/psychological wellbeing.</w:t>
            </w:r>
          </w:p>
        </w:tc>
        <w:tc>
          <w:tcPr>
            <w:tcW w:w="1895" w:type="dxa"/>
          </w:tcPr>
          <w:p w14:paraId="202AD20B" w14:textId="77777777" w:rsidR="006C5732" w:rsidRDefault="00362B02">
            <w:r>
              <w:rPr>
                <w:rFonts w:ascii="Calibri" w:hAnsi="Calibri" w:cs="Calibri"/>
                <w:color w:val="000000"/>
              </w:rPr>
              <w:t>Optimal Mediterranean diet adherence and high-quality breakfast intake are strong independent correlates of superior health-related quality of life in adolescents.</w:t>
            </w:r>
          </w:p>
        </w:tc>
      </w:tr>
      <w:tr w:rsidR="00935AED" w:rsidRPr="00667C87" w14:paraId="10A748D9" w14:textId="77777777" w:rsidTr="002C0DC2">
        <w:tc>
          <w:tcPr>
            <w:tcW w:w="1896" w:type="dxa"/>
          </w:tcPr>
          <w:p w14:paraId="25C8A3D9" w14:textId="77777777" w:rsidR="006C5732" w:rsidRDefault="00362B02">
            <w:r>
              <w:rPr>
                <w:rFonts w:ascii="Calibri" w:hAnsi="Calibri" w:cs="Calibri"/>
              </w:rPr>
              <w:lastRenderedPageBreak/>
              <w:t>Beigrezaei et al.</w:t>
            </w:r>
          </w:p>
        </w:tc>
        <w:tc>
          <w:tcPr>
            <w:tcW w:w="2380" w:type="dxa"/>
          </w:tcPr>
          <w:p w14:paraId="1D4289FC" w14:textId="77777777" w:rsidR="006C5732" w:rsidRDefault="00362B02">
            <w:r>
              <w:rPr>
                <w:rFonts w:ascii="Calibri" w:hAnsi="Calibri" w:cs="Calibri"/>
                <w:color w:val="000000"/>
              </w:rPr>
              <w:t>168-item semi-quantitative FFQ. Factor analysis identified three major dietary patterns: 'Healthy', 'Traditional', and 'Western'.</w:t>
            </w:r>
          </w:p>
        </w:tc>
        <w:tc>
          <w:tcPr>
            <w:tcW w:w="1902" w:type="dxa"/>
          </w:tcPr>
          <w:p w14:paraId="1CB44D55" w14:textId="77777777" w:rsidR="006C5732" w:rsidRDefault="00362B02">
            <w:r>
              <w:rPr>
                <w:rFonts w:ascii="Calibri" w:hAnsi="Calibri" w:cs="Calibri"/>
                <w:color w:val="000000"/>
              </w:rPr>
              <w:t>Health-Related Quality of Life assessed using the 36-item Short Form Health Survey (SF-36; Physical and Mental Health composite summaries).</w:t>
            </w:r>
          </w:p>
        </w:tc>
        <w:tc>
          <w:tcPr>
            <w:tcW w:w="1861" w:type="dxa"/>
          </w:tcPr>
          <w:p w14:paraId="4C0785FA" w14:textId="77777777" w:rsidR="006C5732" w:rsidRDefault="00362B02">
            <w:r>
              <w:rPr>
                <w:rFonts w:ascii="Calibri" w:hAnsi="Calibri" w:cs="Calibri"/>
              </w:rPr>
              <w:t>Adolescent (100% adolescent girls)</w:t>
            </w:r>
          </w:p>
        </w:tc>
        <w:tc>
          <w:tcPr>
            <w:tcW w:w="1964" w:type="dxa"/>
          </w:tcPr>
          <w:p w14:paraId="57ABA854" w14:textId="77777777" w:rsidR="006C5732" w:rsidRDefault="00362B02">
            <w:r>
              <w:rPr>
                <w:rFonts w:ascii="Calibri" w:hAnsi="Calibri" w:cs="Calibri"/>
                <w:color w:val="000000"/>
              </w:rPr>
              <w:t>Age, total energy intake, physical activity (MET), BMI, waist circumference, socioeconomic status, and maternal education.</w:t>
            </w:r>
          </w:p>
        </w:tc>
        <w:tc>
          <w:tcPr>
            <w:tcW w:w="2050" w:type="dxa"/>
          </w:tcPr>
          <w:p w14:paraId="6F65768E" w14:textId="77777777" w:rsidR="006C5732" w:rsidRDefault="00362B02">
            <w:r>
              <w:rPr>
                <w:rFonts w:ascii="Calibri" w:hAnsi="Calibri" w:cs="Calibri"/>
                <w:color w:val="000000"/>
              </w:rPr>
              <w:t>Highest tertile of the 'Healthy' dietary pattern was positively associated with higher mental health component scores (adjusted β = 3.12, p = 0.004) and total SF-36 scores (p = 0.008). The 'Western' pattern was inversely associated with vitality and general health perceptions.</w:t>
            </w:r>
          </w:p>
        </w:tc>
        <w:tc>
          <w:tcPr>
            <w:tcW w:w="1895" w:type="dxa"/>
          </w:tcPr>
          <w:p w14:paraId="22820FD6" w14:textId="77777777" w:rsidR="006C5732" w:rsidRDefault="00362B02">
            <w:r>
              <w:rPr>
                <w:rFonts w:ascii="Calibri" w:hAnsi="Calibri" w:cs="Calibri"/>
                <w:color w:val="000000"/>
              </w:rPr>
              <w:t>Adherence to a healthy nutrient-dense diet is positively associated with superior mental and physical quality of life in adolescent girls.</w:t>
            </w:r>
          </w:p>
        </w:tc>
      </w:tr>
      <w:tr w:rsidR="0005297C" w:rsidRPr="00667C87" w14:paraId="776AB56C" w14:textId="77777777" w:rsidTr="002C0DC2">
        <w:tc>
          <w:tcPr>
            <w:tcW w:w="1896" w:type="dxa"/>
          </w:tcPr>
          <w:p w14:paraId="72A64E18" w14:textId="77777777" w:rsidR="006C5732" w:rsidRDefault="00362B02">
            <w:r>
              <w:rPr>
                <w:rFonts w:ascii="Calibri" w:hAnsi="Calibri" w:cs="Calibri"/>
              </w:rPr>
              <w:t>Geraets et al.</w:t>
            </w:r>
          </w:p>
        </w:tc>
        <w:tc>
          <w:tcPr>
            <w:tcW w:w="2380" w:type="dxa"/>
          </w:tcPr>
          <w:p w14:paraId="710EE840" w14:textId="77777777" w:rsidR="006C5732" w:rsidRDefault="00362B02">
            <w:r>
              <w:rPr>
                <w:rFonts w:ascii="Calibri" w:hAnsi="Calibri" w:cs="Calibri"/>
              </w:rPr>
              <w:t>Dietary habits assessed via the HBSC food frequency questionnaire. Cluster analysis identified 4 dietary patterns: 'Healthy' (high F&amp;V, low sweets/soft drinks), 'Unhealthy' (high sweets, soft drinks, fast foods), 'Sweet food', and 'Traditional'.</w:t>
            </w:r>
          </w:p>
        </w:tc>
        <w:tc>
          <w:tcPr>
            <w:tcW w:w="1902" w:type="dxa"/>
          </w:tcPr>
          <w:p w14:paraId="63F0D110" w14:textId="77777777" w:rsidR="006C5732" w:rsidRDefault="00362B02">
            <w:r>
              <w:rPr>
                <w:rFonts w:ascii="Calibri" w:hAnsi="Calibri" w:cs="Calibri"/>
              </w:rPr>
              <w:t>Subjective wellbeing (Cantril's Life Satisfaction Ladder; score 0–10) and Health-Related Quality of Life assessed using the KIDSCREEN-10 Index.</w:t>
            </w:r>
          </w:p>
        </w:tc>
        <w:tc>
          <w:tcPr>
            <w:tcW w:w="1861" w:type="dxa"/>
          </w:tcPr>
          <w:p w14:paraId="28914FB8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1964" w:type="dxa"/>
          </w:tcPr>
          <w:p w14:paraId="69AC17D0" w14:textId="77777777" w:rsidR="006C5732" w:rsidRDefault="00362B02">
            <w:r>
              <w:rPr>
                <w:rFonts w:ascii="Calibri" w:hAnsi="Calibri" w:cs="Calibri"/>
              </w:rPr>
              <w:t>Sex, age, Family Affluence Scale (FAS-III), migration background, and academic track.</w:t>
            </w:r>
          </w:p>
        </w:tc>
        <w:tc>
          <w:tcPr>
            <w:tcW w:w="2050" w:type="dxa"/>
          </w:tcPr>
          <w:p w14:paraId="0A1A7BD4" w14:textId="77777777" w:rsidR="006C5732" w:rsidRDefault="00362B02">
            <w:r>
              <w:rPr>
                <w:rFonts w:ascii="Calibri" w:hAnsi="Calibri" w:cs="Calibri"/>
                <w:color w:val="000000"/>
              </w:rPr>
              <w:t>Adolescents in the 'Healthy' dietary cluster reported significantly higher life satisfaction (mean: 7.61 ± 1.84 vs 6.82 ± 2.11 in unhealthy cluster, p &lt; 0.001) and higher KIDSCREEN-10 HRQoL scores (mean: 49.8 ± 9.4 vs 44.5 ± 10.2, p &lt; 0.001).</w:t>
            </w:r>
          </w:p>
        </w:tc>
        <w:tc>
          <w:tcPr>
            <w:tcW w:w="1895" w:type="dxa"/>
          </w:tcPr>
          <w:p w14:paraId="350D31C2" w14:textId="77777777" w:rsidR="006C5732" w:rsidRDefault="00362B02">
            <w:r>
              <w:rPr>
                <w:rFonts w:ascii="Calibri" w:hAnsi="Calibri" w:cs="Calibri"/>
              </w:rPr>
              <w:t>A healthy dietary pattern is strongly associated with higher life satisfaction and better health-related quality of life across diverse adolescent populations.</w:t>
            </w:r>
          </w:p>
        </w:tc>
      </w:tr>
      <w:tr w:rsidR="00956704" w:rsidRPr="00667C87" w14:paraId="7A9042A9" w14:textId="77777777" w:rsidTr="002C0DC2">
        <w:tc>
          <w:tcPr>
            <w:tcW w:w="1896" w:type="dxa"/>
          </w:tcPr>
          <w:p w14:paraId="563AACBA" w14:textId="77777777" w:rsidR="006C5732" w:rsidRDefault="00362B02">
            <w:r>
              <w:rPr>
                <w:rFonts w:ascii="Calibri" w:hAnsi="Calibri" w:cs="Calibri"/>
              </w:rPr>
              <w:t>Regan et al.</w:t>
            </w:r>
          </w:p>
        </w:tc>
        <w:tc>
          <w:tcPr>
            <w:tcW w:w="2380" w:type="dxa"/>
          </w:tcPr>
          <w:p w14:paraId="24013FD4" w14:textId="77777777" w:rsidR="006C5732" w:rsidRDefault="00362B02">
            <w:r>
              <w:rPr>
                <w:rFonts w:ascii="Calibri" w:hAnsi="Calibri" w:cs="Calibri"/>
              </w:rPr>
              <w:t xml:space="preserve">Diet quality assessed via food frequency </w:t>
            </w:r>
            <w:r>
              <w:rPr>
                <w:rFonts w:ascii="Calibri" w:hAnsi="Calibri" w:cs="Calibri"/>
              </w:rPr>
              <w:t xml:space="preserve">screener (daily fruit, vegetable, fish, whole grain, and water </w:t>
            </w:r>
            <w:r>
              <w:rPr>
                <w:rFonts w:ascii="Calibri" w:hAnsi="Calibri" w:cs="Calibri"/>
              </w:rPr>
              <w:lastRenderedPageBreak/>
              <w:t>consumption vs energy-dense snacks/drinks).</w:t>
            </w:r>
          </w:p>
        </w:tc>
        <w:tc>
          <w:tcPr>
            <w:tcW w:w="1902" w:type="dxa"/>
          </w:tcPr>
          <w:p w14:paraId="5EFA5CD7" w14:textId="77777777" w:rsidR="006C5732" w:rsidRDefault="00362B02">
            <w:r>
              <w:rPr>
                <w:rFonts w:ascii="Calibri" w:hAnsi="Calibri" w:cs="Calibri"/>
              </w:rPr>
              <w:lastRenderedPageBreak/>
              <w:t xml:space="preserve">Health-Related Quality of Life evaluated using the KIDSCREEN-10 Index (validated in </w:t>
            </w:r>
            <w:r>
              <w:rPr>
                <w:rFonts w:ascii="Calibri" w:hAnsi="Calibri" w:cs="Calibri"/>
              </w:rPr>
              <w:lastRenderedPageBreak/>
              <w:t>Swedish adolescents).</w:t>
            </w:r>
          </w:p>
        </w:tc>
        <w:tc>
          <w:tcPr>
            <w:tcW w:w="1861" w:type="dxa"/>
          </w:tcPr>
          <w:p w14:paraId="45C8801E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1964" w:type="dxa"/>
          </w:tcPr>
          <w:p w14:paraId="37E7DAD6" w14:textId="77777777" w:rsidR="006C5732" w:rsidRDefault="00362B02">
            <w:r>
              <w:rPr>
                <w:rFonts w:ascii="Calibri" w:hAnsi="Calibri" w:cs="Calibri"/>
              </w:rPr>
              <w:t>Sex, age, parental education, physical activity (accelerometer-measured moderate-to-</w:t>
            </w:r>
            <w:r>
              <w:rPr>
                <w:rFonts w:ascii="Calibri" w:hAnsi="Calibri" w:cs="Calibri"/>
              </w:rPr>
              <w:lastRenderedPageBreak/>
              <w:t>vigorous physical activity [MVPA]), and body fat percentage.</w:t>
            </w:r>
          </w:p>
        </w:tc>
        <w:tc>
          <w:tcPr>
            <w:tcW w:w="2050" w:type="dxa"/>
          </w:tcPr>
          <w:p w14:paraId="54C318B6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Higher diet quality score was significantly </w:t>
            </w:r>
            <w:r>
              <w:rPr>
                <w:rFonts w:ascii="Calibri" w:hAnsi="Calibri" w:cs="Calibri"/>
                <w:color w:val="000000"/>
              </w:rPr>
              <w:t xml:space="preserve">and positively associated with KIDSCREEN-10 HRQoL scores (adjusted β = </w:t>
            </w:r>
            <w:r>
              <w:rPr>
                <w:rFonts w:ascii="Calibri" w:hAnsi="Calibri" w:cs="Calibri"/>
                <w:color w:val="000000"/>
              </w:rPr>
              <w:lastRenderedPageBreak/>
              <w:t>0.12, 95% CI [0.04, 0.20], p = 0.004), independent of MVPA and adiposity. Daily fruit and vegetable intake was a primary driver of higher wellbeing scores.</w:t>
            </w:r>
          </w:p>
        </w:tc>
        <w:tc>
          <w:tcPr>
            <w:tcW w:w="1895" w:type="dxa"/>
          </w:tcPr>
          <w:p w14:paraId="5B97D735" w14:textId="77777777" w:rsidR="006C5732" w:rsidRDefault="00362B02">
            <w:r>
              <w:rPr>
                <w:rFonts w:ascii="Calibri" w:hAnsi="Calibri" w:cs="Calibri"/>
              </w:rPr>
              <w:lastRenderedPageBreak/>
              <w:t xml:space="preserve">Diet quality is positively associated with health-related quality of life in Swedish </w:t>
            </w:r>
            <w:r>
              <w:rPr>
                <w:rFonts w:ascii="Calibri" w:hAnsi="Calibri" w:cs="Calibri"/>
              </w:rPr>
              <w:lastRenderedPageBreak/>
              <w:t>adolescents, independent of objectively measured physical activity and body composition.</w:t>
            </w:r>
          </w:p>
        </w:tc>
      </w:tr>
      <w:tr w:rsidR="002E1411" w:rsidRPr="00667C87" w14:paraId="3DAF811D" w14:textId="77777777" w:rsidTr="002C0DC2">
        <w:tc>
          <w:tcPr>
            <w:tcW w:w="1896" w:type="dxa"/>
          </w:tcPr>
          <w:p w14:paraId="6B27E4F7" w14:textId="77777777" w:rsidR="006C5732" w:rsidRDefault="00362B02">
            <w:r>
              <w:rPr>
                <w:rFonts w:ascii="Calibri" w:hAnsi="Calibri" w:cs="Calibri"/>
              </w:rPr>
              <w:lastRenderedPageBreak/>
              <w:t>Lane et al.</w:t>
            </w:r>
          </w:p>
        </w:tc>
        <w:tc>
          <w:tcPr>
            <w:tcW w:w="2380" w:type="dxa"/>
          </w:tcPr>
          <w:p w14:paraId="7487DA54" w14:textId="77777777" w:rsidR="006C5732" w:rsidRDefault="00362B02">
            <w:r>
              <w:rPr>
                <w:rFonts w:ascii="Calibri" w:hAnsi="Calibri" w:cs="Calibri"/>
              </w:rPr>
              <w:t>168-item semi-quantitative FFQ. Ultra-processed food (UPF) consumption calculated using the NOVA food classification system (% energy from UPFs).</w:t>
            </w:r>
          </w:p>
        </w:tc>
        <w:tc>
          <w:tcPr>
            <w:tcW w:w="1902" w:type="dxa"/>
          </w:tcPr>
          <w:p w14:paraId="1ACFB96F" w14:textId="77777777" w:rsidR="006C5732" w:rsidRDefault="00362B02">
            <w:r>
              <w:rPr>
                <w:rFonts w:ascii="Calibri" w:hAnsi="Calibri" w:cs="Calibri"/>
              </w:rPr>
              <w:t>Health-Related Quality of Life assessed using the validated Persian SF-36 questionnaire and sleep quality/insomnia assessed via the Insomnia Severity Index (ISI).</w:t>
            </w:r>
          </w:p>
        </w:tc>
        <w:tc>
          <w:tcPr>
            <w:tcW w:w="1861" w:type="dxa"/>
          </w:tcPr>
          <w:p w14:paraId="2E09A6F9" w14:textId="77777777" w:rsidR="006C5732" w:rsidRDefault="00362B02">
            <w:r>
              <w:rPr>
                <w:rFonts w:ascii="Calibri" w:hAnsi="Calibri" w:cs="Calibri"/>
              </w:rPr>
              <w:t>Adolescent (100% adolescent girls)</w:t>
            </w:r>
          </w:p>
        </w:tc>
        <w:tc>
          <w:tcPr>
            <w:tcW w:w="1964" w:type="dxa"/>
          </w:tcPr>
          <w:p w14:paraId="43577B85" w14:textId="77777777" w:rsidR="006C5732" w:rsidRDefault="00362B02">
            <w:r>
              <w:rPr>
                <w:rFonts w:ascii="Calibri" w:hAnsi="Calibri" w:cs="Calibri"/>
                <w:color w:val="000000"/>
              </w:rPr>
              <w:t>Age, total energy intake, physical activity, BMI, socioeconomic status, and maternal education.</w:t>
            </w:r>
          </w:p>
        </w:tc>
        <w:tc>
          <w:tcPr>
            <w:tcW w:w="2050" w:type="dxa"/>
          </w:tcPr>
          <w:p w14:paraId="0E2A67B9" w14:textId="77777777" w:rsidR="006C5732" w:rsidRDefault="00362B02">
            <w:r>
              <w:rPr>
                <w:rFonts w:ascii="Calibri" w:hAnsi="Calibri" w:cs="Calibri"/>
              </w:rPr>
              <w:t>Adolescents in the highest quartile of UPF consumption had significantly lower total SF-36 HRQoL scores (adjusted β = -4.12, p = 0.002), lower mental health scores (β = -3.85, p = 0.005), and significantly higher insomnia severity scores (OR = 1.94, 95% CI [1.21, 3.12], p = 0.006).</w:t>
            </w:r>
          </w:p>
        </w:tc>
        <w:tc>
          <w:tcPr>
            <w:tcW w:w="1895" w:type="dxa"/>
          </w:tcPr>
          <w:p w14:paraId="0BD9E5D9" w14:textId="77777777" w:rsidR="006C5732" w:rsidRDefault="00362B02">
            <w:r>
              <w:rPr>
                <w:rFonts w:ascii="Calibri" w:hAnsi="Calibri" w:cs="Calibri"/>
              </w:rPr>
              <w:t>High ultra-processed food consumption is independently associated with diminished health-related quality of life and increased risk of insomnia in adolescent girls.</w:t>
            </w:r>
          </w:p>
        </w:tc>
      </w:tr>
      <w:tr w:rsidR="002E1411" w:rsidRPr="00667C87" w14:paraId="35B93357" w14:textId="77777777" w:rsidTr="002C0DC2">
        <w:tc>
          <w:tcPr>
            <w:tcW w:w="1896" w:type="dxa"/>
          </w:tcPr>
          <w:p w14:paraId="41536DCE" w14:textId="77777777" w:rsidR="006C5732" w:rsidRDefault="00362B02">
            <w:r>
              <w:rPr>
                <w:rFonts w:ascii="Calibri" w:hAnsi="Calibri" w:cs="Calibri"/>
              </w:rPr>
              <w:t>Yoshiko et al.</w:t>
            </w:r>
          </w:p>
        </w:tc>
        <w:tc>
          <w:tcPr>
            <w:tcW w:w="2380" w:type="dxa"/>
          </w:tcPr>
          <w:p w14:paraId="38A8459D" w14:textId="77777777" w:rsidR="006C5732" w:rsidRDefault="00362B02">
            <w:r>
              <w:rPr>
                <w:rFonts w:ascii="Calibri" w:hAnsi="Calibri" w:cs="Calibri"/>
              </w:rPr>
              <w:t>Dietary intake assessed using brief diet history questionnaire (BDHQ15y; validated in Japanese adolescents), specifically measuring dairy product, fruit, and vegetable intake.</w:t>
            </w:r>
          </w:p>
        </w:tc>
        <w:tc>
          <w:tcPr>
            <w:tcW w:w="1902" w:type="dxa"/>
          </w:tcPr>
          <w:p w14:paraId="2A836058" w14:textId="77777777" w:rsidR="006C5732" w:rsidRDefault="00362B02">
            <w:r>
              <w:rPr>
                <w:rFonts w:ascii="Calibri" w:hAnsi="Calibri" w:cs="Calibri"/>
              </w:rPr>
              <w:t xml:space="preserve">Sense of Coherence (SOC) assessed using the validated 13-item Japanese Sense of Coherence Scale (SOC-13; measuring comprehensibility, manageability, </w:t>
            </w:r>
            <w:r>
              <w:rPr>
                <w:rFonts w:ascii="Calibri" w:hAnsi="Calibri" w:cs="Calibri"/>
              </w:rPr>
              <w:lastRenderedPageBreak/>
              <w:t>meaningfulness; score range 13–91) and subjective well-being.</w:t>
            </w:r>
          </w:p>
        </w:tc>
        <w:tc>
          <w:tcPr>
            <w:tcW w:w="1861" w:type="dxa"/>
          </w:tcPr>
          <w:p w14:paraId="0D13CE50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1964" w:type="dxa"/>
          </w:tcPr>
          <w:p w14:paraId="4BDE8B55" w14:textId="77777777" w:rsidR="006C5732" w:rsidRDefault="00362B02">
            <w:r>
              <w:rPr>
                <w:rFonts w:ascii="Calibri" w:hAnsi="Calibri" w:cs="Calibri"/>
                <w:color w:val="000000"/>
              </w:rPr>
              <w:t>Age, sex, school type (junior vs senior high), sleep duration, physical activity, and screen time.</w:t>
            </w:r>
          </w:p>
        </w:tc>
        <w:tc>
          <w:tcPr>
            <w:tcW w:w="2050" w:type="dxa"/>
          </w:tcPr>
          <w:p w14:paraId="33942587" w14:textId="77777777" w:rsidR="006C5732" w:rsidRDefault="00362B02">
            <w:r>
              <w:rPr>
                <w:rFonts w:ascii="Calibri" w:hAnsi="Calibri" w:cs="Calibri"/>
              </w:rPr>
              <w:t xml:space="preserve">Adolescents with high dairy product intake (≥2 servings/day) had significantly higher total SOC scores in cross-sectional Study 1 (mean: 51.8 ± 9.4 vs 47.9 ± 9.8, p &lt; 0.001) and in 1-year longitudinal Study 2 </w:t>
            </w:r>
            <w:r>
              <w:rPr>
                <w:rFonts w:ascii="Calibri" w:hAnsi="Calibri" w:cs="Calibri"/>
              </w:rPr>
              <w:lastRenderedPageBreak/>
              <w:t>(β = 0.24, p = 0.012). Positive associations were also found between fruit/vegetable intake and SOC meaningfulness subscale.</w:t>
            </w:r>
          </w:p>
        </w:tc>
        <w:tc>
          <w:tcPr>
            <w:tcW w:w="1895" w:type="dxa"/>
          </w:tcPr>
          <w:p w14:paraId="55708A3A" w14:textId="77777777" w:rsidR="006C5732" w:rsidRDefault="00362B02">
            <w:r>
              <w:rPr>
                <w:rFonts w:ascii="Calibri" w:hAnsi="Calibri" w:cs="Calibri"/>
              </w:rPr>
              <w:lastRenderedPageBreak/>
              <w:t xml:space="preserve">Regular dairy product and fresh food intake is positively associated with stronger Sense of Coherence and greater psychological </w:t>
            </w:r>
            <w:r>
              <w:rPr>
                <w:rFonts w:ascii="Calibri" w:hAnsi="Calibri" w:cs="Calibri"/>
              </w:rPr>
              <w:lastRenderedPageBreak/>
              <w:t>resilience across adolescence.</w:t>
            </w:r>
          </w:p>
        </w:tc>
      </w:tr>
      <w:tr w:rsidR="006A08F4" w:rsidRPr="00667C87" w14:paraId="401A5C37" w14:textId="77777777" w:rsidTr="002C0DC2">
        <w:tc>
          <w:tcPr>
            <w:tcW w:w="1896" w:type="dxa"/>
          </w:tcPr>
          <w:p w14:paraId="5973B945" w14:textId="77777777" w:rsidR="006C5732" w:rsidRDefault="00362B02">
            <w:r>
              <w:rPr>
                <w:rFonts w:ascii="Calibri" w:hAnsi="Calibri" w:cs="Calibri"/>
              </w:rPr>
              <w:lastRenderedPageBreak/>
              <w:t>Farhangi et al.</w:t>
            </w:r>
          </w:p>
        </w:tc>
        <w:tc>
          <w:tcPr>
            <w:tcW w:w="2380" w:type="dxa"/>
          </w:tcPr>
          <w:p w14:paraId="479782FA" w14:textId="4A8F88CA" w:rsidR="006C5732" w:rsidRDefault="00362B02">
            <w:r>
              <w:rPr>
                <w:rFonts w:ascii="Calibri" w:hAnsi="Calibri" w:cs="Calibri"/>
              </w:rPr>
              <w:t xml:space="preserve">Eating </w:t>
            </w:r>
            <w:r w:rsidR="004D05F4">
              <w:rPr>
                <w:rFonts w:ascii="Calibri" w:hAnsi="Calibri" w:cs="Calibri"/>
              </w:rPr>
              <w:t>Behaviour</w:t>
            </w:r>
            <w:r>
              <w:rPr>
                <w:rFonts w:ascii="Calibri" w:hAnsi="Calibri" w:cs="Calibri"/>
              </w:rPr>
              <w:t xml:space="preserve"> Pattern Questionnaire (EBPQ; factor analysis identifying low-fat eating, snacking/convenience, and emotional eating) and semi-quantitative FFQ.</w:t>
            </w:r>
          </w:p>
        </w:tc>
        <w:tc>
          <w:tcPr>
            <w:tcW w:w="1902" w:type="dxa"/>
          </w:tcPr>
          <w:p w14:paraId="1A8894C7" w14:textId="77777777" w:rsidR="006C5732" w:rsidRDefault="00362B02">
            <w:r>
              <w:rPr>
                <w:rFonts w:ascii="Calibri" w:hAnsi="Calibri" w:cs="Calibri"/>
              </w:rPr>
              <w:t>Health-Related Quality of Life assessed using the 36-item Short Form Health Survey (SF-36; 8 domain scales including physical functioning, role physical, bodily pain, general health, vitality, social functioning, role emotional, and mental health).</w:t>
            </w:r>
          </w:p>
        </w:tc>
        <w:tc>
          <w:tcPr>
            <w:tcW w:w="1861" w:type="dxa"/>
          </w:tcPr>
          <w:p w14:paraId="04C0559C" w14:textId="77777777" w:rsidR="006C5732" w:rsidRDefault="00362B02">
            <w:r>
              <w:rPr>
                <w:rFonts w:ascii="Calibri" w:hAnsi="Calibri" w:cs="Calibri"/>
              </w:rPr>
              <w:t>Adolescent (100% adolescent girls)</w:t>
            </w:r>
          </w:p>
        </w:tc>
        <w:tc>
          <w:tcPr>
            <w:tcW w:w="1964" w:type="dxa"/>
          </w:tcPr>
          <w:p w14:paraId="61A107CE" w14:textId="77777777" w:rsidR="006C5732" w:rsidRDefault="00362B02">
            <w:r>
              <w:rPr>
                <w:rFonts w:ascii="Calibri" w:hAnsi="Calibri" w:cs="Calibri"/>
              </w:rPr>
              <w:t>Age and body mass index (BMI).</w:t>
            </w:r>
          </w:p>
        </w:tc>
        <w:tc>
          <w:tcPr>
            <w:tcW w:w="2050" w:type="dxa"/>
          </w:tcPr>
          <w:p w14:paraId="79B54445" w14:textId="77777777" w:rsidR="006C5732" w:rsidRDefault="00362B02">
            <w:r>
              <w:rPr>
                <w:rFonts w:ascii="Calibri" w:hAnsi="Calibri" w:cs="Calibri"/>
              </w:rPr>
              <w:t>Adolescents in the highest tertile of 'low fat eating' had significantly higher HRQoL scores across general health (mean: 72.4 ± 14.8 vs 58.6 ± 16.2 in T1, p = 0.002), vitality (p = 0.011), and mental health (p = 0.018). Snacking/convenience eating patterns were negatively correlated with physical and social functioning domains.</w:t>
            </w:r>
          </w:p>
        </w:tc>
        <w:tc>
          <w:tcPr>
            <w:tcW w:w="1895" w:type="dxa"/>
          </w:tcPr>
          <w:p w14:paraId="3A09147C" w14:textId="77777777" w:rsidR="006C5732" w:rsidRDefault="00362B02">
            <w:r>
              <w:rPr>
                <w:rFonts w:ascii="Calibri" w:hAnsi="Calibri" w:cs="Calibri"/>
              </w:rPr>
              <w:t>Adolescents adhering to a healthy 'low fat eating' pattern experience significantly better health-related quality of life across both physical and mental health dimensions.</w:t>
            </w:r>
          </w:p>
        </w:tc>
      </w:tr>
      <w:tr w:rsidR="00996E6D" w:rsidRPr="00667C87" w14:paraId="671139B9" w14:textId="77777777" w:rsidTr="002C0DC2">
        <w:tc>
          <w:tcPr>
            <w:tcW w:w="1896" w:type="dxa"/>
          </w:tcPr>
          <w:p w14:paraId="0963B7FC" w14:textId="77777777" w:rsidR="006C5732" w:rsidRDefault="00362B02">
            <w:r>
              <w:rPr>
                <w:rFonts w:ascii="Calibri" w:hAnsi="Calibri" w:cs="Calibri"/>
                <w:color w:val="000000"/>
              </w:rPr>
              <w:t>Puloka et al.</w:t>
            </w:r>
          </w:p>
        </w:tc>
        <w:tc>
          <w:tcPr>
            <w:tcW w:w="2380" w:type="dxa"/>
          </w:tcPr>
          <w:p w14:paraId="5195F757" w14:textId="596253AA" w:rsidR="006C5732" w:rsidRDefault="00362B02">
            <w:r>
              <w:rPr>
                <w:rFonts w:ascii="Calibri" w:hAnsi="Calibri" w:cs="Calibri"/>
                <w:color w:val="000000"/>
              </w:rPr>
              <w:t xml:space="preserve">Healthy (9 items) and Unhealthy (8 items) dietary </w:t>
            </w:r>
            <w:r w:rsidR="004D05F4">
              <w:rPr>
                <w:rFonts w:ascii="Calibri" w:hAnsi="Calibri" w:cs="Calibri"/>
                <w:color w:val="000000"/>
              </w:rPr>
              <w:t>behaviour</w:t>
            </w:r>
            <w:r>
              <w:rPr>
                <w:rFonts w:ascii="Calibri" w:hAnsi="Calibri" w:cs="Calibri"/>
                <w:color w:val="000000"/>
              </w:rPr>
              <w:t xml:space="preserve"> indices from the Youth 2012 national survey.</w:t>
            </w:r>
          </w:p>
        </w:tc>
        <w:tc>
          <w:tcPr>
            <w:tcW w:w="1902" w:type="dxa"/>
          </w:tcPr>
          <w:p w14:paraId="013EB8AC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Subjective wellbeing evaluated using the World Health Organization-Five Well-Being Index (WHO-5; score 0–25; score &lt;13 </w:t>
            </w:r>
            <w:r>
              <w:rPr>
                <w:rFonts w:ascii="Calibri" w:hAnsi="Calibri" w:cs="Calibri"/>
                <w:color w:val="000000"/>
              </w:rPr>
              <w:lastRenderedPageBreak/>
              <w:t>indicating poor wellbeing).</w:t>
            </w:r>
          </w:p>
        </w:tc>
        <w:tc>
          <w:tcPr>
            <w:tcW w:w="1861" w:type="dxa"/>
          </w:tcPr>
          <w:p w14:paraId="5E3F5FD2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1964" w:type="dxa"/>
          </w:tcPr>
          <w:p w14:paraId="404BE41D" w14:textId="77777777" w:rsidR="006C5732" w:rsidRDefault="00362B02">
            <w:r>
              <w:rPr>
                <w:rFonts w:ascii="Calibri" w:hAnsi="Calibri" w:cs="Calibri"/>
                <w:color w:val="000000"/>
              </w:rPr>
              <w:t>Sex, age, ethnicity, small area deprivation (NZDep), and household poverty.</w:t>
            </w:r>
          </w:p>
        </w:tc>
        <w:tc>
          <w:tcPr>
            <w:tcW w:w="2050" w:type="dxa"/>
          </w:tcPr>
          <w:p w14:paraId="3A7B1642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Higher healthy eating scores were linearly associated with superior WHO-5 </w:t>
            </w:r>
            <w:r>
              <w:rPr>
                <w:rFonts w:ascii="Calibri" w:hAnsi="Calibri" w:cs="Calibri"/>
                <w:color w:val="000000"/>
              </w:rPr>
              <w:t xml:space="preserve">wellbeing scores (Q1 least healthy = 13.8 vs Q4 most healthy = 16.8, p &lt; 0.001). </w:t>
            </w:r>
            <w:r>
              <w:rPr>
                <w:rFonts w:ascii="Calibri" w:hAnsi="Calibri" w:cs="Calibri"/>
                <w:color w:val="000000"/>
              </w:rPr>
              <w:lastRenderedPageBreak/>
              <w:t>Conversely, high unhealthy eating scores were associated with poorer wellbeing (WHO-5 mean: Q1 least unhealthy = 16.0 vs Q4 most unhealthy = 15.4, p &lt; 0.001).</w:t>
            </w:r>
          </w:p>
        </w:tc>
        <w:tc>
          <w:tcPr>
            <w:tcW w:w="1895" w:type="dxa"/>
          </w:tcPr>
          <w:p w14:paraId="1F11C722" w14:textId="5BFB8452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Greater healthy eating </w:t>
            </w:r>
            <w:r w:rsidR="004D05F4">
              <w:rPr>
                <w:rFonts w:ascii="Calibri" w:hAnsi="Calibri" w:cs="Calibri"/>
                <w:color w:val="000000"/>
              </w:rPr>
              <w:t>behaviour</w:t>
            </w:r>
            <w:r>
              <w:rPr>
                <w:rFonts w:ascii="Calibri" w:hAnsi="Calibri" w:cs="Calibri"/>
                <w:color w:val="000000"/>
              </w:rPr>
              <w:t xml:space="preserve"> is strongly associated with enhanced psychological well-being and life satisfaction </w:t>
            </w:r>
            <w:r>
              <w:rPr>
                <w:rFonts w:ascii="Calibri" w:hAnsi="Calibri" w:cs="Calibri"/>
                <w:color w:val="000000"/>
              </w:rPr>
              <w:lastRenderedPageBreak/>
              <w:t>among New Zealand adolescents.</w:t>
            </w:r>
          </w:p>
        </w:tc>
      </w:tr>
      <w:tr w:rsidR="00B84445" w:rsidRPr="00667C87" w14:paraId="71F137D0" w14:textId="77777777" w:rsidTr="002C0DC2">
        <w:tc>
          <w:tcPr>
            <w:tcW w:w="1896" w:type="dxa"/>
          </w:tcPr>
          <w:p w14:paraId="08111F13" w14:textId="77777777" w:rsidR="006C5732" w:rsidRDefault="00362B02">
            <w:r>
              <w:rPr>
                <w:rFonts w:ascii="Calibri" w:hAnsi="Calibri" w:cs="Calibri"/>
              </w:rPr>
              <w:lastRenderedPageBreak/>
              <w:t>Sinclair et al.</w:t>
            </w:r>
          </w:p>
        </w:tc>
        <w:tc>
          <w:tcPr>
            <w:tcW w:w="2380" w:type="dxa"/>
          </w:tcPr>
          <w:p w14:paraId="13E1C677" w14:textId="77777777" w:rsidR="006C5732" w:rsidRDefault="00362B02">
            <w:r>
              <w:rPr>
                <w:rFonts w:ascii="Calibri" w:hAnsi="Calibri" w:cs="Calibri"/>
              </w:rPr>
              <w:t>Adolescent Behaviours, Attitude and Knowledge Questionnaire (ABAKQ) assessing dietary quality, fruit and vegetable consumption, and unhealthy snack intake.</w:t>
            </w:r>
          </w:p>
        </w:tc>
        <w:tc>
          <w:tcPr>
            <w:tcW w:w="1902" w:type="dxa"/>
          </w:tcPr>
          <w:p w14:paraId="57877D4C" w14:textId="77777777" w:rsidR="006C5732" w:rsidRDefault="00362B02">
            <w:r>
              <w:rPr>
                <w:rFonts w:ascii="Calibri" w:hAnsi="Calibri" w:cs="Calibri"/>
                <w:color w:val="000000"/>
              </w:rPr>
              <w:t>Health-Related Quality of Life assessed using the Pediatric Quality of Life Inventory (PedsQL 4.0; Physical, Emotional, Social, and School functioning scales).</w:t>
            </w:r>
          </w:p>
        </w:tc>
        <w:tc>
          <w:tcPr>
            <w:tcW w:w="1861" w:type="dxa"/>
          </w:tcPr>
          <w:p w14:paraId="03DEC40D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1964" w:type="dxa"/>
          </w:tcPr>
          <w:p w14:paraId="1413C85E" w14:textId="77777777" w:rsidR="006C5732" w:rsidRDefault="00362B02">
            <w:r>
              <w:rPr>
                <w:rFonts w:ascii="Calibri" w:hAnsi="Calibri" w:cs="Calibri"/>
              </w:rPr>
              <w:t>Age, sex, ethnicity (iTaukei vs Indo-Fijian), BMI z-score, recess physical activity, active transport, and extracurricular activities.</w:t>
            </w:r>
          </w:p>
        </w:tc>
        <w:tc>
          <w:tcPr>
            <w:tcW w:w="2050" w:type="dxa"/>
          </w:tcPr>
          <w:p w14:paraId="55FA86FA" w14:textId="77777777" w:rsidR="006C5732" w:rsidRDefault="00362B02">
            <w:r>
              <w:rPr>
                <w:rFonts w:ascii="Calibri" w:hAnsi="Calibri" w:cs="Calibri"/>
                <w:color w:val="000000"/>
              </w:rPr>
              <w:t>Adolescents who consumed fruit daily had significantly higher PedsQL emotional functioning scores (adjusted β = 2.14, p = 0.018) and higher total HRQoL. Higher intake of energy-dense nutrient-poor foods was associated with reduced physical and psychological wellbeing.</w:t>
            </w:r>
          </w:p>
        </w:tc>
        <w:tc>
          <w:tcPr>
            <w:tcW w:w="1895" w:type="dxa"/>
          </w:tcPr>
          <w:p w14:paraId="071913F1" w14:textId="77777777" w:rsidR="006C5732" w:rsidRDefault="00362B02">
            <w:r>
              <w:rPr>
                <w:rFonts w:ascii="Calibri" w:hAnsi="Calibri" w:cs="Calibri"/>
              </w:rPr>
              <w:t>Frequent fruit consumption is positively associated with emotional well-being and health-related quality of life among Fijian adolescents.</w:t>
            </w:r>
          </w:p>
        </w:tc>
      </w:tr>
      <w:tr w:rsidR="001553E7" w:rsidRPr="00667C87" w14:paraId="6CEC4B8F" w14:textId="77777777" w:rsidTr="002C0DC2">
        <w:tc>
          <w:tcPr>
            <w:tcW w:w="1896" w:type="dxa"/>
          </w:tcPr>
          <w:p w14:paraId="681EC656" w14:textId="77777777" w:rsidR="006C5732" w:rsidRDefault="00362B02">
            <w:r>
              <w:rPr>
                <w:rFonts w:ascii="Calibri" w:hAnsi="Calibri" w:cs="Calibri"/>
                <w:color w:val="000000"/>
              </w:rPr>
              <w:t>Sangouni et al.</w:t>
            </w:r>
          </w:p>
        </w:tc>
        <w:tc>
          <w:tcPr>
            <w:tcW w:w="2380" w:type="dxa"/>
          </w:tcPr>
          <w:p w14:paraId="7FABBD83" w14:textId="77777777" w:rsidR="006C5732" w:rsidRDefault="00362B02">
            <w:r>
              <w:rPr>
                <w:rFonts w:ascii="Calibri" w:hAnsi="Calibri" w:cs="Calibri"/>
                <w:color w:val="000000"/>
              </w:rPr>
              <w:t>168-item semi-quantitative FFQ. Dietary Phytochemical Index (DPI) calculated as % daily calories from phytochemical-rich foods.</w:t>
            </w:r>
          </w:p>
        </w:tc>
        <w:tc>
          <w:tcPr>
            <w:tcW w:w="1902" w:type="dxa"/>
          </w:tcPr>
          <w:p w14:paraId="7A92367C" w14:textId="77777777" w:rsidR="006C5732" w:rsidRDefault="00362B02">
            <w:r>
              <w:rPr>
                <w:rFonts w:ascii="Calibri" w:hAnsi="Calibri" w:cs="Calibri"/>
                <w:color w:val="000000"/>
              </w:rPr>
              <w:t>Health-Related Quality of Life assessed using the validated Iranian Short Form Health Survey (SF-12v2; PCS and MCS).</w:t>
            </w:r>
          </w:p>
        </w:tc>
        <w:tc>
          <w:tcPr>
            <w:tcW w:w="1861" w:type="dxa"/>
          </w:tcPr>
          <w:p w14:paraId="56412277" w14:textId="77777777" w:rsidR="006C5732" w:rsidRDefault="00362B02">
            <w:r>
              <w:rPr>
                <w:rFonts w:ascii="Calibri" w:hAnsi="Calibri" w:cs="Calibri"/>
              </w:rPr>
              <w:t>Adolescent (100% adolescent girls)</w:t>
            </w:r>
          </w:p>
        </w:tc>
        <w:tc>
          <w:tcPr>
            <w:tcW w:w="1964" w:type="dxa"/>
          </w:tcPr>
          <w:p w14:paraId="1BD40CF8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Age, total energy intake, physical activity (MET), BMI, waist circumference, waist-to-hip ratio, blood pressure, lipid profile, parental </w:t>
            </w:r>
            <w:r>
              <w:rPr>
                <w:rFonts w:ascii="Calibri" w:hAnsi="Calibri" w:cs="Calibri"/>
                <w:color w:val="000000"/>
              </w:rPr>
              <w:lastRenderedPageBreak/>
              <w:t>death/divorce, and maternal education.</w:t>
            </w:r>
          </w:p>
        </w:tc>
        <w:tc>
          <w:tcPr>
            <w:tcW w:w="2050" w:type="dxa"/>
          </w:tcPr>
          <w:p w14:paraId="3102427D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Adolescents in the highest quartile of DPI had 38% lower odds of poor HRQoL (adjusted OR = 0.62, 95% CI [0.41, 0.94], p = 0.020). DPI was positively associated with both Physical </w:t>
            </w:r>
            <w:r>
              <w:rPr>
                <w:rFonts w:ascii="Calibri" w:hAnsi="Calibri" w:cs="Calibri"/>
                <w:color w:val="000000"/>
              </w:rPr>
              <w:lastRenderedPageBreak/>
              <w:t>Component Summary (p = 0.031) and Mental Component Summary (p = 0.018) scores.</w:t>
            </w:r>
          </w:p>
        </w:tc>
        <w:tc>
          <w:tcPr>
            <w:tcW w:w="1895" w:type="dxa"/>
          </w:tcPr>
          <w:p w14:paraId="3EBD7852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Higher dietary phytochemical index scores are significantly associated with reduced risk of poor quality of life and enhanced physical/mental </w:t>
            </w:r>
            <w:r>
              <w:rPr>
                <w:rFonts w:ascii="Calibri" w:hAnsi="Calibri" w:cs="Calibri"/>
                <w:color w:val="000000"/>
              </w:rPr>
              <w:lastRenderedPageBreak/>
              <w:t>wellbeing in adolescent girls.</w:t>
            </w:r>
          </w:p>
        </w:tc>
      </w:tr>
      <w:tr w:rsidR="00905C5C" w:rsidRPr="00667C87" w14:paraId="796EF23F" w14:textId="77777777" w:rsidTr="002C0DC2">
        <w:tc>
          <w:tcPr>
            <w:tcW w:w="1896" w:type="dxa"/>
          </w:tcPr>
          <w:p w14:paraId="05BDC380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>Mitria et al.</w:t>
            </w:r>
          </w:p>
        </w:tc>
        <w:tc>
          <w:tcPr>
            <w:tcW w:w="2380" w:type="dxa"/>
          </w:tcPr>
          <w:p w14:paraId="5C01B394" w14:textId="77777777" w:rsidR="006C5732" w:rsidRDefault="00362B02">
            <w:r>
              <w:rPr>
                <w:rFonts w:ascii="Calibri" w:hAnsi="Calibri" w:cs="Calibri"/>
                <w:color w:val="000000"/>
              </w:rPr>
              <w:t>Adherence to the Mediterranean Diet assessed using the 16-item KIDMED index (validated in Lebanese adolescents).</w:t>
            </w:r>
          </w:p>
        </w:tc>
        <w:tc>
          <w:tcPr>
            <w:tcW w:w="1902" w:type="dxa"/>
          </w:tcPr>
          <w:p w14:paraId="485329CE" w14:textId="77777777" w:rsidR="006C5732" w:rsidRDefault="00362B02">
            <w:r>
              <w:rPr>
                <w:rFonts w:ascii="Calibri" w:hAnsi="Calibri" w:cs="Calibri"/>
                <w:color w:val="000000"/>
              </w:rPr>
              <w:t>Health-Related Quality of Life assessed using the KIDSCREEN-27 questionnaire (5 dimensions: Physical Well-being, Psychological Well-being, Parents &amp; Autonomy, Social Support &amp; Peers, School Environment; and Total score).</w:t>
            </w:r>
          </w:p>
        </w:tc>
        <w:tc>
          <w:tcPr>
            <w:tcW w:w="1861" w:type="dxa"/>
          </w:tcPr>
          <w:p w14:paraId="39779309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1964" w:type="dxa"/>
          </w:tcPr>
          <w:p w14:paraId="3B5099E2" w14:textId="77777777" w:rsidR="006C5732" w:rsidRDefault="00362B02">
            <w:r>
              <w:rPr>
                <w:rFonts w:ascii="Calibri" w:hAnsi="Calibri" w:cs="Calibri"/>
                <w:color w:val="000000"/>
              </w:rPr>
              <w:t>Age, sex, governorate/region, school type (public vs private), parental education, and household crowding index.</w:t>
            </w:r>
          </w:p>
        </w:tc>
        <w:tc>
          <w:tcPr>
            <w:tcW w:w="2050" w:type="dxa"/>
          </w:tcPr>
          <w:p w14:paraId="1E2C563C" w14:textId="77777777" w:rsidR="006C5732" w:rsidRDefault="00362B02">
            <w:r>
              <w:rPr>
                <w:rFonts w:ascii="Calibri" w:hAnsi="Calibri" w:cs="Calibri"/>
                <w:color w:val="000000"/>
              </w:rPr>
              <w:t>In multiple linear regression, fruit intake (once daily: β = 0.088, p = 0.047; ≥2 fruits/day: β = 0.169, p &lt; 0.001), dairy product at breakfast (β = 0.093, p = 0.023), and regular fish consumption (β = 0.099, p = 0.016) were positively associated with total KIDSCREEN-27 HRQoL. Skipping breakfast was negatively associated with HRQoL (β = -0.106, p = 0.011).</w:t>
            </w:r>
          </w:p>
        </w:tc>
        <w:tc>
          <w:tcPr>
            <w:tcW w:w="1895" w:type="dxa"/>
          </w:tcPr>
          <w:p w14:paraId="25F4FB30" w14:textId="77777777" w:rsidR="006C5732" w:rsidRDefault="00362B02">
            <w:r>
              <w:rPr>
                <w:rFonts w:ascii="Calibri" w:hAnsi="Calibri" w:cs="Calibri"/>
                <w:color w:val="000000"/>
              </w:rPr>
              <w:t>Key Mediterranean diet components, particularly daily fruit, breakfast dairy, and fish intake, are positively associated with health-related quality of life in Lebanese adolescents.</w:t>
            </w:r>
          </w:p>
        </w:tc>
      </w:tr>
      <w:tr w:rsidR="009E64B6" w:rsidRPr="00667C87" w14:paraId="2A150323" w14:textId="77777777" w:rsidTr="002C0DC2">
        <w:tc>
          <w:tcPr>
            <w:tcW w:w="1896" w:type="dxa"/>
          </w:tcPr>
          <w:p w14:paraId="42552D8A" w14:textId="77777777" w:rsidR="006C5732" w:rsidRDefault="00362B02">
            <w:r>
              <w:rPr>
                <w:rFonts w:ascii="Calibri" w:hAnsi="Calibri" w:cs="Calibri"/>
              </w:rPr>
              <w:t>Esteban-Gonzalo et al.</w:t>
            </w:r>
          </w:p>
        </w:tc>
        <w:tc>
          <w:tcPr>
            <w:tcW w:w="2380" w:type="dxa"/>
          </w:tcPr>
          <w:p w14:paraId="58C0DD73" w14:textId="77777777" w:rsidR="006C5732" w:rsidRDefault="00362B02">
            <w:r>
              <w:rPr>
                <w:rFonts w:ascii="Calibri" w:hAnsi="Calibri" w:cs="Calibri"/>
              </w:rPr>
              <w:t>Adherence to the Mediterranean Diet assessed via the 16-item KIDMED questionnaire (validated in adolescents; optimal ≥8, medium 4–7, poor ≤3).</w:t>
            </w:r>
          </w:p>
        </w:tc>
        <w:tc>
          <w:tcPr>
            <w:tcW w:w="1902" w:type="dxa"/>
          </w:tcPr>
          <w:p w14:paraId="79FC6834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Subjective psychological wellbeing assessed via Positive and </w:t>
            </w:r>
            <w:r>
              <w:rPr>
                <w:rFonts w:ascii="Calibri" w:hAnsi="Calibri" w:cs="Calibri"/>
                <w:color w:val="000000"/>
              </w:rPr>
              <w:t xml:space="preserve">Negative Affect Schedule (PANAS-C) and HRQoL assessed via the </w:t>
            </w:r>
            <w:r>
              <w:rPr>
                <w:rFonts w:ascii="Calibri" w:hAnsi="Calibri" w:cs="Calibri"/>
                <w:color w:val="000000"/>
              </w:rPr>
              <w:lastRenderedPageBreak/>
              <w:t>KIDSCREEN-10 Index in a 2-year longitudinal study.</w:t>
            </w:r>
          </w:p>
        </w:tc>
        <w:tc>
          <w:tcPr>
            <w:tcW w:w="1861" w:type="dxa"/>
          </w:tcPr>
          <w:p w14:paraId="63369484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1964" w:type="dxa"/>
          </w:tcPr>
          <w:p w14:paraId="3FEC6F15" w14:textId="77777777" w:rsidR="006C5732" w:rsidRDefault="00362B02">
            <w:r>
              <w:rPr>
                <w:rFonts w:ascii="Calibri" w:hAnsi="Calibri" w:cs="Calibri"/>
                <w:color w:val="000000"/>
              </w:rPr>
              <w:t>Sex, baseline age, socioeconomic status, overweight/obesity status, school stage, and self-reported pubertal stage.</w:t>
            </w:r>
          </w:p>
        </w:tc>
        <w:tc>
          <w:tcPr>
            <w:tcW w:w="2050" w:type="dxa"/>
          </w:tcPr>
          <w:p w14:paraId="6C6E5E61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A unit increase in baseline KIDMED score was prospectively associated with </w:t>
            </w:r>
            <w:r>
              <w:rPr>
                <w:rFonts w:ascii="Calibri" w:hAnsi="Calibri" w:cs="Calibri"/>
                <w:color w:val="000000"/>
              </w:rPr>
              <w:t xml:space="preserve">higher KIDSCREEN-10 HRQoL scores at 2-year follow-up in secondary school girls </w:t>
            </w:r>
            <w:r>
              <w:rPr>
                <w:rFonts w:ascii="Calibri" w:hAnsi="Calibri" w:cs="Calibri"/>
                <w:color w:val="000000"/>
              </w:rPr>
              <w:lastRenderedPageBreak/>
              <w:t>(adjusted β = 0.41, SE = 0.10, p &lt; 0.001) and boys (adjusted β = 0.46, SE = 0.10, p &lt; 0.001). However, KIDMED was not significantly associated with positive/negative affect on the PANAS scale.</w:t>
            </w:r>
          </w:p>
        </w:tc>
        <w:tc>
          <w:tcPr>
            <w:tcW w:w="1895" w:type="dxa"/>
          </w:tcPr>
          <w:p w14:paraId="6127A2B3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Baseline Mediterranean diet adherence prospectively predicts higher health-related quality of life 2 years later in </w:t>
            </w:r>
            <w:r>
              <w:rPr>
                <w:rFonts w:ascii="Calibri" w:hAnsi="Calibri" w:cs="Calibri"/>
                <w:color w:val="000000"/>
              </w:rPr>
              <w:lastRenderedPageBreak/>
              <w:t>secondary school adolescents.</w:t>
            </w:r>
          </w:p>
        </w:tc>
      </w:tr>
      <w:tr w:rsidR="00D73C90" w:rsidRPr="00667C87" w14:paraId="0B9442E9" w14:textId="77777777" w:rsidTr="002C0DC2">
        <w:tc>
          <w:tcPr>
            <w:tcW w:w="1896" w:type="dxa"/>
          </w:tcPr>
          <w:p w14:paraId="4899A9C8" w14:textId="77777777" w:rsidR="006C5732" w:rsidRDefault="00362B02">
            <w:r>
              <w:rPr>
                <w:rFonts w:ascii="Calibri" w:hAnsi="Calibri" w:cs="Calibri"/>
              </w:rPr>
              <w:lastRenderedPageBreak/>
              <w:t>Costarelli et al.</w:t>
            </w:r>
          </w:p>
        </w:tc>
        <w:tc>
          <w:tcPr>
            <w:tcW w:w="2380" w:type="dxa"/>
          </w:tcPr>
          <w:p w14:paraId="4A13480E" w14:textId="77777777" w:rsidR="006C5732" w:rsidRDefault="00362B02">
            <w:r>
              <w:rPr>
                <w:rFonts w:ascii="Calibri" w:hAnsi="Calibri" w:cs="Calibri"/>
              </w:rPr>
              <w:t>Adherence to the Mediterranean Diet assessed using the 16-item KIDMED questionnaire (optimal ≥8, average 4–7, poor ≤3).</w:t>
            </w:r>
          </w:p>
        </w:tc>
        <w:tc>
          <w:tcPr>
            <w:tcW w:w="1902" w:type="dxa"/>
          </w:tcPr>
          <w:p w14:paraId="60C0183A" w14:textId="77777777" w:rsidR="006C5732" w:rsidRDefault="00362B02">
            <w:r>
              <w:rPr>
                <w:rFonts w:ascii="Calibri" w:hAnsi="Calibri" w:cs="Calibri"/>
                <w:color w:val="000000"/>
              </w:rPr>
              <w:t>Health-Related Quality of Life assessed using the KIDSCREEN-27 questionnaire (5 dimensions and total score).</w:t>
            </w:r>
          </w:p>
        </w:tc>
        <w:tc>
          <w:tcPr>
            <w:tcW w:w="1861" w:type="dxa"/>
          </w:tcPr>
          <w:p w14:paraId="446E4C6D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1964" w:type="dxa"/>
          </w:tcPr>
          <w:p w14:paraId="5676C5E4" w14:textId="77777777" w:rsidR="006C5732" w:rsidRDefault="00362B02">
            <w:r>
              <w:rPr>
                <w:rFonts w:ascii="Calibri" w:hAnsi="Calibri" w:cs="Calibri"/>
                <w:color w:val="000000"/>
              </w:rPr>
              <w:t>Age, sex, weight, height, BMI, ethnicity, maternal education, family SES, meal frequency, sleep duration, and screen time.</w:t>
            </w:r>
          </w:p>
        </w:tc>
        <w:tc>
          <w:tcPr>
            <w:tcW w:w="2050" w:type="dxa"/>
          </w:tcPr>
          <w:p w14:paraId="2592A2EE" w14:textId="77777777" w:rsidR="006C5732" w:rsidRDefault="00362B02">
            <w:r>
              <w:rPr>
                <w:rFonts w:ascii="Calibri" w:hAnsi="Calibri" w:cs="Calibri"/>
                <w:color w:val="000000"/>
              </w:rPr>
              <w:t>Adherence to the Mediterranean Diet was strongly and positively associated with total KIDSCREEN-27 HRQoL (standardized β = 0.210, t = 3.768, p &lt; 0.001), as well as physical well-being (p &lt; 0.001) and psychological well-being (p = 0.002) subscales in multivariable regression models.</w:t>
            </w:r>
          </w:p>
        </w:tc>
        <w:tc>
          <w:tcPr>
            <w:tcW w:w="1895" w:type="dxa"/>
          </w:tcPr>
          <w:p w14:paraId="05815BE8" w14:textId="77777777" w:rsidR="006C5732" w:rsidRDefault="00362B02">
            <w:r>
              <w:rPr>
                <w:rFonts w:ascii="Calibri" w:hAnsi="Calibri" w:cs="Calibri"/>
                <w:color w:val="000000"/>
              </w:rPr>
              <w:t>Higher adherence to the Mediterranean diet is independently associated with superior health-related quality of life among Greek adolescents.</w:t>
            </w:r>
          </w:p>
        </w:tc>
      </w:tr>
      <w:tr w:rsidR="00697BB1" w:rsidRPr="00667C87" w14:paraId="61E331C5" w14:textId="77777777" w:rsidTr="002C0DC2">
        <w:tc>
          <w:tcPr>
            <w:tcW w:w="1896" w:type="dxa"/>
          </w:tcPr>
          <w:p w14:paraId="4EAF85C8" w14:textId="77777777" w:rsidR="006C5732" w:rsidRDefault="00362B02">
            <w:r>
              <w:rPr>
                <w:rFonts w:ascii="Calibri" w:hAnsi="Calibri" w:cs="Calibri"/>
              </w:rPr>
              <w:t>Gürbüz et al.</w:t>
            </w:r>
          </w:p>
        </w:tc>
        <w:tc>
          <w:tcPr>
            <w:tcW w:w="2380" w:type="dxa"/>
          </w:tcPr>
          <w:p w14:paraId="3EAC33D4" w14:textId="77777777" w:rsidR="006C5732" w:rsidRDefault="00362B02">
            <w:r>
              <w:rPr>
                <w:rFonts w:ascii="Calibri" w:hAnsi="Calibri" w:cs="Calibri"/>
              </w:rPr>
              <w:t xml:space="preserve">Adherence to the Mediterranean Diet </w:t>
            </w:r>
            <w:r>
              <w:rPr>
                <w:rFonts w:ascii="Calibri" w:hAnsi="Calibri" w:cs="Calibri"/>
              </w:rPr>
              <w:t xml:space="preserve">assessed using the Turkish-validated KIDMED index and </w:t>
            </w:r>
            <w:r>
              <w:rPr>
                <w:rFonts w:ascii="Calibri" w:hAnsi="Calibri" w:cs="Calibri"/>
              </w:rPr>
              <w:lastRenderedPageBreak/>
              <w:t>breakfast quality assessment.</w:t>
            </w:r>
          </w:p>
        </w:tc>
        <w:tc>
          <w:tcPr>
            <w:tcW w:w="1902" w:type="dxa"/>
          </w:tcPr>
          <w:p w14:paraId="6F4D349D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>Health-Related Quality of Life assessed using the KIDSCREEN-27 questionnaire (Physical Well-</w:t>
            </w:r>
            <w:r>
              <w:rPr>
                <w:rFonts w:ascii="Calibri" w:hAnsi="Calibri" w:cs="Calibri"/>
                <w:color w:val="000000"/>
              </w:rPr>
              <w:lastRenderedPageBreak/>
              <w:t>being, Psychological Well-being, Parents &amp; Autonomy, Social Support &amp; Peers, School Environment).</w:t>
            </w:r>
          </w:p>
        </w:tc>
        <w:tc>
          <w:tcPr>
            <w:tcW w:w="1861" w:type="dxa"/>
          </w:tcPr>
          <w:p w14:paraId="7FE85AC0" w14:textId="77777777" w:rsidR="006C5732" w:rsidRDefault="00362B02">
            <w:r>
              <w:rPr>
                <w:rFonts w:ascii="Calibri" w:hAnsi="Calibri" w:cs="Calibri"/>
              </w:rPr>
              <w:lastRenderedPageBreak/>
              <w:t>Adolescent</w:t>
            </w:r>
          </w:p>
        </w:tc>
        <w:tc>
          <w:tcPr>
            <w:tcW w:w="1964" w:type="dxa"/>
          </w:tcPr>
          <w:p w14:paraId="0FEE715D" w14:textId="77777777" w:rsidR="006C5732" w:rsidRDefault="00362B02">
            <w:r>
              <w:rPr>
                <w:rFonts w:ascii="Calibri" w:hAnsi="Calibri" w:cs="Calibri"/>
                <w:color w:val="000000"/>
              </w:rPr>
              <w:t>Age, sex, grade level, residence, sleep duration, physical activity, chronic disease, and parental education.</w:t>
            </w:r>
          </w:p>
        </w:tc>
        <w:tc>
          <w:tcPr>
            <w:tcW w:w="2050" w:type="dxa"/>
          </w:tcPr>
          <w:p w14:paraId="497FA8C5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Adolescents with good KIDMED </w:t>
            </w:r>
            <w:r>
              <w:rPr>
                <w:rFonts w:ascii="Calibri" w:hAnsi="Calibri" w:cs="Calibri"/>
                <w:color w:val="000000"/>
              </w:rPr>
              <w:t xml:space="preserve">adherence scored significantly higher across all KIDSCREEN-27 subscales, </w:t>
            </w:r>
            <w:r>
              <w:rPr>
                <w:rFonts w:ascii="Calibri" w:hAnsi="Calibri" w:cs="Calibri"/>
                <w:color w:val="000000"/>
              </w:rPr>
              <w:lastRenderedPageBreak/>
              <w:t>including physical well-being (mean: 19.8 ± 4.2 vs 16.2 ± 4.8 in poor adherence, p &lt; 0.001) and psychological well-being (mean: 26.4 ± 5.1 vs 22.1 ± 6.0, p &lt; 0.001). Regular breakfast eaters had higher HRQoL scores than skippers (p &lt; 0.05).</w:t>
            </w:r>
          </w:p>
        </w:tc>
        <w:tc>
          <w:tcPr>
            <w:tcW w:w="1895" w:type="dxa"/>
          </w:tcPr>
          <w:p w14:paraId="417A58F2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 xml:space="preserve">Adherence to the Mediterranean diet and regular breakfast consumption are strongly </w:t>
            </w:r>
            <w:r>
              <w:rPr>
                <w:rFonts w:ascii="Calibri" w:hAnsi="Calibri" w:cs="Calibri"/>
                <w:color w:val="000000"/>
              </w:rPr>
              <w:lastRenderedPageBreak/>
              <w:t>associated with higher physical and psychological quality of life in Turkish adolescents.</w:t>
            </w:r>
          </w:p>
        </w:tc>
      </w:tr>
      <w:tr w:rsidR="00CF7504" w:rsidRPr="00667C87" w14:paraId="78386235" w14:textId="77777777" w:rsidTr="002C0DC2">
        <w:tc>
          <w:tcPr>
            <w:tcW w:w="1896" w:type="dxa"/>
          </w:tcPr>
          <w:p w14:paraId="0DB30B6B" w14:textId="77777777" w:rsidR="006C5732" w:rsidRDefault="00362B02">
            <w:r>
              <w:rPr>
                <w:rFonts w:ascii="Calibri" w:hAnsi="Calibri" w:cs="Calibri"/>
              </w:rPr>
              <w:lastRenderedPageBreak/>
              <w:t>Jonsson et al.</w:t>
            </w:r>
          </w:p>
        </w:tc>
        <w:tc>
          <w:tcPr>
            <w:tcW w:w="2380" w:type="dxa"/>
          </w:tcPr>
          <w:p w14:paraId="28C9B0A2" w14:textId="77777777" w:rsidR="006C5732" w:rsidRDefault="00362B02">
            <w:r>
              <w:rPr>
                <w:rFonts w:ascii="Calibri" w:hAnsi="Calibri" w:cs="Calibri"/>
              </w:rPr>
              <w:t>Diet quality screener assessing daily consumption frequency of fruits, vegetables, sweets, and sugar-sweetened beverages.</w:t>
            </w:r>
          </w:p>
        </w:tc>
        <w:tc>
          <w:tcPr>
            <w:tcW w:w="1902" w:type="dxa"/>
          </w:tcPr>
          <w:p w14:paraId="5C8A097F" w14:textId="77777777" w:rsidR="006C5732" w:rsidRDefault="00362B02">
            <w:r>
              <w:rPr>
                <w:rFonts w:ascii="Calibri" w:hAnsi="Calibri" w:cs="Calibri"/>
                <w:color w:val="000000"/>
              </w:rPr>
              <w:t>Subjective wellbeing / Life satisfaction assessed via the Cantril Ladder (score 0–10; high life satisfaction defined as score ≥6).</w:t>
            </w:r>
          </w:p>
        </w:tc>
        <w:tc>
          <w:tcPr>
            <w:tcW w:w="1861" w:type="dxa"/>
          </w:tcPr>
          <w:p w14:paraId="369B3464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1964" w:type="dxa"/>
          </w:tcPr>
          <w:p w14:paraId="7B359F57" w14:textId="77777777" w:rsidR="006C5732" w:rsidRDefault="00362B02">
            <w:r>
              <w:rPr>
                <w:rFonts w:ascii="Calibri" w:hAnsi="Calibri" w:cs="Calibri"/>
                <w:color w:val="000000"/>
              </w:rPr>
              <w:t>Sex, age (11, 13, 15 years), Family Affluence Scale (FAS), perceived family wealth, parental employment, migration status, and BMI.</w:t>
            </w:r>
          </w:p>
        </w:tc>
        <w:tc>
          <w:tcPr>
            <w:tcW w:w="2050" w:type="dxa"/>
          </w:tcPr>
          <w:p w14:paraId="532EC397" w14:textId="77777777" w:rsidR="006C5732" w:rsidRDefault="00362B02">
            <w:r>
              <w:rPr>
                <w:rFonts w:ascii="Calibri" w:hAnsi="Calibri" w:cs="Calibri"/>
                <w:color w:val="000000"/>
              </w:rPr>
              <w:t>In multivariable logistic regression, daily fruit intake was associated with significantly higher odds of high life satisfaction (adjusted OR = 1.42, 95% CI [1.12, 1.82], p = 0.004). Daily vegetable intake showed an even stronger association (adjusted OR = 1.48, 95% CI [1.21, 1.82], p &lt; 0.001). Daily intake of soft drinks and sweets was inversely related to life satisfaction.</w:t>
            </w:r>
          </w:p>
        </w:tc>
        <w:tc>
          <w:tcPr>
            <w:tcW w:w="1895" w:type="dxa"/>
          </w:tcPr>
          <w:p w14:paraId="441262C7" w14:textId="77777777" w:rsidR="006C5732" w:rsidRDefault="00362B02">
            <w:r>
              <w:rPr>
                <w:rFonts w:ascii="Calibri" w:hAnsi="Calibri" w:cs="Calibri"/>
                <w:color w:val="000000"/>
              </w:rPr>
              <w:t>Daily fruit and vegetable consumption is independently associated with greater subjective well-being and life satisfaction among Swedish adolescents.</w:t>
            </w:r>
          </w:p>
        </w:tc>
      </w:tr>
      <w:tr w:rsidR="00063B5E" w:rsidRPr="00667C87" w14:paraId="3799595F" w14:textId="77777777" w:rsidTr="00631E33">
        <w:tc>
          <w:tcPr>
            <w:tcW w:w="1896" w:type="dxa"/>
          </w:tcPr>
          <w:p w14:paraId="10644DDA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>Silva et al.</w:t>
            </w:r>
          </w:p>
        </w:tc>
        <w:tc>
          <w:tcPr>
            <w:tcW w:w="2380" w:type="dxa"/>
          </w:tcPr>
          <w:p w14:paraId="730B6AB3" w14:textId="77777777" w:rsidR="006C5732" w:rsidRDefault="00362B02">
            <w:r>
              <w:rPr>
                <w:rFonts w:ascii="Calibri" w:hAnsi="Calibri" w:cs="Calibri"/>
                <w:color w:val="000000"/>
              </w:rPr>
              <w:t>Semi-quantitative FFQ (validated in Portuguese adolescents) and Diet Quality Index-International (DQI-I; assessing variety, adequacy, moderation, and overall balance).</w:t>
            </w:r>
          </w:p>
        </w:tc>
        <w:tc>
          <w:tcPr>
            <w:tcW w:w="1902" w:type="dxa"/>
            <w:vAlign w:val="bottom"/>
          </w:tcPr>
          <w:p w14:paraId="1809524F" w14:textId="77777777" w:rsidR="006C5732" w:rsidRDefault="00362B02">
            <w:r>
              <w:rPr>
                <w:rFonts w:ascii="Calibri" w:hAnsi="Calibri" w:cs="Calibri"/>
                <w:color w:val="000000"/>
              </w:rPr>
              <w:t>Health-Related Quality of Life assessed using the multidimensional KIDSCREEN-52 (10 dimensions) and the unidimensional KIDSCREEN-10 Index.</w:t>
            </w:r>
          </w:p>
        </w:tc>
        <w:tc>
          <w:tcPr>
            <w:tcW w:w="1861" w:type="dxa"/>
          </w:tcPr>
          <w:p w14:paraId="38A76F26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1964" w:type="dxa"/>
            <w:vAlign w:val="bottom"/>
          </w:tcPr>
          <w:p w14:paraId="0A5FE577" w14:textId="77777777" w:rsidR="006C5732" w:rsidRDefault="00362B02">
            <w:r>
              <w:rPr>
                <w:rFonts w:ascii="Calibri" w:hAnsi="Calibri" w:cs="Calibri"/>
                <w:color w:val="000000"/>
              </w:rPr>
              <w:t>Biological maturity status (somatic maturation), body composition (fat mass %, skinfold thickness, BMI), and physical activity levels.</w:t>
            </w:r>
          </w:p>
        </w:tc>
        <w:tc>
          <w:tcPr>
            <w:tcW w:w="2050" w:type="dxa"/>
            <w:vAlign w:val="bottom"/>
          </w:tcPr>
          <w:p w14:paraId="1BF2C5D9" w14:textId="77777777" w:rsidR="006C5732" w:rsidRDefault="00362B02">
            <w:r>
              <w:rPr>
                <w:rFonts w:ascii="Calibri" w:hAnsi="Calibri" w:cs="Calibri"/>
                <w:color w:val="000000"/>
              </w:rPr>
              <w:t>Higher DQI-I total scores were positively correlated with global HRQoL on KIDSCREEN-10 (r = 0.142, p &lt; 0.05) and KIDSCREEN-52 physical well-being (r = 0.138, p &lt; 0.05) and psychological well-being (r = 0.151, p &lt; 0.05). Nut consumption was positively associated with psychological well-being (r = 0.135, p &lt; 0.05), whereas sugary drinks correlated negatively with physical well-being (r = -0.103, p &lt; 0.05).</w:t>
            </w:r>
          </w:p>
        </w:tc>
        <w:tc>
          <w:tcPr>
            <w:tcW w:w="1895" w:type="dxa"/>
          </w:tcPr>
          <w:p w14:paraId="4B9CD179" w14:textId="77777777" w:rsidR="006C5732" w:rsidRDefault="00362B02">
            <w:r>
              <w:rPr>
                <w:rFonts w:ascii="Calibri" w:hAnsi="Calibri" w:cs="Calibri"/>
                <w:color w:val="000000"/>
              </w:rPr>
              <w:t>Superior diet quality is significantly correlated with enhanced physical and psychological health-related quality of life in adolescents, even after accounting for biological maturation and body composition.</w:t>
            </w:r>
          </w:p>
        </w:tc>
      </w:tr>
      <w:tr w:rsidR="0008065B" w:rsidRPr="00667C87" w14:paraId="0FF114ED" w14:textId="77777777" w:rsidTr="00C75525">
        <w:tc>
          <w:tcPr>
            <w:tcW w:w="1896" w:type="dxa"/>
          </w:tcPr>
          <w:p w14:paraId="5A1CFF46" w14:textId="77777777" w:rsidR="006C5732" w:rsidRDefault="00362B02">
            <w:r>
              <w:rPr>
                <w:rFonts w:ascii="Calibri" w:hAnsi="Calibri" w:cs="Calibri"/>
                <w:color w:val="000000"/>
              </w:rPr>
              <w:t>Ferrer-Cascales et al.</w:t>
            </w:r>
          </w:p>
        </w:tc>
        <w:tc>
          <w:tcPr>
            <w:tcW w:w="2380" w:type="dxa"/>
          </w:tcPr>
          <w:p w14:paraId="257A04FC" w14:textId="77777777" w:rsidR="006C5732" w:rsidRDefault="00362B02">
            <w:r>
              <w:rPr>
                <w:rFonts w:ascii="Calibri" w:hAnsi="Calibri" w:cs="Calibri"/>
                <w:color w:val="000000"/>
              </w:rPr>
              <w:t>Adherence to the Mediterranean Diet assessed using the 16-item KIDMED questionnaire (optimal ≥8, medium 4–7, low ≤3).</w:t>
            </w:r>
          </w:p>
        </w:tc>
        <w:tc>
          <w:tcPr>
            <w:tcW w:w="1902" w:type="dxa"/>
          </w:tcPr>
          <w:p w14:paraId="551E083E" w14:textId="77777777" w:rsidR="006C5732" w:rsidRDefault="00362B02">
            <w:r>
              <w:rPr>
                <w:rFonts w:ascii="Calibri" w:hAnsi="Calibri" w:cs="Calibri"/>
                <w:color w:val="000000"/>
              </w:rPr>
              <w:t>Subjective happiness assessed using the Subjective Happiness Scale (SHS) and HRQoL assessed using the KIDSCREEN-52 questionnaire.</w:t>
            </w:r>
          </w:p>
        </w:tc>
        <w:tc>
          <w:tcPr>
            <w:tcW w:w="1861" w:type="dxa"/>
          </w:tcPr>
          <w:p w14:paraId="7C2F2469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1964" w:type="dxa"/>
          </w:tcPr>
          <w:p w14:paraId="3794D3F2" w14:textId="77777777" w:rsidR="006C5732" w:rsidRDefault="00362B02">
            <w:r>
              <w:rPr>
                <w:rFonts w:ascii="Calibri" w:hAnsi="Calibri" w:cs="Calibri"/>
                <w:color w:val="000000"/>
              </w:rPr>
              <w:t>Age, sex, and socioeconomic status.</w:t>
            </w:r>
          </w:p>
        </w:tc>
        <w:tc>
          <w:tcPr>
            <w:tcW w:w="2050" w:type="dxa"/>
          </w:tcPr>
          <w:p w14:paraId="6393B1DF" w14:textId="77777777" w:rsidR="006C5732" w:rsidRDefault="00362B02">
            <w:r>
              <w:rPr>
                <w:rFonts w:ascii="Calibri" w:hAnsi="Calibri" w:cs="Calibri"/>
                <w:color w:val="000000"/>
              </w:rPr>
              <w:t xml:space="preserve">Adolescents with high KIDMED adherence had significantly higher Subjective Happiness scores (mean: 5.48 ± 1.01 vs 4.62 ± 1.15 in low adherence, p &lt; 0.001). Strong positive correlations were observed </w:t>
            </w:r>
            <w:r>
              <w:rPr>
                <w:rFonts w:ascii="Calibri" w:hAnsi="Calibri" w:cs="Calibri"/>
                <w:color w:val="000000"/>
              </w:rPr>
              <w:lastRenderedPageBreak/>
              <w:t>between KIDMED scores and Subjective Happiness (r = 0.509, p &lt; 0.001), Physical Well-being (r = 0.566, p &lt; 0.001), Psychological Well-being (r = 0.727, p &lt; 0.001), and Moods and Emotions (r = 0.765, p &lt; 0.001).</w:t>
            </w:r>
          </w:p>
        </w:tc>
        <w:tc>
          <w:tcPr>
            <w:tcW w:w="1895" w:type="dxa"/>
          </w:tcPr>
          <w:p w14:paraId="341B9260" w14:textId="77777777" w:rsidR="006C5732" w:rsidRDefault="00362B02">
            <w:r>
              <w:rPr>
                <w:rFonts w:ascii="Calibri" w:hAnsi="Calibri" w:cs="Calibri"/>
                <w:color w:val="000000"/>
              </w:rPr>
              <w:lastRenderedPageBreak/>
              <w:t>High adherence to the Mediterranean diet is strongly associated with greater subjective happiness and enhanced health-related quality of life in adolescents.</w:t>
            </w:r>
          </w:p>
        </w:tc>
      </w:tr>
      <w:tr w:rsidR="00667C87" w:rsidRPr="00667C87" w14:paraId="2F13F0CA" w14:textId="77777777" w:rsidTr="00667C87">
        <w:tc>
          <w:tcPr>
            <w:tcW w:w="1896" w:type="dxa"/>
          </w:tcPr>
          <w:p w14:paraId="20CB48F7" w14:textId="77777777" w:rsidR="006C5732" w:rsidRDefault="00362B02">
            <w:r>
              <w:rPr>
                <w:rFonts w:ascii="Calibri" w:hAnsi="Calibri" w:cs="Calibri"/>
                <w:color w:val="000000"/>
              </w:rPr>
              <w:t>López-Gil et al.</w:t>
            </w:r>
          </w:p>
        </w:tc>
        <w:tc>
          <w:tcPr>
            <w:tcW w:w="2380" w:type="dxa"/>
          </w:tcPr>
          <w:p w14:paraId="31BAE846" w14:textId="77777777" w:rsidR="006C5732" w:rsidRDefault="00362B02">
            <w:r>
              <w:rPr>
                <w:rFonts w:ascii="Calibri" w:hAnsi="Calibri" w:cs="Calibri"/>
                <w:color w:val="000000"/>
              </w:rPr>
              <w:t>Adherence to the Mediterranean Diet assessed using the 16-item KIDMED questionnaire (validated in Spanish/Chilean children and adolescents).</w:t>
            </w:r>
          </w:p>
        </w:tc>
        <w:tc>
          <w:tcPr>
            <w:tcW w:w="1902" w:type="dxa"/>
          </w:tcPr>
          <w:p w14:paraId="6A6D9646" w14:textId="77777777" w:rsidR="006C5732" w:rsidRDefault="00362B02">
            <w:r>
              <w:rPr>
                <w:rFonts w:ascii="Calibri" w:hAnsi="Calibri" w:cs="Calibri"/>
                <w:color w:val="000000"/>
              </w:rPr>
              <w:t>Subjective Well-Being (SWB) evaluated according to Diener's tripartite model: cognitive component (Life Satisfaction via CUBE questionnaire) and affective components (Positive Affect and Negative Affect via PANAS-C questionnaire).</w:t>
            </w:r>
          </w:p>
        </w:tc>
        <w:tc>
          <w:tcPr>
            <w:tcW w:w="1861" w:type="dxa"/>
          </w:tcPr>
          <w:p w14:paraId="092AFB43" w14:textId="77777777" w:rsidR="006C5732" w:rsidRDefault="00362B02">
            <w:r>
              <w:rPr>
                <w:rFonts w:ascii="Calibri" w:hAnsi="Calibri" w:cs="Calibri"/>
              </w:rPr>
              <w:t>Adolescent</w:t>
            </w:r>
          </w:p>
        </w:tc>
        <w:tc>
          <w:tcPr>
            <w:tcW w:w="1964" w:type="dxa"/>
          </w:tcPr>
          <w:p w14:paraId="50F5E82B" w14:textId="77777777" w:rsidR="006C5732" w:rsidRDefault="00362B02">
            <w:r>
              <w:rPr>
                <w:rFonts w:ascii="Calibri" w:hAnsi="Calibri" w:cs="Calibri"/>
                <w:color w:val="000000"/>
              </w:rPr>
              <w:t>Age, sex, body mass index z-score, parents' educational level, and school administrative type (fully adjusted multivariable linear regression).</w:t>
            </w:r>
          </w:p>
        </w:tc>
        <w:tc>
          <w:tcPr>
            <w:tcW w:w="2050" w:type="dxa"/>
          </w:tcPr>
          <w:p w14:paraId="04D8A79F" w14:textId="77777777" w:rsidR="006C5732" w:rsidRDefault="00362B02">
            <w:r>
              <w:rPr>
                <w:rFonts w:ascii="Calibri" w:hAnsi="Calibri" w:cs="Calibri"/>
                <w:color w:val="000000"/>
              </w:rPr>
              <w:t>In fully adjusted models, KIDMED score was positively associated with Life Satisfaction (β = 0.142, p = 0.006) and Positive Affect (β = 0.077, p = 0.035), and inversely associated with Negative Affect (p &lt; 0.05). Specific components including daily fruit/juice (β = 0.117, p = 0.008) and breakfast dairy (β = 0.117, p = 0.005) were significant drivers of higher subjective wellbeing.</w:t>
            </w:r>
          </w:p>
        </w:tc>
        <w:tc>
          <w:tcPr>
            <w:tcW w:w="1895" w:type="dxa"/>
          </w:tcPr>
          <w:p w14:paraId="06A324C1" w14:textId="77777777" w:rsidR="006C5732" w:rsidRDefault="00362B02">
            <w:r>
              <w:rPr>
                <w:rFonts w:ascii="Calibri" w:hAnsi="Calibri" w:cs="Calibri"/>
                <w:color w:val="000000"/>
              </w:rPr>
              <w:t>Higher adherence to the Mediterranean diet is independently associated with greater life satisfaction and positive affect, and lower negative affect, supporting Diener's model of subjective well-being in young people.</w:t>
            </w:r>
          </w:p>
        </w:tc>
      </w:tr>
    </w:tbl>
    <w:p w14:paraId="14595DDD" w14:textId="14D17CDE" w:rsidR="00935AED" w:rsidRDefault="00667C87" w:rsidP="00667C87">
      <w:pPr>
        <w:pStyle w:val="Caption"/>
      </w:pPr>
      <w:r>
        <w:t xml:space="preserve">List of Abbreviations: ABAKQ – Adolescent Behaviours, Attitude and Knowledge Questionnaire, BDHQ15y – Brief Diet History Questionnaire for Japanese Adolescents, BMI – Body Mass Index, CI – Confidence Interval, DII – Dietary Inflammatory Index, DPI – Dietary Phytochemical Index, DQI-I – Diet Quality Index-International, E-DII – Energy-adjusted Dietary Inflammatory Index, EBPQ – Eating Behavior Pattern Questionnaire, FAS – Family Affluence Scale, FFQ – Food Frequency Questionnaire, HBSC – Health Behaviour in School-aged Children survey, HDL – High-Density Lipoprotein Cholesterol, HRQoL – Health-Related Quality of Life, ISI – Insomnia Severity Index, KIDMED – Mediterranean Diet Quality Index for </w:t>
      </w:r>
      <w:r>
        <w:lastRenderedPageBreak/>
        <w:t>children and adolescents, KIDSCREEN – KIDSCREEN Health-Related Quality of Life Questionnaires (KIDSCREEN-10, KIDSCREEN-27, KIDSCREEN-52), LDL – Low-Density Lipoprotein Cholesterol, MCS – Mental Component Summary, MD – Mediterranean Diet, MET – Metabolic Equivalent of Task, MVPA – Moderate-to-Vigorous Physical Activity, NOVA – NOVA Food Classification System, OR – Odds Ratio, PANAS-C – Positive and Negative Affect Schedule for Children, PCS – Physical Component Summary, PedsQL – Pediatric Quality of Life Inventory 4.0 Generic Core Scales, QoL – Quality of Life, SD – Standard Deviation, SE – Standard Error, SES – Socioeconomic Status, SF-12v2 – Short Form Health Survey (12-item version 2), SF-36 – Short Form Health Survey (36-item), SHS – Subjective Happiness Scale, SOC-13 – Antonovsky's 13-item Sense of Coherence Scale, SWB – Subjective Well-Being, UPF / UPFD – Ultra-Processed Foods and Drinks, WHO-5 – World Health Organization-Five Well-Being Index.</w:t>
      </w:r>
    </w:p>
    <w:sectPr w:rsidR="00935AED" w:rsidSect="00935AE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ED"/>
    <w:rsid w:val="00003C69"/>
    <w:rsid w:val="00033C94"/>
    <w:rsid w:val="000420DF"/>
    <w:rsid w:val="00047903"/>
    <w:rsid w:val="0005297C"/>
    <w:rsid w:val="00053BAB"/>
    <w:rsid w:val="00057138"/>
    <w:rsid w:val="000610CD"/>
    <w:rsid w:val="00063B5E"/>
    <w:rsid w:val="00066CDC"/>
    <w:rsid w:val="000716B3"/>
    <w:rsid w:val="000752D7"/>
    <w:rsid w:val="0007652E"/>
    <w:rsid w:val="0008065B"/>
    <w:rsid w:val="0009254A"/>
    <w:rsid w:val="00096B45"/>
    <w:rsid w:val="000A68C0"/>
    <w:rsid w:val="000B04EC"/>
    <w:rsid w:val="000B4F70"/>
    <w:rsid w:val="000C54C4"/>
    <w:rsid w:val="000D095B"/>
    <w:rsid w:val="000D2875"/>
    <w:rsid w:val="000E309D"/>
    <w:rsid w:val="000E4C5B"/>
    <w:rsid w:val="00100460"/>
    <w:rsid w:val="001068D3"/>
    <w:rsid w:val="00111045"/>
    <w:rsid w:val="0011210A"/>
    <w:rsid w:val="00122E0F"/>
    <w:rsid w:val="00131F23"/>
    <w:rsid w:val="001354DC"/>
    <w:rsid w:val="00137FEA"/>
    <w:rsid w:val="00142C68"/>
    <w:rsid w:val="001553E7"/>
    <w:rsid w:val="001807AA"/>
    <w:rsid w:val="001875DD"/>
    <w:rsid w:val="00194A26"/>
    <w:rsid w:val="001952FB"/>
    <w:rsid w:val="001A29C9"/>
    <w:rsid w:val="001A6192"/>
    <w:rsid w:val="001A6A5B"/>
    <w:rsid w:val="001B3D3A"/>
    <w:rsid w:val="001C3E5C"/>
    <w:rsid w:val="001C42DB"/>
    <w:rsid w:val="001C521D"/>
    <w:rsid w:val="001C7AA2"/>
    <w:rsid w:val="001D4019"/>
    <w:rsid w:val="001E563D"/>
    <w:rsid w:val="001F1BF3"/>
    <w:rsid w:val="001F2516"/>
    <w:rsid w:val="001F42C1"/>
    <w:rsid w:val="001F5687"/>
    <w:rsid w:val="00213D56"/>
    <w:rsid w:val="00216C4C"/>
    <w:rsid w:val="002170C5"/>
    <w:rsid w:val="00232DB5"/>
    <w:rsid w:val="002340F6"/>
    <w:rsid w:val="002374CF"/>
    <w:rsid w:val="00253AE2"/>
    <w:rsid w:val="00257719"/>
    <w:rsid w:val="002738FB"/>
    <w:rsid w:val="00275D06"/>
    <w:rsid w:val="00293DBB"/>
    <w:rsid w:val="002A08CE"/>
    <w:rsid w:val="002A115C"/>
    <w:rsid w:val="002A4CD9"/>
    <w:rsid w:val="002B649F"/>
    <w:rsid w:val="002C0DC2"/>
    <w:rsid w:val="002C445A"/>
    <w:rsid w:val="002C76D0"/>
    <w:rsid w:val="002D26F7"/>
    <w:rsid w:val="002D5E57"/>
    <w:rsid w:val="002E1411"/>
    <w:rsid w:val="002F6ADC"/>
    <w:rsid w:val="0030708D"/>
    <w:rsid w:val="00310380"/>
    <w:rsid w:val="0031536B"/>
    <w:rsid w:val="00316D60"/>
    <w:rsid w:val="0032166C"/>
    <w:rsid w:val="0032376B"/>
    <w:rsid w:val="003278A4"/>
    <w:rsid w:val="003372A2"/>
    <w:rsid w:val="003729FF"/>
    <w:rsid w:val="00376E3A"/>
    <w:rsid w:val="00382243"/>
    <w:rsid w:val="00387399"/>
    <w:rsid w:val="00393462"/>
    <w:rsid w:val="003B2CBF"/>
    <w:rsid w:val="003C38C9"/>
    <w:rsid w:val="003D19DB"/>
    <w:rsid w:val="003D3A32"/>
    <w:rsid w:val="003E2342"/>
    <w:rsid w:val="003F6429"/>
    <w:rsid w:val="004063B3"/>
    <w:rsid w:val="00407BA7"/>
    <w:rsid w:val="004102B4"/>
    <w:rsid w:val="004143EA"/>
    <w:rsid w:val="00416552"/>
    <w:rsid w:val="00425171"/>
    <w:rsid w:val="0043565F"/>
    <w:rsid w:val="00441315"/>
    <w:rsid w:val="00465469"/>
    <w:rsid w:val="00471D75"/>
    <w:rsid w:val="00475B6B"/>
    <w:rsid w:val="00477EB5"/>
    <w:rsid w:val="00481801"/>
    <w:rsid w:val="00482FFC"/>
    <w:rsid w:val="00484259"/>
    <w:rsid w:val="004905AD"/>
    <w:rsid w:val="004A1246"/>
    <w:rsid w:val="004A2107"/>
    <w:rsid w:val="004A23DE"/>
    <w:rsid w:val="004A6BCD"/>
    <w:rsid w:val="004B0669"/>
    <w:rsid w:val="004B206E"/>
    <w:rsid w:val="004B2E18"/>
    <w:rsid w:val="004B3360"/>
    <w:rsid w:val="004D05F4"/>
    <w:rsid w:val="004D1578"/>
    <w:rsid w:val="004D18CF"/>
    <w:rsid w:val="004D397C"/>
    <w:rsid w:val="004E0257"/>
    <w:rsid w:val="004F0484"/>
    <w:rsid w:val="004F193C"/>
    <w:rsid w:val="004F1ED9"/>
    <w:rsid w:val="004F4891"/>
    <w:rsid w:val="005421B3"/>
    <w:rsid w:val="00582E4C"/>
    <w:rsid w:val="00593F68"/>
    <w:rsid w:val="005A2D78"/>
    <w:rsid w:val="005B6F52"/>
    <w:rsid w:val="005C4F00"/>
    <w:rsid w:val="005C64EB"/>
    <w:rsid w:val="005D502E"/>
    <w:rsid w:val="005E6292"/>
    <w:rsid w:val="005E7F89"/>
    <w:rsid w:val="005F1D44"/>
    <w:rsid w:val="005F4D16"/>
    <w:rsid w:val="00611E58"/>
    <w:rsid w:val="00620342"/>
    <w:rsid w:val="00631E33"/>
    <w:rsid w:val="0064002E"/>
    <w:rsid w:val="00662F11"/>
    <w:rsid w:val="00666269"/>
    <w:rsid w:val="00667C87"/>
    <w:rsid w:val="006736DC"/>
    <w:rsid w:val="0069466D"/>
    <w:rsid w:val="00697BB1"/>
    <w:rsid w:val="006A08F4"/>
    <w:rsid w:val="006A1128"/>
    <w:rsid w:val="006A2397"/>
    <w:rsid w:val="006B0234"/>
    <w:rsid w:val="006B4ABC"/>
    <w:rsid w:val="006C5732"/>
    <w:rsid w:val="006C58F0"/>
    <w:rsid w:val="006D51BA"/>
    <w:rsid w:val="006D6F86"/>
    <w:rsid w:val="006E4959"/>
    <w:rsid w:val="006E7DA5"/>
    <w:rsid w:val="006F0406"/>
    <w:rsid w:val="006F06B2"/>
    <w:rsid w:val="006F3AE4"/>
    <w:rsid w:val="00700B68"/>
    <w:rsid w:val="0070176B"/>
    <w:rsid w:val="007065CE"/>
    <w:rsid w:val="0071074F"/>
    <w:rsid w:val="00714E89"/>
    <w:rsid w:val="00732CFB"/>
    <w:rsid w:val="0073778C"/>
    <w:rsid w:val="00744BF3"/>
    <w:rsid w:val="00746DFB"/>
    <w:rsid w:val="00756766"/>
    <w:rsid w:val="00761C7D"/>
    <w:rsid w:val="00765B63"/>
    <w:rsid w:val="0077232C"/>
    <w:rsid w:val="00773AE3"/>
    <w:rsid w:val="0077620C"/>
    <w:rsid w:val="0079030C"/>
    <w:rsid w:val="00790832"/>
    <w:rsid w:val="0079315C"/>
    <w:rsid w:val="0079489E"/>
    <w:rsid w:val="007D2C3B"/>
    <w:rsid w:val="007F41AF"/>
    <w:rsid w:val="0080251F"/>
    <w:rsid w:val="0083124B"/>
    <w:rsid w:val="008325D1"/>
    <w:rsid w:val="008558D0"/>
    <w:rsid w:val="008654CD"/>
    <w:rsid w:val="00870462"/>
    <w:rsid w:val="0088157C"/>
    <w:rsid w:val="0088206B"/>
    <w:rsid w:val="00885C68"/>
    <w:rsid w:val="0089755B"/>
    <w:rsid w:val="008A512E"/>
    <w:rsid w:val="008A5C36"/>
    <w:rsid w:val="008B3120"/>
    <w:rsid w:val="008B737D"/>
    <w:rsid w:val="008C7708"/>
    <w:rsid w:val="008D12E1"/>
    <w:rsid w:val="008D1642"/>
    <w:rsid w:val="008D1E1D"/>
    <w:rsid w:val="008D2365"/>
    <w:rsid w:val="008E140F"/>
    <w:rsid w:val="008E289E"/>
    <w:rsid w:val="008E7AFF"/>
    <w:rsid w:val="008F1F5A"/>
    <w:rsid w:val="008F41C6"/>
    <w:rsid w:val="008F4A68"/>
    <w:rsid w:val="008F6817"/>
    <w:rsid w:val="009059E5"/>
    <w:rsid w:val="00905C5C"/>
    <w:rsid w:val="00911FC2"/>
    <w:rsid w:val="00916866"/>
    <w:rsid w:val="00935AED"/>
    <w:rsid w:val="00947490"/>
    <w:rsid w:val="00950524"/>
    <w:rsid w:val="00956704"/>
    <w:rsid w:val="00962016"/>
    <w:rsid w:val="00996E6D"/>
    <w:rsid w:val="00997E77"/>
    <w:rsid w:val="009A3940"/>
    <w:rsid w:val="009A6763"/>
    <w:rsid w:val="009C2D37"/>
    <w:rsid w:val="009E64B6"/>
    <w:rsid w:val="00A03360"/>
    <w:rsid w:val="00A12F66"/>
    <w:rsid w:val="00A30988"/>
    <w:rsid w:val="00A40F7F"/>
    <w:rsid w:val="00A43E01"/>
    <w:rsid w:val="00A60A5A"/>
    <w:rsid w:val="00A82F85"/>
    <w:rsid w:val="00A94332"/>
    <w:rsid w:val="00A96631"/>
    <w:rsid w:val="00AA4817"/>
    <w:rsid w:val="00AB61C8"/>
    <w:rsid w:val="00AC4B0F"/>
    <w:rsid w:val="00AC78A4"/>
    <w:rsid w:val="00AD0E4F"/>
    <w:rsid w:val="00AE14AF"/>
    <w:rsid w:val="00AE4D10"/>
    <w:rsid w:val="00AE4D52"/>
    <w:rsid w:val="00AE68F3"/>
    <w:rsid w:val="00B00CDB"/>
    <w:rsid w:val="00B06EFA"/>
    <w:rsid w:val="00B13B31"/>
    <w:rsid w:val="00B32970"/>
    <w:rsid w:val="00B34D00"/>
    <w:rsid w:val="00B457E3"/>
    <w:rsid w:val="00B5155D"/>
    <w:rsid w:val="00B60A4A"/>
    <w:rsid w:val="00B74269"/>
    <w:rsid w:val="00B81090"/>
    <w:rsid w:val="00B84445"/>
    <w:rsid w:val="00B93332"/>
    <w:rsid w:val="00B95631"/>
    <w:rsid w:val="00BA37B5"/>
    <w:rsid w:val="00BB2081"/>
    <w:rsid w:val="00BB4370"/>
    <w:rsid w:val="00BE0A8E"/>
    <w:rsid w:val="00BE113C"/>
    <w:rsid w:val="00BE4C89"/>
    <w:rsid w:val="00C043AA"/>
    <w:rsid w:val="00C07117"/>
    <w:rsid w:val="00C1772C"/>
    <w:rsid w:val="00C423F3"/>
    <w:rsid w:val="00C445E4"/>
    <w:rsid w:val="00C52787"/>
    <w:rsid w:val="00C620EC"/>
    <w:rsid w:val="00C75525"/>
    <w:rsid w:val="00C76273"/>
    <w:rsid w:val="00C92F72"/>
    <w:rsid w:val="00CA5683"/>
    <w:rsid w:val="00CA6BD6"/>
    <w:rsid w:val="00CC4142"/>
    <w:rsid w:val="00CC426F"/>
    <w:rsid w:val="00CE6350"/>
    <w:rsid w:val="00CF2C63"/>
    <w:rsid w:val="00CF3B54"/>
    <w:rsid w:val="00CF4783"/>
    <w:rsid w:val="00CF7504"/>
    <w:rsid w:val="00D01C94"/>
    <w:rsid w:val="00D03FA2"/>
    <w:rsid w:val="00D1460C"/>
    <w:rsid w:val="00D2016A"/>
    <w:rsid w:val="00D20C4D"/>
    <w:rsid w:val="00D33AE9"/>
    <w:rsid w:val="00D45C8F"/>
    <w:rsid w:val="00D56CC8"/>
    <w:rsid w:val="00D6382E"/>
    <w:rsid w:val="00D63863"/>
    <w:rsid w:val="00D66621"/>
    <w:rsid w:val="00D7097C"/>
    <w:rsid w:val="00D73C90"/>
    <w:rsid w:val="00D77FB0"/>
    <w:rsid w:val="00D9086F"/>
    <w:rsid w:val="00D92471"/>
    <w:rsid w:val="00D94C4A"/>
    <w:rsid w:val="00D960EA"/>
    <w:rsid w:val="00DB0777"/>
    <w:rsid w:val="00DC365C"/>
    <w:rsid w:val="00DD2B4B"/>
    <w:rsid w:val="00DD41E2"/>
    <w:rsid w:val="00DD5EC7"/>
    <w:rsid w:val="00DD6D16"/>
    <w:rsid w:val="00DF32E3"/>
    <w:rsid w:val="00E037C6"/>
    <w:rsid w:val="00E21E20"/>
    <w:rsid w:val="00E3337C"/>
    <w:rsid w:val="00E3522C"/>
    <w:rsid w:val="00E46DE1"/>
    <w:rsid w:val="00E66C1B"/>
    <w:rsid w:val="00E726E7"/>
    <w:rsid w:val="00E96F42"/>
    <w:rsid w:val="00EA2FCE"/>
    <w:rsid w:val="00EB1AFC"/>
    <w:rsid w:val="00EC0957"/>
    <w:rsid w:val="00ED6168"/>
    <w:rsid w:val="00EE5B6F"/>
    <w:rsid w:val="00EF3EC3"/>
    <w:rsid w:val="00EF4F66"/>
    <w:rsid w:val="00F01BDF"/>
    <w:rsid w:val="00F179AF"/>
    <w:rsid w:val="00F24543"/>
    <w:rsid w:val="00F47918"/>
    <w:rsid w:val="00F50CD7"/>
    <w:rsid w:val="00F530B8"/>
    <w:rsid w:val="00F6348D"/>
    <w:rsid w:val="00F66E20"/>
    <w:rsid w:val="00F736D3"/>
    <w:rsid w:val="00F7415D"/>
    <w:rsid w:val="00F7780F"/>
    <w:rsid w:val="00F8028B"/>
    <w:rsid w:val="00F829E5"/>
    <w:rsid w:val="00F85E4C"/>
    <w:rsid w:val="00F86CB4"/>
    <w:rsid w:val="00F92EFF"/>
    <w:rsid w:val="00FA0A67"/>
    <w:rsid w:val="00FA649F"/>
    <w:rsid w:val="00FC6D7E"/>
    <w:rsid w:val="00FC715B"/>
    <w:rsid w:val="00FE07A0"/>
    <w:rsid w:val="00FE44F1"/>
    <w:rsid w:val="00F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DCB71"/>
  <w15:chartTrackingRefBased/>
  <w15:docId w15:val="{C1D15B4F-B421-42A7-89C4-F1293FEC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C8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A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A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A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A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A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A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A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A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A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A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A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A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A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A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A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A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A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A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5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A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5A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AE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5A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AED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5A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A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A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A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5A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35AE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35A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5A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5AED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3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350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33</Pages>
  <Words>9438</Words>
  <Characters>53797</Characters>
  <Application>Microsoft Office Word</Application>
  <DocSecurity>0</DocSecurity>
  <Lines>448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63109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Coombes (PhD App Health Resea FT (A900))</dc:creator>
  <cp:keywords/>
  <dc:description/>
  <cp:lastModifiedBy>Joseph Coombes (PhD App Health Resea FT (A900))</cp:lastModifiedBy>
  <cp:revision>1</cp:revision>
  <dcterms:created xsi:type="dcterms:W3CDTF">2025-11-25T22:12:00Z</dcterms:created>
  <dcterms:modified xsi:type="dcterms:W3CDTF">2026-08-28T20:18:00Z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816dc122-8cea-4617-96c5-28f2c8a26a1c</vt:lpwstr>
  </property>
</Properties>
</file>