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792D9" w14:textId="47752871" w:rsidR="00C67CD9" w:rsidRPr="00C67CD9" w:rsidRDefault="00C67CD9">
      <w:pPr>
        <w:jc w:val="center"/>
        <w:rPr>
          <w:rFonts w:ascii="Times New Roman" w:hAnsi="Times New Roman" w:cs="Times New Roman" w:hint="eastAsia"/>
          <w:b/>
          <w:bCs/>
        </w:rPr>
      </w:pPr>
      <w:r>
        <w:rPr>
          <w:rFonts w:ascii="Times New Roman" w:hAnsi="Times New Roman" w:eastAsia="Times New Roman"/>
          <w:b/>
          <w:i w:val="0"/>
          <w:color w:val="FF0000"/>
        </w:rPr>
        <w:t>Supplementary Material 1. Full semi-structured interview guide</w:t>
      </w:r>
    </w:p>
    <w:p w14:paraId="0C7B9C57" w14:textId="5E8B056F" w:rsidR="00DD7CC9" w:rsidRDefault="00C67CD9">
      <w:pPr>
        <w:rPr>
          <w:rFonts w:ascii="Times New Roman" w:hAnsi="Times New Roman" w:cs="Times New Roman"/>
        </w:rPr>
      </w:pPr>
      <w:r>
        <w:rPr>
          <w:rFonts w:ascii="Times New Roman" w:hAnsi="Times New Roman" w:eastAsia="Times New Roman"/>
          <w:b/>
          <w:i w:val="0"/>
          <w:color w:val="FF0000"/>
        </w:rPr>
        <w:t>Interview preface</w:t>
      </w:r>
    </w:p>
    <w:p w14:paraId="00E2D9DA" w14:textId="77777777" w:rsidR="00DD7CC9" w:rsidRDefault="00000000">
      <w:pPr>
        <w:rPr>
          <w:rFonts w:ascii="Times New Roman" w:hAnsi="Times New Roman" w:cs="Times New Roman"/>
        </w:rPr>
      </w:pPr>
      <w:r>
        <w:rPr>
          <w:rFonts w:ascii="Times New Roman" w:hAnsi="Times New Roman" w:eastAsia="Times New Roman"/>
          <w:b w:val="0"/>
          <w:i w:val="0"/>
          <w:color w:val="FF0000"/>
        </w:rPr>
        <w:t>Adolescents are in a critical period of physical and psychological development and may experience distress related to academic pressure, family and peer relationships, emotional regulation, identity, and other concerns. Psychological assistance hotlines provide a low-threshold, anonymous route to professional support. This interview forms the qualitative phase of a study examining adolescents’ experiences and service needs. The discussion will last approximately 30–50 minutes. Participation is voluntary, the interview content will be kept confidential, and you may pause, decline any question, or end the interview at any time without penalty.</w:t>
      </w:r>
    </w:p>
    <w:p w14:paraId="76D4B29E" w14:textId="718AAEC4" w:rsidR="00DD7CC9" w:rsidRPr="00C67CD9" w:rsidRDefault="00C67CD9">
      <w:pPr>
        <w:rPr>
          <w:rFonts w:ascii="Times New Roman" w:hAnsi="Times New Roman" w:cs="Times New Roman"/>
          <w:b/>
          <w:bCs/>
        </w:rPr>
      </w:pPr>
      <w:r>
        <w:rPr>
          <w:rFonts w:ascii="Times New Roman" w:hAnsi="Times New Roman" w:eastAsia="Times New Roman"/>
          <w:b/>
          <w:i w:val="0"/>
          <w:color w:val="FF0000"/>
        </w:rPr>
        <w:t>Core interview questions</w:t>
      </w:r>
    </w:p>
    <w:p w14:paraId="3777DB25" w14:textId="3C7C0129" w:rsidR="00DD7CC9" w:rsidRDefault="00C67CD9">
      <w:pPr>
        <w:rPr>
          <w:rFonts w:ascii="Times New Roman" w:hAnsi="Times New Roman" w:cs="Times New Roman"/>
        </w:rPr>
      </w:pPr>
      <w:r>
        <w:rPr>
          <w:rFonts w:ascii="Times New Roman" w:hAnsi="Times New Roman" w:eastAsia="Times New Roman"/>
          <w:b w:val="0"/>
          <w:i w:val="0"/>
          <w:color w:val="FF0000"/>
        </w:rPr>
        <w:t>1. Thinking about your previous experience of using a psychological assistance hotline, how would you evaluate the service overall? What aspects of the operator’s attitude, communication, professional response, or practical help shaped that evaluation?</w:t>
      </w:r>
    </w:p>
    <w:p w14:paraId="55C8249B" w14:textId="616936CC" w:rsidR="00DD7CC9" w:rsidRDefault="00C67CD9">
      <w:pPr>
        <w:rPr>
          <w:rFonts w:ascii="Times New Roman" w:hAnsi="Times New Roman" w:cs="Times New Roman"/>
        </w:rPr>
      </w:pPr>
      <w:r>
        <w:rPr>
          <w:rFonts w:ascii="Times New Roman" w:hAnsi="Times New Roman" w:eastAsia="Times New Roman"/>
          <w:b w:val="0"/>
          <w:i w:val="0"/>
          <w:color w:val="FF0000"/>
        </w:rPr>
        <w:t>2. Please describe one or two particularly memorable interactions with a hotline operator. These may be positive, negative, or mixed experiences. What happened, how did you feel, and what features of the interaction made it helpful or unhelpful?</w:t>
      </w:r>
    </w:p>
    <w:p w14:paraId="1FD12508" w14:textId="1FF18AA0" w:rsidR="00DD7CC9" w:rsidRDefault="00C67CD9">
      <w:pPr>
        <w:rPr>
          <w:rFonts w:ascii="Times New Roman" w:hAnsi="Times New Roman" w:cs="Times New Roman"/>
        </w:rPr>
      </w:pPr>
      <w:r>
        <w:rPr>
          <w:rFonts w:ascii="Times New Roman" w:hAnsi="Times New Roman" w:eastAsia="Times New Roman"/>
          <w:b w:val="0"/>
          <w:i w:val="0"/>
          <w:color w:val="FF0000"/>
        </w:rPr>
        <w:t>3. What did you need or expect at each stage of the call: when first connecting, during the main conversation, and when the call was ending? Prompts may explore waiting time, privacy, language, emotional response, problem clarification, coping support, referral, and follow-up, while avoiding leading the participant toward predetermined answers.</w:t>
      </w:r>
    </w:p>
    <w:p w14:paraId="719D1387" w14:textId="177E0486" w:rsidR="00DD7CC9" w:rsidRDefault="00C67CD9">
      <w:pPr>
        <w:rPr>
          <w:rFonts w:ascii="Times New Roman" w:hAnsi="Times New Roman" w:cs="Times New Roman"/>
        </w:rPr>
      </w:pPr>
      <w:r>
        <w:rPr>
          <w:rFonts w:ascii="Times New Roman" w:hAnsi="Times New Roman" w:eastAsia="Times New Roman"/>
          <w:b w:val="0"/>
          <w:i w:val="0"/>
          <w:color w:val="FF0000"/>
        </w:rPr>
        <w:t>4. What changes would make a psychological assistance hotline more acceptable or useful for adolescents? Are there any other needs, concerns, or suggestions that have not been discussed?</w:t>
      </w:r>
    </w:p>
    <w:p w14:paraId="6AD1C73A" w14:textId="4B3A3493" w:rsidR="00DD7CC9" w:rsidRPr="00C67CD9" w:rsidRDefault="00C67CD9">
      <w:pPr>
        <w:rPr>
          <w:rFonts w:ascii="Times New Roman" w:hAnsi="Times New Roman" w:cs="Times New Roman"/>
          <w:b/>
          <w:bCs/>
        </w:rPr>
      </w:pPr>
      <w:r>
        <w:rPr>
          <w:rFonts w:ascii="Times New Roman" w:hAnsi="Times New Roman"/>
          <w:b/>
          <w:color w:val="FF0000"/>
        </w:rPr>
        <w:t>Interviewing and reflexivity procedures</w:t>
      </w:r>
    </w:p>
    <w:p w14:paraId="6B63F291" w14:textId="77777777" w:rsidR="00DD7CC9" w:rsidRDefault="00000000">
      <w:pPr>
        <w:rPr>
          <w:rFonts w:ascii="Times New Roman" w:hAnsi="Times New Roman" w:cs="Times New Roman"/>
        </w:rPr>
      </w:pPr>
      <w:r>
        <w:rPr>
          <w:rFonts w:ascii="Times New Roman" w:hAnsi="Times New Roman"/>
          <w:b w:val="0"/>
          <w:i w:val="0"/>
          <w:color w:val="FF0000"/>
        </w:rPr>
        <w:t>The interviewer adapted the order and wording of prompts to each participant’s age, emotional state, and communication style. Neutral follow-up prompts such as ‘Can you tell me more about that?’ and ‘What did that mean to you?’ were used to obtain detail without imposing interpretations. Nonverbal behavior, pauses, emotional changes, contextual observations, and the interviewer’s reflexive observations were documented in field notes. The interviewer’s senior clinical role and prior assumptions about adolescent hotline care were explicitly considered during coding and team discussion, and independent coding was used to challenge interpretations that might reflect a single interviewer’s perspective.</w:t>
      </w:r>
    </w:p>
    <w:p>
      <w:pPr/>
      <w:r>
        <w:rPr>
          <w:rFonts w:ascii="Times New Roman" w:hAnsi="Times New Roman"/>
          <w:b/>
          <w:i w:val="0"/>
          <w:color w:val="FF0000"/>
        </w:rPr>
        <w:t>Saturation assessment</w:t>
      </w:r>
    </w:p>
    <w:p>
      <w:pPr/>
      <w:r>
        <w:rPr>
          <w:rFonts w:ascii="Times New Roman" w:hAnsi="Times New Roman"/>
          <w:b w:val="0"/>
          <w:i w:val="0"/>
          <w:color w:val="FF0000"/>
        </w:rPr>
        <w:t>Recruitment and preliminary analysis proceeded concurrently. As interviews progressed, the cumulative codebook was reviewed to determine whether new service-need codes, subthemes, or relationships were emerging. Recruitment ended with 12 participants when successive interviews no longer added new analytic content relevant to the research question.</w:t>
      </w:r>
    </w:p>
    <w:sectPr w:rsidR="00DD7C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YzMzaxNDGysLQwNjRR0lEKTi0uzszPAykwrAUA45wTeiwAAAA="/>
  </w:docVars>
  <w:rsids>
    <w:rsidRoot w:val="00DD7CC9"/>
    <w:rsid w:val="00AA022A"/>
    <w:rsid w:val="00C67CD9"/>
    <w:rsid w:val="00DD7CC9"/>
    <w:rsid w:val="3B0D03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78002"/>
  <w15:docId w15:val="{8172B2F9-F3DD-4140-9F76-BD75920F0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rsid w:val="00C67CD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2690</Characters>
  <Application>Microsoft Office Word</Application>
  <DocSecurity>0</DocSecurity>
  <Lines>37</Lines>
  <Paragraphs>10</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2</cp:revision>
  <dcterms:created xsi:type="dcterms:W3CDTF">2026-05-19T03:24:00Z</dcterms:created>
  <dcterms:modified xsi:type="dcterms:W3CDTF">2026-05-19T11:25:00Z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eyJoZGlkIjoiNjY1MjQwMDM2OGU5YWQyYzJhOGQ1MThjYmVkYzEyMWYiLCJ1c2VySWQiOiI0MzMxNDYxNjAifQ==</vt:lpwstr>
  </property>
  <property fmtid="{D5CDD505-2E9C-101B-9397-08002B2CF9AE}" pid="4" name="ICV">
    <vt:lpwstr>068E47AEC1E84C09AEB9CA0D2EE446D9_12</vt:lpwstr>
  </property>
</Properties>
</file>