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3587E2">
      <w:pPr>
        <w:widowControl/>
        <w:spacing w:line="360" w:lineRule="auto"/>
        <w:jc w:val="center"/>
        <w:rPr>
          <w:rFonts w:ascii="Times New Roman" w:hAnsi="Times New Roman" w:eastAsia="宋体" w:cs="Times New Roman"/>
          <w:b/>
          <w:bCs/>
          <w:kern w:val="0"/>
          <w:sz w:val="24"/>
          <w:szCs w:val="24"/>
        </w:rPr>
      </w:pPr>
    </w:p>
    <w:p w14:paraId="13AAA499">
      <w:pPr>
        <w:spacing w:line="360" w:lineRule="auto"/>
        <w:jc w:val="center"/>
        <w:rPr>
          <w:rFonts w:ascii="Times New Roman" w:hAnsi="Times New Roman" w:cs="Times New Roman"/>
          <w:b/>
          <w:sz w:val="32"/>
        </w:rPr>
      </w:pPr>
      <w:r>
        <w:rPr>
          <w:rFonts w:ascii="Times New Roman" w:hAnsi="Times New Roman" w:cs="Times New Roman"/>
          <w:b/>
          <w:sz w:val="32"/>
        </w:rPr>
        <w:t xml:space="preserve">Prophylactic caffeine administration of caffeine prevents bronchopulmonary dysplasia in very preterm infants: </w:t>
      </w:r>
    </w:p>
    <w:p w14:paraId="14793D9A">
      <w:pPr>
        <w:spacing w:line="360" w:lineRule="auto"/>
        <w:jc w:val="center"/>
        <w:rPr>
          <w:rFonts w:ascii="Times New Roman" w:hAnsi="Times New Roman" w:cs="Times New Roman"/>
          <w:b/>
          <w:sz w:val="28"/>
        </w:rPr>
      </w:pPr>
      <w:r>
        <w:rPr>
          <w:rFonts w:ascii="Times New Roman" w:hAnsi="Times New Roman" w:cs="Times New Roman"/>
          <w:b/>
          <w:sz w:val="32"/>
        </w:rPr>
        <w:t>a single center, randomized clinical trial</w:t>
      </w:r>
    </w:p>
    <w:p w14:paraId="0A3D0362">
      <w:pPr>
        <w:widowControl/>
        <w:spacing w:line="360" w:lineRule="auto"/>
        <w:jc w:val="center"/>
        <w:rPr>
          <w:rFonts w:ascii="Times New Roman" w:hAnsi="Times New Roman" w:eastAsia="宋体" w:cs="Times New Roman"/>
          <w:b/>
          <w:bCs/>
          <w:kern w:val="0"/>
          <w:sz w:val="24"/>
          <w:szCs w:val="24"/>
        </w:rPr>
      </w:pPr>
    </w:p>
    <w:p w14:paraId="61B7702F">
      <w:pPr>
        <w:widowControl/>
        <w:spacing w:line="360" w:lineRule="auto"/>
        <w:jc w:val="center"/>
        <w:rPr>
          <w:rFonts w:ascii="Times New Roman" w:hAnsi="Times New Roman" w:eastAsia="宋体" w:cs="Times New Roman"/>
          <w:b/>
          <w:bCs/>
          <w:kern w:val="0"/>
          <w:sz w:val="24"/>
          <w:szCs w:val="24"/>
        </w:rPr>
      </w:pPr>
    </w:p>
    <w:p w14:paraId="5557B402">
      <w:pPr>
        <w:widowControl/>
        <w:spacing w:line="360" w:lineRule="auto"/>
        <w:jc w:val="center"/>
        <w:rPr>
          <w:rFonts w:ascii="Times New Roman" w:hAnsi="Times New Roman" w:eastAsia="宋体" w:cs="Times New Roman"/>
          <w:b/>
          <w:bCs/>
          <w:kern w:val="0"/>
          <w:sz w:val="24"/>
          <w:szCs w:val="24"/>
        </w:rPr>
      </w:pPr>
    </w:p>
    <w:p w14:paraId="20A19103">
      <w:pPr>
        <w:widowControl/>
        <w:spacing w:line="360" w:lineRule="auto"/>
        <w:jc w:val="center"/>
        <w:rPr>
          <w:rFonts w:ascii="Times New Roman" w:hAnsi="Times New Roman" w:eastAsia="宋体" w:cs="Times New Roman"/>
          <w:kern w:val="0"/>
          <w:sz w:val="28"/>
          <w:szCs w:val="24"/>
        </w:rPr>
      </w:pPr>
      <w:r>
        <w:rPr>
          <w:rFonts w:ascii="Times New Roman" w:hAnsi="Times New Roman" w:eastAsia="宋体" w:cs="Times New Roman"/>
          <w:b/>
          <w:bCs/>
          <w:kern w:val="0"/>
          <w:sz w:val="32"/>
          <w:szCs w:val="24"/>
        </w:rPr>
        <w:t>Statistical Analysis Plan</w:t>
      </w:r>
    </w:p>
    <w:p w14:paraId="7144E339">
      <w:pPr>
        <w:widowControl/>
        <w:spacing w:line="360" w:lineRule="auto"/>
        <w:jc w:val="left"/>
        <w:rPr>
          <w:rFonts w:ascii="Times New Roman" w:hAnsi="Times New Roman" w:eastAsia="宋体" w:cs="Times New Roman"/>
          <w:b/>
          <w:bCs/>
          <w:kern w:val="0"/>
          <w:sz w:val="24"/>
          <w:szCs w:val="24"/>
        </w:rPr>
      </w:pPr>
    </w:p>
    <w:p w14:paraId="7ACDF851">
      <w:pPr>
        <w:widowControl/>
        <w:spacing w:line="360" w:lineRule="auto"/>
        <w:jc w:val="left"/>
        <w:rPr>
          <w:rFonts w:ascii="Times New Roman" w:hAnsi="Times New Roman" w:eastAsia="宋体" w:cs="Times New Roman"/>
          <w:b/>
          <w:bCs/>
          <w:kern w:val="0"/>
          <w:sz w:val="24"/>
          <w:szCs w:val="24"/>
        </w:rPr>
      </w:pPr>
    </w:p>
    <w:tbl>
      <w:tblPr>
        <w:tblStyle w:val="32"/>
        <w:tblW w:w="81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57"/>
        <w:gridCol w:w="3197"/>
      </w:tblGrid>
      <w:tr w14:paraId="74DD7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4957" w:type="dxa"/>
            <w:tcBorders>
              <w:top w:val="single" w:color="auto" w:sz="4" w:space="0"/>
              <w:left w:val="single" w:color="auto" w:sz="4" w:space="0"/>
              <w:bottom w:val="single" w:color="auto" w:sz="4" w:space="0"/>
              <w:right w:val="single" w:color="auto" w:sz="4" w:space="0"/>
            </w:tcBorders>
            <w:vAlign w:val="center"/>
          </w:tcPr>
          <w:p w14:paraId="4ABC29F2">
            <w:pPr>
              <w:tabs>
                <w:tab w:val="left" w:pos="4054"/>
              </w:tabs>
              <w:spacing w:after="240" w:line="360" w:lineRule="auto"/>
              <w:rPr>
                <w:rFonts w:ascii="Times New Roman" w:hAnsi="Times New Roman" w:eastAsia="宋体" w:cs="Times New Roman"/>
                <w:kern w:val="0"/>
                <w:sz w:val="22"/>
                <w:szCs w:val="24"/>
                <w:lang w:val="en-GB" w:eastAsia="en-GB"/>
              </w:rPr>
            </w:pPr>
            <w:r>
              <w:rPr>
                <w:rFonts w:ascii="Times New Roman" w:hAnsi="Times New Roman" w:eastAsia="宋体" w:cs="Times New Roman"/>
                <w:kern w:val="0"/>
                <w:sz w:val="22"/>
                <w:szCs w:val="24"/>
                <w:lang w:val="en-GB" w:eastAsia="en-GB"/>
              </w:rPr>
              <w:t>Chictr.org. Registration Number</w:t>
            </w:r>
          </w:p>
        </w:tc>
        <w:tc>
          <w:tcPr>
            <w:tcW w:w="3197" w:type="dxa"/>
            <w:tcBorders>
              <w:top w:val="single" w:color="auto" w:sz="4" w:space="0"/>
              <w:left w:val="single" w:color="auto" w:sz="4" w:space="0"/>
              <w:bottom w:val="single" w:color="auto" w:sz="4" w:space="0"/>
              <w:right w:val="single" w:color="auto" w:sz="4" w:space="0"/>
            </w:tcBorders>
            <w:vAlign w:val="center"/>
          </w:tcPr>
          <w:p w14:paraId="2FA1FFC2">
            <w:pPr>
              <w:tabs>
                <w:tab w:val="left" w:pos="4054"/>
              </w:tabs>
              <w:spacing w:after="240" w:line="360" w:lineRule="auto"/>
              <w:rPr>
                <w:rFonts w:ascii="Times New Roman" w:hAnsi="Times New Roman" w:eastAsia="宋体" w:cs="Times New Roman"/>
                <w:kern w:val="0"/>
                <w:sz w:val="22"/>
                <w:szCs w:val="24"/>
                <w:lang w:val="en-GB" w:eastAsia="en-GB"/>
              </w:rPr>
            </w:pPr>
            <w:r>
              <w:rPr>
                <w:rFonts w:ascii="Times New Roman" w:hAnsi="Times New Roman" w:eastAsia="宋体" w:cs="Times New Roman"/>
                <w:kern w:val="0"/>
                <w:sz w:val="22"/>
                <w:szCs w:val="24"/>
                <w:lang w:val="en-GB" w:eastAsia="en-GB"/>
              </w:rPr>
              <w:t>ChiCTR-INR-16009243</w:t>
            </w:r>
          </w:p>
        </w:tc>
      </w:tr>
      <w:tr w14:paraId="7A356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957" w:type="dxa"/>
            <w:tcBorders>
              <w:top w:val="single" w:color="auto" w:sz="4" w:space="0"/>
              <w:left w:val="single" w:color="auto" w:sz="4" w:space="0"/>
              <w:bottom w:val="single" w:color="auto" w:sz="4" w:space="0"/>
              <w:right w:val="single" w:color="auto" w:sz="4" w:space="0"/>
            </w:tcBorders>
            <w:vAlign w:val="center"/>
          </w:tcPr>
          <w:p w14:paraId="700FA7C8">
            <w:pPr>
              <w:tabs>
                <w:tab w:val="left" w:pos="4054"/>
              </w:tabs>
              <w:spacing w:after="240" w:line="360" w:lineRule="auto"/>
              <w:rPr>
                <w:rFonts w:ascii="Times New Roman" w:hAnsi="Times New Roman" w:eastAsia="宋体" w:cs="Times New Roman"/>
                <w:kern w:val="0"/>
                <w:sz w:val="22"/>
                <w:szCs w:val="24"/>
                <w:lang w:val="en-GB" w:eastAsia="en-GB"/>
              </w:rPr>
            </w:pPr>
            <w:r>
              <w:rPr>
                <w:rFonts w:ascii="Times New Roman" w:hAnsi="Times New Roman" w:eastAsia="宋体" w:cs="Times New Roman"/>
                <w:kern w:val="0"/>
                <w:sz w:val="22"/>
                <w:szCs w:val="24"/>
                <w:lang w:val="en-GB" w:eastAsia="en-GB"/>
              </w:rPr>
              <w:t>Protocol version and date</w:t>
            </w:r>
          </w:p>
        </w:tc>
        <w:tc>
          <w:tcPr>
            <w:tcW w:w="3197" w:type="dxa"/>
            <w:tcBorders>
              <w:top w:val="single" w:color="auto" w:sz="4" w:space="0"/>
              <w:left w:val="single" w:color="auto" w:sz="4" w:space="0"/>
              <w:bottom w:val="single" w:color="auto" w:sz="4" w:space="0"/>
              <w:right w:val="single" w:color="auto" w:sz="4" w:space="0"/>
            </w:tcBorders>
            <w:vAlign w:val="center"/>
          </w:tcPr>
          <w:p w14:paraId="23A48956">
            <w:pPr>
              <w:tabs>
                <w:tab w:val="left" w:pos="4054"/>
              </w:tabs>
              <w:spacing w:after="240" w:line="360" w:lineRule="auto"/>
              <w:rPr>
                <w:rFonts w:ascii="Times New Roman" w:hAnsi="Times New Roman" w:eastAsia="宋体" w:cs="Times New Roman"/>
                <w:kern w:val="0"/>
                <w:sz w:val="22"/>
                <w:szCs w:val="24"/>
                <w:lang w:val="en-GB" w:eastAsia="en-GB"/>
              </w:rPr>
            </w:pPr>
            <w:r>
              <w:rPr>
                <w:rFonts w:ascii="Times New Roman" w:hAnsi="Times New Roman" w:eastAsia="宋体" w:cs="Times New Roman"/>
                <w:kern w:val="0"/>
                <w:sz w:val="22"/>
                <w:szCs w:val="24"/>
                <w:lang w:val="en-GB" w:eastAsia="en-GB"/>
              </w:rPr>
              <w:t>Version 1.0, September 22, 2016</w:t>
            </w:r>
          </w:p>
        </w:tc>
      </w:tr>
      <w:tr w14:paraId="5A0E1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4957" w:type="dxa"/>
            <w:tcBorders>
              <w:top w:val="single" w:color="auto" w:sz="4" w:space="0"/>
              <w:left w:val="single" w:color="auto" w:sz="4" w:space="0"/>
              <w:bottom w:val="single" w:color="auto" w:sz="4" w:space="0"/>
              <w:right w:val="single" w:color="auto" w:sz="4" w:space="0"/>
            </w:tcBorders>
            <w:vAlign w:val="center"/>
          </w:tcPr>
          <w:p w14:paraId="6EDB132E">
            <w:pPr>
              <w:tabs>
                <w:tab w:val="left" w:pos="4054"/>
              </w:tabs>
              <w:spacing w:after="240" w:line="360" w:lineRule="auto"/>
              <w:rPr>
                <w:rFonts w:ascii="Times New Roman" w:hAnsi="Times New Roman" w:eastAsia="宋体" w:cs="Times New Roman"/>
                <w:kern w:val="0"/>
                <w:sz w:val="22"/>
                <w:szCs w:val="24"/>
                <w:lang w:val="en-GB" w:eastAsia="en-GB"/>
              </w:rPr>
            </w:pPr>
            <w:r>
              <w:rPr>
                <w:rFonts w:ascii="Times New Roman" w:hAnsi="Times New Roman" w:eastAsia="宋体" w:cs="Times New Roman"/>
                <w:kern w:val="0"/>
                <w:sz w:val="22"/>
                <w:szCs w:val="24"/>
                <w:lang w:val="en-GB" w:eastAsia="en-GB"/>
              </w:rPr>
              <w:t>SAP version and date</w:t>
            </w:r>
          </w:p>
        </w:tc>
        <w:tc>
          <w:tcPr>
            <w:tcW w:w="3197" w:type="dxa"/>
            <w:tcBorders>
              <w:top w:val="single" w:color="auto" w:sz="4" w:space="0"/>
              <w:left w:val="single" w:color="auto" w:sz="4" w:space="0"/>
              <w:bottom w:val="single" w:color="auto" w:sz="4" w:space="0"/>
              <w:right w:val="single" w:color="auto" w:sz="4" w:space="0"/>
            </w:tcBorders>
            <w:vAlign w:val="center"/>
          </w:tcPr>
          <w:p w14:paraId="657BD102">
            <w:pPr>
              <w:tabs>
                <w:tab w:val="left" w:pos="4054"/>
              </w:tabs>
              <w:spacing w:after="240" w:line="360" w:lineRule="auto"/>
              <w:rPr>
                <w:rFonts w:ascii="Times New Roman" w:hAnsi="Times New Roman" w:eastAsia="宋体" w:cs="Times New Roman"/>
                <w:kern w:val="0"/>
                <w:sz w:val="22"/>
                <w:szCs w:val="24"/>
                <w:lang w:val="en-GB" w:eastAsia="en-GB"/>
              </w:rPr>
            </w:pPr>
            <w:r>
              <w:rPr>
                <w:rFonts w:ascii="Times New Roman" w:hAnsi="Times New Roman" w:eastAsia="宋体" w:cs="Times New Roman"/>
                <w:kern w:val="0"/>
                <w:sz w:val="22"/>
                <w:szCs w:val="24"/>
                <w:lang w:val="en-GB" w:eastAsia="en-GB"/>
              </w:rPr>
              <w:t>Version 1.0, March 24, 2017</w:t>
            </w:r>
          </w:p>
        </w:tc>
      </w:tr>
    </w:tbl>
    <w:p w14:paraId="69E06A09">
      <w:pPr>
        <w:widowControl/>
        <w:spacing w:line="360" w:lineRule="auto"/>
        <w:jc w:val="left"/>
        <w:rPr>
          <w:rFonts w:ascii="Times New Roman" w:hAnsi="Times New Roman" w:eastAsia="宋体" w:cs="Times New Roman"/>
          <w:b/>
          <w:bCs/>
          <w:kern w:val="0"/>
          <w:sz w:val="24"/>
          <w:szCs w:val="24"/>
        </w:rPr>
      </w:pPr>
    </w:p>
    <w:p w14:paraId="6150BED9">
      <w:pPr>
        <w:widowControl/>
        <w:spacing w:line="360" w:lineRule="auto"/>
        <w:jc w:val="left"/>
        <w:rPr>
          <w:rFonts w:ascii="Times New Roman" w:hAnsi="Times New Roman" w:eastAsia="宋体" w:cs="Times New Roman"/>
          <w:b/>
          <w:bCs/>
          <w:kern w:val="0"/>
          <w:sz w:val="24"/>
          <w:szCs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57"/>
        <w:gridCol w:w="2166"/>
        <w:gridCol w:w="1213"/>
      </w:tblGrid>
      <w:tr w14:paraId="7F8E3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8296" w:type="dxa"/>
            <w:gridSpan w:val="3"/>
            <w:vAlign w:val="center"/>
          </w:tcPr>
          <w:p w14:paraId="71B67407">
            <w:pPr>
              <w:spacing w:line="360" w:lineRule="auto"/>
              <w:jc w:val="center"/>
              <w:rPr>
                <w:rFonts w:ascii="Times New Roman" w:hAnsi="Times New Roman" w:cs="Times New Roman"/>
                <w:kern w:val="0"/>
                <w:sz w:val="22"/>
              </w:rPr>
            </w:pPr>
            <w:r>
              <w:rPr>
                <w:rFonts w:ascii="Times New Roman" w:hAnsi="Times New Roman" w:cs="Times New Roman"/>
                <w:b/>
                <w:sz w:val="22"/>
              </w:rPr>
              <w:t>Signatures</w:t>
            </w:r>
          </w:p>
        </w:tc>
      </w:tr>
      <w:tr w14:paraId="1983C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4957" w:type="dxa"/>
            <w:vAlign w:val="center"/>
          </w:tcPr>
          <w:p w14:paraId="0D135F96">
            <w:pPr>
              <w:spacing w:line="360" w:lineRule="auto"/>
              <w:rPr>
                <w:rFonts w:ascii="Times New Roman" w:hAnsi="Times New Roman" w:cs="Times New Roman"/>
                <w:b/>
                <w:sz w:val="22"/>
              </w:rPr>
            </w:pPr>
            <w:r>
              <w:rPr>
                <w:rFonts w:ascii="Times New Roman" w:hAnsi="Times New Roman" w:cs="Times New Roman"/>
                <w:b/>
                <w:sz w:val="22"/>
              </w:rPr>
              <w:t>Name and role</w:t>
            </w:r>
          </w:p>
        </w:tc>
        <w:tc>
          <w:tcPr>
            <w:tcW w:w="2126" w:type="dxa"/>
            <w:vAlign w:val="center"/>
          </w:tcPr>
          <w:p w14:paraId="3B46AC79">
            <w:pPr>
              <w:spacing w:line="360" w:lineRule="auto"/>
              <w:jc w:val="center"/>
              <w:rPr>
                <w:rFonts w:ascii="Times New Roman" w:hAnsi="Times New Roman" w:cs="Times New Roman"/>
                <w:b/>
                <w:sz w:val="22"/>
              </w:rPr>
            </w:pPr>
            <w:r>
              <w:rPr>
                <w:rFonts w:ascii="Times New Roman" w:hAnsi="Times New Roman" w:cs="Times New Roman"/>
                <w:b/>
                <w:sz w:val="22"/>
              </w:rPr>
              <w:t>Signature</w:t>
            </w:r>
          </w:p>
        </w:tc>
        <w:tc>
          <w:tcPr>
            <w:tcW w:w="1213" w:type="dxa"/>
            <w:vAlign w:val="center"/>
          </w:tcPr>
          <w:p w14:paraId="21537387">
            <w:pPr>
              <w:spacing w:line="360" w:lineRule="auto"/>
              <w:jc w:val="center"/>
              <w:rPr>
                <w:rFonts w:ascii="Times New Roman" w:hAnsi="Times New Roman" w:cs="Times New Roman"/>
                <w:b/>
                <w:sz w:val="22"/>
              </w:rPr>
            </w:pPr>
            <w:r>
              <w:rPr>
                <w:rFonts w:ascii="Times New Roman" w:hAnsi="Times New Roman" w:cs="Times New Roman"/>
                <w:b/>
                <w:sz w:val="22"/>
              </w:rPr>
              <w:t>Date</w:t>
            </w:r>
          </w:p>
        </w:tc>
      </w:tr>
      <w:tr w14:paraId="1D81A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4957" w:type="dxa"/>
            <w:vAlign w:val="center"/>
          </w:tcPr>
          <w:p w14:paraId="6F55A446">
            <w:pPr>
              <w:spacing w:line="360" w:lineRule="auto"/>
              <w:rPr>
                <w:rFonts w:ascii="Times New Roman" w:hAnsi="Times New Roman" w:cs="Times New Roman"/>
                <w:sz w:val="22"/>
              </w:rPr>
            </w:pPr>
            <w:r>
              <w:rPr>
                <w:rFonts w:ascii="Times New Roman" w:hAnsi="Times New Roman" w:cs="Times New Roman"/>
                <w:sz w:val="22"/>
              </w:rPr>
              <w:t>Prof Jiangqin Liu (Chief investigator)</w:t>
            </w:r>
          </w:p>
        </w:tc>
        <w:tc>
          <w:tcPr>
            <w:tcW w:w="2126" w:type="dxa"/>
            <w:vAlign w:val="center"/>
          </w:tcPr>
          <w:p w14:paraId="438C1707">
            <w:pPr>
              <w:spacing w:line="360" w:lineRule="auto"/>
              <w:jc w:val="center"/>
              <w:rPr>
                <w:rFonts w:ascii="Times New Roman" w:hAnsi="Times New Roman" w:cs="Times New Roman"/>
                <w:sz w:val="22"/>
              </w:rPr>
            </w:pPr>
            <w:r>
              <w:rPr>
                <w:rFonts w:ascii="Times New Roman" w:hAnsi="Times New Roman" w:cs="Times New Roman"/>
              </w:rPr>
              <w:drawing>
                <wp:inline distT="0" distB="0" distL="0" distR="0">
                  <wp:extent cx="708660" cy="1231900"/>
                  <wp:effectExtent l="5080" t="0" r="1270" b="1270"/>
                  <wp:docPr id="1" name="图片 1" descr="0e5277253a5d9f3aed2d411fcb11d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e5277253a5d9f3aed2d411fcb11d0b"/>
                          <pic:cNvPicPr>
                            <a:picLocks noChangeAspect="1"/>
                          </pic:cNvPicPr>
                        </pic:nvPicPr>
                        <pic:blipFill>
                          <a:blip r:embed="rId6">
                            <a:lum bright="54000" contrast="12000"/>
                          </a:blip>
                          <a:srcRect l="10393" t="43516" r="63345" b="22249"/>
                          <a:stretch>
                            <a:fillRect/>
                          </a:stretch>
                        </pic:blipFill>
                        <pic:spPr>
                          <a:xfrm rot="5400000">
                            <a:off x="0" y="0"/>
                            <a:ext cx="708729" cy="1232220"/>
                          </a:xfrm>
                          <a:prstGeom prst="rect">
                            <a:avLst/>
                          </a:prstGeom>
                        </pic:spPr>
                      </pic:pic>
                    </a:graphicData>
                  </a:graphic>
                </wp:inline>
              </w:drawing>
            </w:r>
          </w:p>
        </w:tc>
        <w:tc>
          <w:tcPr>
            <w:tcW w:w="1213" w:type="dxa"/>
            <w:vAlign w:val="center"/>
          </w:tcPr>
          <w:p w14:paraId="705C3C49">
            <w:pPr>
              <w:spacing w:line="360" w:lineRule="auto"/>
              <w:rPr>
                <w:rFonts w:ascii="Times New Roman" w:hAnsi="Times New Roman" w:cs="Times New Roman"/>
                <w:sz w:val="22"/>
              </w:rPr>
            </w:pPr>
            <w:r>
              <w:rPr>
                <w:rFonts w:ascii="Times New Roman" w:hAnsi="Times New Roman" w:cs="Times New Roman"/>
                <w:sz w:val="22"/>
              </w:rPr>
              <w:t>March 24, 2017</w:t>
            </w:r>
          </w:p>
        </w:tc>
      </w:tr>
      <w:tr w14:paraId="40D34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4957" w:type="dxa"/>
            <w:vAlign w:val="center"/>
          </w:tcPr>
          <w:p w14:paraId="11F31C68">
            <w:pPr>
              <w:spacing w:line="360" w:lineRule="auto"/>
              <w:rPr>
                <w:rFonts w:ascii="Times New Roman" w:hAnsi="Times New Roman" w:cs="Times New Roman"/>
                <w:sz w:val="22"/>
              </w:rPr>
            </w:pPr>
            <w:r>
              <w:rPr>
                <w:rFonts w:ascii="Times New Roman" w:hAnsi="Times New Roman" w:cs="Times New Roman"/>
                <w:sz w:val="22"/>
              </w:rPr>
              <w:t>Prof Weili Yan (Trial Statistician)</w:t>
            </w:r>
          </w:p>
        </w:tc>
        <w:tc>
          <w:tcPr>
            <w:tcW w:w="2126" w:type="dxa"/>
            <w:vAlign w:val="center"/>
          </w:tcPr>
          <w:p w14:paraId="36958478">
            <w:pPr>
              <w:spacing w:line="360" w:lineRule="auto"/>
              <w:jc w:val="center"/>
              <w:rPr>
                <w:rFonts w:ascii="Times New Roman" w:hAnsi="Times New Roman" w:cs="Times New Roman"/>
                <w:sz w:val="22"/>
              </w:rPr>
            </w:pPr>
            <w:r>
              <w:rPr>
                <w:rFonts w:ascii="Times New Roman" w:hAnsi="Times New Roman" w:cs="Times New Roman"/>
              </w:rPr>
              <w:drawing>
                <wp:inline distT="0" distB="0" distL="0" distR="0">
                  <wp:extent cx="945515" cy="707390"/>
                  <wp:effectExtent l="0" t="0" r="6985" b="0"/>
                  <wp:docPr id="2" name="图片 1" descr="0b4e2dc09c216165cebee0a3867a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0b4e2dc09c216165cebee0a3867a655"/>
                          <pic:cNvPicPr>
                            <a:picLocks noChangeAspect="1"/>
                          </pic:cNvPicPr>
                        </pic:nvPicPr>
                        <pic:blipFill>
                          <a:blip r:embed="rId7"/>
                          <a:stretch>
                            <a:fillRect/>
                          </a:stretch>
                        </pic:blipFill>
                        <pic:spPr>
                          <a:xfrm>
                            <a:off x="0" y="0"/>
                            <a:ext cx="952934" cy="712720"/>
                          </a:xfrm>
                          <a:prstGeom prst="rect">
                            <a:avLst/>
                          </a:prstGeom>
                        </pic:spPr>
                      </pic:pic>
                    </a:graphicData>
                  </a:graphic>
                </wp:inline>
              </w:drawing>
            </w:r>
          </w:p>
        </w:tc>
        <w:tc>
          <w:tcPr>
            <w:tcW w:w="1213" w:type="dxa"/>
            <w:vAlign w:val="center"/>
          </w:tcPr>
          <w:p w14:paraId="2107BC66">
            <w:pPr>
              <w:spacing w:line="360" w:lineRule="auto"/>
              <w:rPr>
                <w:rFonts w:ascii="Times New Roman" w:hAnsi="Times New Roman" w:cs="Times New Roman"/>
                <w:sz w:val="22"/>
              </w:rPr>
            </w:pPr>
            <w:r>
              <w:rPr>
                <w:rFonts w:ascii="Times New Roman" w:hAnsi="Times New Roman" w:cs="Times New Roman"/>
                <w:sz w:val="22"/>
              </w:rPr>
              <w:t>March 24, 2017</w:t>
            </w:r>
          </w:p>
        </w:tc>
      </w:tr>
      <w:tr w14:paraId="0C6F7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7" w:type="dxa"/>
            <w:vAlign w:val="center"/>
          </w:tcPr>
          <w:p w14:paraId="059DAF0E">
            <w:pPr>
              <w:pStyle w:val="35"/>
              <w:spacing w:line="360" w:lineRule="auto"/>
              <w:rPr>
                <w:rFonts w:ascii="Times New Roman" w:hAnsi="Times New Roman" w:cs="Times New Roman"/>
                <w:color w:val="auto"/>
                <w:sz w:val="22"/>
              </w:rPr>
            </w:pPr>
            <w:r>
              <w:rPr>
                <w:rFonts w:ascii="Times New Roman" w:hAnsi="Times New Roman" w:cs="Times New Roman"/>
                <w:color w:val="auto"/>
                <w:sz w:val="22"/>
              </w:rPr>
              <w:t>Yuang Fu</w:t>
            </w:r>
            <w:r>
              <w:rPr>
                <w:rFonts w:ascii="Times New Roman" w:hAnsi="Times New Roman" w:cs="Times New Roman"/>
                <w:color w:val="auto"/>
                <w:sz w:val="22"/>
                <w:szCs w:val="22"/>
                <w:lang w:val="en-GB" w:eastAsia="zh-CN"/>
              </w:rPr>
              <w:t xml:space="preserve"> </w:t>
            </w:r>
            <w:r>
              <w:rPr>
                <w:rFonts w:ascii="Times New Roman" w:hAnsi="Times New Roman" w:cs="Times New Roman"/>
                <w:color w:val="auto"/>
                <w:sz w:val="22"/>
              </w:rPr>
              <w:t>(Trial Statistician)</w:t>
            </w:r>
          </w:p>
        </w:tc>
        <w:tc>
          <w:tcPr>
            <w:tcW w:w="2126" w:type="dxa"/>
            <w:vAlign w:val="center"/>
          </w:tcPr>
          <w:p w14:paraId="0D515F7D">
            <w:pPr>
              <w:spacing w:line="360" w:lineRule="auto"/>
              <w:jc w:val="center"/>
              <w:rPr>
                <w:rFonts w:ascii="Times New Roman" w:hAnsi="Times New Roman" w:cs="Times New Roman"/>
                <w:sz w:val="22"/>
              </w:rPr>
            </w:pPr>
            <w:r>
              <w:rPr>
                <w:rFonts w:ascii="Times New Roman" w:hAnsi="Times New Roman" w:cs="Times New Roman"/>
              </w:rPr>
              <w:drawing>
                <wp:inline distT="0" distB="0" distL="0" distR="0">
                  <wp:extent cx="765810" cy="434975"/>
                  <wp:effectExtent l="0" t="0" r="5715" b="0"/>
                  <wp:docPr id="3" name="图片 1" descr="8842d0fdd46946d6a1c6d86abf6f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8842d0fdd46946d6a1c6d86abf6f624"/>
                          <pic:cNvPicPr>
                            <a:picLocks noChangeAspect="1"/>
                          </pic:cNvPicPr>
                        </pic:nvPicPr>
                        <pic:blipFill>
                          <a:blip r:embed="rId8">
                            <a:clrChange>
                              <a:clrFrom>
                                <a:srgbClr val="928D8A">
                                  <a:alpha val="100000"/>
                                </a:srgbClr>
                              </a:clrFrom>
                              <a:clrTo>
                                <a:srgbClr val="928D8A">
                                  <a:alpha val="100000"/>
                                  <a:alpha val="0"/>
                                </a:srgbClr>
                              </a:clrTo>
                            </a:clrChange>
                            <a:lum bright="36000" contrast="36000"/>
                          </a:blip>
                          <a:srcRect l="33829" t="26130" r="29427" b="46100"/>
                          <a:stretch>
                            <a:fillRect/>
                          </a:stretch>
                        </pic:blipFill>
                        <pic:spPr>
                          <a:xfrm>
                            <a:off x="0" y="0"/>
                            <a:ext cx="768664" cy="436484"/>
                          </a:xfrm>
                          <a:prstGeom prst="rect">
                            <a:avLst/>
                          </a:prstGeom>
                        </pic:spPr>
                      </pic:pic>
                    </a:graphicData>
                  </a:graphic>
                </wp:inline>
              </w:drawing>
            </w:r>
          </w:p>
        </w:tc>
        <w:tc>
          <w:tcPr>
            <w:tcW w:w="1213" w:type="dxa"/>
            <w:vAlign w:val="center"/>
          </w:tcPr>
          <w:p w14:paraId="05C9091E">
            <w:pPr>
              <w:spacing w:line="360" w:lineRule="auto"/>
              <w:rPr>
                <w:rFonts w:ascii="Times New Roman" w:hAnsi="Times New Roman" w:cs="Times New Roman"/>
                <w:sz w:val="22"/>
              </w:rPr>
            </w:pPr>
            <w:r>
              <w:rPr>
                <w:rFonts w:ascii="Times New Roman" w:hAnsi="Times New Roman" w:cs="Times New Roman"/>
                <w:sz w:val="22"/>
              </w:rPr>
              <w:t>March 24, 2017</w:t>
            </w:r>
          </w:p>
        </w:tc>
      </w:tr>
    </w:tbl>
    <w:p w14:paraId="2BD04936">
      <w:pPr>
        <w:widowControl/>
        <w:spacing w:line="360" w:lineRule="auto"/>
        <w:jc w:val="left"/>
        <w:rPr>
          <w:rFonts w:ascii="Times New Roman" w:hAnsi="Times New Roman" w:eastAsia="宋体" w:cs="Times New Roman"/>
          <w:b/>
          <w:bCs/>
          <w:kern w:val="0"/>
          <w:sz w:val="24"/>
          <w:szCs w:val="24"/>
        </w:rPr>
      </w:pPr>
    </w:p>
    <w:p w14:paraId="29269F24">
      <w:pPr>
        <w:widowControl/>
        <w:spacing w:line="360" w:lineRule="auto"/>
        <w:jc w:val="left"/>
        <w:rPr>
          <w:rFonts w:ascii="Times New Roman" w:hAnsi="Times New Roman" w:eastAsia="宋体" w:cs="Times New Roman"/>
          <w:b/>
          <w:bCs/>
          <w:kern w:val="0"/>
          <w:sz w:val="24"/>
          <w:szCs w:val="24"/>
        </w:rPr>
      </w:pPr>
    </w:p>
    <w:tbl>
      <w:tblPr>
        <w:tblStyle w:val="16"/>
        <w:tblpPr w:leftFromText="180" w:rightFromText="180" w:vertAnchor="text" w:horzAnchor="page" w:tblpX="1638" w:tblpY="61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3969"/>
        <w:gridCol w:w="3351"/>
      </w:tblGrid>
      <w:tr w14:paraId="64F61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shd w:val="clear" w:color="auto" w:fill="F1F1F1" w:themeFill="background1" w:themeFillShade="F2"/>
          </w:tcPr>
          <w:p w14:paraId="75545209">
            <w:pPr>
              <w:widowControl/>
              <w:rPr>
                <w:rFonts w:ascii="Times New Roman" w:hAnsi="Times New Roman" w:eastAsia="宋体" w:cs="Times New Roman"/>
                <w:b/>
                <w:bCs/>
                <w:kern w:val="0"/>
                <w:sz w:val="24"/>
                <w:szCs w:val="24"/>
              </w:rPr>
            </w:pPr>
            <w:r>
              <w:rPr>
                <w:rFonts w:ascii="Times New Roman" w:hAnsi="Times New Roman" w:eastAsia="宋体" w:cs="Times New Roman"/>
                <w:b/>
                <w:bCs/>
                <w:kern w:val="0"/>
                <w:sz w:val="24"/>
                <w:szCs w:val="24"/>
              </w:rPr>
              <w:t>Date</w:t>
            </w:r>
          </w:p>
        </w:tc>
        <w:tc>
          <w:tcPr>
            <w:tcW w:w="3969" w:type="dxa"/>
            <w:shd w:val="clear" w:color="auto" w:fill="F1F1F1" w:themeFill="background1" w:themeFillShade="F2"/>
          </w:tcPr>
          <w:p w14:paraId="46CC5ED9">
            <w:pPr>
              <w:widowControl/>
              <w:rPr>
                <w:rFonts w:ascii="Times New Roman" w:hAnsi="Times New Roman" w:eastAsia="宋体" w:cs="Times New Roman"/>
                <w:b/>
                <w:bCs/>
                <w:kern w:val="0"/>
                <w:sz w:val="24"/>
                <w:szCs w:val="24"/>
              </w:rPr>
            </w:pPr>
            <w:r>
              <w:rPr>
                <w:rFonts w:ascii="Times New Roman" w:hAnsi="Times New Roman" w:eastAsia="宋体" w:cs="Times New Roman"/>
                <w:b/>
                <w:bCs/>
                <w:kern w:val="0"/>
                <w:sz w:val="24"/>
                <w:szCs w:val="24"/>
              </w:rPr>
              <w:t>Revision Description</w:t>
            </w:r>
          </w:p>
        </w:tc>
        <w:tc>
          <w:tcPr>
            <w:tcW w:w="3351" w:type="dxa"/>
            <w:shd w:val="clear" w:color="auto" w:fill="F1F1F1" w:themeFill="background1" w:themeFillShade="F2"/>
          </w:tcPr>
          <w:p w14:paraId="03F91C48">
            <w:pPr>
              <w:widowControl/>
              <w:rPr>
                <w:rFonts w:ascii="Times New Roman" w:hAnsi="Times New Roman" w:eastAsia="宋体" w:cs="Times New Roman"/>
                <w:b/>
                <w:bCs/>
                <w:kern w:val="0"/>
                <w:sz w:val="24"/>
                <w:szCs w:val="24"/>
              </w:rPr>
            </w:pPr>
            <w:r>
              <w:rPr>
                <w:rFonts w:ascii="Times New Roman" w:hAnsi="Times New Roman" w:eastAsia="宋体" w:cs="Times New Roman"/>
                <w:b/>
                <w:bCs/>
                <w:kern w:val="0"/>
                <w:sz w:val="24"/>
                <w:szCs w:val="24"/>
              </w:rPr>
              <w:t>Reason</w:t>
            </w:r>
          </w:p>
        </w:tc>
      </w:tr>
      <w:tr w14:paraId="49437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195713B3">
            <w:pPr>
              <w:widowControl/>
              <w:rPr>
                <w:rFonts w:ascii="Times New Roman" w:hAnsi="Times New Roman" w:eastAsia="宋体" w:cs="Times New Roman"/>
                <w:bCs/>
                <w:kern w:val="0"/>
                <w:sz w:val="24"/>
                <w:szCs w:val="24"/>
              </w:rPr>
            </w:pPr>
            <w:r>
              <w:rPr>
                <w:rFonts w:hint="eastAsia" w:ascii="Times New Roman" w:hAnsi="Times New Roman" w:eastAsia="宋体" w:cs="Times New Roman"/>
                <w:bCs/>
                <w:kern w:val="0"/>
                <w:sz w:val="24"/>
                <w:szCs w:val="24"/>
              </w:rPr>
              <w:t>2</w:t>
            </w:r>
            <w:r>
              <w:rPr>
                <w:rFonts w:ascii="Times New Roman" w:hAnsi="Times New Roman" w:eastAsia="宋体" w:cs="Times New Roman"/>
                <w:bCs/>
                <w:kern w:val="0"/>
                <w:sz w:val="24"/>
                <w:szCs w:val="24"/>
              </w:rPr>
              <w:t>025-02-20</w:t>
            </w:r>
          </w:p>
        </w:tc>
        <w:tc>
          <w:tcPr>
            <w:tcW w:w="3969" w:type="dxa"/>
          </w:tcPr>
          <w:p w14:paraId="2FB834D9">
            <w:pPr>
              <w:widowControl/>
              <w:jc w:val="left"/>
              <w:rPr>
                <w:rFonts w:ascii="Times New Roman" w:hAnsi="Times New Roman" w:eastAsia="宋体" w:cs="Times New Roman"/>
                <w:bCs/>
                <w:kern w:val="0"/>
                <w:sz w:val="24"/>
                <w:szCs w:val="24"/>
              </w:rPr>
            </w:pPr>
            <w:r>
              <w:rPr>
                <w:rFonts w:ascii="Times New Roman" w:hAnsi="Times New Roman" w:cs="Times New Roman"/>
                <w:kern w:val="0"/>
                <w:sz w:val="24"/>
              </w:rPr>
              <w:t xml:space="preserve">We added supplementary subgroup analysis </w:t>
            </w:r>
            <w:r>
              <w:rPr>
                <w:rFonts w:hint="eastAsia" w:ascii="Times New Roman" w:hAnsi="Times New Roman" w:cs="Times New Roman"/>
                <w:kern w:val="0"/>
                <w:sz w:val="24"/>
              </w:rPr>
              <w:t>for</w:t>
            </w:r>
            <w:r>
              <w:rPr>
                <w:rFonts w:ascii="Times New Roman" w:hAnsi="Times New Roman" w:cs="Times New Roman"/>
                <w:kern w:val="0"/>
                <w:sz w:val="24"/>
              </w:rPr>
              <w:t xml:space="preserve"> the primary outcome according to delivery room (DR) intubation status.</w:t>
            </w:r>
          </w:p>
        </w:tc>
        <w:tc>
          <w:tcPr>
            <w:tcW w:w="3351" w:type="dxa"/>
          </w:tcPr>
          <w:p w14:paraId="1376A097">
            <w:pPr>
              <w:widowControl/>
              <w:rPr>
                <w:rFonts w:ascii="Times New Roman" w:hAnsi="Times New Roman" w:eastAsia="宋体" w:cs="Times New Roman"/>
                <w:bCs/>
                <w:kern w:val="0"/>
                <w:sz w:val="24"/>
                <w:szCs w:val="24"/>
              </w:rPr>
            </w:pPr>
            <w:r>
              <w:rPr>
                <w:rFonts w:ascii="Times New Roman" w:hAnsi="Times New Roman" w:eastAsia="宋体" w:cs="Times New Roman"/>
                <w:bCs/>
                <w:kern w:val="0"/>
                <w:sz w:val="24"/>
                <w:szCs w:val="24"/>
              </w:rPr>
              <w:t>To explore whether the treatment effect differs between infants who did and did not receive DR intubation.</w:t>
            </w:r>
          </w:p>
        </w:tc>
      </w:tr>
      <w:tr w14:paraId="5D92F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3DB429DC">
            <w:pPr>
              <w:widowControl/>
              <w:rPr>
                <w:rFonts w:ascii="Times New Roman" w:hAnsi="Times New Roman" w:eastAsia="宋体" w:cs="Times New Roman"/>
                <w:bCs/>
                <w:kern w:val="0"/>
                <w:sz w:val="24"/>
                <w:szCs w:val="24"/>
              </w:rPr>
            </w:pPr>
            <w:r>
              <w:rPr>
                <w:rFonts w:hint="eastAsia" w:ascii="Times New Roman" w:hAnsi="Times New Roman" w:eastAsia="宋体" w:cs="Times New Roman"/>
                <w:bCs/>
                <w:kern w:val="0"/>
                <w:sz w:val="24"/>
                <w:szCs w:val="24"/>
              </w:rPr>
              <w:t>2</w:t>
            </w:r>
            <w:r>
              <w:rPr>
                <w:rFonts w:ascii="Times New Roman" w:hAnsi="Times New Roman" w:eastAsia="宋体" w:cs="Times New Roman"/>
                <w:bCs/>
                <w:kern w:val="0"/>
                <w:sz w:val="24"/>
                <w:szCs w:val="24"/>
              </w:rPr>
              <w:t>025-07-30</w:t>
            </w:r>
          </w:p>
        </w:tc>
        <w:tc>
          <w:tcPr>
            <w:tcW w:w="3969" w:type="dxa"/>
          </w:tcPr>
          <w:p w14:paraId="00AE84AB">
            <w:pPr>
              <w:widowControl/>
              <w:jc w:val="left"/>
              <w:rPr>
                <w:rFonts w:ascii="Times New Roman" w:hAnsi="Times New Roman" w:eastAsia="宋体" w:cs="Times New Roman"/>
                <w:bCs/>
                <w:kern w:val="0"/>
                <w:sz w:val="24"/>
                <w:szCs w:val="24"/>
              </w:rPr>
            </w:pPr>
            <w:r>
              <w:rPr>
                <w:rFonts w:ascii="Times New Roman" w:hAnsi="Times New Roman" w:eastAsia="宋体" w:cs="Times New Roman"/>
                <w:bCs/>
                <w:kern w:val="0"/>
                <w:sz w:val="24"/>
                <w:szCs w:val="24"/>
              </w:rPr>
              <w:t>We</w:t>
            </w:r>
            <w:r>
              <w:rPr>
                <w:rFonts w:ascii="Times New Roman" w:hAnsi="Times New Roman" w:cs="Times New Roman"/>
                <w:sz w:val="24"/>
              </w:rPr>
              <w:t xml:space="preserve"> replaced generalized estimating equations with mixed-effect logistic regression model for the second </w:t>
            </w:r>
            <w:r>
              <w:rPr>
                <w:rFonts w:ascii="Times New Roman" w:hAnsi="Times New Roman" w:eastAsia="宋体" w:cs="Times New Roman"/>
                <w:bCs/>
                <w:kern w:val="0"/>
                <w:sz w:val="24"/>
                <w:szCs w:val="24"/>
              </w:rPr>
              <w:t>sensitivity analysis.</w:t>
            </w:r>
          </w:p>
        </w:tc>
        <w:tc>
          <w:tcPr>
            <w:tcW w:w="3351" w:type="dxa"/>
          </w:tcPr>
          <w:p w14:paraId="2B49BB0C">
            <w:pPr>
              <w:widowControl/>
              <w:rPr>
                <w:rFonts w:ascii="Times New Roman" w:hAnsi="Times New Roman" w:eastAsia="宋体" w:cs="Times New Roman"/>
                <w:bCs/>
                <w:kern w:val="0"/>
                <w:sz w:val="24"/>
                <w:szCs w:val="24"/>
              </w:rPr>
            </w:pPr>
            <w:r>
              <w:rPr>
                <w:rFonts w:ascii="Times New Roman" w:hAnsi="Times New Roman" w:eastAsia="宋体" w:cs="Times New Roman"/>
                <w:bCs/>
                <w:kern w:val="0"/>
                <w:sz w:val="24"/>
                <w:szCs w:val="24"/>
              </w:rPr>
              <w:t xml:space="preserve">The prespecified </w:t>
            </w:r>
            <w:r>
              <w:rPr>
                <w:rFonts w:ascii="Times New Roman" w:hAnsi="Times New Roman" w:cs="Times New Roman"/>
                <w:sz w:val="24"/>
              </w:rPr>
              <w:t>generalized estimating equations</w:t>
            </w:r>
            <w:r>
              <w:rPr>
                <w:rFonts w:ascii="Times New Roman" w:hAnsi="Times New Roman" w:eastAsia="宋体" w:cs="Times New Roman"/>
                <w:bCs/>
                <w:kern w:val="0"/>
                <w:sz w:val="24"/>
                <w:szCs w:val="24"/>
              </w:rPr>
              <w:t xml:space="preserve"> model failed to converge.</w:t>
            </w:r>
          </w:p>
        </w:tc>
      </w:tr>
      <w:tr w14:paraId="70818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610EC011">
            <w:pPr>
              <w:widowControl/>
              <w:rPr>
                <w:rFonts w:ascii="Times New Roman" w:hAnsi="Times New Roman" w:eastAsia="宋体" w:cs="Times New Roman"/>
                <w:bCs/>
                <w:kern w:val="0"/>
                <w:sz w:val="24"/>
                <w:szCs w:val="24"/>
              </w:rPr>
            </w:pPr>
            <w:r>
              <w:rPr>
                <w:rFonts w:hint="eastAsia" w:ascii="Times New Roman" w:hAnsi="Times New Roman" w:eastAsia="宋体" w:cs="Times New Roman"/>
                <w:bCs/>
                <w:kern w:val="0"/>
                <w:sz w:val="24"/>
                <w:szCs w:val="24"/>
              </w:rPr>
              <w:t>2</w:t>
            </w:r>
            <w:r>
              <w:rPr>
                <w:rFonts w:ascii="Times New Roman" w:hAnsi="Times New Roman" w:eastAsia="宋体" w:cs="Times New Roman"/>
                <w:bCs/>
                <w:kern w:val="0"/>
                <w:sz w:val="24"/>
                <w:szCs w:val="24"/>
              </w:rPr>
              <w:t>025-07-30</w:t>
            </w:r>
          </w:p>
        </w:tc>
        <w:tc>
          <w:tcPr>
            <w:tcW w:w="3969" w:type="dxa"/>
          </w:tcPr>
          <w:p w14:paraId="4741E04E">
            <w:pPr>
              <w:widowControl/>
              <w:jc w:val="left"/>
              <w:rPr>
                <w:rFonts w:ascii="Times New Roman" w:hAnsi="Times New Roman" w:eastAsia="宋体" w:cs="Times New Roman"/>
                <w:bCs/>
                <w:kern w:val="0"/>
                <w:sz w:val="24"/>
                <w:szCs w:val="24"/>
              </w:rPr>
            </w:pPr>
            <w:r>
              <w:rPr>
                <w:rFonts w:ascii="Times New Roman" w:hAnsi="Times New Roman" w:eastAsia="宋体" w:cs="Times New Roman"/>
                <w:bCs/>
                <w:kern w:val="0"/>
                <w:sz w:val="24"/>
                <w:szCs w:val="24"/>
              </w:rPr>
              <w:t>We added risk difference estimates by generalized estimating equations with an identity link and binomial distribution in the primary analysis, sensitivity analysis and subgroup analysis for the primary outcome.</w:t>
            </w:r>
          </w:p>
        </w:tc>
        <w:tc>
          <w:tcPr>
            <w:tcW w:w="3351" w:type="dxa"/>
          </w:tcPr>
          <w:p w14:paraId="6F1EE436">
            <w:pPr>
              <w:widowControl/>
              <w:jc w:val="left"/>
              <w:rPr>
                <w:rFonts w:ascii="Times New Roman" w:hAnsi="Times New Roman" w:eastAsia="宋体" w:cs="Times New Roman"/>
                <w:bCs/>
                <w:kern w:val="0"/>
                <w:sz w:val="24"/>
                <w:szCs w:val="24"/>
              </w:rPr>
            </w:pPr>
            <w:r>
              <w:rPr>
                <w:rFonts w:ascii="Times New Roman" w:hAnsi="Times New Roman" w:eastAsia="宋体" w:cs="Times New Roman"/>
                <w:bCs/>
                <w:kern w:val="0"/>
                <w:sz w:val="24"/>
                <w:szCs w:val="24"/>
              </w:rPr>
              <w:t xml:space="preserve">The risk difference directly quantifies the absolute difference between the </w:t>
            </w:r>
            <w:r>
              <w:rPr>
                <w:rFonts w:ascii="Times New Roman" w:hAnsi="Times New Roman" w:cs="Times New Roman"/>
                <w:color w:val="000000"/>
                <w:sz w:val="24"/>
              </w:rPr>
              <w:t>prophylactic caffeine administration</w:t>
            </w:r>
            <w:r>
              <w:rPr>
                <w:rFonts w:ascii="Times New Roman" w:hAnsi="Times New Roman" w:eastAsia="宋体" w:cs="Times New Roman"/>
                <w:bCs/>
                <w:kern w:val="0"/>
                <w:sz w:val="24"/>
                <w:szCs w:val="24"/>
              </w:rPr>
              <w:t xml:space="preserve"> group and </w:t>
            </w:r>
            <w:r>
              <w:rPr>
                <w:rFonts w:ascii="Times New Roman" w:hAnsi="Times New Roman" w:cs="Times New Roman"/>
                <w:color w:val="000000"/>
                <w:sz w:val="24"/>
              </w:rPr>
              <w:t>therapeutic caffeine administration</w:t>
            </w:r>
            <w:r>
              <w:rPr>
                <w:rFonts w:ascii="Times New Roman" w:hAnsi="Times New Roman" w:eastAsia="宋体" w:cs="Times New Roman"/>
                <w:bCs/>
                <w:kern w:val="0"/>
                <w:sz w:val="24"/>
                <w:szCs w:val="24"/>
              </w:rPr>
              <w:t xml:space="preserve"> group, which was used in sample size calculation.</w:t>
            </w:r>
          </w:p>
        </w:tc>
      </w:tr>
      <w:tr w14:paraId="44D87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050DED58">
            <w:pPr>
              <w:widowControl/>
              <w:rPr>
                <w:rFonts w:ascii="Times New Roman" w:hAnsi="Times New Roman" w:eastAsia="宋体" w:cs="Times New Roman"/>
                <w:bCs/>
                <w:kern w:val="0"/>
                <w:sz w:val="24"/>
                <w:szCs w:val="24"/>
              </w:rPr>
            </w:pPr>
            <w:r>
              <w:rPr>
                <w:rFonts w:hint="eastAsia" w:ascii="Times New Roman" w:hAnsi="Times New Roman" w:eastAsia="宋体" w:cs="Times New Roman"/>
                <w:bCs/>
                <w:kern w:val="0"/>
                <w:sz w:val="24"/>
                <w:szCs w:val="24"/>
              </w:rPr>
              <w:t>2</w:t>
            </w:r>
            <w:r>
              <w:rPr>
                <w:rFonts w:ascii="Times New Roman" w:hAnsi="Times New Roman" w:eastAsia="宋体" w:cs="Times New Roman"/>
                <w:bCs/>
                <w:kern w:val="0"/>
                <w:sz w:val="24"/>
                <w:szCs w:val="24"/>
              </w:rPr>
              <w:t>026-06-01</w:t>
            </w:r>
          </w:p>
        </w:tc>
        <w:tc>
          <w:tcPr>
            <w:tcW w:w="3969" w:type="dxa"/>
          </w:tcPr>
          <w:p w14:paraId="1F301E69">
            <w:pPr>
              <w:widowControl/>
              <w:rPr>
                <w:rFonts w:ascii="Times New Roman" w:hAnsi="Times New Roman" w:eastAsia="宋体" w:cs="Times New Roman"/>
                <w:bCs/>
                <w:kern w:val="0"/>
                <w:sz w:val="24"/>
                <w:szCs w:val="24"/>
              </w:rPr>
            </w:pPr>
            <w:r>
              <w:rPr>
                <w:rFonts w:ascii="Times New Roman" w:hAnsi="Times New Roman" w:eastAsia="宋体" w:cs="Times New Roman"/>
                <w:bCs/>
                <w:kern w:val="0"/>
                <w:sz w:val="24"/>
                <w:szCs w:val="24"/>
              </w:rPr>
              <w:t>Gestational age (weeks) and birth weight (grams) were replaced with z‑score of birth weight as covariates.</w:t>
            </w:r>
          </w:p>
        </w:tc>
        <w:tc>
          <w:tcPr>
            <w:tcW w:w="3351" w:type="dxa"/>
          </w:tcPr>
          <w:p w14:paraId="3F4311AC">
            <w:pPr>
              <w:widowControl/>
              <w:rPr>
                <w:rFonts w:ascii="Times New Roman" w:hAnsi="Times New Roman" w:eastAsia="宋体" w:cs="Times New Roman"/>
                <w:bCs/>
                <w:kern w:val="0"/>
                <w:sz w:val="24"/>
                <w:szCs w:val="24"/>
              </w:rPr>
            </w:pPr>
            <w:r>
              <w:rPr>
                <w:rFonts w:ascii="Times New Roman" w:hAnsi="Times New Roman" w:eastAsia="宋体" w:cs="Times New Roman"/>
                <w:bCs/>
                <w:kern w:val="0"/>
                <w:sz w:val="24"/>
                <w:szCs w:val="24"/>
              </w:rPr>
              <w:t>To reduce multicollinearity between gestational age (weeks) and birth weight (grams) as suggested by reviewers.</w:t>
            </w:r>
          </w:p>
        </w:tc>
      </w:tr>
      <w:tr w14:paraId="4281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7B7465FC">
            <w:pPr>
              <w:widowControl/>
              <w:rPr>
                <w:rFonts w:ascii="Times New Roman" w:hAnsi="Times New Roman" w:eastAsia="宋体" w:cs="Times New Roman"/>
                <w:bCs/>
                <w:kern w:val="0"/>
                <w:sz w:val="24"/>
                <w:szCs w:val="24"/>
              </w:rPr>
            </w:pPr>
            <w:r>
              <w:rPr>
                <w:rFonts w:ascii="Times New Roman" w:hAnsi="Times New Roman" w:eastAsia="宋体" w:cs="Times New Roman"/>
                <w:bCs/>
                <w:kern w:val="0"/>
                <w:sz w:val="24"/>
                <w:szCs w:val="24"/>
              </w:rPr>
              <w:t>2026-07-02</w:t>
            </w:r>
          </w:p>
        </w:tc>
        <w:tc>
          <w:tcPr>
            <w:tcW w:w="3969" w:type="dxa"/>
          </w:tcPr>
          <w:p w14:paraId="000A3A6B">
            <w:pPr>
              <w:widowControl/>
              <w:jc w:val="left"/>
              <w:rPr>
                <w:rFonts w:ascii="Times New Roman" w:hAnsi="Times New Roman" w:eastAsia="宋体" w:cs="Times New Roman"/>
                <w:bCs/>
                <w:kern w:val="0"/>
                <w:sz w:val="24"/>
                <w:szCs w:val="24"/>
              </w:rPr>
            </w:pPr>
            <w:r>
              <w:rPr>
                <w:rFonts w:ascii="Times New Roman" w:hAnsi="Times New Roman" w:eastAsia="宋体" w:cs="Times New Roman"/>
                <w:bCs/>
                <w:kern w:val="0"/>
                <w:sz w:val="24"/>
                <w:szCs w:val="24"/>
              </w:rPr>
              <w:t>Blood transfusion was added in sensitivity analysis 3 as a covariate.</w:t>
            </w:r>
          </w:p>
        </w:tc>
        <w:tc>
          <w:tcPr>
            <w:tcW w:w="3351" w:type="dxa"/>
          </w:tcPr>
          <w:p w14:paraId="74E37FDC">
            <w:pPr>
              <w:widowControl/>
              <w:jc w:val="left"/>
              <w:rPr>
                <w:rFonts w:ascii="Times New Roman" w:hAnsi="Times New Roman" w:eastAsia="宋体" w:cs="Times New Roman"/>
                <w:bCs/>
                <w:kern w:val="0"/>
                <w:sz w:val="24"/>
                <w:szCs w:val="24"/>
              </w:rPr>
            </w:pPr>
            <w:r>
              <w:rPr>
                <w:rFonts w:ascii="Times New Roman" w:hAnsi="Times New Roman" w:eastAsia="宋体" w:cs="Times New Roman"/>
                <w:bCs/>
                <w:kern w:val="0"/>
                <w:sz w:val="24"/>
                <w:szCs w:val="24"/>
              </w:rPr>
              <w:t>To account for its potential confounding effect, as infants with greater disease burden typically require more frequent transfusions, as suggested by reviewers.</w:t>
            </w:r>
          </w:p>
        </w:tc>
      </w:tr>
      <w:tr w14:paraId="08752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96" w:type="dxa"/>
          </w:tcPr>
          <w:p w14:paraId="661279FE">
            <w:pPr>
              <w:widowControl/>
              <w:jc w:val="left"/>
              <w:rPr>
                <w:rFonts w:ascii="Times New Roman" w:hAnsi="Times New Roman" w:eastAsia="宋体" w:cs="Times New Roman"/>
                <w:bCs/>
                <w:kern w:val="0"/>
                <w:sz w:val="24"/>
                <w:szCs w:val="24"/>
              </w:rPr>
            </w:pPr>
            <w:r>
              <w:rPr>
                <w:rFonts w:ascii="Times New Roman" w:hAnsi="Times New Roman" w:eastAsia="宋体" w:cs="Times New Roman"/>
                <w:bCs/>
                <w:kern w:val="0"/>
                <w:sz w:val="24"/>
                <w:szCs w:val="24"/>
              </w:rPr>
              <w:t>2026-08-07</w:t>
            </w:r>
          </w:p>
        </w:tc>
        <w:tc>
          <w:tcPr>
            <w:tcW w:w="3969" w:type="dxa"/>
          </w:tcPr>
          <w:p w14:paraId="0CA31073">
            <w:pPr>
              <w:widowControl/>
              <w:jc w:val="left"/>
              <w:rPr>
                <w:rFonts w:ascii="Times New Roman" w:hAnsi="Times New Roman" w:eastAsia="宋体" w:cs="Times New Roman"/>
                <w:bCs/>
                <w:kern w:val="0"/>
                <w:sz w:val="24"/>
                <w:szCs w:val="24"/>
              </w:rPr>
            </w:pPr>
            <w:r>
              <w:rPr>
                <w:rFonts w:ascii="Times New Roman" w:hAnsi="Times New Roman" w:eastAsia="宋体" w:cs="Times New Roman"/>
                <w:bCs/>
                <w:kern w:val="0"/>
                <w:sz w:val="24"/>
                <w:szCs w:val="24"/>
              </w:rPr>
              <w:t>Patent ductus arteriosus was added in sensitivity analysis 3 as a covariate.</w:t>
            </w:r>
          </w:p>
        </w:tc>
        <w:tc>
          <w:tcPr>
            <w:tcW w:w="3351" w:type="dxa"/>
          </w:tcPr>
          <w:p w14:paraId="120FB73D">
            <w:pPr>
              <w:widowControl/>
              <w:jc w:val="left"/>
              <w:rPr>
                <w:rFonts w:ascii="Times New Roman" w:hAnsi="Times New Roman" w:eastAsia="宋体" w:cs="Times New Roman"/>
                <w:bCs/>
                <w:kern w:val="0"/>
                <w:sz w:val="24"/>
                <w:szCs w:val="24"/>
              </w:rPr>
            </w:pPr>
            <w:r>
              <w:rPr>
                <w:rFonts w:ascii="Times New Roman" w:hAnsi="Times New Roman" w:eastAsia="宋体" w:cs="Times New Roman"/>
                <w:bCs/>
                <w:kern w:val="0"/>
                <w:sz w:val="24"/>
                <w:szCs w:val="24"/>
              </w:rPr>
              <w:t>To account for its potential confounding effect, as it is a common postnatal complication reflecting greater disease burden, as suggested by reviewers.</w:t>
            </w:r>
          </w:p>
        </w:tc>
      </w:tr>
    </w:tbl>
    <w:p w14:paraId="15D2130D">
      <w:pPr>
        <w:widowControl/>
        <w:spacing w:line="360" w:lineRule="auto"/>
        <w:rPr>
          <w:rFonts w:ascii="Times New Roman" w:hAnsi="Times New Roman" w:eastAsia="宋体" w:cs="Times New Roman"/>
          <w:b/>
          <w:bCs/>
          <w:kern w:val="0"/>
          <w:sz w:val="32"/>
          <w:szCs w:val="24"/>
        </w:rPr>
      </w:pPr>
      <w:r>
        <w:rPr>
          <w:rFonts w:ascii="Times New Roman" w:hAnsi="Times New Roman" w:eastAsia="宋体" w:cs="Times New Roman"/>
          <w:b/>
          <w:bCs/>
          <w:kern w:val="0"/>
          <w:sz w:val="32"/>
          <w:szCs w:val="24"/>
        </w:rPr>
        <w:t>Revision History in the primary outcome analysis</w:t>
      </w:r>
    </w:p>
    <w:p w14:paraId="4345A8DF">
      <w:pPr>
        <w:widowControl/>
        <w:spacing w:line="360" w:lineRule="auto"/>
        <w:rPr>
          <w:rFonts w:ascii="Times New Roman" w:hAnsi="Times New Roman" w:eastAsia="宋体" w:cs="Times New Roman"/>
          <w:b/>
          <w:bCs/>
          <w:kern w:val="0"/>
          <w:sz w:val="24"/>
          <w:szCs w:val="24"/>
        </w:rPr>
      </w:pPr>
    </w:p>
    <w:p w14:paraId="70956BE4">
      <w:pPr>
        <w:widowControl/>
        <w:spacing w:line="360" w:lineRule="auto"/>
        <w:jc w:val="left"/>
        <w:rPr>
          <w:rFonts w:ascii="Times New Roman" w:hAnsi="Times New Roman" w:eastAsia="宋体" w:cs="Times New Roman"/>
          <w:b/>
          <w:bCs/>
          <w:kern w:val="0"/>
          <w:sz w:val="24"/>
          <w:szCs w:val="24"/>
        </w:rPr>
      </w:pPr>
    </w:p>
    <w:p w14:paraId="2F58EA69">
      <w:pPr>
        <w:widowControl/>
        <w:jc w:val="left"/>
        <w:rPr>
          <w:rFonts w:ascii="Times New Roman" w:hAnsi="Times New Roman" w:eastAsia="宋体" w:cs="Times New Roman"/>
          <w:b/>
          <w:bCs/>
          <w:kern w:val="0"/>
          <w:sz w:val="24"/>
          <w:szCs w:val="24"/>
        </w:rPr>
      </w:pPr>
    </w:p>
    <w:p w14:paraId="3E2725A6">
      <w:pPr>
        <w:widowControl/>
        <w:jc w:val="left"/>
        <w:rPr>
          <w:rFonts w:ascii="Times New Roman" w:hAnsi="Times New Roman" w:eastAsia="宋体" w:cs="Times New Roman"/>
          <w:b/>
          <w:bCs/>
          <w:kern w:val="0"/>
          <w:sz w:val="24"/>
          <w:szCs w:val="24"/>
        </w:rPr>
      </w:pPr>
    </w:p>
    <w:p w14:paraId="6186A40F">
      <w:pPr>
        <w:widowControl/>
        <w:jc w:val="left"/>
        <w:rPr>
          <w:rFonts w:ascii="Times New Roman" w:hAnsi="Times New Roman" w:eastAsia="宋体" w:cs="Times New Roman"/>
          <w:b/>
          <w:bCs/>
          <w:kern w:val="0"/>
          <w:sz w:val="24"/>
          <w:szCs w:val="24"/>
        </w:rPr>
      </w:pPr>
    </w:p>
    <w:p w14:paraId="0320410B">
      <w:pPr>
        <w:widowControl/>
        <w:jc w:val="left"/>
        <w:rPr>
          <w:rFonts w:ascii="Times New Roman" w:hAnsi="Times New Roman" w:eastAsia="宋体" w:cs="Times New Roman"/>
          <w:b/>
          <w:bCs/>
          <w:kern w:val="0"/>
          <w:sz w:val="24"/>
          <w:szCs w:val="24"/>
        </w:rPr>
      </w:pPr>
    </w:p>
    <w:p w14:paraId="5151AEDC">
      <w:pPr>
        <w:widowControl/>
        <w:jc w:val="left"/>
        <w:rPr>
          <w:rFonts w:ascii="Times New Roman" w:hAnsi="Times New Roman" w:eastAsia="宋体" w:cs="Times New Roman"/>
          <w:b/>
          <w:bCs/>
          <w:kern w:val="0"/>
          <w:sz w:val="24"/>
          <w:szCs w:val="24"/>
        </w:rPr>
      </w:pPr>
    </w:p>
    <w:sdt>
      <w:sdtPr>
        <w:rPr>
          <w:rFonts w:ascii="Times New Roman" w:hAnsi="Times New Roman" w:cs="Times New Roman" w:eastAsiaTheme="minorEastAsia"/>
          <w:color w:val="auto"/>
          <w:kern w:val="2"/>
          <w:sz w:val="21"/>
          <w:szCs w:val="22"/>
          <w:lang w:val="zh-CN"/>
        </w:rPr>
        <w:id w:val="440575013"/>
        <w:docPartObj>
          <w:docPartGallery w:val="Table of Contents"/>
          <w:docPartUnique/>
        </w:docPartObj>
      </w:sdtPr>
      <w:sdtEndPr>
        <w:rPr>
          <w:rFonts w:ascii="Times New Roman" w:hAnsi="Times New Roman" w:cs="Times New Roman" w:eastAsiaTheme="minorEastAsia"/>
          <w:b/>
          <w:bCs/>
          <w:color w:val="auto"/>
          <w:kern w:val="2"/>
          <w:sz w:val="21"/>
          <w:szCs w:val="22"/>
          <w:lang w:val="zh-CN"/>
        </w:rPr>
      </w:sdtEndPr>
      <w:sdtContent>
        <w:p w14:paraId="01259D3C">
          <w:pPr>
            <w:pStyle w:val="37"/>
            <w:rPr>
              <w:rFonts w:ascii="Times New Roman" w:hAnsi="Times New Roman" w:cs="Times New Roman"/>
              <w:color w:val="auto"/>
            </w:rPr>
          </w:pPr>
          <w:r>
            <w:rPr>
              <w:rFonts w:ascii="Times New Roman" w:hAnsi="Times New Roman" w:cs="Times New Roman"/>
              <w:color w:val="auto"/>
              <w:lang w:val="zh-CN"/>
            </w:rPr>
            <w:t>TABLE OF CONTENTS</w:t>
          </w:r>
        </w:p>
        <w:p w14:paraId="2F75BFB1">
          <w:pPr>
            <w:pStyle w:val="10"/>
            <w:tabs>
              <w:tab w:val="left" w:pos="420"/>
              <w:tab w:val="right" w:leader="dot" w:pos="9016"/>
            </w:tabs>
          </w:pPr>
          <w:r>
            <w:rPr>
              <w:rFonts w:ascii="Times New Roman" w:hAnsi="Times New Roman" w:cs="Times New Roman"/>
            </w:rPr>
            <w:fldChar w:fldCharType="begin"/>
          </w:r>
          <w:r>
            <w:rPr>
              <w:rFonts w:ascii="Times New Roman" w:hAnsi="Times New Roman" w:cs="Times New Roman"/>
            </w:rPr>
            <w:instrText xml:space="preserve"> TOC \o "1-3" \h \z \u </w:instrText>
          </w:r>
          <w:r>
            <w:rPr>
              <w:rFonts w:ascii="Times New Roman" w:hAnsi="Times New Roman" w:cs="Times New Roman"/>
            </w:rPr>
            <w:fldChar w:fldCharType="separate"/>
          </w:r>
          <w:r>
            <w:fldChar w:fldCharType="begin"/>
          </w:r>
          <w:r>
            <w:instrText xml:space="preserve"> HYPERLINK \l "_Toc237275463" </w:instrText>
          </w:r>
          <w:r>
            <w:fldChar w:fldCharType="separate"/>
          </w:r>
          <w:r>
            <w:rPr>
              <w:rStyle w:val="19"/>
              <w:rFonts w:ascii="Times New Roman" w:hAnsi="Times New Roman" w:eastAsia="宋体" w:cs="Times New Roman"/>
              <w:caps/>
              <w:kern w:val="0"/>
              <w:lang w:val="en-GB" w:eastAsia="en-GB"/>
            </w:rPr>
            <w:t>1.</w:t>
          </w:r>
          <w:r>
            <w:tab/>
          </w:r>
          <w:r>
            <w:rPr>
              <w:rStyle w:val="19"/>
              <w:rFonts w:ascii="Times New Roman" w:hAnsi="Times New Roman" w:eastAsia="宋体" w:cs="Times New Roman"/>
              <w:caps/>
              <w:kern w:val="0"/>
              <w:lang w:val="en-GB" w:eastAsia="en-GB"/>
            </w:rPr>
            <w:t>introduction</w:t>
          </w:r>
          <w:r>
            <w:tab/>
          </w:r>
          <w:r>
            <w:fldChar w:fldCharType="begin"/>
          </w:r>
          <w:r>
            <w:instrText xml:space="preserve"> PAGEREF _Toc237275463 \h </w:instrText>
          </w:r>
          <w:r>
            <w:fldChar w:fldCharType="separate"/>
          </w:r>
          <w:r>
            <w:t>5</w:t>
          </w:r>
          <w:r>
            <w:fldChar w:fldCharType="end"/>
          </w:r>
          <w:r>
            <w:fldChar w:fldCharType="end"/>
          </w:r>
        </w:p>
        <w:p w14:paraId="5347C097">
          <w:pPr>
            <w:pStyle w:val="10"/>
            <w:tabs>
              <w:tab w:val="left" w:pos="420"/>
              <w:tab w:val="right" w:leader="dot" w:pos="9016"/>
            </w:tabs>
          </w:pPr>
          <w:r>
            <w:fldChar w:fldCharType="begin"/>
          </w:r>
          <w:r>
            <w:instrText xml:space="preserve"> HYPERLINK \l "_Toc237275464" </w:instrText>
          </w:r>
          <w:r>
            <w:fldChar w:fldCharType="separate"/>
          </w:r>
          <w:r>
            <w:rPr>
              <w:rStyle w:val="19"/>
              <w:rFonts w:ascii="Times New Roman" w:hAnsi="Times New Roman" w:eastAsia="宋体" w:cs="Times New Roman"/>
              <w:caps/>
              <w:kern w:val="0"/>
              <w:lang w:val="en-GB" w:eastAsia="en-GB"/>
            </w:rPr>
            <w:t>2.</w:t>
          </w:r>
          <w:r>
            <w:tab/>
          </w:r>
          <w:r>
            <w:rPr>
              <w:rStyle w:val="19"/>
              <w:rFonts w:ascii="Times New Roman" w:hAnsi="Times New Roman" w:eastAsia="宋体" w:cs="Times New Roman"/>
              <w:caps/>
              <w:kern w:val="0"/>
              <w:lang w:val="en-GB" w:eastAsia="en-GB"/>
            </w:rPr>
            <w:t>Study Objectives and OUTCOMEs</w:t>
          </w:r>
          <w:r>
            <w:tab/>
          </w:r>
          <w:r>
            <w:fldChar w:fldCharType="begin"/>
          </w:r>
          <w:r>
            <w:instrText xml:space="preserve"> PAGEREF _Toc237275464 \h </w:instrText>
          </w:r>
          <w:r>
            <w:fldChar w:fldCharType="separate"/>
          </w:r>
          <w:r>
            <w:t>5</w:t>
          </w:r>
          <w:r>
            <w:fldChar w:fldCharType="end"/>
          </w:r>
          <w:r>
            <w:fldChar w:fldCharType="end"/>
          </w:r>
        </w:p>
        <w:p w14:paraId="02B45227">
          <w:pPr>
            <w:pStyle w:val="11"/>
            <w:tabs>
              <w:tab w:val="left" w:pos="1050"/>
              <w:tab w:val="right" w:leader="dot" w:pos="9016"/>
            </w:tabs>
          </w:pPr>
          <w:r>
            <w:fldChar w:fldCharType="begin"/>
          </w:r>
          <w:r>
            <w:instrText xml:space="preserve"> HYPERLINK \l "_Toc237275465" </w:instrText>
          </w:r>
          <w:r>
            <w:fldChar w:fldCharType="separate"/>
          </w:r>
          <w:r>
            <w:rPr>
              <w:rStyle w:val="19"/>
              <w:rFonts w:ascii="Times New Roman" w:hAnsi="Times New Roman" w:eastAsia="宋体" w:cs="Times New Roman"/>
              <w:bCs/>
              <w:kern w:val="0"/>
            </w:rPr>
            <w:t>2.1</w:t>
          </w:r>
          <w:r>
            <w:tab/>
          </w:r>
          <w:r>
            <w:rPr>
              <w:rStyle w:val="19"/>
              <w:rFonts w:ascii="Times New Roman" w:hAnsi="Times New Roman" w:eastAsia="宋体" w:cs="Times New Roman"/>
              <w:bCs/>
              <w:kern w:val="0"/>
            </w:rPr>
            <w:t>Study Objective</w:t>
          </w:r>
          <w:r>
            <w:tab/>
          </w:r>
          <w:r>
            <w:fldChar w:fldCharType="begin"/>
          </w:r>
          <w:r>
            <w:instrText xml:space="preserve"> PAGEREF _Toc237275465 \h </w:instrText>
          </w:r>
          <w:r>
            <w:fldChar w:fldCharType="separate"/>
          </w:r>
          <w:r>
            <w:t>5</w:t>
          </w:r>
          <w:r>
            <w:fldChar w:fldCharType="end"/>
          </w:r>
          <w:r>
            <w:fldChar w:fldCharType="end"/>
          </w:r>
        </w:p>
        <w:p w14:paraId="5AC047DB">
          <w:pPr>
            <w:pStyle w:val="11"/>
            <w:tabs>
              <w:tab w:val="left" w:pos="1050"/>
              <w:tab w:val="right" w:leader="dot" w:pos="9016"/>
            </w:tabs>
          </w:pPr>
          <w:r>
            <w:fldChar w:fldCharType="begin"/>
          </w:r>
          <w:r>
            <w:instrText xml:space="preserve"> HYPERLINK \l "_Toc237275466" </w:instrText>
          </w:r>
          <w:r>
            <w:fldChar w:fldCharType="separate"/>
          </w:r>
          <w:r>
            <w:rPr>
              <w:rStyle w:val="19"/>
              <w:rFonts w:ascii="Times New Roman" w:hAnsi="Times New Roman" w:eastAsia="宋体" w:cs="Times New Roman"/>
              <w:bCs/>
              <w:kern w:val="0"/>
            </w:rPr>
            <w:t>2.2</w:t>
          </w:r>
          <w:r>
            <w:tab/>
          </w:r>
          <w:r>
            <w:rPr>
              <w:rStyle w:val="19"/>
              <w:rFonts w:ascii="Times New Roman" w:hAnsi="Times New Roman" w:eastAsia="宋体" w:cs="Times New Roman"/>
              <w:bCs/>
              <w:kern w:val="0"/>
            </w:rPr>
            <w:t>Outcomes</w:t>
          </w:r>
          <w:r>
            <w:tab/>
          </w:r>
          <w:r>
            <w:fldChar w:fldCharType="begin"/>
          </w:r>
          <w:r>
            <w:instrText xml:space="preserve"> PAGEREF _Toc237275466 \h </w:instrText>
          </w:r>
          <w:r>
            <w:fldChar w:fldCharType="separate"/>
          </w:r>
          <w:r>
            <w:t>5</w:t>
          </w:r>
          <w:r>
            <w:fldChar w:fldCharType="end"/>
          </w:r>
          <w:r>
            <w:fldChar w:fldCharType="end"/>
          </w:r>
        </w:p>
        <w:p w14:paraId="1D91846A">
          <w:pPr>
            <w:pStyle w:val="6"/>
            <w:tabs>
              <w:tab w:val="right" w:leader="dot" w:pos="9016"/>
            </w:tabs>
          </w:pPr>
          <w:r>
            <w:fldChar w:fldCharType="begin"/>
          </w:r>
          <w:r>
            <w:instrText xml:space="preserve"> HYPERLINK \l "_Toc237275467" </w:instrText>
          </w:r>
          <w:r>
            <w:fldChar w:fldCharType="separate"/>
          </w:r>
          <w:r>
            <w:rPr>
              <w:rStyle w:val="19"/>
              <w:rFonts w:ascii="Times New Roman" w:hAnsi="Times New Roman" w:eastAsia="宋体" w:cs="Times New Roman"/>
              <w:bCs/>
              <w:kern w:val="0"/>
            </w:rPr>
            <w:t>2.2.1 Primary outcome</w:t>
          </w:r>
          <w:r>
            <w:tab/>
          </w:r>
          <w:r>
            <w:fldChar w:fldCharType="begin"/>
          </w:r>
          <w:r>
            <w:instrText xml:space="preserve"> PAGEREF _Toc237275467 \h </w:instrText>
          </w:r>
          <w:r>
            <w:fldChar w:fldCharType="separate"/>
          </w:r>
          <w:r>
            <w:t>5</w:t>
          </w:r>
          <w:r>
            <w:fldChar w:fldCharType="end"/>
          </w:r>
          <w:r>
            <w:fldChar w:fldCharType="end"/>
          </w:r>
        </w:p>
        <w:p w14:paraId="7291978B">
          <w:pPr>
            <w:pStyle w:val="6"/>
            <w:tabs>
              <w:tab w:val="right" w:leader="dot" w:pos="9016"/>
            </w:tabs>
          </w:pPr>
          <w:r>
            <w:fldChar w:fldCharType="begin"/>
          </w:r>
          <w:r>
            <w:instrText xml:space="preserve"> HYPERLINK \l "_Toc237275468" </w:instrText>
          </w:r>
          <w:r>
            <w:fldChar w:fldCharType="separate"/>
          </w:r>
          <w:r>
            <w:rPr>
              <w:rStyle w:val="19"/>
              <w:rFonts w:ascii="Times New Roman" w:hAnsi="Times New Roman" w:eastAsia="宋体" w:cs="Times New Roman"/>
              <w:bCs/>
              <w:kern w:val="0"/>
            </w:rPr>
            <w:t>2.2.2 Secondary outcomes</w:t>
          </w:r>
          <w:r>
            <w:tab/>
          </w:r>
          <w:r>
            <w:fldChar w:fldCharType="begin"/>
          </w:r>
          <w:r>
            <w:instrText xml:space="preserve"> PAGEREF _Toc237275468 \h </w:instrText>
          </w:r>
          <w:r>
            <w:fldChar w:fldCharType="separate"/>
          </w:r>
          <w:r>
            <w:t>5</w:t>
          </w:r>
          <w:r>
            <w:fldChar w:fldCharType="end"/>
          </w:r>
          <w:r>
            <w:fldChar w:fldCharType="end"/>
          </w:r>
        </w:p>
        <w:p w14:paraId="566FA2CF">
          <w:pPr>
            <w:pStyle w:val="6"/>
            <w:tabs>
              <w:tab w:val="right" w:leader="dot" w:pos="9016"/>
            </w:tabs>
          </w:pPr>
          <w:r>
            <w:fldChar w:fldCharType="begin"/>
          </w:r>
          <w:r>
            <w:instrText xml:space="preserve"> HYPERLINK \l "_Toc237275469" </w:instrText>
          </w:r>
          <w:r>
            <w:fldChar w:fldCharType="separate"/>
          </w:r>
          <w:r>
            <w:rPr>
              <w:rStyle w:val="19"/>
              <w:rFonts w:ascii="Times New Roman" w:hAnsi="Times New Roman" w:eastAsia="宋体" w:cs="Times New Roman"/>
              <w:bCs/>
              <w:kern w:val="0"/>
            </w:rPr>
            <w:t>2.2.3</w:t>
          </w:r>
          <w:r>
            <w:t xml:space="preserve"> </w:t>
          </w:r>
          <w:r>
            <w:rPr>
              <w:rStyle w:val="19"/>
              <w:rFonts w:ascii="Times New Roman" w:hAnsi="Times New Roman" w:cs="Times New Roman"/>
              <w:bCs/>
            </w:rPr>
            <w:t>Exploratory outcome</w:t>
          </w:r>
          <w:r>
            <w:rPr>
              <w:rStyle w:val="19"/>
              <w:rFonts w:ascii="Times New Roman" w:hAnsi="Times New Roman" w:eastAsia="宋体" w:cs="Times New Roman"/>
              <w:bCs/>
              <w:kern w:val="0"/>
            </w:rPr>
            <w:t>s</w:t>
          </w:r>
          <w:r>
            <w:tab/>
          </w:r>
          <w:r>
            <w:fldChar w:fldCharType="begin"/>
          </w:r>
          <w:r>
            <w:instrText xml:space="preserve"> PAGEREF _Toc237275469 \h </w:instrText>
          </w:r>
          <w:r>
            <w:fldChar w:fldCharType="separate"/>
          </w:r>
          <w:r>
            <w:t>7</w:t>
          </w:r>
          <w:r>
            <w:fldChar w:fldCharType="end"/>
          </w:r>
          <w:r>
            <w:fldChar w:fldCharType="end"/>
          </w:r>
        </w:p>
        <w:p w14:paraId="13C5CE05">
          <w:pPr>
            <w:pStyle w:val="6"/>
            <w:tabs>
              <w:tab w:val="right" w:leader="dot" w:pos="9016"/>
            </w:tabs>
          </w:pPr>
          <w:r>
            <w:fldChar w:fldCharType="begin"/>
          </w:r>
          <w:r>
            <w:instrText xml:space="preserve"> HYPERLINK \l "_Toc237275470" </w:instrText>
          </w:r>
          <w:r>
            <w:fldChar w:fldCharType="separate"/>
          </w:r>
          <w:r>
            <w:rPr>
              <w:rStyle w:val="19"/>
              <w:rFonts w:ascii="Times New Roman" w:hAnsi="Times New Roman" w:eastAsia="宋体" w:cs="Times New Roman"/>
              <w:bCs/>
              <w:kern w:val="0"/>
            </w:rPr>
            <w:t>2.2.4</w:t>
          </w:r>
          <w:r>
            <w:t xml:space="preserve"> </w:t>
          </w:r>
          <w:r>
            <w:rPr>
              <w:rStyle w:val="19"/>
              <w:rFonts w:ascii="Times New Roman" w:hAnsi="Times New Roman" w:cs="Times New Roman"/>
              <w:bCs/>
            </w:rPr>
            <w:t>Safety outcome</w:t>
          </w:r>
          <w:r>
            <w:rPr>
              <w:rStyle w:val="19"/>
              <w:rFonts w:ascii="Times New Roman" w:hAnsi="Times New Roman" w:eastAsia="宋体" w:cs="Times New Roman"/>
              <w:bCs/>
              <w:kern w:val="0"/>
            </w:rPr>
            <w:t>s</w:t>
          </w:r>
          <w:r>
            <w:tab/>
          </w:r>
          <w:r>
            <w:fldChar w:fldCharType="begin"/>
          </w:r>
          <w:r>
            <w:instrText xml:space="preserve"> PAGEREF _Toc237275470 \h </w:instrText>
          </w:r>
          <w:r>
            <w:fldChar w:fldCharType="separate"/>
          </w:r>
          <w:r>
            <w:t>8</w:t>
          </w:r>
          <w:r>
            <w:fldChar w:fldCharType="end"/>
          </w:r>
          <w:r>
            <w:fldChar w:fldCharType="end"/>
          </w:r>
        </w:p>
        <w:p w14:paraId="267D6218">
          <w:pPr>
            <w:pStyle w:val="6"/>
            <w:tabs>
              <w:tab w:val="right" w:leader="dot" w:pos="9016"/>
            </w:tabs>
          </w:pPr>
          <w:r>
            <w:fldChar w:fldCharType="begin"/>
          </w:r>
          <w:r>
            <w:instrText xml:space="preserve"> HYPERLINK \l "_Toc237275471" </w:instrText>
          </w:r>
          <w:r>
            <w:fldChar w:fldCharType="separate"/>
          </w:r>
          <w:r>
            <w:rPr>
              <w:rStyle w:val="19"/>
              <w:rFonts w:ascii="Times New Roman" w:hAnsi="Times New Roman" w:eastAsia="宋体" w:cs="Times New Roman"/>
              <w:bCs/>
              <w:kern w:val="0"/>
            </w:rPr>
            <w:t>2.2.5 Case ascertainment and case definitions</w:t>
          </w:r>
          <w:r>
            <w:tab/>
          </w:r>
          <w:r>
            <w:fldChar w:fldCharType="begin"/>
          </w:r>
          <w:r>
            <w:instrText xml:space="preserve"> PAGEREF _Toc237275471 \h </w:instrText>
          </w:r>
          <w:r>
            <w:fldChar w:fldCharType="separate"/>
          </w:r>
          <w:r>
            <w:t>8</w:t>
          </w:r>
          <w:r>
            <w:fldChar w:fldCharType="end"/>
          </w:r>
          <w:r>
            <w:fldChar w:fldCharType="end"/>
          </w:r>
        </w:p>
        <w:p w14:paraId="3329091D">
          <w:pPr>
            <w:pStyle w:val="10"/>
            <w:tabs>
              <w:tab w:val="left" w:pos="420"/>
              <w:tab w:val="right" w:leader="dot" w:pos="9016"/>
            </w:tabs>
          </w:pPr>
          <w:r>
            <w:fldChar w:fldCharType="begin"/>
          </w:r>
          <w:r>
            <w:instrText xml:space="preserve"> HYPERLINK \l "_Toc237275472" </w:instrText>
          </w:r>
          <w:r>
            <w:fldChar w:fldCharType="separate"/>
          </w:r>
          <w:r>
            <w:rPr>
              <w:rStyle w:val="19"/>
              <w:rFonts w:ascii="Times New Roman" w:hAnsi="Times New Roman" w:eastAsia="宋体" w:cs="Times New Roman"/>
              <w:caps/>
              <w:kern w:val="0"/>
              <w:lang w:val="en-GB" w:eastAsia="en-GB"/>
            </w:rPr>
            <w:t>3.</w:t>
          </w:r>
          <w:r>
            <w:tab/>
          </w:r>
          <w:r>
            <w:rPr>
              <w:rStyle w:val="19"/>
              <w:rFonts w:ascii="Times New Roman" w:hAnsi="Times New Roman" w:eastAsia="宋体" w:cs="Times New Roman"/>
              <w:caps/>
              <w:kern w:val="0"/>
              <w:lang w:val="en-GB" w:eastAsia="en-GB"/>
            </w:rPr>
            <w:t>Study Design</w:t>
          </w:r>
          <w:r>
            <w:tab/>
          </w:r>
          <w:r>
            <w:fldChar w:fldCharType="begin"/>
          </w:r>
          <w:r>
            <w:instrText xml:space="preserve"> PAGEREF _Toc237275472 \h </w:instrText>
          </w:r>
          <w:r>
            <w:fldChar w:fldCharType="separate"/>
          </w:r>
          <w:r>
            <w:t>8</w:t>
          </w:r>
          <w:r>
            <w:fldChar w:fldCharType="end"/>
          </w:r>
          <w:r>
            <w:fldChar w:fldCharType="end"/>
          </w:r>
        </w:p>
        <w:p w14:paraId="484F6192">
          <w:pPr>
            <w:pStyle w:val="11"/>
            <w:tabs>
              <w:tab w:val="left" w:pos="1050"/>
              <w:tab w:val="right" w:leader="dot" w:pos="9016"/>
            </w:tabs>
          </w:pPr>
          <w:r>
            <w:fldChar w:fldCharType="begin"/>
          </w:r>
          <w:r>
            <w:instrText xml:space="preserve"> HYPERLINK \l "_Toc237275473" </w:instrText>
          </w:r>
          <w:r>
            <w:fldChar w:fldCharType="separate"/>
          </w:r>
          <w:r>
            <w:rPr>
              <w:rStyle w:val="19"/>
              <w:rFonts w:ascii="Times New Roman" w:hAnsi="Times New Roman" w:eastAsia="宋体" w:cs="Times New Roman"/>
              <w:kern w:val="0"/>
              <w:lang w:val="en-GB" w:eastAsia="en-GB"/>
            </w:rPr>
            <w:t>3.1</w:t>
          </w:r>
          <w:r>
            <w:tab/>
          </w:r>
          <w:r>
            <w:rPr>
              <w:rStyle w:val="19"/>
              <w:rFonts w:ascii="Times New Roman" w:hAnsi="Times New Roman" w:eastAsia="宋体" w:cs="Times New Roman"/>
              <w:kern w:val="0"/>
              <w:lang w:val="en-GB"/>
            </w:rPr>
            <w:t>Design</w:t>
          </w:r>
          <w:r>
            <w:tab/>
          </w:r>
          <w:r>
            <w:fldChar w:fldCharType="begin"/>
          </w:r>
          <w:r>
            <w:instrText xml:space="preserve"> PAGEREF _Toc237275473 \h </w:instrText>
          </w:r>
          <w:r>
            <w:fldChar w:fldCharType="separate"/>
          </w:r>
          <w:r>
            <w:t>8</w:t>
          </w:r>
          <w:r>
            <w:fldChar w:fldCharType="end"/>
          </w:r>
          <w:r>
            <w:fldChar w:fldCharType="end"/>
          </w:r>
        </w:p>
        <w:p w14:paraId="285EF52F">
          <w:pPr>
            <w:pStyle w:val="11"/>
            <w:tabs>
              <w:tab w:val="left" w:pos="1050"/>
              <w:tab w:val="right" w:leader="dot" w:pos="9016"/>
            </w:tabs>
          </w:pPr>
          <w:r>
            <w:fldChar w:fldCharType="begin"/>
          </w:r>
          <w:r>
            <w:instrText xml:space="preserve"> HYPERLINK \l "_Toc237275474" </w:instrText>
          </w:r>
          <w:r>
            <w:fldChar w:fldCharType="separate"/>
          </w:r>
          <w:r>
            <w:rPr>
              <w:rStyle w:val="19"/>
              <w:rFonts w:ascii="Times New Roman" w:hAnsi="Times New Roman" w:cs="Times New Roman"/>
              <w:bCs/>
            </w:rPr>
            <w:t>3.2</w:t>
          </w:r>
          <w:r>
            <w:tab/>
          </w:r>
          <w:r>
            <w:rPr>
              <w:rStyle w:val="19"/>
              <w:rFonts w:ascii="Times New Roman" w:hAnsi="Times New Roman" w:cs="Times New Roman"/>
              <w:bCs/>
            </w:rPr>
            <w:t>Trial Sites</w:t>
          </w:r>
          <w:r>
            <w:tab/>
          </w:r>
          <w:r>
            <w:fldChar w:fldCharType="begin"/>
          </w:r>
          <w:r>
            <w:instrText xml:space="preserve"> PAGEREF _Toc237275474 \h </w:instrText>
          </w:r>
          <w:r>
            <w:fldChar w:fldCharType="separate"/>
          </w:r>
          <w:r>
            <w:t>8</w:t>
          </w:r>
          <w:r>
            <w:fldChar w:fldCharType="end"/>
          </w:r>
          <w:r>
            <w:fldChar w:fldCharType="end"/>
          </w:r>
        </w:p>
        <w:p w14:paraId="5DF0C910">
          <w:pPr>
            <w:pStyle w:val="11"/>
            <w:tabs>
              <w:tab w:val="left" w:pos="1050"/>
              <w:tab w:val="right" w:leader="dot" w:pos="9016"/>
            </w:tabs>
          </w:pPr>
          <w:r>
            <w:fldChar w:fldCharType="begin"/>
          </w:r>
          <w:r>
            <w:instrText xml:space="preserve"> HYPERLINK \l "_Toc237275475" </w:instrText>
          </w:r>
          <w:r>
            <w:fldChar w:fldCharType="separate"/>
          </w:r>
          <w:r>
            <w:rPr>
              <w:rStyle w:val="19"/>
              <w:rFonts w:ascii="Times New Roman" w:hAnsi="Times New Roman" w:cs="Times New Roman"/>
              <w:bCs/>
            </w:rPr>
            <w:t>3.3</w:t>
          </w:r>
          <w:r>
            <w:tab/>
          </w:r>
          <w:r>
            <w:rPr>
              <w:rStyle w:val="19"/>
              <w:rFonts w:ascii="Times New Roman" w:hAnsi="Times New Roman" w:cs="Times New Roman"/>
              <w:bCs/>
            </w:rPr>
            <w:t>Trial Population</w:t>
          </w:r>
          <w:r>
            <w:tab/>
          </w:r>
          <w:r>
            <w:fldChar w:fldCharType="begin"/>
          </w:r>
          <w:r>
            <w:instrText xml:space="preserve"> PAGEREF _Toc237275475 \h </w:instrText>
          </w:r>
          <w:r>
            <w:fldChar w:fldCharType="separate"/>
          </w:r>
          <w:r>
            <w:t>8</w:t>
          </w:r>
          <w:r>
            <w:fldChar w:fldCharType="end"/>
          </w:r>
          <w:r>
            <w:fldChar w:fldCharType="end"/>
          </w:r>
        </w:p>
        <w:p w14:paraId="795E6578">
          <w:pPr>
            <w:pStyle w:val="11"/>
            <w:tabs>
              <w:tab w:val="right" w:leader="dot" w:pos="9016"/>
            </w:tabs>
          </w:pPr>
          <w:r>
            <w:fldChar w:fldCharType="begin"/>
          </w:r>
          <w:r>
            <w:instrText xml:space="preserve"> HYPERLINK \l "_Toc237275476" </w:instrText>
          </w:r>
          <w:r>
            <w:fldChar w:fldCharType="separate"/>
          </w:r>
          <w:r>
            <w:rPr>
              <w:rStyle w:val="19"/>
              <w:rFonts w:ascii="Times New Roman" w:hAnsi="Times New Roman" w:cs="Times New Roman"/>
              <w:bCs/>
            </w:rPr>
            <w:t>3.4    Randomization and Blinding</w:t>
          </w:r>
          <w:r>
            <w:tab/>
          </w:r>
          <w:r>
            <w:fldChar w:fldCharType="begin"/>
          </w:r>
          <w:r>
            <w:instrText xml:space="preserve"> PAGEREF _Toc237275476 \h </w:instrText>
          </w:r>
          <w:r>
            <w:fldChar w:fldCharType="separate"/>
          </w:r>
          <w:r>
            <w:t>9</w:t>
          </w:r>
          <w:r>
            <w:fldChar w:fldCharType="end"/>
          </w:r>
          <w:r>
            <w:fldChar w:fldCharType="end"/>
          </w:r>
        </w:p>
        <w:p w14:paraId="356793B2">
          <w:pPr>
            <w:pStyle w:val="11"/>
            <w:tabs>
              <w:tab w:val="right" w:leader="dot" w:pos="9016"/>
            </w:tabs>
          </w:pPr>
          <w:r>
            <w:fldChar w:fldCharType="begin"/>
          </w:r>
          <w:r>
            <w:instrText xml:space="preserve"> HYPERLINK \l "_Toc237275477" </w:instrText>
          </w:r>
          <w:r>
            <w:fldChar w:fldCharType="separate"/>
          </w:r>
          <w:r>
            <w:rPr>
              <w:rStyle w:val="19"/>
              <w:rFonts w:ascii="Times New Roman" w:hAnsi="Times New Roman" w:cs="Times New Roman"/>
              <w:bCs/>
            </w:rPr>
            <w:t xml:space="preserve">3.5    </w:t>
          </w:r>
          <w:r>
            <w:rPr>
              <w:rStyle w:val="19"/>
              <w:rFonts w:ascii="Times New Roman" w:hAnsi="Times New Roman" w:eastAsia="宋体" w:cs="Times New Roman"/>
              <w:kern w:val="0"/>
              <w:lang w:val="en-GB"/>
            </w:rPr>
            <w:t>Interventions</w:t>
          </w:r>
          <w:r>
            <w:tab/>
          </w:r>
          <w:r>
            <w:fldChar w:fldCharType="begin"/>
          </w:r>
          <w:r>
            <w:instrText xml:space="preserve"> PAGEREF _Toc237275477 \h </w:instrText>
          </w:r>
          <w:r>
            <w:fldChar w:fldCharType="separate"/>
          </w:r>
          <w:r>
            <w:t>9</w:t>
          </w:r>
          <w:r>
            <w:fldChar w:fldCharType="end"/>
          </w:r>
          <w:r>
            <w:fldChar w:fldCharType="end"/>
          </w:r>
        </w:p>
        <w:p w14:paraId="6199EB1B">
          <w:pPr>
            <w:pStyle w:val="11"/>
            <w:tabs>
              <w:tab w:val="right" w:leader="dot" w:pos="9016"/>
            </w:tabs>
          </w:pPr>
          <w:r>
            <w:fldChar w:fldCharType="begin"/>
          </w:r>
          <w:r>
            <w:instrText xml:space="preserve"> HYPERLINK \l "_Toc237275478" </w:instrText>
          </w:r>
          <w:r>
            <w:fldChar w:fldCharType="separate"/>
          </w:r>
          <w:r>
            <w:rPr>
              <w:rStyle w:val="19"/>
              <w:rFonts w:ascii="Times New Roman" w:hAnsi="Times New Roman" w:cs="Times New Roman"/>
              <w:bCs/>
            </w:rPr>
            <w:t xml:space="preserve">3.6    </w:t>
          </w:r>
          <w:r>
            <w:rPr>
              <w:rStyle w:val="19"/>
              <w:rFonts w:ascii="Times New Roman" w:hAnsi="Times New Roman" w:eastAsia="宋体" w:cs="Times New Roman"/>
              <w:kern w:val="0"/>
              <w:lang w:val="en-GB"/>
            </w:rPr>
            <w:t>Sample Size Calculation</w:t>
          </w:r>
          <w:r>
            <w:tab/>
          </w:r>
          <w:r>
            <w:fldChar w:fldCharType="begin"/>
          </w:r>
          <w:r>
            <w:instrText xml:space="preserve"> PAGEREF _Toc237275478 \h </w:instrText>
          </w:r>
          <w:r>
            <w:fldChar w:fldCharType="separate"/>
          </w:r>
          <w:r>
            <w:t>10</w:t>
          </w:r>
          <w:r>
            <w:fldChar w:fldCharType="end"/>
          </w:r>
          <w:r>
            <w:fldChar w:fldCharType="end"/>
          </w:r>
        </w:p>
        <w:p w14:paraId="68DD43AC">
          <w:pPr>
            <w:pStyle w:val="10"/>
            <w:tabs>
              <w:tab w:val="left" w:pos="420"/>
              <w:tab w:val="right" w:leader="dot" w:pos="9016"/>
            </w:tabs>
          </w:pPr>
          <w:r>
            <w:fldChar w:fldCharType="begin"/>
          </w:r>
          <w:r>
            <w:instrText xml:space="preserve"> HYPERLINK \l "_Toc237275479" </w:instrText>
          </w:r>
          <w:r>
            <w:fldChar w:fldCharType="separate"/>
          </w:r>
          <w:r>
            <w:rPr>
              <w:rStyle w:val="19"/>
              <w:rFonts w:ascii="Times New Roman" w:hAnsi="Times New Roman" w:eastAsia="宋体" w:cs="Times New Roman"/>
              <w:caps/>
              <w:kern w:val="0"/>
              <w:lang w:val="en-GB" w:eastAsia="en-GB"/>
            </w:rPr>
            <w:t>4.</w:t>
          </w:r>
          <w:r>
            <w:tab/>
          </w:r>
          <w:r>
            <w:rPr>
              <w:rStyle w:val="19"/>
              <w:rFonts w:ascii="Times New Roman" w:hAnsi="Times New Roman" w:eastAsia="宋体" w:cs="Times New Roman"/>
              <w:caps/>
              <w:kern w:val="0"/>
              <w:lang w:val="en-GB" w:eastAsia="en-GB"/>
            </w:rPr>
            <w:t>Analysis populations</w:t>
          </w:r>
          <w:r>
            <w:tab/>
          </w:r>
          <w:r>
            <w:fldChar w:fldCharType="begin"/>
          </w:r>
          <w:r>
            <w:instrText xml:space="preserve"> PAGEREF _Toc237275479 \h </w:instrText>
          </w:r>
          <w:r>
            <w:fldChar w:fldCharType="separate"/>
          </w:r>
          <w:r>
            <w:t>10</w:t>
          </w:r>
          <w:r>
            <w:fldChar w:fldCharType="end"/>
          </w:r>
          <w:r>
            <w:fldChar w:fldCharType="end"/>
          </w:r>
        </w:p>
        <w:p w14:paraId="0B7A07A9">
          <w:pPr>
            <w:pStyle w:val="11"/>
            <w:tabs>
              <w:tab w:val="left" w:pos="1050"/>
              <w:tab w:val="right" w:leader="dot" w:pos="9016"/>
            </w:tabs>
          </w:pPr>
          <w:r>
            <w:fldChar w:fldCharType="begin"/>
          </w:r>
          <w:r>
            <w:instrText xml:space="preserve"> HYPERLINK \l "_Toc237275480" </w:instrText>
          </w:r>
          <w:r>
            <w:fldChar w:fldCharType="separate"/>
          </w:r>
          <w:r>
            <w:rPr>
              <w:rStyle w:val="19"/>
              <w:rFonts w:ascii="Times New Roman" w:hAnsi="Times New Roman" w:eastAsia="宋体" w:cs="Times New Roman"/>
              <w:kern w:val="0"/>
              <w:lang w:val="en-GB"/>
            </w:rPr>
            <w:t>4.1</w:t>
          </w:r>
          <w:r>
            <w:tab/>
          </w:r>
          <w:r>
            <w:rPr>
              <w:rStyle w:val="19"/>
              <w:rFonts w:ascii="Times New Roman" w:hAnsi="Times New Roman" w:eastAsia="宋体" w:cs="Times New Roman"/>
              <w:kern w:val="0"/>
              <w:lang w:val="en-GB"/>
            </w:rPr>
            <w:t>Study Population Data Sets</w:t>
          </w:r>
          <w:r>
            <w:tab/>
          </w:r>
          <w:r>
            <w:fldChar w:fldCharType="begin"/>
          </w:r>
          <w:r>
            <w:instrText xml:space="preserve"> PAGEREF _Toc237275480 \h </w:instrText>
          </w:r>
          <w:r>
            <w:fldChar w:fldCharType="separate"/>
          </w:r>
          <w:r>
            <w:t>10</w:t>
          </w:r>
          <w:r>
            <w:fldChar w:fldCharType="end"/>
          </w:r>
          <w:r>
            <w:fldChar w:fldCharType="end"/>
          </w:r>
        </w:p>
        <w:p w14:paraId="6384A0A1">
          <w:pPr>
            <w:pStyle w:val="11"/>
            <w:tabs>
              <w:tab w:val="left" w:pos="1050"/>
              <w:tab w:val="right" w:leader="dot" w:pos="9016"/>
            </w:tabs>
          </w:pPr>
          <w:r>
            <w:fldChar w:fldCharType="begin"/>
          </w:r>
          <w:r>
            <w:instrText xml:space="preserve"> HYPERLINK \l "_Toc237275481" </w:instrText>
          </w:r>
          <w:r>
            <w:fldChar w:fldCharType="separate"/>
          </w:r>
          <w:r>
            <w:rPr>
              <w:rStyle w:val="19"/>
              <w:rFonts w:ascii="Times New Roman" w:hAnsi="Times New Roman" w:eastAsia="宋体" w:cs="Times New Roman"/>
              <w:kern w:val="0"/>
              <w:lang w:val="en-GB" w:eastAsia="en-GB"/>
            </w:rPr>
            <w:t>4.2</w:t>
          </w:r>
          <w:r>
            <w:tab/>
          </w:r>
          <w:r>
            <w:rPr>
              <w:rStyle w:val="19"/>
              <w:rFonts w:ascii="Times New Roman" w:hAnsi="Times New Roman" w:eastAsia="宋体" w:cs="Times New Roman"/>
              <w:kern w:val="0"/>
              <w:lang w:val="en-GB" w:eastAsia="en-GB"/>
            </w:rPr>
            <w:t>Analysis Close Date</w:t>
          </w:r>
          <w:r>
            <w:tab/>
          </w:r>
          <w:r>
            <w:fldChar w:fldCharType="begin"/>
          </w:r>
          <w:r>
            <w:instrText xml:space="preserve"> PAGEREF _Toc237275481 \h </w:instrText>
          </w:r>
          <w:r>
            <w:fldChar w:fldCharType="separate"/>
          </w:r>
          <w:r>
            <w:t>11</w:t>
          </w:r>
          <w:r>
            <w:fldChar w:fldCharType="end"/>
          </w:r>
          <w:r>
            <w:fldChar w:fldCharType="end"/>
          </w:r>
        </w:p>
        <w:p w14:paraId="72133034">
          <w:pPr>
            <w:pStyle w:val="11"/>
            <w:tabs>
              <w:tab w:val="left" w:pos="1050"/>
              <w:tab w:val="right" w:leader="dot" w:pos="9016"/>
            </w:tabs>
          </w:pPr>
          <w:r>
            <w:fldChar w:fldCharType="begin"/>
          </w:r>
          <w:r>
            <w:instrText xml:space="preserve"> HYPERLINK \l "_Toc237275482" </w:instrText>
          </w:r>
          <w:r>
            <w:fldChar w:fldCharType="separate"/>
          </w:r>
          <w:r>
            <w:rPr>
              <w:rStyle w:val="19"/>
              <w:rFonts w:ascii="Times New Roman" w:hAnsi="Times New Roman" w:eastAsia="宋体" w:cs="Times New Roman"/>
              <w:kern w:val="0"/>
              <w:lang w:val="en-GB" w:eastAsia="en-GB"/>
            </w:rPr>
            <w:t>4.3</w:t>
          </w:r>
          <w:r>
            <w:tab/>
          </w:r>
          <w:r>
            <w:rPr>
              <w:rStyle w:val="19"/>
              <w:rFonts w:ascii="Times New Roman" w:hAnsi="Times New Roman" w:eastAsia="宋体" w:cs="Times New Roman"/>
              <w:kern w:val="0"/>
              <w:lang w:val="en-GB" w:eastAsia="en-GB"/>
            </w:rPr>
            <w:t>Data Cleaning</w:t>
          </w:r>
          <w:r>
            <w:tab/>
          </w:r>
          <w:r>
            <w:fldChar w:fldCharType="begin"/>
          </w:r>
          <w:r>
            <w:instrText xml:space="preserve"> PAGEREF _Toc237275482 \h </w:instrText>
          </w:r>
          <w:r>
            <w:fldChar w:fldCharType="separate"/>
          </w:r>
          <w:r>
            <w:t>11</w:t>
          </w:r>
          <w:r>
            <w:fldChar w:fldCharType="end"/>
          </w:r>
          <w:r>
            <w:fldChar w:fldCharType="end"/>
          </w:r>
        </w:p>
        <w:p w14:paraId="652D346C">
          <w:pPr>
            <w:pStyle w:val="10"/>
            <w:tabs>
              <w:tab w:val="left" w:pos="420"/>
              <w:tab w:val="right" w:leader="dot" w:pos="9016"/>
            </w:tabs>
          </w:pPr>
          <w:r>
            <w:fldChar w:fldCharType="begin"/>
          </w:r>
          <w:r>
            <w:instrText xml:space="preserve"> HYPERLINK \l "_Toc237275483" </w:instrText>
          </w:r>
          <w:r>
            <w:fldChar w:fldCharType="separate"/>
          </w:r>
          <w:r>
            <w:rPr>
              <w:rStyle w:val="19"/>
              <w:rFonts w:ascii="Times New Roman" w:hAnsi="Times New Roman" w:eastAsia="宋体" w:cs="Times New Roman"/>
              <w:caps/>
              <w:kern w:val="0"/>
              <w:lang w:val="en-GB" w:eastAsia="en-GB"/>
            </w:rPr>
            <w:t>5.</w:t>
          </w:r>
          <w:r>
            <w:tab/>
          </w:r>
          <w:r>
            <w:rPr>
              <w:rStyle w:val="19"/>
              <w:rFonts w:ascii="Times New Roman" w:hAnsi="Times New Roman" w:eastAsia="宋体" w:cs="Times New Roman"/>
              <w:caps/>
              <w:kern w:val="0"/>
              <w:lang w:val="en-GB" w:eastAsia="en-GB"/>
            </w:rPr>
            <w:t>Statistical Analyses</w:t>
          </w:r>
          <w:r>
            <w:tab/>
          </w:r>
          <w:r>
            <w:fldChar w:fldCharType="begin"/>
          </w:r>
          <w:r>
            <w:instrText xml:space="preserve"> PAGEREF _Toc237275483 \h </w:instrText>
          </w:r>
          <w:r>
            <w:fldChar w:fldCharType="separate"/>
          </w:r>
          <w:r>
            <w:t>12</w:t>
          </w:r>
          <w:r>
            <w:fldChar w:fldCharType="end"/>
          </w:r>
          <w:r>
            <w:fldChar w:fldCharType="end"/>
          </w:r>
        </w:p>
        <w:p w14:paraId="1241050E">
          <w:pPr>
            <w:pStyle w:val="11"/>
            <w:tabs>
              <w:tab w:val="left" w:pos="1050"/>
              <w:tab w:val="right" w:leader="dot" w:pos="9016"/>
            </w:tabs>
          </w:pPr>
          <w:r>
            <w:fldChar w:fldCharType="begin"/>
          </w:r>
          <w:r>
            <w:instrText xml:space="preserve"> HYPERLINK \l "_Toc237275484" </w:instrText>
          </w:r>
          <w:r>
            <w:fldChar w:fldCharType="separate"/>
          </w:r>
          <w:r>
            <w:rPr>
              <w:rStyle w:val="19"/>
              <w:rFonts w:ascii="Times New Roman" w:hAnsi="Times New Roman" w:eastAsia="宋体" w:cs="Times New Roman"/>
              <w:kern w:val="0"/>
              <w:lang w:val="en-GB" w:eastAsia="en-GB"/>
            </w:rPr>
            <w:t>5.1</w:t>
          </w:r>
          <w:r>
            <w:tab/>
          </w:r>
          <w:r>
            <w:rPr>
              <w:rStyle w:val="19"/>
              <w:rFonts w:ascii="Times New Roman" w:hAnsi="Times New Roman" w:eastAsia="宋体" w:cs="Times New Roman"/>
              <w:kern w:val="0"/>
              <w:lang w:val="en-GB" w:eastAsia="en-GB"/>
            </w:rPr>
            <w:t xml:space="preserve">Description </w:t>
          </w:r>
          <w:r>
            <w:rPr>
              <w:rStyle w:val="19"/>
              <w:rFonts w:ascii="Times New Roman" w:hAnsi="Times New Roman" w:eastAsia="宋体" w:cs="Times New Roman"/>
              <w:kern w:val="0"/>
              <w:lang w:val="en-GB"/>
            </w:rPr>
            <w:t>of Baseline Characteristics</w:t>
          </w:r>
          <w:r>
            <w:tab/>
          </w:r>
          <w:r>
            <w:fldChar w:fldCharType="begin"/>
          </w:r>
          <w:r>
            <w:instrText xml:space="preserve"> PAGEREF _Toc237275484 \h </w:instrText>
          </w:r>
          <w:r>
            <w:fldChar w:fldCharType="separate"/>
          </w:r>
          <w:r>
            <w:t>12</w:t>
          </w:r>
          <w:r>
            <w:fldChar w:fldCharType="end"/>
          </w:r>
          <w:r>
            <w:fldChar w:fldCharType="end"/>
          </w:r>
        </w:p>
        <w:p w14:paraId="636B9A30">
          <w:pPr>
            <w:pStyle w:val="11"/>
            <w:tabs>
              <w:tab w:val="left" w:pos="1050"/>
              <w:tab w:val="right" w:leader="dot" w:pos="9016"/>
            </w:tabs>
          </w:pPr>
          <w:r>
            <w:fldChar w:fldCharType="begin"/>
          </w:r>
          <w:r>
            <w:instrText xml:space="preserve"> HYPERLINK \l "_Toc237275485" </w:instrText>
          </w:r>
          <w:r>
            <w:fldChar w:fldCharType="separate"/>
          </w:r>
          <w:r>
            <w:rPr>
              <w:rStyle w:val="19"/>
              <w:rFonts w:ascii="Times New Roman" w:hAnsi="Times New Roman" w:eastAsia="宋体" w:cs="Times New Roman"/>
              <w:kern w:val="0"/>
              <w:lang w:val="en-GB" w:eastAsia="en-GB"/>
            </w:rPr>
            <w:t>5.2</w:t>
          </w:r>
          <w:r>
            <w:tab/>
          </w:r>
          <w:r>
            <w:rPr>
              <w:rStyle w:val="19"/>
              <w:rFonts w:ascii="Times New Roman" w:hAnsi="Times New Roman" w:eastAsia="宋体" w:cs="Times New Roman"/>
              <w:kern w:val="0"/>
              <w:lang w:val="en-GB" w:eastAsia="en-GB"/>
            </w:rPr>
            <w:t>Primary Outcome Analysis</w:t>
          </w:r>
          <w:r>
            <w:tab/>
          </w:r>
          <w:r>
            <w:fldChar w:fldCharType="begin"/>
          </w:r>
          <w:r>
            <w:instrText xml:space="preserve"> PAGEREF _Toc237275485 \h </w:instrText>
          </w:r>
          <w:r>
            <w:fldChar w:fldCharType="separate"/>
          </w:r>
          <w:r>
            <w:t>12</w:t>
          </w:r>
          <w:r>
            <w:fldChar w:fldCharType="end"/>
          </w:r>
          <w:r>
            <w:fldChar w:fldCharType="end"/>
          </w:r>
        </w:p>
        <w:p w14:paraId="320714CE">
          <w:pPr>
            <w:pStyle w:val="6"/>
            <w:tabs>
              <w:tab w:val="right" w:leader="dot" w:pos="9016"/>
            </w:tabs>
          </w:pPr>
          <w:r>
            <w:fldChar w:fldCharType="begin"/>
          </w:r>
          <w:r>
            <w:instrText xml:space="preserve"> HYPERLINK \l "_Toc237275486" </w:instrText>
          </w:r>
          <w:r>
            <w:fldChar w:fldCharType="separate"/>
          </w:r>
          <w:r>
            <w:rPr>
              <w:rStyle w:val="19"/>
              <w:rFonts w:ascii="Times New Roman" w:hAnsi="Times New Roman" w:eastAsia="宋体" w:cs="Times New Roman"/>
              <w:kern w:val="0"/>
              <w:lang w:val="en-GB" w:eastAsia="en-GB"/>
            </w:rPr>
            <w:t xml:space="preserve">5.2.1 ITT </w:t>
          </w:r>
          <w:r>
            <w:rPr>
              <w:rStyle w:val="19"/>
              <w:rFonts w:ascii="Times New Roman" w:hAnsi="Times New Roman" w:eastAsia="宋体" w:cs="Times New Roman"/>
              <w:kern w:val="0"/>
              <w:lang w:val="en-GB"/>
            </w:rPr>
            <w:t>A</w:t>
          </w:r>
          <w:r>
            <w:rPr>
              <w:rStyle w:val="19"/>
              <w:rFonts w:ascii="Times New Roman" w:hAnsi="Times New Roman" w:eastAsia="宋体" w:cs="Times New Roman"/>
              <w:kern w:val="0"/>
              <w:lang w:val="en-GB" w:eastAsia="en-GB"/>
            </w:rPr>
            <w:t xml:space="preserve">nalysis of the </w:t>
          </w:r>
          <w:r>
            <w:rPr>
              <w:rStyle w:val="19"/>
              <w:rFonts w:ascii="Times New Roman" w:hAnsi="Times New Roman" w:eastAsia="宋体" w:cs="Times New Roman"/>
              <w:kern w:val="0"/>
              <w:lang w:val="en-GB"/>
            </w:rPr>
            <w:t>P</w:t>
          </w:r>
          <w:r>
            <w:rPr>
              <w:rStyle w:val="19"/>
              <w:rFonts w:ascii="Times New Roman" w:hAnsi="Times New Roman" w:eastAsia="宋体" w:cs="Times New Roman"/>
              <w:kern w:val="0"/>
              <w:lang w:val="en-GB" w:eastAsia="en-GB"/>
            </w:rPr>
            <w:t xml:space="preserve">rimary </w:t>
          </w:r>
          <w:r>
            <w:rPr>
              <w:rStyle w:val="19"/>
              <w:rFonts w:ascii="Times New Roman" w:hAnsi="Times New Roman" w:eastAsia="宋体" w:cs="Times New Roman"/>
              <w:kern w:val="0"/>
              <w:lang w:val="en-GB"/>
            </w:rPr>
            <w:t>O</w:t>
          </w:r>
          <w:r>
            <w:rPr>
              <w:rStyle w:val="19"/>
              <w:rFonts w:ascii="Times New Roman" w:hAnsi="Times New Roman" w:eastAsia="宋体" w:cs="Times New Roman"/>
              <w:kern w:val="0"/>
              <w:lang w:val="en-GB" w:eastAsia="en-GB"/>
            </w:rPr>
            <w:t xml:space="preserve">utcome - the </w:t>
          </w:r>
          <w:r>
            <w:rPr>
              <w:rStyle w:val="19"/>
              <w:rFonts w:ascii="Times New Roman" w:hAnsi="Times New Roman" w:eastAsia="宋体" w:cs="Times New Roman"/>
              <w:kern w:val="0"/>
              <w:lang w:val="en-GB"/>
            </w:rPr>
            <w:t>P</w:t>
          </w:r>
          <w:r>
            <w:rPr>
              <w:rStyle w:val="19"/>
              <w:rFonts w:ascii="Times New Roman" w:hAnsi="Times New Roman" w:eastAsia="宋体" w:cs="Times New Roman"/>
              <w:kern w:val="0"/>
              <w:lang w:val="en-GB" w:eastAsia="en-GB"/>
            </w:rPr>
            <w:t xml:space="preserve">rimary </w:t>
          </w:r>
          <w:r>
            <w:rPr>
              <w:rStyle w:val="19"/>
              <w:rFonts w:ascii="Times New Roman" w:hAnsi="Times New Roman" w:eastAsia="宋体" w:cs="Times New Roman"/>
              <w:kern w:val="0"/>
              <w:lang w:val="en-GB"/>
            </w:rPr>
            <w:t>A</w:t>
          </w:r>
          <w:r>
            <w:rPr>
              <w:rStyle w:val="19"/>
              <w:rFonts w:ascii="Times New Roman" w:hAnsi="Times New Roman" w:eastAsia="宋体" w:cs="Times New Roman"/>
              <w:kern w:val="0"/>
              <w:lang w:val="en-GB" w:eastAsia="en-GB"/>
            </w:rPr>
            <w:t>nalysis</w:t>
          </w:r>
          <w:r>
            <w:tab/>
          </w:r>
          <w:r>
            <w:fldChar w:fldCharType="begin"/>
          </w:r>
          <w:r>
            <w:instrText xml:space="preserve"> PAGEREF _Toc237275486 \h </w:instrText>
          </w:r>
          <w:r>
            <w:fldChar w:fldCharType="separate"/>
          </w:r>
          <w:r>
            <w:t>12</w:t>
          </w:r>
          <w:r>
            <w:fldChar w:fldCharType="end"/>
          </w:r>
          <w:r>
            <w:fldChar w:fldCharType="end"/>
          </w:r>
        </w:p>
        <w:p w14:paraId="54B5F5DB">
          <w:pPr>
            <w:pStyle w:val="6"/>
            <w:tabs>
              <w:tab w:val="right" w:leader="dot" w:pos="9016"/>
            </w:tabs>
          </w:pPr>
          <w:r>
            <w:fldChar w:fldCharType="begin"/>
          </w:r>
          <w:r>
            <w:instrText xml:space="preserve"> HYPERLINK \l "_Toc237275487" </w:instrText>
          </w:r>
          <w:r>
            <w:fldChar w:fldCharType="separate"/>
          </w:r>
          <w:r>
            <w:rPr>
              <w:rStyle w:val="19"/>
              <w:rFonts w:ascii="Times New Roman" w:hAnsi="Times New Roman" w:eastAsia="宋体" w:cs="Times New Roman"/>
              <w:kern w:val="0"/>
              <w:lang w:val="en-GB" w:eastAsia="en-GB"/>
            </w:rPr>
            <w:t xml:space="preserve">5.2.2 Sensitivity </w:t>
          </w:r>
          <w:r>
            <w:rPr>
              <w:rStyle w:val="19"/>
              <w:rFonts w:ascii="Times New Roman" w:hAnsi="Times New Roman" w:eastAsia="宋体" w:cs="Times New Roman"/>
              <w:kern w:val="0"/>
              <w:lang w:val="en-GB"/>
            </w:rPr>
            <w:t>A</w:t>
          </w:r>
          <w:r>
            <w:rPr>
              <w:rStyle w:val="19"/>
              <w:rFonts w:ascii="Times New Roman" w:hAnsi="Times New Roman" w:eastAsia="宋体" w:cs="Times New Roman"/>
              <w:kern w:val="0"/>
              <w:lang w:val="en-GB" w:eastAsia="en-GB"/>
            </w:rPr>
            <w:t xml:space="preserve">nalyses of the </w:t>
          </w:r>
          <w:r>
            <w:rPr>
              <w:rStyle w:val="19"/>
              <w:rFonts w:ascii="Times New Roman" w:hAnsi="Times New Roman" w:eastAsia="宋体" w:cs="Times New Roman"/>
              <w:kern w:val="0"/>
              <w:lang w:val="en-GB"/>
            </w:rPr>
            <w:t>P</w:t>
          </w:r>
          <w:r>
            <w:rPr>
              <w:rStyle w:val="19"/>
              <w:rFonts w:ascii="Times New Roman" w:hAnsi="Times New Roman" w:eastAsia="宋体" w:cs="Times New Roman"/>
              <w:kern w:val="0"/>
              <w:lang w:val="en-GB" w:eastAsia="en-GB"/>
            </w:rPr>
            <w:t xml:space="preserve">rimary </w:t>
          </w:r>
          <w:r>
            <w:rPr>
              <w:rStyle w:val="19"/>
              <w:rFonts w:ascii="Times New Roman" w:hAnsi="Times New Roman" w:eastAsia="宋体" w:cs="Times New Roman"/>
              <w:kern w:val="0"/>
              <w:lang w:val="en-GB"/>
            </w:rPr>
            <w:t>O</w:t>
          </w:r>
          <w:r>
            <w:rPr>
              <w:rStyle w:val="19"/>
              <w:rFonts w:ascii="Times New Roman" w:hAnsi="Times New Roman" w:eastAsia="宋体" w:cs="Times New Roman"/>
              <w:kern w:val="0"/>
              <w:lang w:val="en-GB" w:eastAsia="en-GB"/>
            </w:rPr>
            <w:t>utcome</w:t>
          </w:r>
          <w:r>
            <w:tab/>
          </w:r>
          <w:r>
            <w:fldChar w:fldCharType="begin"/>
          </w:r>
          <w:r>
            <w:instrText xml:space="preserve"> PAGEREF _Toc237275487 \h </w:instrText>
          </w:r>
          <w:r>
            <w:fldChar w:fldCharType="separate"/>
          </w:r>
          <w:r>
            <w:t>12</w:t>
          </w:r>
          <w:r>
            <w:fldChar w:fldCharType="end"/>
          </w:r>
          <w:r>
            <w:fldChar w:fldCharType="end"/>
          </w:r>
        </w:p>
        <w:p w14:paraId="63A5B649">
          <w:pPr>
            <w:pStyle w:val="6"/>
            <w:tabs>
              <w:tab w:val="right" w:leader="dot" w:pos="9016"/>
            </w:tabs>
          </w:pPr>
          <w:r>
            <w:fldChar w:fldCharType="begin"/>
          </w:r>
          <w:r>
            <w:instrText xml:space="preserve"> HYPERLINK \l "_Toc237275488" </w:instrText>
          </w:r>
          <w:r>
            <w:fldChar w:fldCharType="separate"/>
          </w:r>
          <w:r>
            <w:rPr>
              <w:rStyle w:val="19"/>
              <w:rFonts w:ascii="Times New Roman" w:hAnsi="Times New Roman" w:eastAsia="宋体" w:cs="Times New Roman"/>
              <w:kern w:val="0"/>
              <w:lang w:val="en-GB" w:eastAsia="en-GB"/>
            </w:rPr>
            <w:t xml:space="preserve">5.2.3 Subgroup </w:t>
          </w:r>
          <w:r>
            <w:rPr>
              <w:rStyle w:val="19"/>
              <w:rFonts w:ascii="Times New Roman" w:hAnsi="Times New Roman" w:eastAsia="宋体" w:cs="Times New Roman"/>
              <w:kern w:val="0"/>
              <w:lang w:val="en-GB"/>
            </w:rPr>
            <w:t>A</w:t>
          </w:r>
          <w:r>
            <w:rPr>
              <w:rStyle w:val="19"/>
              <w:rFonts w:ascii="Times New Roman" w:hAnsi="Times New Roman" w:eastAsia="宋体" w:cs="Times New Roman"/>
              <w:kern w:val="0"/>
              <w:lang w:val="en-GB" w:eastAsia="en-GB"/>
            </w:rPr>
            <w:t xml:space="preserve">nalysis of the </w:t>
          </w:r>
          <w:r>
            <w:rPr>
              <w:rStyle w:val="19"/>
              <w:rFonts w:ascii="Times New Roman" w:hAnsi="Times New Roman" w:eastAsia="宋体" w:cs="Times New Roman"/>
              <w:kern w:val="0"/>
              <w:lang w:val="en-GB"/>
            </w:rPr>
            <w:t>P</w:t>
          </w:r>
          <w:r>
            <w:rPr>
              <w:rStyle w:val="19"/>
              <w:rFonts w:ascii="Times New Roman" w:hAnsi="Times New Roman" w:eastAsia="宋体" w:cs="Times New Roman"/>
              <w:kern w:val="0"/>
              <w:lang w:val="en-GB" w:eastAsia="en-GB"/>
            </w:rPr>
            <w:t xml:space="preserve">rimary </w:t>
          </w:r>
          <w:r>
            <w:rPr>
              <w:rStyle w:val="19"/>
              <w:rFonts w:ascii="Times New Roman" w:hAnsi="Times New Roman" w:eastAsia="宋体" w:cs="Times New Roman"/>
              <w:kern w:val="0"/>
              <w:lang w:val="en-GB"/>
            </w:rPr>
            <w:t>O</w:t>
          </w:r>
          <w:r>
            <w:rPr>
              <w:rStyle w:val="19"/>
              <w:rFonts w:ascii="Times New Roman" w:hAnsi="Times New Roman" w:eastAsia="宋体" w:cs="Times New Roman"/>
              <w:kern w:val="0"/>
              <w:lang w:val="en-GB" w:eastAsia="en-GB"/>
            </w:rPr>
            <w:t>utcome</w:t>
          </w:r>
          <w:r>
            <w:tab/>
          </w:r>
          <w:r>
            <w:fldChar w:fldCharType="begin"/>
          </w:r>
          <w:r>
            <w:instrText xml:space="preserve"> PAGEREF _Toc237275488 \h </w:instrText>
          </w:r>
          <w:r>
            <w:fldChar w:fldCharType="separate"/>
          </w:r>
          <w:r>
            <w:t>13</w:t>
          </w:r>
          <w:r>
            <w:fldChar w:fldCharType="end"/>
          </w:r>
          <w:r>
            <w:fldChar w:fldCharType="end"/>
          </w:r>
        </w:p>
        <w:p w14:paraId="674F05A7">
          <w:pPr>
            <w:pStyle w:val="11"/>
            <w:tabs>
              <w:tab w:val="left" w:pos="1050"/>
              <w:tab w:val="right" w:leader="dot" w:pos="9016"/>
            </w:tabs>
          </w:pPr>
          <w:r>
            <w:fldChar w:fldCharType="begin"/>
          </w:r>
          <w:r>
            <w:instrText xml:space="preserve"> HYPERLINK \l "_Toc237275489" </w:instrText>
          </w:r>
          <w:r>
            <w:fldChar w:fldCharType="separate"/>
          </w:r>
          <w:r>
            <w:rPr>
              <w:rStyle w:val="19"/>
              <w:rFonts w:ascii="Times New Roman" w:hAnsi="Times New Roman" w:eastAsia="宋体" w:cs="Times New Roman"/>
              <w:kern w:val="0"/>
              <w:lang w:val="en-GB" w:eastAsia="en-GB"/>
            </w:rPr>
            <w:t>5.3</w:t>
          </w:r>
          <w:r>
            <w:tab/>
          </w:r>
          <w:r>
            <w:rPr>
              <w:rStyle w:val="19"/>
              <w:rFonts w:ascii="Times New Roman" w:hAnsi="Times New Roman" w:eastAsia="宋体" w:cs="Times New Roman"/>
              <w:kern w:val="0"/>
              <w:lang w:val="en-GB" w:eastAsia="en-GB"/>
            </w:rPr>
            <w:t>Secondary Outcome Analysis</w:t>
          </w:r>
          <w:r>
            <w:tab/>
          </w:r>
          <w:r>
            <w:fldChar w:fldCharType="begin"/>
          </w:r>
          <w:r>
            <w:instrText xml:space="preserve"> PAGEREF _Toc237275489 \h </w:instrText>
          </w:r>
          <w:r>
            <w:fldChar w:fldCharType="separate"/>
          </w:r>
          <w:r>
            <w:t>13</w:t>
          </w:r>
          <w:r>
            <w:fldChar w:fldCharType="end"/>
          </w:r>
          <w:r>
            <w:fldChar w:fldCharType="end"/>
          </w:r>
        </w:p>
        <w:p w14:paraId="5D98D087">
          <w:pPr>
            <w:pStyle w:val="10"/>
            <w:tabs>
              <w:tab w:val="left" w:pos="420"/>
              <w:tab w:val="right" w:leader="dot" w:pos="9016"/>
            </w:tabs>
          </w:pPr>
          <w:r>
            <w:fldChar w:fldCharType="begin"/>
          </w:r>
          <w:r>
            <w:instrText xml:space="preserve"> HYPERLINK \l "_Toc237275490" </w:instrText>
          </w:r>
          <w:r>
            <w:fldChar w:fldCharType="separate"/>
          </w:r>
          <w:r>
            <w:rPr>
              <w:rStyle w:val="19"/>
              <w:rFonts w:ascii="Times New Roman" w:hAnsi="Times New Roman" w:eastAsia="宋体" w:cs="Times New Roman"/>
              <w:caps/>
              <w:kern w:val="0"/>
              <w:lang w:val="en-GB" w:eastAsia="en-GB"/>
            </w:rPr>
            <w:t>6.</w:t>
          </w:r>
          <w:r>
            <w:tab/>
          </w:r>
          <w:r>
            <w:rPr>
              <w:rStyle w:val="19"/>
              <w:rFonts w:ascii="Times New Roman" w:hAnsi="Times New Roman" w:eastAsia="宋体" w:cs="Times New Roman"/>
              <w:caps/>
              <w:kern w:val="0"/>
              <w:lang w:val="en-GB" w:eastAsia="en-GB"/>
            </w:rPr>
            <w:t>general considerations for data analyses</w:t>
          </w:r>
          <w:r>
            <w:tab/>
          </w:r>
          <w:r>
            <w:fldChar w:fldCharType="begin"/>
          </w:r>
          <w:r>
            <w:instrText xml:space="preserve"> PAGEREF _Toc237275490 \h </w:instrText>
          </w:r>
          <w:r>
            <w:fldChar w:fldCharType="separate"/>
          </w:r>
          <w:r>
            <w:t>14</w:t>
          </w:r>
          <w:r>
            <w:fldChar w:fldCharType="end"/>
          </w:r>
          <w:r>
            <w:fldChar w:fldCharType="end"/>
          </w:r>
        </w:p>
        <w:p w14:paraId="4A84A45B">
          <w:pPr>
            <w:pStyle w:val="11"/>
            <w:tabs>
              <w:tab w:val="right" w:leader="dot" w:pos="9016"/>
            </w:tabs>
          </w:pPr>
          <w:r>
            <w:fldChar w:fldCharType="begin"/>
          </w:r>
          <w:r>
            <w:instrText xml:space="preserve"> HYPERLINK \l "_Toc237275491" </w:instrText>
          </w:r>
          <w:r>
            <w:fldChar w:fldCharType="separate"/>
          </w:r>
          <w:r>
            <w:rPr>
              <w:rStyle w:val="19"/>
              <w:rFonts w:ascii="Times New Roman" w:hAnsi="Times New Roman" w:eastAsia="宋体" w:cs="Times New Roman"/>
              <w:kern w:val="0"/>
              <w:lang w:val="en-GB" w:eastAsia="en-GB"/>
            </w:rPr>
            <w:t xml:space="preserve">6.1  </w:t>
          </w:r>
          <w:r>
            <w:rPr>
              <w:rStyle w:val="19"/>
              <w:rFonts w:ascii="Times New Roman" w:hAnsi="Times New Roman" w:eastAsia="宋体" w:cs="Times New Roman"/>
              <w:kern w:val="0"/>
              <w:lang w:val="en-GB"/>
            </w:rPr>
            <w:t xml:space="preserve">  </w:t>
          </w:r>
          <w:r>
            <w:rPr>
              <w:rStyle w:val="19"/>
              <w:rFonts w:ascii="Times New Roman" w:hAnsi="Times New Roman" w:eastAsia="宋体" w:cs="Times New Roman"/>
              <w:kern w:val="0"/>
              <w:lang w:val="en-GB" w:eastAsia="en-GB"/>
            </w:rPr>
            <w:t>R</w:t>
          </w:r>
          <w:r>
            <w:rPr>
              <w:rStyle w:val="19"/>
              <w:rFonts w:ascii="Times New Roman" w:hAnsi="Times New Roman" w:eastAsia="等线 Light" w:cs="Times New Roman"/>
              <w:bCs/>
              <w:kern w:val="0"/>
              <w:lang w:val="en-GB" w:eastAsia="en-US"/>
            </w:rPr>
            <w:t>eporting Guidelines</w:t>
          </w:r>
          <w:r>
            <w:tab/>
          </w:r>
          <w:r>
            <w:fldChar w:fldCharType="begin"/>
          </w:r>
          <w:r>
            <w:instrText xml:space="preserve"> PAGEREF _Toc237275491 \h </w:instrText>
          </w:r>
          <w:r>
            <w:fldChar w:fldCharType="separate"/>
          </w:r>
          <w:r>
            <w:t>14</w:t>
          </w:r>
          <w:r>
            <w:fldChar w:fldCharType="end"/>
          </w:r>
          <w:r>
            <w:fldChar w:fldCharType="end"/>
          </w:r>
        </w:p>
        <w:p w14:paraId="5DA224AD">
          <w:pPr>
            <w:pStyle w:val="11"/>
            <w:tabs>
              <w:tab w:val="right" w:leader="dot" w:pos="9016"/>
            </w:tabs>
          </w:pPr>
          <w:r>
            <w:fldChar w:fldCharType="begin"/>
          </w:r>
          <w:r>
            <w:instrText xml:space="preserve"> HYPERLINK \l "_Toc237275492" </w:instrText>
          </w:r>
          <w:r>
            <w:fldChar w:fldCharType="separate"/>
          </w:r>
          <w:r>
            <w:rPr>
              <w:rStyle w:val="19"/>
              <w:rFonts w:ascii="Times New Roman" w:hAnsi="Times New Roman" w:eastAsia="等线 Light" w:cs="Times New Roman"/>
              <w:bCs/>
              <w:kern w:val="0"/>
              <w:lang w:val="en-GB" w:eastAsia="en-US"/>
            </w:rPr>
            <w:t xml:space="preserve">6.2  </w:t>
          </w:r>
          <w:r>
            <w:rPr>
              <w:rStyle w:val="19"/>
              <w:rFonts w:ascii="Times New Roman" w:hAnsi="Times New Roman" w:eastAsia="等线 Light" w:cs="Times New Roman"/>
              <w:bCs/>
              <w:kern w:val="0"/>
              <w:lang w:val="en-GB"/>
            </w:rPr>
            <w:t xml:space="preserve">  </w:t>
          </w:r>
          <w:r>
            <w:rPr>
              <w:rStyle w:val="19"/>
              <w:rFonts w:ascii="Times New Roman" w:hAnsi="Times New Roman" w:eastAsia="等线 Light" w:cs="Times New Roman"/>
              <w:bCs/>
              <w:kern w:val="0"/>
              <w:lang w:val="en-GB" w:eastAsia="en-US"/>
            </w:rPr>
            <w:t>Participant Disposition and Flow Chart</w:t>
          </w:r>
          <w:r>
            <w:tab/>
          </w:r>
          <w:r>
            <w:fldChar w:fldCharType="begin"/>
          </w:r>
          <w:r>
            <w:instrText xml:space="preserve"> PAGEREF _Toc237275492 \h </w:instrText>
          </w:r>
          <w:r>
            <w:fldChar w:fldCharType="separate"/>
          </w:r>
          <w:r>
            <w:t>14</w:t>
          </w:r>
          <w:r>
            <w:fldChar w:fldCharType="end"/>
          </w:r>
          <w:r>
            <w:fldChar w:fldCharType="end"/>
          </w:r>
        </w:p>
        <w:p w14:paraId="3065F716">
          <w:pPr>
            <w:pStyle w:val="11"/>
            <w:tabs>
              <w:tab w:val="right" w:leader="dot" w:pos="9016"/>
            </w:tabs>
          </w:pPr>
          <w:r>
            <w:fldChar w:fldCharType="begin"/>
          </w:r>
          <w:r>
            <w:instrText xml:space="preserve"> HYPERLINK \l "_Toc237275493" </w:instrText>
          </w:r>
          <w:r>
            <w:fldChar w:fldCharType="separate"/>
          </w:r>
          <w:r>
            <w:rPr>
              <w:rStyle w:val="19"/>
              <w:rFonts w:ascii="Times New Roman" w:hAnsi="Times New Roman" w:eastAsia="等线 Light" w:cs="Times New Roman"/>
              <w:bCs/>
              <w:kern w:val="0"/>
              <w:lang w:val="en-GB" w:eastAsia="en-US"/>
            </w:rPr>
            <w:t>6.</w:t>
          </w:r>
          <w:r>
            <w:rPr>
              <w:rStyle w:val="19"/>
              <w:rFonts w:ascii="Times New Roman" w:hAnsi="Times New Roman" w:eastAsia="等线 Light" w:cs="Times New Roman"/>
              <w:bCs/>
              <w:kern w:val="0"/>
              <w:lang w:val="en-GB"/>
            </w:rPr>
            <w:t>3</w:t>
          </w:r>
          <w:r>
            <w:rPr>
              <w:rStyle w:val="19"/>
              <w:rFonts w:ascii="Times New Roman" w:hAnsi="Times New Roman" w:eastAsia="等线 Light" w:cs="Times New Roman"/>
              <w:bCs/>
              <w:kern w:val="0"/>
              <w:lang w:val="en-GB" w:eastAsia="en-US"/>
            </w:rPr>
            <w:t xml:space="preserve">  </w:t>
          </w:r>
          <w:r>
            <w:rPr>
              <w:rStyle w:val="19"/>
              <w:rFonts w:ascii="Times New Roman" w:hAnsi="Times New Roman" w:eastAsia="等线 Light" w:cs="Times New Roman"/>
              <w:bCs/>
              <w:kern w:val="0"/>
              <w:lang w:val="en-GB"/>
            </w:rPr>
            <w:t xml:space="preserve">  </w:t>
          </w:r>
          <w:r>
            <w:rPr>
              <w:rStyle w:val="19"/>
              <w:rFonts w:ascii="Times New Roman" w:hAnsi="Times New Roman" w:eastAsia="等线 Light" w:cs="Times New Roman"/>
              <w:bCs/>
              <w:kern w:val="0"/>
              <w:lang w:val="en-GB" w:eastAsia="en-US"/>
            </w:rPr>
            <w:t>Multiplicity</w:t>
          </w:r>
          <w:r>
            <w:tab/>
          </w:r>
          <w:r>
            <w:fldChar w:fldCharType="begin"/>
          </w:r>
          <w:r>
            <w:instrText xml:space="preserve"> PAGEREF _Toc237275493 \h </w:instrText>
          </w:r>
          <w:r>
            <w:fldChar w:fldCharType="separate"/>
          </w:r>
          <w:r>
            <w:t>15</w:t>
          </w:r>
          <w:r>
            <w:fldChar w:fldCharType="end"/>
          </w:r>
          <w:r>
            <w:fldChar w:fldCharType="end"/>
          </w:r>
        </w:p>
        <w:p w14:paraId="52C4D298">
          <w:pPr>
            <w:pStyle w:val="11"/>
            <w:tabs>
              <w:tab w:val="right" w:leader="dot" w:pos="9016"/>
            </w:tabs>
          </w:pPr>
          <w:r>
            <w:fldChar w:fldCharType="begin"/>
          </w:r>
          <w:r>
            <w:instrText xml:space="preserve"> HYPERLINK \l "_Toc237275494" </w:instrText>
          </w:r>
          <w:r>
            <w:fldChar w:fldCharType="separate"/>
          </w:r>
          <w:r>
            <w:rPr>
              <w:rStyle w:val="19"/>
              <w:rFonts w:ascii="Times New Roman" w:hAnsi="Times New Roman" w:eastAsia="等线 Light" w:cs="Times New Roman"/>
              <w:bCs/>
              <w:kern w:val="0"/>
              <w:lang w:val="en-GB" w:eastAsia="en-US"/>
            </w:rPr>
            <w:t>6.</w:t>
          </w:r>
          <w:r>
            <w:rPr>
              <w:rStyle w:val="19"/>
              <w:rFonts w:ascii="Times New Roman" w:hAnsi="Times New Roman" w:eastAsia="等线 Light" w:cs="Times New Roman"/>
              <w:bCs/>
              <w:kern w:val="0"/>
              <w:lang w:val="en-GB"/>
            </w:rPr>
            <w:t>4</w:t>
          </w:r>
          <w:r>
            <w:rPr>
              <w:rStyle w:val="19"/>
              <w:rFonts w:ascii="Times New Roman" w:hAnsi="Times New Roman" w:eastAsia="等线 Light" w:cs="Times New Roman"/>
              <w:bCs/>
              <w:kern w:val="0"/>
              <w:lang w:val="en-GB" w:eastAsia="en-US"/>
            </w:rPr>
            <w:t xml:space="preserve">  </w:t>
          </w:r>
          <w:r>
            <w:rPr>
              <w:rStyle w:val="19"/>
              <w:rFonts w:ascii="Times New Roman" w:hAnsi="Times New Roman" w:eastAsia="等线 Light" w:cs="Times New Roman"/>
              <w:bCs/>
              <w:kern w:val="0"/>
              <w:lang w:val="en-GB"/>
            </w:rPr>
            <w:t xml:space="preserve">  </w:t>
          </w:r>
          <w:r>
            <w:rPr>
              <w:rStyle w:val="19"/>
              <w:rFonts w:ascii="Times New Roman" w:hAnsi="Times New Roman" w:eastAsia="等线 Light" w:cs="Times New Roman"/>
              <w:bCs/>
              <w:kern w:val="0"/>
              <w:lang w:val="en-GB" w:eastAsia="en-US"/>
            </w:rPr>
            <w:t>Missing Data</w:t>
          </w:r>
          <w:r>
            <w:tab/>
          </w:r>
          <w:r>
            <w:fldChar w:fldCharType="begin"/>
          </w:r>
          <w:r>
            <w:instrText xml:space="preserve"> PAGEREF _Toc237275494 \h </w:instrText>
          </w:r>
          <w:r>
            <w:fldChar w:fldCharType="separate"/>
          </w:r>
          <w:r>
            <w:t>15</w:t>
          </w:r>
          <w:r>
            <w:fldChar w:fldCharType="end"/>
          </w:r>
          <w:r>
            <w:fldChar w:fldCharType="end"/>
          </w:r>
        </w:p>
        <w:p w14:paraId="63CFF59F">
          <w:pPr>
            <w:pStyle w:val="11"/>
            <w:tabs>
              <w:tab w:val="right" w:leader="dot" w:pos="9016"/>
            </w:tabs>
          </w:pPr>
          <w:r>
            <w:fldChar w:fldCharType="begin"/>
          </w:r>
          <w:r>
            <w:instrText xml:space="preserve"> HYPERLINK \l "_Toc237275495" </w:instrText>
          </w:r>
          <w:r>
            <w:fldChar w:fldCharType="separate"/>
          </w:r>
          <w:r>
            <w:rPr>
              <w:rStyle w:val="19"/>
              <w:rFonts w:ascii="Times New Roman" w:hAnsi="Times New Roman" w:eastAsia="等线 Light" w:cs="Times New Roman"/>
              <w:bCs/>
              <w:kern w:val="0"/>
              <w:lang w:val="en-GB" w:eastAsia="en-US"/>
            </w:rPr>
            <w:t>6.</w:t>
          </w:r>
          <w:r>
            <w:rPr>
              <w:rStyle w:val="19"/>
              <w:rFonts w:ascii="Times New Roman" w:hAnsi="Times New Roman" w:eastAsia="等线 Light" w:cs="Times New Roman"/>
              <w:bCs/>
              <w:kern w:val="0"/>
              <w:lang w:val="en-GB"/>
            </w:rPr>
            <w:t>5</w:t>
          </w:r>
          <w:r>
            <w:rPr>
              <w:rStyle w:val="19"/>
              <w:rFonts w:ascii="Times New Roman" w:hAnsi="Times New Roman" w:eastAsia="等线 Light" w:cs="Times New Roman"/>
              <w:bCs/>
              <w:kern w:val="0"/>
              <w:lang w:val="en-GB" w:eastAsia="en-US"/>
            </w:rPr>
            <w:t xml:space="preserve">  </w:t>
          </w:r>
          <w:r>
            <w:rPr>
              <w:rStyle w:val="19"/>
              <w:rFonts w:ascii="Times New Roman" w:hAnsi="Times New Roman" w:eastAsia="等线 Light" w:cs="Times New Roman"/>
              <w:bCs/>
              <w:kern w:val="0"/>
              <w:lang w:val="en-GB"/>
            </w:rPr>
            <w:t xml:space="preserve">  </w:t>
          </w:r>
          <w:r>
            <w:rPr>
              <w:rStyle w:val="19"/>
              <w:rFonts w:ascii="Times New Roman" w:hAnsi="Times New Roman" w:eastAsia="等线 Light" w:cs="Times New Roman"/>
              <w:bCs/>
              <w:kern w:val="0"/>
              <w:lang w:eastAsia="en-US"/>
            </w:rPr>
            <w:t>Level of Significance</w:t>
          </w:r>
          <w:r>
            <w:tab/>
          </w:r>
          <w:r>
            <w:fldChar w:fldCharType="begin"/>
          </w:r>
          <w:r>
            <w:instrText xml:space="preserve"> PAGEREF _Toc237275495 \h </w:instrText>
          </w:r>
          <w:r>
            <w:fldChar w:fldCharType="separate"/>
          </w:r>
          <w:r>
            <w:t>15</w:t>
          </w:r>
          <w:r>
            <w:fldChar w:fldCharType="end"/>
          </w:r>
          <w:r>
            <w:fldChar w:fldCharType="end"/>
          </w:r>
        </w:p>
        <w:p w14:paraId="3C0EBDE3">
          <w:pPr>
            <w:pStyle w:val="10"/>
            <w:tabs>
              <w:tab w:val="left" w:pos="420"/>
              <w:tab w:val="right" w:leader="dot" w:pos="9016"/>
            </w:tabs>
          </w:pPr>
          <w:r>
            <w:fldChar w:fldCharType="begin"/>
          </w:r>
          <w:r>
            <w:instrText xml:space="preserve"> HYPERLINK \l "_Toc237275496" </w:instrText>
          </w:r>
          <w:r>
            <w:fldChar w:fldCharType="separate"/>
          </w:r>
          <w:r>
            <w:rPr>
              <w:rStyle w:val="19"/>
              <w:rFonts w:ascii="Times New Roman" w:hAnsi="Times New Roman" w:eastAsia="宋体" w:cs="Times New Roman"/>
              <w:caps/>
              <w:kern w:val="0"/>
              <w:lang w:val="en-GB" w:eastAsia="en-GB"/>
            </w:rPr>
            <w:t>7.</w:t>
          </w:r>
          <w:r>
            <w:tab/>
          </w:r>
          <w:r>
            <w:rPr>
              <w:rStyle w:val="19"/>
              <w:rFonts w:ascii="Times New Roman" w:hAnsi="Times New Roman" w:eastAsia="宋体" w:cs="Times New Roman"/>
              <w:caps/>
              <w:kern w:val="0"/>
            </w:rPr>
            <w:t>REFERENCE</w:t>
          </w:r>
          <w:r>
            <w:rPr>
              <w:rStyle w:val="19"/>
              <w:rFonts w:ascii="Times New Roman" w:hAnsi="Times New Roman" w:eastAsia="宋体" w:cs="Times New Roman"/>
              <w:caps/>
              <w:kern w:val="0"/>
              <w:lang w:val="en-GB" w:eastAsia="en-GB"/>
            </w:rPr>
            <w:t>s</w:t>
          </w:r>
          <w:r>
            <w:tab/>
          </w:r>
          <w:r>
            <w:fldChar w:fldCharType="begin"/>
          </w:r>
          <w:r>
            <w:instrText xml:space="preserve"> PAGEREF _Toc237275496 \h </w:instrText>
          </w:r>
          <w:r>
            <w:fldChar w:fldCharType="separate"/>
          </w:r>
          <w:r>
            <w:t>15</w:t>
          </w:r>
          <w:r>
            <w:fldChar w:fldCharType="end"/>
          </w:r>
          <w:r>
            <w:fldChar w:fldCharType="end"/>
          </w:r>
        </w:p>
        <w:p w14:paraId="07415B0D">
          <w:pPr>
            <w:rPr>
              <w:rFonts w:ascii="Times New Roman" w:hAnsi="Times New Roman" w:cs="Times New Roman"/>
            </w:rPr>
          </w:pPr>
          <w:r>
            <w:rPr>
              <w:rFonts w:ascii="Times New Roman" w:hAnsi="Times New Roman" w:cs="Times New Roman"/>
              <w:bCs/>
              <w:lang w:val="zh-CN"/>
            </w:rPr>
            <w:fldChar w:fldCharType="end"/>
          </w:r>
        </w:p>
      </w:sdtContent>
    </w:sdt>
    <w:p w14:paraId="714EAAC8">
      <w:pPr>
        <w:widowControl/>
        <w:jc w:val="left"/>
        <w:rPr>
          <w:rFonts w:ascii="Times New Roman" w:hAnsi="Times New Roman" w:eastAsia="宋体" w:cs="Times New Roman"/>
          <w:b/>
          <w:bCs/>
          <w:kern w:val="0"/>
          <w:sz w:val="24"/>
          <w:szCs w:val="24"/>
        </w:rPr>
      </w:pPr>
    </w:p>
    <w:p w14:paraId="71FAB4AD">
      <w:pPr>
        <w:widowControl/>
        <w:jc w:val="left"/>
        <w:rPr>
          <w:rFonts w:ascii="Times New Roman" w:hAnsi="Times New Roman" w:eastAsia="宋体" w:cs="Times New Roman"/>
          <w:b/>
          <w:bCs/>
          <w:kern w:val="0"/>
          <w:sz w:val="24"/>
          <w:szCs w:val="24"/>
        </w:rPr>
      </w:pPr>
    </w:p>
    <w:p w14:paraId="39F23660">
      <w:pPr>
        <w:widowControl/>
        <w:jc w:val="left"/>
        <w:rPr>
          <w:rFonts w:ascii="Times New Roman" w:hAnsi="Times New Roman" w:eastAsia="宋体" w:cs="Times New Roman"/>
          <w:b/>
          <w:bCs/>
          <w:kern w:val="0"/>
          <w:sz w:val="24"/>
          <w:szCs w:val="24"/>
        </w:rPr>
      </w:pPr>
    </w:p>
    <w:p w14:paraId="1C1CDF83">
      <w:pPr>
        <w:widowControl/>
        <w:jc w:val="left"/>
        <w:rPr>
          <w:rFonts w:ascii="Times New Roman" w:hAnsi="Times New Roman" w:eastAsia="宋体" w:cs="Times New Roman"/>
          <w:b/>
          <w:bCs/>
          <w:kern w:val="0"/>
          <w:sz w:val="24"/>
          <w:szCs w:val="24"/>
        </w:rPr>
      </w:pPr>
    </w:p>
    <w:p w14:paraId="1AB767E1">
      <w:pPr>
        <w:widowControl/>
        <w:jc w:val="left"/>
        <w:rPr>
          <w:rFonts w:ascii="Times New Roman" w:hAnsi="Times New Roman" w:eastAsia="宋体" w:cs="Times New Roman"/>
          <w:b/>
          <w:bCs/>
          <w:kern w:val="0"/>
          <w:sz w:val="24"/>
          <w:szCs w:val="24"/>
        </w:rPr>
      </w:pPr>
    </w:p>
    <w:p w14:paraId="0918DA90">
      <w:pPr>
        <w:widowControl/>
        <w:jc w:val="left"/>
        <w:rPr>
          <w:rFonts w:ascii="Times New Roman" w:hAnsi="Times New Roman" w:eastAsia="宋体" w:cs="Times New Roman"/>
          <w:b/>
          <w:bCs/>
          <w:kern w:val="0"/>
          <w:sz w:val="24"/>
          <w:szCs w:val="24"/>
        </w:rPr>
      </w:pPr>
    </w:p>
    <w:p w14:paraId="19858627">
      <w:pPr>
        <w:widowControl/>
        <w:spacing w:line="360" w:lineRule="auto"/>
        <w:jc w:val="left"/>
        <w:rPr>
          <w:rFonts w:ascii="Times New Roman" w:hAnsi="Times New Roman" w:eastAsia="宋体" w:cs="Times New Roman"/>
          <w:b/>
          <w:bCs/>
          <w:kern w:val="0"/>
          <w:sz w:val="24"/>
          <w:szCs w:val="24"/>
        </w:rPr>
      </w:pPr>
    </w:p>
    <w:p w14:paraId="327856B8">
      <w:pPr>
        <w:pStyle w:val="28"/>
        <w:keepNext/>
        <w:widowControl/>
        <w:numPr>
          <w:ilvl w:val="0"/>
          <w:numId w:val="1"/>
        </w:numPr>
        <w:tabs>
          <w:tab w:val="left" w:pos="567"/>
        </w:tabs>
        <w:spacing w:before="120" w:after="240"/>
        <w:ind w:firstLineChars="0"/>
        <w:outlineLvl w:val="0"/>
        <w:rPr>
          <w:rFonts w:ascii="Times New Roman" w:hAnsi="Times New Roman" w:eastAsia="宋体" w:cs="Times New Roman"/>
          <w:b/>
          <w:caps/>
          <w:kern w:val="0"/>
          <w:sz w:val="24"/>
          <w:szCs w:val="24"/>
          <w:lang w:val="en-GB" w:eastAsia="en-GB"/>
        </w:rPr>
      </w:pPr>
      <w:bookmarkStart w:id="0" w:name="_Toc445473839"/>
      <w:bookmarkStart w:id="1" w:name="_Toc516384738"/>
      <w:bookmarkStart w:id="2" w:name="_Toc111888836"/>
      <w:bookmarkStart w:id="3" w:name="_Toc518364120"/>
      <w:bookmarkStart w:id="4" w:name="_Toc17718218"/>
      <w:bookmarkStart w:id="5" w:name="_Toc83017945"/>
      <w:bookmarkStart w:id="6" w:name="_Toc161764641"/>
      <w:bookmarkStart w:id="7" w:name="_Toc519407549"/>
      <w:bookmarkStart w:id="8" w:name="_Toc518190603"/>
      <w:bookmarkStart w:id="9" w:name="_Toc516385189"/>
      <w:bookmarkStart w:id="10" w:name="_Toc516386404"/>
      <w:bookmarkStart w:id="11" w:name="_Toc83019235"/>
      <w:bookmarkStart w:id="12" w:name="_Toc237275463"/>
      <w:bookmarkStart w:id="13" w:name="_Toc83019904"/>
      <w:bookmarkStart w:id="14" w:name="_Toc519058021"/>
      <w:bookmarkStart w:id="15" w:name="_Toc516308278"/>
      <w:bookmarkStart w:id="16" w:name="_Toc519058380"/>
      <w:bookmarkStart w:id="17" w:name="_Toc186114339"/>
      <w:bookmarkStart w:id="18" w:name="_Toc185738174"/>
      <w:r>
        <w:rPr>
          <w:rFonts w:ascii="Times New Roman" w:hAnsi="Times New Roman" w:eastAsia="宋体" w:cs="Times New Roman"/>
          <w:b/>
          <w:caps/>
          <w:kern w:val="0"/>
          <w:sz w:val="24"/>
          <w:szCs w:val="24"/>
          <w:lang w:val="en-GB" w:eastAsia="en-GB"/>
        </w:rPr>
        <w:t>introduction</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4DA38E6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This trail aims to determine whether prophylactic caffeine administration of caffeine to VPIs can reduce the incidence of bronchopulmonary dysplasia (BPD) or death and to examine the factors related to its use and effectiveness in a randomized clinical study. We hypothesize that prophylactic caffeine administration of caffeine will reduce BPD or death at postmenstrual age (PMA) 36 weeks when compared with the therapeutic use of caffeine for apnea in very and extremely preterm infants.</w:t>
      </w:r>
    </w:p>
    <w:p w14:paraId="169C1E01">
      <w:pPr>
        <w:widowControl/>
        <w:spacing w:line="360" w:lineRule="auto"/>
        <w:jc w:val="left"/>
        <w:rPr>
          <w:rFonts w:ascii="Times New Roman" w:hAnsi="Times New Roman" w:eastAsia="宋体" w:cs="Times New Roman"/>
          <w:b/>
          <w:bCs/>
          <w:kern w:val="0"/>
          <w:sz w:val="24"/>
          <w:szCs w:val="24"/>
        </w:rPr>
      </w:pPr>
    </w:p>
    <w:p w14:paraId="7E37D27E">
      <w:pPr>
        <w:pStyle w:val="28"/>
        <w:keepNext/>
        <w:widowControl/>
        <w:numPr>
          <w:ilvl w:val="0"/>
          <w:numId w:val="1"/>
        </w:numPr>
        <w:tabs>
          <w:tab w:val="left" w:pos="567"/>
        </w:tabs>
        <w:spacing w:before="120" w:after="240"/>
        <w:ind w:firstLineChars="0"/>
        <w:outlineLvl w:val="0"/>
        <w:rPr>
          <w:rFonts w:ascii="Times New Roman" w:hAnsi="Times New Roman" w:eastAsia="宋体" w:cs="Times New Roman"/>
          <w:b/>
          <w:caps/>
          <w:kern w:val="0"/>
          <w:sz w:val="24"/>
          <w:szCs w:val="24"/>
          <w:lang w:val="en-GB" w:eastAsia="en-GB"/>
        </w:rPr>
      </w:pPr>
      <w:bookmarkStart w:id="19" w:name="_Toc518190604"/>
      <w:bookmarkStart w:id="20" w:name="_Toc83019905"/>
      <w:bookmarkStart w:id="21" w:name="_Toc111888837"/>
      <w:bookmarkStart w:id="22" w:name="_Toc519058022"/>
      <w:bookmarkStart w:id="23" w:name="_Toc17718219"/>
      <w:bookmarkStart w:id="24" w:name="_Toc397247451"/>
      <w:bookmarkStart w:id="25" w:name="_Toc83017946"/>
      <w:bookmarkStart w:id="26" w:name="_Toc396792312"/>
      <w:bookmarkStart w:id="27" w:name="_Toc519058381"/>
      <w:bookmarkStart w:id="28" w:name="_Toc518364121"/>
      <w:bookmarkStart w:id="29" w:name="_Toc161764642"/>
      <w:bookmarkStart w:id="30" w:name="_Toc185738175"/>
      <w:bookmarkStart w:id="31" w:name="_Toc393528150"/>
      <w:bookmarkStart w:id="32" w:name="_Toc516386405"/>
      <w:bookmarkStart w:id="33" w:name="_Toc395579684"/>
      <w:bookmarkStart w:id="34" w:name="_Toc445473840"/>
      <w:bookmarkStart w:id="35" w:name="_Toc395667452"/>
      <w:bookmarkStart w:id="36" w:name="_Toc237275464"/>
      <w:bookmarkStart w:id="37" w:name="_Toc397145168"/>
      <w:bookmarkStart w:id="38" w:name="_Toc519407550"/>
      <w:bookmarkStart w:id="39" w:name="_Toc496405855"/>
      <w:bookmarkStart w:id="40" w:name="_Toc395580781"/>
      <w:bookmarkStart w:id="41" w:name="_Toc83019236"/>
      <w:bookmarkStart w:id="42" w:name="_Toc516384739"/>
      <w:bookmarkStart w:id="43" w:name="_Toc516385190"/>
      <w:bookmarkStart w:id="44" w:name="_Toc516308279"/>
      <w:bookmarkStart w:id="45" w:name="_Toc186114340"/>
      <w:r>
        <w:rPr>
          <w:rFonts w:ascii="Times New Roman" w:hAnsi="Times New Roman" w:eastAsia="宋体" w:cs="Times New Roman"/>
          <w:b/>
          <w:caps/>
          <w:kern w:val="0"/>
          <w:sz w:val="24"/>
          <w:szCs w:val="24"/>
          <w:lang w:val="en-GB" w:eastAsia="en-GB"/>
        </w:rPr>
        <w:t>Study Objectives and OUTCOMEs</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3E932C93">
      <w:pPr>
        <w:pStyle w:val="28"/>
        <w:widowControl/>
        <w:numPr>
          <w:ilvl w:val="0"/>
          <w:numId w:val="2"/>
        </w:numPr>
        <w:spacing w:line="360" w:lineRule="auto"/>
        <w:ind w:firstLineChars="0"/>
        <w:jc w:val="left"/>
        <w:outlineLvl w:val="1"/>
        <w:rPr>
          <w:rFonts w:ascii="Times New Roman" w:hAnsi="Times New Roman" w:eastAsia="宋体" w:cs="Times New Roman"/>
          <w:b/>
          <w:bCs/>
          <w:kern w:val="0"/>
          <w:sz w:val="24"/>
          <w:szCs w:val="24"/>
        </w:rPr>
      </w:pPr>
      <w:bookmarkStart w:id="46" w:name="_Toc237275465"/>
      <w:r>
        <w:rPr>
          <w:rFonts w:ascii="Times New Roman" w:hAnsi="Times New Roman" w:eastAsia="宋体" w:cs="Times New Roman"/>
          <w:b/>
          <w:bCs/>
          <w:kern w:val="0"/>
          <w:sz w:val="24"/>
          <w:szCs w:val="24"/>
        </w:rPr>
        <w:t>Study Objective</w:t>
      </w:r>
      <w:bookmarkEnd w:id="46"/>
    </w:p>
    <w:p w14:paraId="2F21E689">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The trial will aim to investigate whether administering caffeine prophylactically to very preterm infants within 24 hours of birth prevents BPD.</w:t>
      </w:r>
    </w:p>
    <w:p w14:paraId="4295D529">
      <w:pPr>
        <w:widowControl/>
        <w:spacing w:line="360" w:lineRule="auto"/>
        <w:jc w:val="left"/>
        <w:rPr>
          <w:rFonts w:ascii="Times New Roman" w:hAnsi="Times New Roman" w:eastAsia="宋体" w:cs="Times New Roman"/>
          <w:b/>
          <w:bCs/>
          <w:kern w:val="0"/>
          <w:sz w:val="24"/>
          <w:szCs w:val="24"/>
        </w:rPr>
      </w:pPr>
    </w:p>
    <w:p w14:paraId="091F5300">
      <w:pPr>
        <w:pStyle w:val="28"/>
        <w:widowControl/>
        <w:numPr>
          <w:ilvl w:val="0"/>
          <w:numId w:val="2"/>
        </w:numPr>
        <w:spacing w:line="360" w:lineRule="auto"/>
        <w:ind w:firstLineChars="0"/>
        <w:jc w:val="left"/>
        <w:outlineLvl w:val="1"/>
        <w:rPr>
          <w:rFonts w:ascii="Times New Roman" w:hAnsi="Times New Roman" w:eastAsia="宋体" w:cs="Times New Roman"/>
          <w:kern w:val="0"/>
          <w:sz w:val="24"/>
          <w:szCs w:val="24"/>
        </w:rPr>
      </w:pPr>
      <w:bookmarkStart w:id="47" w:name="_Toc445473844"/>
      <w:bookmarkStart w:id="48" w:name="_Toc237275466"/>
      <w:bookmarkStart w:id="49" w:name="_Toc161764646"/>
      <w:bookmarkStart w:id="50" w:name="_Toc111888841"/>
      <w:r>
        <w:rPr>
          <w:rFonts w:ascii="Times New Roman" w:hAnsi="Times New Roman" w:eastAsia="宋体" w:cs="Times New Roman"/>
          <w:b/>
          <w:bCs/>
          <w:kern w:val="0"/>
          <w:sz w:val="24"/>
          <w:szCs w:val="24"/>
        </w:rPr>
        <w:t>Outcomes</w:t>
      </w:r>
      <w:bookmarkEnd w:id="47"/>
      <w:bookmarkEnd w:id="48"/>
      <w:bookmarkEnd w:id="49"/>
      <w:bookmarkEnd w:id="50"/>
    </w:p>
    <w:p w14:paraId="11BFD6F5">
      <w:pPr>
        <w:widowControl/>
        <w:spacing w:line="360" w:lineRule="auto"/>
        <w:jc w:val="left"/>
        <w:outlineLvl w:val="2"/>
        <w:rPr>
          <w:rFonts w:ascii="Times New Roman" w:hAnsi="Times New Roman" w:eastAsia="宋体" w:cs="Times New Roman"/>
          <w:kern w:val="0"/>
          <w:sz w:val="24"/>
          <w:szCs w:val="24"/>
        </w:rPr>
      </w:pPr>
      <w:bookmarkStart w:id="51" w:name="_Toc445473845"/>
      <w:bookmarkStart w:id="52" w:name="_Toc161764647"/>
      <w:bookmarkStart w:id="53" w:name="_Toc237275467"/>
      <w:bookmarkStart w:id="54" w:name="_Toc111888842"/>
      <w:r>
        <w:rPr>
          <w:rFonts w:ascii="Times New Roman" w:hAnsi="Times New Roman" w:eastAsia="宋体" w:cs="Times New Roman"/>
          <w:b/>
          <w:bCs/>
          <w:kern w:val="0"/>
          <w:sz w:val="24"/>
          <w:szCs w:val="24"/>
        </w:rPr>
        <w:t>2.2.1 Primary outcome</w:t>
      </w:r>
      <w:bookmarkEnd w:id="51"/>
      <w:bookmarkEnd w:id="52"/>
      <w:bookmarkEnd w:id="53"/>
      <w:bookmarkEnd w:id="54"/>
    </w:p>
    <w:p w14:paraId="07A63213">
      <w:pPr>
        <w:widowControl/>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The primary outcome is the composite occurrence of death and/or BPD at 36 weeks’ PMA. BPD is defined as the requirement for supplemental oxygen or ventilation support at 36 weeks PMA. </w:t>
      </w:r>
    </w:p>
    <w:p w14:paraId="0DDBB7CE">
      <w:pPr>
        <w:numPr>
          <w:ilvl w:val="0"/>
          <w:numId w:val="3"/>
        </w:numPr>
        <w:spacing w:line="360" w:lineRule="auto"/>
        <w:rPr>
          <w:rFonts w:ascii="Times New Roman" w:hAnsi="Times New Roman" w:eastAsia="Calibri" w:cs="Times New Roman"/>
          <w:kern w:val="0"/>
          <w:sz w:val="24"/>
          <w:lang w:val="en-GB" w:eastAsia="en-US"/>
        </w:rPr>
      </w:pPr>
      <w:bookmarkStart w:id="55" w:name="_Hlk161007191"/>
      <w:r>
        <w:rPr>
          <w:rFonts w:ascii="Times New Roman" w:hAnsi="Times New Roman" w:eastAsia="Calibri" w:cs="Times New Roman"/>
          <w:kern w:val="0"/>
          <w:sz w:val="24"/>
          <w:lang w:val="en-GB" w:eastAsia="en-US"/>
        </w:rPr>
        <w:t>Description:</w:t>
      </w:r>
    </w:p>
    <w:bookmarkEnd w:id="55"/>
    <w:p w14:paraId="41271674">
      <w:pPr>
        <w:widowControl/>
        <w:spacing w:line="360" w:lineRule="auto"/>
        <w:rPr>
          <w:rFonts w:ascii="Times New Roman" w:hAnsi="Times New Roman" w:cs="Times New Roman"/>
          <w:sz w:val="24"/>
          <w:szCs w:val="24"/>
        </w:rPr>
      </w:pPr>
      <w:bookmarkStart w:id="56" w:name="_Hlk161081164"/>
      <w:r>
        <w:rPr>
          <w:rFonts w:ascii="Times New Roman" w:hAnsi="Times New Roman" w:eastAsia="Calibri" w:cs="Times New Roman"/>
          <w:kern w:val="0"/>
          <w:sz w:val="24"/>
          <w:szCs w:val="24"/>
          <w:lang w:val="en-GB" w:eastAsia="en-US"/>
        </w:rPr>
        <w:t xml:space="preserve">This is a composite outcome </w:t>
      </w:r>
      <w:r>
        <w:rPr>
          <w:rFonts w:ascii="Times New Roman" w:hAnsi="Times New Roman" w:eastAsia="宋体" w:cs="Times New Roman"/>
          <w:kern w:val="0"/>
          <w:sz w:val="24"/>
          <w:szCs w:val="24"/>
          <w:lang w:val="en-GB"/>
        </w:rPr>
        <w:t xml:space="preserve">that includes </w:t>
      </w:r>
      <w:r>
        <w:rPr>
          <w:rFonts w:ascii="Times New Roman" w:hAnsi="Times New Roman" w:cs="Times New Roman"/>
          <w:sz w:val="24"/>
          <w:szCs w:val="24"/>
        </w:rPr>
        <w:t xml:space="preserve">death and/or BPD at 36 weeks’ PMA. BPD is defined as the requirement for supplemental oxygen or ventilation support at 36 weeks PMA. Infants discharged before the BPD evaluation period on room air is defined as having no BPD, and those receiving respiratory support before the evaluation period are defined as BPD. </w:t>
      </w:r>
      <w:r>
        <w:rPr>
          <w:rFonts w:ascii="Times New Roman" w:hAnsi="Times New Roman" w:eastAsia="Calibri" w:cs="Times New Roman"/>
          <w:kern w:val="0"/>
          <w:sz w:val="24"/>
          <w:szCs w:val="24"/>
          <w:lang w:val="en-GB" w:eastAsia="en-US"/>
        </w:rPr>
        <w:t xml:space="preserve">The primary outcome will be defined as “occurred” if </w:t>
      </w:r>
      <w:r>
        <w:rPr>
          <w:rFonts w:ascii="Times New Roman" w:hAnsi="Times New Roman" w:cs="Times New Roman"/>
          <w:kern w:val="0"/>
          <w:sz w:val="24"/>
          <w:szCs w:val="24"/>
          <w:lang w:val="en-GB"/>
        </w:rPr>
        <w:t>either</w:t>
      </w:r>
      <w:r>
        <w:rPr>
          <w:rFonts w:ascii="Times New Roman" w:hAnsi="Times New Roman" w:eastAsia="Calibri" w:cs="Times New Roman"/>
          <w:kern w:val="0"/>
          <w:sz w:val="24"/>
          <w:szCs w:val="24"/>
          <w:lang w:val="en-GB" w:eastAsia="en-US"/>
        </w:rPr>
        <w:t xml:space="preserve"> </w:t>
      </w:r>
      <w:r>
        <w:rPr>
          <w:rFonts w:ascii="Times New Roman" w:hAnsi="Times New Roman" w:cs="Times New Roman"/>
          <w:sz w:val="24"/>
          <w:szCs w:val="24"/>
        </w:rPr>
        <w:t>death or BPD at 36 weeks’ PMA</w:t>
      </w:r>
      <w:r>
        <w:rPr>
          <w:rFonts w:ascii="Times New Roman" w:hAnsi="Times New Roman" w:eastAsia="Calibri" w:cs="Times New Roman"/>
          <w:kern w:val="0"/>
          <w:sz w:val="24"/>
          <w:szCs w:val="24"/>
          <w:lang w:val="en-GB" w:eastAsia="en-US"/>
        </w:rPr>
        <w:t xml:space="preserve"> occur</w:t>
      </w:r>
      <w:r>
        <w:rPr>
          <w:rFonts w:ascii="Times New Roman" w:hAnsi="Times New Roman" w:eastAsia="宋体" w:cs="Times New Roman"/>
          <w:kern w:val="0"/>
          <w:sz w:val="24"/>
          <w:szCs w:val="24"/>
          <w:lang w:val="en-GB"/>
        </w:rPr>
        <w:t>s</w:t>
      </w:r>
      <w:bookmarkEnd w:id="56"/>
      <w:r>
        <w:rPr>
          <w:rFonts w:ascii="Times New Roman" w:hAnsi="Times New Roman" w:eastAsia="Calibri" w:cs="Times New Roman"/>
          <w:kern w:val="0"/>
          <w:sz w:val="24"/>
          <w:szCs w:val="24"/>
          <w:lang w:val="en-GB" w:eastAsia="en-US"/>
        </w:rPr>
        <w:t>.</w:t>
      </w:r>
    </w:p>
    <w:p w14:paraId="139537F6">
      <w:pPr>
        <w:numPr>
          <w:ilvl w:val="0"/>
          <w:numId w:val="3"/>
        </w:numPr>
        <w:spacing w:line="360" w:lineRule="auto"/>
        <w:rPr>
          <w:rFonts w:ascii="Times New Roman" w:hAnsi="Times New Roman" w:eastAsia="Calibri" w:cs="Times New Roman"/>
          <w:kern w:val="0"/>
          <w:sz w:val="24"/>
          <w:lang w:val="en-GB" w:eastAsia="en-US"/>
        </w:rPr>
      </w:pPr>
      <w:r>
        <w:rPr>
          <w:rFonts w:ascii="Times New Roman" w:hAnsi="Times New Roman" w:eastAsia="Calibri" w:cs="Times New Roman"/>
          <w:kern w:val="0"/>
          <w:sz w:val="24"/>
          <w:lang w:val="en-GB" w:eastAsia="en-US"/>
        </w:rPr>
        <w:t>Time Frame:</w:t>
      </w:r>
      <w:r>
        <w:rPr>
          <w:rFonts w:ascii="Times New Roman" w:hAnsi="Times New Roman" w:eastAsia="Calibri" w:cs="Times New Roman"/>
          <w:kern w:val="0"/>
          <w:sz w:val="24"/>
          <w:szCs w:val="24"/>
          <w:lang w:val="en-GB" w:eastAsia="en-US"/>
        </w:rPr>
        <w:t xml:space="preserve"> from the confirmation of </w:t>
      </w:r>
      <w:r>
        <w:rPr>
          <w:rFonts w:ascii="Times New Roman" w:hAnsi="Times New Roman" w:cs="Times New Roman"/>
          <w:kern w:val="0"/>
          <w:sz w:val="24"/>
          <w:szCs w:val="24"/>
          <w:lang w:val="en-GB"/>
        </w:rPr>
        <w:t>birth</w:t>
      </w:r>
      <w:r>
        <w:rPr>
          <w:rFonts w:ascii="Times New Roman" w:hAnsi="Times New Roman" w:eastAsia="Calibri" w:cs="Times New Roman"/>
          <w:kern w:val="0"/>
          <w:sz w:val="24"/>
          <w:szCs w:val="24"/>
          <w:lang w:val="en-GB" w:eastAsia="en-US"/>
        </w:rPr>
        <w:t xml:space="preserve"> to </w:t>
      </w:r>
      <w:r>
        <w:rPr>
          <w:rFonts w:ascii="Times New Roman" w:hAnsi="Times New Roman" w:cs="Times New Roman"/>
          <w:sz w:val="24"/>
          <w:szCs w:val="24"/>
        </w:rPr>
        <w:t>discharge</w:t>
      </w:r>
      <w:r>
        <w:rPr>
          <w:rFonts w:ascii="Times New Roman" w:hAnsi="Times New Roman" w:eastAsia="宋体" w:cs="Times New Roman"/>
          <w:kern w:val="0"/>
          <w:sz w:val="24"/>
          <w:szCs w:val="24"/>
          <w:lang w:val="en-GB"/>
        </w:rPr>
        <w:t>.</w:t>
      </w:r>
    </w:p>
    <w:p w14:paraId="5E908758">
      <w:pPr>
        <w:numPr>
          <w:ilvl w:val="0"/>
          <w:numId w:val="3"/>
        </w:numPr>
        <w:spacing w:line="360" w:lineRule="auto"/>
        <w:rPr>
          <w:rFonts w:ascii="Times New Roman" w:hAnsi="Times New Roman" w:eastAsia="Calibri" w:cs="Times New Roman"/>
          <w:kern w:val="0"/>
          <w:sz w:val="24"/>
          <w:lang w:val="en-GB" w:eastAsia="en-US"/>
        </w:rPr>
      </w:pPr>
      <w:r>
        <w:rPr>
          <w:rFonts w:ascii="Times New Roman" w:hAnsi="Times New Roman" w:eastAsia="宋体" w:cs="Times New Roman"/>
          <w:sz w:val="24"/>
          <w:lang w:val="en-GB"/>
        </w:rPr>
        <w:t>Type: binary variable (Yes / No).</w:t>
      </w:r>
    </w:p>
    <w:p w14:paraId="69A536E6">
      <w:pPr>
        <w:widowControl/>
        <w:spacing w:line="360" w:lineRule="auto"/>
        <w:jc w:val="left"/>
        <w:rPr>
          <w:rFonts w:ascii="Times New Roman" w:hAnsi="Times New Roman" w:eastAsia="宋体" w:cs="Times New Roman"/>
          <w:b/>
          <w:bCs/>
          <w:kern w:val="0"/>
          <w:sz w:val="24"/>
          <w:szCs w:val="24"/>
        </w:rPr>
      </w:pPr>
    </w:p>
    <w:p w14:paraId="02380008">
      <w:pPr>
        <w:widowControl/>
        <w:spacing w:line="360" w:lineRule="auto"/>
        <w:jc w:val="left"/>
        <w:outlineLvl w:val="2"/>
        <w:rPr>
          <w:rFonts w:ascii="Times New Roman" w:hAnsi="Times New Roman" w:eastAsia="宋体" w:cs="Times New Roman"/>
          <w:b/>
          <w:bCs/>
          <w:kern w:val="0"/>
          <w:sz w:val="24"/>
          <w:szCs w:val="24"/>
        </w:rPr>
      </w:pPr>
      <w:bookmarkStart w:id="57" w:name="_Toc237275468"/>
      <w:bookmarkStart w:id="58" w:name="_Toc445473846"/>
      <w:bookmarkStart w:id="59" w:name="_Toc111888843"/>
      <w:bookmarkStart w:id="60" w:name="_Toc161764648"/>
      <w:r>
        <w:rPr>
          <w:rFonts w:ascii="Times New Roman" w:hAnsi="Times New Roman" w:eastAsia="宋体" w:cs="Times New Roman"/>
          <w:b/>
          <w:bCs/>
          <w:kern w:val="0"/>
          <w:sz w:val="24"/>
          <w:szCs w:val="24"/>
        </w:rPr>
        <w:t>2.2.2 Secondary outcomes</w:t>
      </w:r>
      <w:bookmarkEnd w:id="57"/>
      <w:bookmarkEnd w:id="58"/>
      <w:bookmarkEnd w:id="59"/>
      <w:bookmarkEnd w:id="60"/>
    </w:p>
    <w:p w14:paraId="61C749A5">
      <w:pPr>
        <w:widowControl/>
        <w:numPr>
          <w:ilvl w:val="0"/>
          <w:numId w:val="4"/>
        </w:numPr>
        <w:spacing w:after="200" w:line="360" w:lineRule="auto"/>
        <w:ind w:right="340"/>
        <w:contextualSpacing/>
        <w:rPr>
          <w:rFonts w:ascii="Times New Roman" w:hAnsi="Times New Roman" w:cs="Times New Roman"/>
          <w:kern w:val="0"/>
          <w:sz w:val="24"/>
          <w:szCs w:val="24"/>
        </w:rPr>
      </w:pPr>
      <w:r>
        <w:rPr>
          <w:rFonts w:ascii="Times New Roman" w:hAnsi="Times New Roman" w:eastAsia="Calibri" w:cs="Times New Roman"/>
          <w:kern w:val="0"/>
          <w:sz w:val="24"/>
          <w:szCs w:val="24"/>
          <w:lang w:val="en-GB" w:eastAsia="en-US"/>
        </w:rPr>
        <w:t xml:space="preserve">The </w:t>
      </w:r>
      <w:r>
        <w:rPr>
          <w:rFonts w:ascii="Times New Roman" w:hAnsi="Times New Roman" w:eastAsia="宋体" w:cs="Times New Roman"/>
          <w:kern w:val="0"/>
          <w:sz w:val="24"/>
          <w:szCs w:val="24"/>
          <w:lang w:eastAsia="en-US"/>
        </w:rPr>
        <w:t>occurrence</w:t>
      </w:r>
      <w:r>
        <w:rPr>
          <w:rFonts w:ascii="Times New Roman" w:hAnsi="Times New Roman" w:eastAsia="Calibri" w:cs="Times New Roman"/>
          <w:kern w:val="0"/>
          <w:sz w:val="24"/>
          <w:szCs w:val="24"/>
          <w:lang w:val="en-GB" w:eastAsia="en-US"/>
        </w:rPr>
        <w:t xml:space="preserve"> of </w:t>
      </w:r>
      <w:r>
        <w:rPr>
          <w:rFonts w:ascii="Times New Roman" w:hAnsi="Times New Roman" w:cs="Times New Roman"/>
          <w:kern w:val="0"/>
          <w:sz w:val="24"/>
          <w:szCs w:val="24"/>
        </w:rPr>
        <w:t xml:space="preserve">duration of </w:t>
      </w:r>
      <w:r>
        <w:rPr>
          <w:rFonts w:ascii="Times New Roman" w:hAnsi="Times New Roman" w:cs="Times New Roman"/>
          <w:sz w:val="24"/>
        </w:rPr>
        <w:t>mechanical</w:t>
      </w:r>
      <w:r>
        <w:rPr>
          <w:rFonts w:ascii="Times New Roman" w:hAnsi="Times New Roman" w:cs="Times New Roman"/>
          <w:kern w:val="0"/>
          <w:sz w:val="24"/>
          <w:szCs w:val="24"/>
        </w:rPr>
        <w:t xml:space="preserve"> ventilation (days)</w:t>
      </w:r>
    </w:p>
    <w:p w14:paraId="356136E7">
      <w:pPr>
        <w:widowControl/>
        <w:spacing w:after="200" w:line="360" w:lineRule="auto"/>
        <w:ind w:left="880" w:right="340"/>
        <w:contextualSpacing/>
        <w:rPr>
          <w:rFonts w:ascii="Times New Roman" w:hAnsi="Times New Roman" w:eastAsia="宋体" w:cs="Times New Roman"/>
          <w:kern w:val="0"/>
          <w:sz w:val="24"/>
          <w:szCs w:val="24"/>
          <w:lang w:val="en-GB"/>
        </w:rPr>
      </w:pPr>
      <w:r>
        <w:rPr>
          <w:rFonts w:ascii="Times New Roman" w:hAnsi="Times New Roman" w:eastAsia="宋体" w:cs="Times New Roman"/>
          <w:kern w:val="0"/>
          <w:sz w:val="24"/>
          <w:szCs w:val="24"/>
          <w:lang w:val="en-GB"/>
        </w:rPr>
        <w:t>T</w:t>
      </w:r>
      <w:r>
        <w:rPr>
          <w:rFonts w:ascii="Times New Roman" w:hAnsi="Times New Roman" w:eastAsia="Calibri" w:cs="Times New Roman"/>
          <w:kern w:val="0"/>
          <w:sz w:val="24"/>
          <w:lang w:val="en-GB" w:eastAsia="en-US"/>
        </w:rPr>
        <w:t xml:space="preserve">ype: </w:t>
      </w:r>
      <w:r>
        <w:rPr>
          <w:rFonts w:ascii="Times New Roman" w:hAnsi="Times New Roman" w:eastAsia="宋体" w:cs="Times New Roman"/>
          <w:sz w:val="24"/>
          <w:szCs w:val="24"/>
        </w:rPr>
        <w:t>continuous</w:t>
      </w:r>
      <w:r>
        <w:rPr>
          <w:rFonts w:ascii="Times New Roman" w:hAnsi="Times New Roman" w:cs="Times New Roman"/>
          <w:sz w:val="24"/>
          <w:szCs w:val="24"/>
        </w:rPr>
        <w:t xml:space="preserve"> variable</w:t>
      </w:r>
      <w:r>
        <w:rPr>
          <w:rFonts w:ascii="Times New Roman" w:hAnsi="Times New Roman" w:eastAsia="Calibri" w:cs="Times New Roman"/>
          <w:kern w:val="0"/>
          <w:sz w:val="24"/>
          <w:szCs w:val="24"/>
          <w:lang w:val="en-GB" w:eastAsia="en-US"/>
        </w:rPr>
        <w:t>.</w:t>
      </w:r>
    </w:p>
    <w:p w14:paraId="6D840E56">
      <w:pPr>
        <w:widowControl/>
        <w:numPr>
          <w:ilvl w:val="0"/>
          <w:numId w:val="4"/>
        </w:numPr>
        <w:spacing w:after="200" w:line="360" w:lineRule="auto"/>
        <w:ind w:right="340"/>
        <w:contextualSpacing/>
        <w:rPr>
          <w:rFonts w:ascii="Times New Roman" w:hAnsi="Times New Roman" w:cs="Times New Roman"/>
          <w:kern w:val="0"/>
          <w:sz w:val="24"/>
          <w:szCs w:val="24"/>
        </w:rPr>
      </w:pPr>
      <w:r>
        <w:rPr>
          <w:rFonts w:ascii="Times New Roman" w:hAnsi="Times New Roman" w:eastAsia="Calibri" w:cs="Times New Roman"/>
          <w:kern w:val="0"/>
          <w:sz w:val="24"/>
          <w:szCs w:val="24"/>
          <w:lang w:val="en-GB" w:eastAsia="en-US"/>
        </w:rPr>
        <w:t xml:space="preserve">The </w:t>
      </w:r>
      <w:r>
        <w:rPr>
          <w:rFonts w:ascii="Times New Roman" w:hAnsi="Times New Roman" w:eastAsia="宋体" w:cs="Times New Roman"/>
          <w:kern w:val="0"/>
          <w:sz w:val="24"/>
          <w:szCs w:val="24"/>
          <w:lang w:eastAsia="en-US"/>
        </w:rPr>
        <w:t>occurrence</w:t>
      </w:r>
      <w:r>
        <w:rPr>
          <w:rFonts w:ascii="Times New Roman" w:hAnsi="Times New Roman" w:eastAsia="Calibri" w:cs="Times New Roman"/>
          <w:kern w:val="0"/>
          <w:sz w:val="24"/>
          <w:szCs w:val="24"/>
          <w:lang w:val="en-GB" w:eastAsia="en-US"/>
        </w:rPr>
        <w:t xml:space="preserve"> of </w:t>
      </w:r>
      <w:r>
        <w:rPr>
          <w:rFonts w:ascii="Times New Roman" w:hAnsi="Times New Roman" w:cs="Times New Roman"/>
          <w:kern w:val="0"/>
          <w:sz w:val="24"/>
          <w:szCs w:val="24"/>
        </w:rPr>
        <w:t>duration of noninvasive ventilation (days)</w:t>
      </w:r>
    </w:p>
    <w:p w14:paraId="7E26F1F3">
      <w:pPr>
        <w:widowControl/>
        <w:spacing w:after="200" w:line="360" w:lineRule="auto"/>
        <w:ind w:left="880" w:right="340"/>
        <w:contextualSpacing/>
        <w:rPr>
          <w:rFonts w:ascii="Times New Roman" w:hAnsi="Times New Roman" w:cs="Times New Roman"/>
          <w:kern w:val="0"/>
          <w:sz w:val="24"/>
          <w:szCs w:val="24"/>
        </w:rPr>
      </w:pPr>
      <w:r>
        <w:rPr>
          <w:rFonts w:ascii="Times New Roman" w:hAnsi="Times New Roman" w:cs="Times New Roman"/>
          <w:kern w:val="0"/>
          <w:sz w:val="24"/>
          <w:szCs w:val="24"/>
        </w:rPr>
        <w:t>Type: continuous variable.</w:t>
      </w:r>
    </w:p>
    <w:p w14:paraId="371CE918">
      <w:pPr>
        <w:widowControl/>
        <w:numPr>
          <w:ilvl w:val="0"/>
          <w:numId w:val="4"/>
        </w:numPr>
        <w:spacing w:after="200" w:line="360" w:lineRule="auto"/>
        <w:ind w:right="340"/>
        <w:contextualSpacing/>
        <w:rPr>
          <w:rFonts w:ascii="Times New Roman" w:hAnsi="Times New Roman" w:eastAsia="Calibri" w:cs="Times New Roman"/>
          <w:kern w:val="0"/>
          <w:sz w:val="24"/>
          <w:szCs w:val="24"/>
          <w:lang w:val="en-GB" w:eastAsia="en-US"/>
        </w:rPr>
      </w:pPr>
      <w:r>
        <w:rPr>
          <w:rFonts w:ascii="Times New Roman" w:hAnsi="Times New Roman" w:eastAsia="Calibri" w:cs="Times New Roman"/>
          <w:kern w:val="0"/>
          <w:sz w:val="24"/>
          <w:szCs w:val="24"/>
          <w:lang w:val="en-GB" w:eastAsia="en-US"/>
        </w:rPr>
        <w:t xml:space="preserve">The </w:t>
      </w:r>
      <w:r>
        <w:rPr>
          <w:rFonts w:ascii="Times New Roman" w:hAnsi="Times New Roman" w:eastAsia="宋体" w:cs="Times New Roman"/>
          <w:kern w:val="0"/>
          <w:sz w:val="24"/>
          <w:szCs w:val="24"/>
          <w:lang w:eastAsia="en-US"/>
        </w:rPr>
        <w:t>occurrence</w:t>
      </w:r>
      <w:r>
        <w:rPr>
          <w:rFonts w:ascii="Times New Roman" w:hAnsi="Times New Roman" w:eastAsia="Calibri" w:cs="Times New Roman"/>
          <w:kern w:val="0"/>
          <w:sz w:val="24"/>
          <w:szCs w:val="24"/>
          <w:lang w:val="en-GB" w:eastAsia="en-US"/>
        </w:rPr>
        <w:t xml:space="preserve"> of </w:t>
      </w:r>
      <w:r>
        <w:rPr>
          <w:rFonts w:ascii="Times New Roman" w:hAnsi="Times New Roman" w:cs="Times New Roman"/>
          <w:kern w:val="0"/>
          <w:sz w:val="24"/>
          <w:szCs w:val="24"/>
          <w:lang w:val="en-GB"/>
        </w:rPr>
        <w:t>t</w:t>
      </w:r>
      <w:r>
        <w:rPr>
          <w:rFonts w:ascii="Times New Roman" w:hAnsi="Times New Roman" w:cs="Times New Roman"/>
          <w:kern w:val="0"/>
          <w:sz w:val="24"/>
          <w:szCs w:val="24"/>
        </w:rPr>
        <w:t xml:space="preserve">otal duration of </w:t>
      </w:r>
      <w:r>
        <w:rPr>
          <w:rFonts w:ascii="Times New Roman" w:hAnsi="Times New Roman" w:cs="Times New Roman"/>
          <w:sz w:val="24"/>
        </w:rPr>
        <w:t>oxygen supplementation</w:t>
      </w:r>
      <w:r>
        <w:rPr>
          <w:rFonts w:ascii="Times New Roman" w:hAnsi="Times New Roman" w:cs="Times New Roman"/>
          <w:kern w:val="0"/>
          <w:sz w:val="24"/>
          <w:szCs w:val="24"/>
        </w:rPr>
        <w:t xml:space="preserve"> (days)</w:t>
      </w:r>
    </w:p>
    <w:p w14:paraId="6B271442">
      <w:pPr>
        <w:widowControl/>
        <w:spacing w:after="200" w:line="360" w:lineRule="auto"/>
        <w:ind w:left="880" w:right="340"/>
        <w:contextualSpacing/>
        <w:rPr>
          <w:rFonts w:ascii="Times New Roman" w:hAnsi="Times New Roman" w:eastAsia="宋体" w:cs="Times New Roman"/>
          <w:kern w:val="0"/>
          <w:sz w:val="24"/>
          <w:szCs w:val="24"/>
          <w:lang w:val="en-GB"/>
        </w:rPr>
      </w:pPr>
      <w:r>
        <w:rPr>
          <w:rFonts w:ascii="Times New Roman" w:hAnsi="Times New Roman" w:eastAsia="宋体" w:cs="Times New Roman"/>
          <w:kern w:val="0"/>
          <w:sz w:val="24"/>
          <w:szCs w:val="24"/>
          <w:lang w:val="en-GB"/>
        </w:rPr>
        <w:t>T</w:t>
      </w:r>
      <w:r>
        <w:rPr>
          <w:rFonts w:ascii="Times New Roman" w:hAnsi="Times New Roman" w:eastAsia="Calibri" w:cs="Times New Roman"/>
          <w:kern w:val="0"/>
          <w:sz w:val="24"/>
          <w:lang w:val="en-GB" w:eastAsia="en-US"/>
        </w:rPr>
        <w:t xml:space="preserve">ype: </w:t>
      </w:r>
      <w:r>
        <w:rPr>
          <w:rFonts w:ascii="Times New Roman" w:hAnsi="Times New Roman" w:cs="Times New Roman"/>
          <w:kern w:val="0"/>
          <w:sz w:val="24"/>
          <w:szCs w:val="24"/>
        </w:rPr>
        <w:t>continuous variable</w:t>
      </w:r>
      <w:r>
        <w:rPr>
          <w:rFonts w:ascii="Times New Roman" w:hAnsi="Times New Roman" w:eastAsia="Calibri" w:cs="Times New Roman"/>
          <w:kern w:val="0"/>
          <w:sz w:val="24"/>
          <w:szCs w:val="24"/>
          <w:lang w:val="en-GB" w:eastAsia="en-US"/>
        </w:rPr>
        <w:t>.</w:t>
      </w:r>
    </w:p>
    <w:p w14:paraId="26C639C6">
      <w:pPr>
        <w:pStyle w:val="28"/>
        <w:widowControl/>
        <w:numPr>
          <w:ilvl w:val="0"/>
          <w:numId w:val="4"/>
        </w:numPr>
        <w:spacing w:after="200" w:line="360" w:lineRule="auto"/>
        <w:ind w:right="340" w:firstLineChars="0"/>
        <w:contextualSpacing/>
        <w:rPr>
          <w:rFonts w:ascii="Times New Roman" w:hAnsi="Times New Roman" w:cs="Times New Roman"/>
          <w:kern w:val="0"/>
          <w:sz w:val="24"/>
          <w:szCs w:val="24"/>
        </w:rPr>
      </w:pPr>
      <w:r>
        <w:rPr>
          <w:rFonts w:ascii="Times New Roman" w:hAnsi="Times New Roman" w:eastAsia="Calibri" w:cs="Times New Roman"/>
          <w:kern w:val="0"/>
          <w:sz w:val="24"/>
          <w:szCs w:val="24"/>
          <w:lang w:val="en-GB" w:eastAsia="en-US"/>
        </w:rPr>
        <w:t xml:space="preserve">The </w:t>
      </w:r>
      <w:r>
        <w:rPr>
          <w:rFonts w:ascii="Times New Roman" w:hAnsi="Times New Roman" w:eastAsia="宋体" w:cs="Times New Roman"/>
          <w:kern w:val="0"/>
          <w:sz w:val="24"/>
          <w:szCs w:val="24"/>
          <w:lang w:eastAsia="en-US"/>
        </w:rPr>
        <w:t>occurrence</w:t>
      </w:r>
      <w:r>
        <w:rPr>
          <w:rFonts w:ascii="Times New Roman" w:hAnsi="Times New Roman" w:eastAsia="Calibri" w:cs="Times New Roman"/>
          <w:kern w:val="0"/>
          <w:sz w:val="24"/>
          <w:szCs w:val="24"/>
          <w:lang w:val="en-GB" w:eastAsia="en-US"/>
        </w:rPr>
        <w:t xml:space="preserve"> of</w:t>
      </w:r>
      <w:r>
        <w:rPr>
          <w:rFonts w:ascii="Times New Roman" w:hAnsi="Times New Roman" w:cs="Times New Roman"/>
          <w:bCs/>
          <w:color w:val="000000"/>
          <w:sz w:val="24"/>
        </w:rPr>
        <w:t xml:space="preserve"> number of blood transfusions</w:t>
      </w:r>
      <w:r>
        <w:rPr>
          <w:rFonts w:ascii="Times New Roman" w:hAnsi="Times New Roman" w:cs="Times New Roman"/>
          <w:kern w:val="0"/>
          <w:sz w:val="24"/>
          <w:szCs w:val="24"/>
        </w:rPr>
        <w:t xml:space="preserve"> </w:t>
      </w:r>
    </w:p>
    <w:p w14:paraId="0A66DA02">
      <w:pPr>
        <w:widowControl/>
        <w:spacing w:after="200" w:line="360" w:lineRule="auto"/>
        <w:ind w:left="880" w:right="340"/>
        <w:contextualSpacing/>
        <w:rPr>
          <w:rFonts w:ascii="Times New Roman" w:hAnsi="Times New Roman" w:eastAsia="宋体" w:cs="Times New Roman"/>
          <w:kern w:val="0"/>
          <w:sz w:val="24"/>
          <w:szCs w:val="24"/>
          <w:lang w:val="en-GB"/>
        </w:rPr>
      </w:pPr>
      <w:r>
        <w:rPr>
          <w:rFonts w:ascii="Times New Roman" w:hAnsi="Times New Roman" w:eastAsia="宋体" w:cs="Times New Roman"/>
          <w:kern w:val="0"/>
          <w:sz w:val="24"/>
          <w:szCs w:val="24"/>
          <w:lang w:val="en-GB"/>
        </w:rPr>
        <w:t>T</w:t>
      </w:r>
      <w:r>
        <w:rPr>
          <w:rFonts w:ascii="Times New Roman" w:hAnsi="Times New Roman" w:eastAsia="Calibri" w:cs="Times New Roman"/>
          <w:kern w:val="0"/>
          <w:sz w:val="24"/>
          <w:lang w:val="en-GB" w:eastAsia="en-US"/>
        </w:rPr>
        <w:t xml:space="preserve">ype: </w:t>
      </w:r>
      <w:r>
        <w:rPr>
          <w:rFonts w:ascii="Times New Roman" w:hAnsi="Times New Roman" w:cs="Times New Roman"/>
          <w:kern w:val="0"/>
          <w:sz w:val="24"/>
          <w:szCs w:val="24"/>
        </w:rPr>
        <w:t>continuous variable.</w:t>
      </w:r>
    </w:p>
    <w:p w14:paraId="5541204F">
      <w:pPr>
        <w:widowControl/>
        <w:numPr>
          <w:ilvl w:val="0"/>
          <w:numId w:val="4"/>
        </w:numPr>
        <w:spacing w:after="200" w:line="360" w:lineRule="auto"/>
        <w:ind w:right="340"/>
        <w:contextualSpacing/>
        <w:rPr>
          <w:rFonts w:ascii="Times New Roman" w:hAnsi="Times New Roman" w:eastAsia="Calibri" w:cs="Times New Roman"/>
          <w:kern w:val="0"/>
          <w:sz w:val="24"/>
          <w:szCs w:val="24"/>
          <w:lang w:eastAsia="en-US"/>
        </w:rPr>
      </w:pPr>
      <w:r>
        <w:rPr>
          <w:rFonts w:ascii="Times New Roman" w:hAnsi="Times New Roman" w:eastAsia="Calibri" w:cs="Times New Roman"/>
          <w:kern w:val="0"/>
          <w:sz w:val="24"/>
          <w:szCs w:val="24"/>
          <w:lang w:val="en-GB" w:eastAsia="en-US"/>
        </w:rPr>
        <w:t xml:space="preserve">The </w:t>
      </w:r>
      <w:r>
        <w:rPr>
          <w:rFonts w:ascii="Times New Roman" w:hAnsi="Times New Roman" w:eastAsia="宋体" w:cs="Times New Roman"/>
          <w:kern w:val="0"/>
          <w:sz w:val="24"/>
          <w:szCs w:val="24"/>
          <w:lang w:eastAsia="en-US"/>
        </w:rPr>
        <w:t>occurrence</w:t>
      </w:r>
      <w:r>
        <w:rPr>
          <w:rFonts w:ascii="Times New Roman" w:hAnsi="Times New Roman" w:eastAsia="Calibri" w:cs="Times New Roman"/>
          <w:kern w:val="0"/>
          <w:sz w:val="24"/>
          <w:szCs w:val="24"/>
          <w:lang w:val="en-GB" w:eastAsia="en-US"/>
        </w:rPr>
        <w:t xml:space="preserve"> of </w:t>
      </w:r>
      <w:r>
        <w:rPr>
          <w:rFonts w:ascii="Times New Roman" w:hAnsi="Times New Roman" w:eastAsia="Calibri" w:cs="Times New Roman"/>
          <w:kern w:val="0"/>
          <w:sz w:val="24"/>
          <w:szCs w:val="24"/>
          <w:lang w:eastAsia="en-US"/>
        </w:rPr>
        <w:t>late-onset sepsis</w:t>
      </w:r>
    </w:p>
    <w:p w14:paraId="3E816C1D">
      <w:pPr>
        <w:widowControl/>
        <w:spacing w:after="200" w:line="360" w:lineRule="auto"/>
        <w:ind w:left="880" w:right="340"/>
        <w:contextualSpacing/>
        <w:rPr>
          <w:rFonts w:ascii="Times New Roman" w:hAnsi="Times New Roman" w:eastAsia="宋体" w:cs="Times New Roman"/>
          <w:kern w:val="0"/>
          <w:sz w:val="24"/>
          <w:szCs w:val="24"/>
          <w:lang w:val="en-GB"/>
        </w:rPr>
      </w:pPr>
      <w:r>
        <w:rPr>
          <w:rFonts w:ascii="Times New Roman" w:hAnsi="Times New Roman" w:eastAsia="宋体" w:cs="Times New Roman"/>
          <w:kern w:val="0"/>
          <w:sz w:val="24"/>
          <w:szCs w:val="24"/>
          <w:lang w:val="en-GB"/>
        </w:rPr>
        <w:t>T</w:t>
      </w:r>
      <w:r>
        <w:rPr>
          <w:rFonts w:ascii="Times New Roman" w:hAnsi="Times New Roman" w:eastAsia="Calibri" w:cs="Times New Roman"/>
          <w:kern w:val="0"/>
          <w:sz w:val="24"/>
          <w:lang w:val="en-GB" w:eastAsia="en-US"/>
        </w:rPr>
        <w:t>ype: binary variable</w:t>
      </w:r>
      <w:r>
        <w:rPr>
          <w:rFonts w:ascii="Times New Roman" w:hAnsi="Times New Roman" w:eastAsia="宋体" w:cs="Times New Roman"/>
          <w:kern w:val="0"/>
          <w:sz w:val="24"/>
          <w:lang w:val="en-GB"/>
        </w:rPr>
        <w:t xml:space="preserve"> (</w:t>
      </w:r>
      <w:r>
        <w:rPr>
          <w:rFonts w:ascii="Times New Roman" w:hAnsi="Times New Roman" w:eastAsia="Calibri" w:cs="Times New Roman"/>
          <w:kern w:val="0"/>
          <w:sz w:val="24"/>
          <w:lang w:val="en-GB" w:eastAsia="en-US"/>
        </w:rPr>
        <w:t>Yes / No</w:t>
      </w:r>
      <w:r>
        <w:rPr>
          <w:rFonts w:ascii="Times New Roman" w:hAnsi="Times New Roman" w:eastAsia="宋体" w:cs="Times New Roman"/>
          <w:kern w:val="0"/>
          <w:sz w:val="24"/>
          <w:lang w:val="en-GB"/>
        </w:rPr>
        <w:t>)</w:t>
      </w:r>
      <w:r>
        <w:rPr>
          <w:rFonts w:ascii="Times New Roman" w:hAnsi="Times New Roman" w:eastAsia="Calibri" w:cs="Times New Roman"/>
          <w:kern w:val="0"/>
          <w:sz w:val="24"/>
          <w:szCs w:val="24"/>
          <w:lang w:val="en-GB" w:eastAsia="en-US"/>
        </w:rPr>
        <w:t>.</w:t>
      </w:r>
    </w:p>
    <w:p w14:paraId="061D6037">
      <w:pPr>
        <w:widowControl/>
        <w:numPr>
          <w:ilvl w:val="0"/>
          <w:numId w:val="4"/>
        </w:numPr>
        <w:spacing w:after="200" w:line="360" w:lineRule="auto"/>
        <w:ind w:right="340"/>
        <w:contextualSpacing/>
        <w:rPr>
          <w:rFonts w:ascii="Times New Roman" w:hAnsi="Times New Roman" w:cs="Times New Roman"/>
          <w:kern w:val="0"/>
          <w:sz w:val="24"/>
          <w:szCs w:val="24"/>
        </w:rPr>
      </w:pPr>
      <w:r>
        <w:rPr>
          <w:rFonts w:ascii="Times New Roman" w:hAnsi="Times New Roman" w:eastAsia="Calibri" w:cs="Times New Roman"/>
          <w:kern w:val="0"/>
          <w:sz w:val="24"/>
          <w:szCs w:val="24"/>
          <w:lang w:val="en-GB" w:eastAsia="en-US"/>
        </w:rPr>
        <w:t xml:space="preserve">The </w:t>
      </w:r>
      <w:r>
        <w:rPr>
          <w:rFonts w:ascii="Times New Roman" w:hAnsi="Times New Roman" w:eastAsia="宋体" w:cs="Times New Roman"/>
          <w:kern w:val="0"/>
          <w:sz w:val="24"/>
          <w:szCs w:val="24"/>
          <w:lang w:eastAsia="en-US"/>
        </w:rPr>
        <w:t>occurrence</w:t>
      </w:r>
      <w:r>
        <w:rPr>
          <w:rFonts w:ascii="Times New Roman" w:hAnsi="Times New Roman" w:eastAsia="Calibri" w:cs="Times New Roman"/>
          <w:kern w:val="0"/>
          <w:sz w:val="24"/>
          <w:szCs w:val="24"/>
          <w:lang w:val="en-GB" w:eastAsia="en-US"/>
        </w:rPr>
        <w:t xml:space="preserve"> of </w:t>
      </w:r>
      <w:r>
        <w:rPr>
          <w:rFonts w:ascii="Times New Roman" w:hAnsi="Times New Roman" w:cs="Times New Roman"/>
          <w:kern w:val="0"/>
          <w:sz w:val="24"/>
          <w:szCs w:val="24"/>
        </w:rPr>
        <w:t>necrotizing enterocolitis</w:t>
      </w:r>
    </w:p>
    <w:p w14:paraId="3000E2FE">
      <w:pPr>
        <w:widowControl/>
        <w:spacing w:after="200" w:line="360" w:lineRule="auto"/>
        <w:ind w:left="880" w:right="340"/>
        <w:contextualSpacing/>
        <w:rPr>
          <w:rFonts w:ascii="Times New Roman" w:hAnsi="Times New Roman" w:cs="Times New Roman"/>
          <w:kern w:val="0"/>
          <w:sz w:val="24"/>
          <w:szCs w:val="24"/>
        </w:rPr>
      </w:pPr>
      <w:r>
        <w:rPr>
          <w:rFonts w:ascii="Times New Roman" w:hAnsi="Times New Roman" w:cs="Times New Roman"/>
          <w:kern w:val="0"/>
          <w:sz w:val="24"/>
          <w:szCs w:val="24"/>
        </w:rPr>
        <w:t xml:space="preserve">Type: </w:t>
      </w:r>
      <w:r>
        <w:rPr>
          <w:rFonts w:ascii="Times New Roman" w:hAnsi="Times New Roman" w:eastAsia="Calibri" w:cs="Times New Roman"/>
          <w:kern w:val="0"/>
          <w:sz w:val="24"/>
          <w:lang w:val="en-GB" w:eastAsia="en-US"/>
        </w:rPr>
        <w:t>binary variable</w:t>
      </w:r>
      <w:r>
        <w:rPr>
          <w:rFonts w:ascii="Times New Roman" w:hAnsi="Times New Roman" w:eastAsia="宋体" w:cs="Times New Roman"/>
          <w:kern w:val="0"/>
          <w:sz w:val="24"/>
          <w:lang w:val="en-GB"/>
        </w:rPr>
        <w:t xml:space="preserve"> (</w:t>
      </w:r>
      <w:r>
        <w:rPr>
          <w:rFonts w:ascii="Times New Roman" w:hAnsi="Times New Roman" w:eastAsia="Calibri" w:cs="Times New Roman"/>
          <w:kern w:val="0"/>
          <w:sz w:val="24"/>
          <w:lang w:val="en-GB" w:eastAsia="en-US"/>
        </w:rPr>
        <w:t>Yes / No</w:t>
      </w:r>
      <w:r>
        <w:rPr>
          <w:rFonts w:ascii="Times New Roman" w:hAnsi="Times New Roman" w:eastAsia="宋体" w:cs="Times New Roman"/>
          <w:kern w:val="0"/>
          <w:sz w:val="24"/>
          <w:lang w:val="en-GB"/>
        </w:rPr>
        <w:t>)</w:t>
      </w:r>
      <w:r>
        <w:rPr>
          <w:rFonts w:ascii="Times New Roman" w:hAnsi="Times New Roman" w:cs="Times New Roman"/>
          <w:kern w:val="0"/>
          <w:sz w:val="24"/>
          <w:szCs w:val="24"/>
        </w:rPr>
        <w:t>.</w:t>
      </w:r>
    </w:p>
    <w:p w14:paraId="0D050A56">
      <w:pPr>
        <w:widowControl/>
        <w:numPr>
          <w:ilvl w:val="0"/>
          <w:numId w:val="4"/>
        </w:numPr>
        <w:spacing w:after="200" w:line="360" w:lineRule="auto"/>
        <w:ind w:right="340"/>
        <w:contextualSpacing/>
        <w:rPr>
          <w:rFonts w:ascii="Times New Roman" w:hAnsi="Times New Roman" w:cs="Times New Roman"/>
          <w:kern w:val="0"/>
          <w:sz w:val="24"/>
          <w:szCs w:val="24"/>
        </w:rPr>
      </w:pPr>
      <w:r>
        <w:rPr>
          <w:rFonts w:ascii="Times New Roman" w:hAnsi="Times New Roman" w:eastAsia="Calibri" w:cs="Times New Roman"/>
          <w:kern w:val="0"/>
          <w:sz w:val="24"/>
          <w:szCs w:val="24"/>
          <w:lang w:val="en-GB" w:eastAsia="en-US"/>
        </w:rPr>
        <w:t xml:space="preserve">The </w:t>
      </w:r>
      <w:r>
        <w:rPr>
          <w:rFonts w:ascii="Times New Roman" w:hAnsi="Times New Roman" w:eastAsia="宋体" w:cs="Times New Roman"/>
          <w:kern w:val="0"/>
          <w:sz w:val="24"/>
          <w:szCs w:val="24"/>
          <w:lang w:eastAsia="en-US"/>
        </w:rPr>
        <w:t>occurrence</w:t>
      </w:r>
      <w:r>
        <w:rPr>
          <w:rFonts w:ascii="Times New Roman" w:hAnsi="Times New Roman" w:eastAsia="Calibri" w:cs="Times New Roman"/>
          <w:kern w:val="0"/>
          <w:sz w:val="24"/>
          <w:szCs w:val="24"/>
          <w:lang w:val="en-GB" w:eastAsia="en-US"/>
        </w:rPr>
        <w:t xml:space="preserve"> of </w:t>
      </w:r>
      <w:r>
        <w:rPr>
          <w:rFonts w:ascii="Times New Roman" w:hAnsi="Times New Roman" w:cs="Times New Roman"/>
          <w:kern w:val="0"/>
          <w:sz w:val="24"/>
          <w:szCs w:val="24"/>
        </w:rPr>
        <w:t>necrotizing enterocolitis surgery</w:t>
      </w:r>
    </w:p>
    <w:p w14:paraId="156A3EB7">
      <w:pPr>
        <w:widowControl/>
        <w:spacing w:after="200" w:line="360" w:lineRule="auto"/>
        <w:ind w:left="880" w:right="340"/>
        <w:contextualSpacing/>
        <w:rPr>
          <w:rFonts w:ascii="Times New Roman" w:hAnsi="Times New Roman" w:cs="Times New Roman"/>
          <w:kern w:val="0"/>
          <w:sz w:val="24"/>
          <w:szCs w:val="24"/>
        </w:rPr>
      </w:pPr>
      <w:r>
        <w:rPr>
          <w:rFonts w:ascii="Times New Roman" w:hAnsi="Times New Roman" w:cs="Times New Roman"/>
          <w:kern w:val="0"/>
          <w:sz w:val="24"/>
          <w:szCs w:val="24"/>
        </w:rPr>
        <w:t xml:space="preserve">Type: </w:t>
      </w:r>
      <w:r>
        <w:rPr>
          <w:rFonts w:ascii="Times New Roman" w:hAnsi="Times New Roman" w:eastAsia="Calibri" w:cs="Times New Roman"/>
          <w:kern w:val="0"/>
          <w:sz w:val="24"/>
          <w:lang w:val="en-GB" w:eastAsia="en-US"/>
        </w:rPr>
        <w:t>binary variable</w:t>
      </w:r>
      <w:r>
        <w:rPr>
          <w:rFonts w:ascii="Times New Roman" w:hAnsi="Times New Roman" w:eastAsia="宋体" w:cs="Times New Roman"/>
          <w:kern w:val="0"/>
          <w:sz w:val="24"/>
          <w:lang w:val="en-GB"/>
        </w:rPr>
        <w:t xml:space="preserve"> (</w:t>
      </w:r>
      <w:r>
        <w:rPr>
          <w:rFonts w:ascii="Times New Roman" w:hAnsi="Times New Roman" w:eastAsia="Calibri" w:cs="Times New Roman"/>
          <w:kern w:val="0"/>
          <w:sz w:val="24"/>
          <w:lang w:val="en-GB" w:eastAsia="en-US"/>
        </w:rPr>
        <w:t>Yes / No</w:t>
      </w:r>
      <w:r>
        <w:rPr>
          <w:rFonts w:ascii="Times New Roman" w:hAnsi="Times New Roman" w:eastAsia="宋体" w:cs="Times New Roman"/>
          <w:kern w:val="0"/>
          <w:sz w:val="24"/>
          <w:lang w:val="en-GB"/>
        </w:rPr>
        <w:t>)</w:t>
      </w:r>
      <w:r>
        <w:rPr>
          <w:rFonts w:ascii="Times New Roman" w:hAnsi="Times New Roman" w:cs="Times New Roman"/>
          <w:kern w:val="0"/>
          <w:sz w:val="24"/>
          <w:szCs w:val="24"/>
        </w:rPr>
        <w:t>.</w:t>
      </w:r>
    </w:p>
    <w:p w14:paraId="27F4B22C">
      <w:pPr>
        <w:widowControl/>
        <w:numPr>
          <w:ilvl w:val="0"/>
          <w:numId w:val="4"/>
        </w:numPr>
        <w:spacing w:after="200" w:line="360" w:lineRule="auto"/>
        <w:ind w:right="340"/>
        <w:contextualSpacing/>
        <w:rPr>
          <w:rFonts w:ascii="Times New Roman" w:hAnsi="Times New Roman" w:cs="Times New Roman"/>
          <w:kern w:val="0"/>
          <w:sz w:val="24"/>
          <w:szCs w:val="24"/>
        </w:rPr>
      </w:pPr>
      <w:r>
        <w:rPr>
          <w:rFonts w:ascii="Times New Roman" w:hAnsi="Times New Roman" w:eastAsia="Calibri" w:cs="Times New Roman"/>
          <w:kern w:val="0"/>
          <w:sz w:val="24"/>
          <w:szCs w:val="24"/>
          <w:lang w:val="en-GB" w:eastAsia="en-US"/>
        </w:rPr>
        <w:t xml:space="preserve">The </w:t>
      </w:r>
      <w:r>
        <w:rPr>
          <w:rFonts w:ascii="Times New Roman" w:hAnsi="Times New Roman" w:eastAsia="宋体" w:cs="Times New Roman"/>
          <w:kern w:val="0"/>
          <w:sz w:val="24"/>
          <w:szCs w:val="24"/>
          <w:lang w:eastAsia="en-US"/>
        </w:rPr>
        <w:t>occurrence</w:t>
      </w:r>
      <w:r>
        <w:rPr>
          <w:rFonts w:ascii="Times New Roman" w:hAnsi="Times New Roman" w:eastAsia="Calibri" w:cs="Times New Roman"/>
          <w:kern w:val="0"/>
          <w:sz w:val="24"/>
          <w:szCs w:val="24"/>
          <w:lang w:val="en-GB" w:eastAsia="en-US"/>
        </w:rPr>
        <w:t xml:space="preserve"> of </w:t>
      </w:r>
      <w:r>
        <w:rPr>
          <w:rFonts w:ascii="Times New Roman" w:hAnsi="Times New Roman" w:cs="Times New Roman"/>
          <w:kern w:val="0"/>
          <w:sz w:val="24"/>
          <w:szCs w:val="24"/>
        </w:rPr>
        <w:t>intraventricular hemorrhage (grade 3 or 4)</w:t>
      </w:r>
    </w:p>
    <w:p w14:paraId="71640498">
      <w:pPr>
        <w:widowControl/>
        <w:spacing w:after="200" w:line="360" w:lineRule="auto"/>
        <w:ind w:left="880" w:right="340"/>
        <w:contextualSpacing/>
        <w:rPr>
          <w:rFonts w:ascii="Times New Roman" w:hAnsi="Times New Roman" w:eastAsia="宋体" w:cs="Times New Roman"/>
          <w:kern w:val="0"/>
          <w:sz w:val="24"/>
          <w:szCs w:val="24"/>
          <w:lang w:val="en-GB"/>
        </w:rPr>
      </w:pPr>
      <w:r>
        <w:rPr>
          <w:rFonts w:ascii="Times New Roman" w:hAnsi="Times New Roman" w:eastAsia="宋体" w:cs="Times New Roman"/>
          <w:kern w:val="0"/>
          <w:sz w:val="24"/>
          <w:szCs w:val="24"/>
          <w:lang w:val="en-GB"/>
        </w:rPr>
        <w:t>T</w:t>
      </w:r>
      <w:r>
        <w:rPr>
          <w:rFonts w:ascii="Times New Roman" w:hAnsi="Times New Roman" w:eastAsia="Calibri" w:cs="Times New Roman"/>
          <w:kern w:val="0"/>
          <w:sz w:val="24"/>
          <w:lang w:val="en-GB" w:eastAsia="en-US"/>
        </w:rPr>
        <w:t>ype: binary variable</w:t>
      </w:r>
      <w:r>
        <w:rPr>
          <w:rFonts w:ascii="Times New Roman" w:hAnsi="Times New Roman" w:eastAsia="宋体" w:cs="Times New Roman"/>
          <w:kern w:val="0"/>
          <w:sz w:val="24"/>
          <w:lang w:val="en-GB"/>
        </w:rPr>
        <w:t xml:space="preserve"> (</w:t>
      </w:r>
      <w:r>
        <w:rPr>
          <w:rFonts w:ascii="Times New Roman" w:hAnsi="Times New Roman" w:eastAsia="Calibri" w:cs="Times New Roman"/>
          <w:kern w:val="0"/>
          <w:sz w:val="24"/>
          <w:lang w:val="en-GB" w:eastAsia="en-US"/>
        </w:rPr>
        <w:t>Yes / No</w:t>
      </w:r>
      <w:r>
        <w:rPr>
          <w:rFonts w:ascii="Times New Roman" w:hAnsi="Times New Roman" w:eastAsia="宋体" w:cs="Times New Roman"/>
          <w:kern w:val="0"/>
          <w:sz w:val="24"/>
          <w:lang w:val="en-GB"/>
        </w:rPr>
        <w:t>)</w:t>
      </w:r>
      <w:r>
        <w:rPr>
          <w:rFonts w:ascii="Times New Roman" w:hAnsi="Times New Roman" w:cs="Times New Roman"/>
          <w:kern w:val="0"/>
          <w:sz w:val="24"/>
          <w:szCs w:val="24"/>
        </w:rPr>
        <w:t>.</w:t>
      </w:r>
    </w:p>
    <w:p w14:paraId="2511276B">
      <w:pPr>
        <w:widowControl/>
        <w:numPr>
          <w:ilvl w:val="0"/>
          <w:numId w:val="4"/>
        </w:numPr>
        <w:spacing w:after="200" w:line="360" w:lineRule="auto"/>
        <w:ind w:right="340"/>
        <w:contextualSpacing/>
        <w:rPr>
          <w:rFonts w:ascii="Times New Roman" w:hAnsi="Times New Roman" w:eastAsia="Calibri" w:cs="Times New Roman"/>
          <w:kern w:val="0"/>
          <w:sz w:val="24"/>
          <w:szCs w:val="24"/>
          <w:lang w:eastAsia="en-US"/>
        </w:rPr>
      </w:pPr>
      <w:r>
        <w:rPr>
          <w:rFonts w:ascii="Times New Roman" w:hAnsi="Times New Roman" w:eastAsia="Calibri" w:cs="Times New Roman"/>
          <w:kern w:val="0"/>
          <w:sz w:val="24"/>
          <w:szCs w:val="24"/>
          <w:lang w:val="en-GB" w:eastAsia="en-US"/>
        </w:rPr>
        <w:t xml:space="preserve">The </w:t>
      </w:r>
      <w:r>
        <w:rPr>
          <w:rFonts w:ascii="Times New Roman" w:hAnsi="Times New Roman" w:eastAsia="宋体" w:cs="Times New Roman"/>
          <w:kern w:val="0"/>
          <w:sz w:val="24"/>
          <w:szCs w:val="24"/>
          <w:lang w:eastAsia="en-US"/>
        </w:rPr>
        <w:t>occurrence</w:t>
      </w:r>
      <w:r>
        <w:rPr>
          <w:rFonts w:ascii="Times New Roman" w:hAnsi="Times New Roman" w:eastAsia="Calibri" w:cs="Times New Roman"/>
          <w:kern w:val="0"/>
          <w:sz w:val="24"/>
          <w:szCs w:val="24"/>
          <w:lang w:val="en-GB" w:eastAsia="en-US"/>
        </w:rPr>
        <w:t xml:space="preserve"> of </w:t>
      </w:r>
      <w:r>
        <w:rPr>
          <w:rFonts w:ascii="Times New Roman" w:hAnsi="Times New Roman" w:eastAsia="Calibri" w:cs="Times New Roman"/>
          <w:kern w:val="0"/>
          <w:sz w:val="24"/>
          <w:szCs w:val="24"/>
          <w:lang w:eastAsia="en-US"/>
        </w:rPr>
        <w:t>retinopathy of prematurity</w:t>
      </w:r>
    </w:p>
    <w:p w14:paraId="1E21F270">
      <w:pPr>
        <w:widowControl/>
        <w:spacing w:after="200" w:line="360" w:lineRule="auto"/>
        <w:ind w:left="880" w:right="340"/>
        <w:contextualSpacing/>
        <w:rPr>
          <w:rFonts w:ascii="Times New Roman" w:hAnsi="Times New Roman" w:eastAsia="宋体" w:cs="Times New Roman"/>
          <w:kern w:val="0"/>
          <w:sz w:val="24"/>
          <w:szCs w:val="24"/>
          <w:lang w:val="en-GB"/>
        </w:rPr>
      </w:pPr>
      <w:r>
        <w:rPr>
          <w:rFonts w:ascii="Times New Roman" w:hAnsi="Times New Roman" w:eastAsia="宋体" w:cs="Times New Roman"/>
          <w:kern w:val="0"/>
          <w:sz w:val="24"/>
          <w:szCs w:val="24"/>
          <w:lang w:val="en-GB"/>
        </w:rPr>
        <w:t>T</w:t>
      </w:r>
      <w:r>
        <w:rPr>
          <w:rFonts w:ascii="Times New Roman" w:hAnsi="Times New Roman" w:eastAsia="Calibri" w:cs="Times New Roman"/>
          <w:kern w:val="0"/>
          <w:sz w:val="24"/>
          <w:lang w:val="en-GB" w:eastAsia="en-US"/>
        </w:rPr>
        <w:t>ype: binary variable</w:t>
      </w:r>
      <w:r>
        <w:rPr>
          <w:rFonts w:ascii="Times New Roman" w:hAnsi="Times New Roman" w:eastAsia="宋体" w:cs="Times New Roman"/>
          <w:kern w:val="0"/>
          <w:sz w:val="24"/>
          <w:lang w:val="en-GB"/>
        </w:rPr>
        <w:t xml:space="preserve"> (</w:t>
      </w:r>
      <w:r>
        <w:rPr>
          <w:rFonts w:ascii="Times New Roman" w:hAnsi="Times New Roman" w:eastAsia="Calibri" w:cs="Times New Roman"/>
          <w:kern w:val="0"/>
          <w:sz w:val="24"/>
          <w:lang w:val="en-GB" w:eastAsia="en-US"/>
        </w:rPr>
        <w:t>Yes / No</w:t>
      </w:r>
      <w:r>
        <w:rPr>
          <w:rFonts w:ascii="Times New Roman" w:hAnsi="Times New Roman" w:eastAsia="宋体" w:cs="Times New Roman"/>
          <w:kern w:val="0"/>
          <w:sz w:val="24"/>
          <w:lang w:val="en-GB"/>
        </w:rPr>
        <w:t>)</w:t>
      </w:r>
      <w:r>
        <w:rPr>
          <w:rFonts w:ascii="Times New Roman" w:hAnsi="Times New Roman" w:eastAsia="Calibri" w:cs="Times New Roman"/>
          <w:kern w:val="0"/>
          <w:sz w:val="24"/>
          <w:szCs w:val="24"/>
          <w:lang w:val="en-GB" w:eastAsia="en-US"/>
        </w:rPr>
        <w:t>.</w:t>
      </w:r>
    </w:p>
    <w:p w14:paraId="175E7FDE">
      <w:pPr>
        <w:widowControl/>
        <w:numPr>
          <w:ilvl w:val="0"/>
          <w:numId w:val="4"/>
        </w:numPr>
        <w:spacing w:after="200" w:line="360" w:lineRule="auto"/>
        <w:ind w:right="340"/>
        <w:contextualSpacing/>
        <w:rPr>
          <w:rFonts w:ascii="Times New Roman" w:hAnsi="Times New Roman" w:cs="Times New Roman"/>
          <w:kern w:val="0"/>
          <w:sz w:val="24"/>
          <w:szCs w:val="24"/>
        </w:rPr>
      </w:pPr>
      <w:r>
        <w:rPr>
          <w:rFonts w:ascii="Times New Roman" w:hAnsi="Times New Roman" w:eastAsia="Calibri" w:cs="Times New Roman"/>
          <w:kern w:val="0"/>
          <w:sz w:val="24"/>
          <w:szCs w:val="24"/>
          <w:lang w:val="en-GB" w:eastAsia="en-US"/>
        </w:rPr>
        <w:t xml:space="preserve">The </w:t>
      </w:r>
      <w:r>
        <w:rPr>
          <w:rFonts w:ascii="Times New Roman" w:hAnsi="Times New Roman" w:eastAsia="宋体" w:cs="Times New Roman"/>
          <w:kern w:val="0"/>
          <w:sz w:val="24"/>
          <w:szCs w:val="24"/>
          <w:lang w:eastAsia="en-US"/>
        </w:rPr>
        <w:t>occurrence</w:t>
      </w:r>
      <w:r>
        <w:rPr>
          <w:rFonts w:ascii="Times New Roman" w:hAnsi="Times New Roman" w:eastAsia="Calibri" w:cs="Times New Roman"/>
          <w:kern w:val="0"/>
          <w:sz w:val="24"/>
          <w:szCs w:val="24"/>
          <w:lang w:val="en-GB" w:eastAsia="en-US"/>
        </w:rPr>
        <w:t xml:space="preserve"> of </w:t>
      </w:r>
      <w:r>
        <w:rPr>
          <w:rFonts w:ascii="Times New Roman" w:hAnsi="Times New Roman" w:eastAsia="Calibri" w:cs="Times New Roman"/>
          <w:kern w:val="0"/>
          <w:sz w:val="24"/>
          <w:szCs w:val="24"/>
          <w:lang w:eastAsia="en-US"/>
        </w:rPr>
        <w:t>retinopathy of prematurity</w:t>
      </w:r>
      <w:r>
        <w:rPr>
          <w:rFonts w:ascii="Times New Roman" w:hAnsi="Times New Roman" w:cs="Times New Roman"/>
          <w:kern w:val="0"/>
          <w:sz w:val="24"/>
          <w:szCs w:val="24"/>
        </w:rPr>
        <w:t xml:space="preserve"> surgery</w:t>
      </w:r>
    </w:p>
    <w:p w14:paraId="1F5C1E93">
      <w:pPr>
        <w:widowControl/>
        <w:spacing w:after="200" w:line="360" w:lineRule="auto"/>
        <w:ind w:left="880" w:right="340"/>
        <w:contextualSpacing/>
        <w:rPr>
          <w:rFonts w:ascii="Times New Roman" w:hAnsi="Times New Roman" w:cs="Times New Roman"/>
          <w:kern w:val="0"/>
          <w:sz w:val="24"/>
          <w:szCs w:val="24"/>
        </w:rPr>
      </w:pPr>
      <w:r>
        <w:rPr>
          <w:rFonts w:ascii="Times New Roman" w:hAnsi="Times New Roman" w:cs="Times New Roman"/>
          <w:kern w:val="0"/>
          <w:sz w:val="24"/>
          <w:szCs w:val="24"/>
        </w:rPr>
        <w:t xml:space="preserve">Type: </w:t>
      </w:r>
      <w:r>
        <w:rPr>
          <w:rFonts w:ascii="Times New Roman" w:hAnsi="Times New Roman" w:eastAsia="Calibri" w:cs="Times New Roman"/>
          <w:kern w:val="0"/>
          <w:sz w:val="24"/>
          <w:lang w:val="en-GB" w:eastAsia="en-US"/>
        </w:rPr>
        <w:t>binary variable</w:t>
      </w:r>
      <w:r>
        <w:rPr>
          <w:rFonts w:ascii="Times New Roman" w:hAnsi="Times New Roman" w:eastAsia="宋体" w:cs="Times New Roman"/>
          <w:kern w:val="0"/>
          <w:sz w:val="24"/>
          <w:lang w:val="en-GB"/>
        </w:rPr>
        <w:t xml:space="preserve"> (</w:t>
      </w:r>
      <w:r>
        <w:rPr>
          <w:rFonts w:ascii="Times New Roman" w:hAnsi="Times New Roman" w:eastAsia="Calibri" w:cs="Times New Roman"/>
          <w:kern w:val="0"/>
          <w:sz w:val="24"/>
          <w:lang w:val="en-GB" w:eastAsia="en-US"/>
        </w:rPr>
        <w:t>Yes / No</w:t>
      </w:r>
      <w:r>
        <w:rPr>
          <w:rFonts w:ascii="Times New Roman" w:hAnsi="Times New Roman" w:eastAsia="宋体" w:cs="Times New Roman"/>
          <w:kern w:val="0"/>
          <w:sz w:val="24"/>
          <w:lang w:val="en-GB"/>
        </w:rPr>
        <w:t>)</w:t>
      </w:r>
      <w:r>
        <w:rPr>
          <w:rFonts w:ascii="Times New Roman" w:hAnsi="Times New Roman" w:cs="Times New Roman"/>
          <w:kern w:val="0"/>
          <w:sz w:val="24"/>
          <w:szCs w:val="24"/>
        </w:rPr>
        <w:t>.</w:t>
      </w:r>
    </w:p>
    <w:p w14:paraId="5EE964D8">
      <w:pPr>
        <w:pStyle w:val="28"/>
        <w:widowControl/>
        <w:numPr>
          <w:ilvl w:val="0"/>
          <w:numId w:val="4"/>
        </w:numPr>
        <w:spacing w:after="200" w:line="360" w:lineRule="auto"/>
        <w:ind w:right="340" w:firstLineChars="0"/>
        <w:contextualSpacing/>
        <w:rPr>
          <w:rFonts w:ascii="Times New Roman" w:hAnsi="Times New Roman" w:cs="Times New Roman"/>
          <w:kern w:val="0"/>
          <w:sz w:val="24"/>
          <w:szCs w:val="24"/>
        </w:rPr>
      </w:pPr>
      <w:r>
        <w:rPr>
          <w:rFonts w:ascii="Times New Roman" w:hAnsi="Times New Roman" w:eastAsia="Calibri" w:cs="Times New Roman"/>
          <w:kern w:val="0"/>
          <w:sz w:val="24"/>
          <w:szCs w:val="24"/>
          <w:lang w:val="en-GB" w:eastAsia="en-US"/>
        </w:rPr>
        <w:t xml:space="preserve">The </w:t>
      </w:r>
      <w:r>
        <w:rPr>
          <w:rFonts w:ascii="Times New Roman" w:hAnsi="Times New Roman" w:eastAsia="宋体" w:cs="Times New Roman"/>
          <w:kern w:val="0"/>
          <w:sz w:val="24"/>
          <w:szCs w:val="24"/>
          <w:lang w:eastAsia="en-US"/>
        </w:rPr>
        <w:t>occurrence</w:t>
      </w:r>
      <w:r>
        <w:rPr>
          <w:rFonts w:ascii="Times New Roman" w:hAnsi="Times New Roman" w:eastAsia="Calibri" w:cs="Times New Roman"/>
          <w:kern w:val="0"/>
          <w:sz w:val="24"/>
          <w:szCs w:val="24"/>
          <w:lang w:val="en-GB" w:eastAsia="en-US"/>
        </w:rPr>
        <w:t xml:space="preserve"> of </w:t>
      </w:r>
      <w:r>
        <w:rPr>
          <w:rFonts w:ascii="Times New Roman" w:hAnsi="Times New Roman" w:eastAsia="Calibri" w:cs="Times New Roman"/>
          <w:kern w:val="0"/>
          <w:sz w:val="24"/>
          <w:szCs w:val="24"/>
          <w:lang w:eastAsia="en-US"/>
        </w:rPr>
        <w:t>medical costs</w:t>
      </w:r>
    </w:p>
    <w:p w14:paraId="3A3B28B0">
      <w:pPr>
        <w:ind w:firstLine="960" w:firstLineChars="400"/>
        <w:rPr>
          <w:rFonts w:ascii="Times New Roman" w:hAnsi="Times New Roman" w:cs="Times New Roman"/>
          <w:kern w:val="0"/>
          <w:sz w:val="24"/>
          <w:szCs w:val="24"/>
        </w:rPr>
      </w:pPr>
      <w:r>
        <w:rPr>
          <w:rFonts w:ascii="Times New Roman" w:hAnsi="Times New Roman" w:cs="Times New Roman"/>
          <w:kern w:val="0"/>
          <w:sz w:val="24"/>
          <w:szCs w:val="24"/>
        </w:rPr>
        <w:t>Type: continuous variable.</w:t>
      </w:r>
    </w:p>
    <w:p w14:paraId="21CF9E5A">
      <w:pPr>
        <w:pStyle w:val="28"/>
        <w:widowControl/>
        <w:numPr>
          <w:ilvl w:val="0"/>
          <w:numId w:val="4"/>
        </w:numPr>
        <w:spacing w:after="200" w:line="360" w:lineRule="auto"/>
        <w:ind w:right="340" w:firstLineChars="0"/>
        <w:contextualSpacing/>
        <w:rPr>
          <w:rFonts w:ascii="Times New Roman" w:hAnsi="Times New Roman" w:cs="Times New Roman"/>
          <w:kern w:val="0"/>
          <w:sz w:val="24"/>
          <w:szCs w:val="24"/>
        </w:rPr>
      </w:pPr>
      <w:r>
        <w:rPr>
          <w:rFonts w:ascii="Times New Roman" w:hAnsi="Times New Roman" w:eastAsia="Calibri" w:cs="Times New Roman"/>
          <w:kern w:val="0"/>
          <w:sz w:val="24"/>
          <w:szCs w:val="24"/>
          <w:lang w:val="en-GB" w:eastAsia="en-US"/>
        </w:rPr>
        <w:t xml:space="preserve">The </w:t>
      </w:r>
      <w:r>
        <w:rPr>
          <w:rFonts w:ascii="Times New Roman" w:hAnsi="Times New Roman" w:eastAsia="宋体" w:cs="Times New Roman"/>
          <w:kern w:val="0"/>
          <w:sz w:val="24"/>
          <w:szCs w:val="24"/>
          <w:lang w:eastAsia="en-US"/>
        </w:rPr>
        <w:t>occurrence</w:t>
      </w:r>
      <w:r>
        <w:rPr>
          <w:rFonts w:ascii="Times New Roman" w:hAnsi="Times New Roman" w:eastAsia="Calibri" w:cs="Times New Roman"/>
          <w:kern w:val="0"/>
          <w:sz w:val="24"/>
          <w:szCs w:val="24"/>
          <w:lang w:val="en-GB" w:eastAsia="en-US"/>
        </w:rPr>
        <w:t xml:space="preserve"> of </w:t>
      </w:r>
      <w:r>
        <w:rPr>
          <w:rFonts w:ascii="Times New Roman" w:hAnsi="Times New Roman" w:eastAsia="Calibri" w:cs="Times New Roman"/>
          <w:kern w:val="0"/>
          <w:sz w:val="24"/>
          <w:szCs w:val="24"/>
          <w:lang w:eastAsia="en-US"/>
        </w:rPr>
        <w:t>hospital stay</w:t>
      </w:r>
    </w:p>
    <w:p w14:paraId="34FAB079">
      <w:pPr>
        <w:ind w:firstLine="960" w:firstLineChars="400"/>
        <w:rPr>
          <w:rFonts w:ascii="Times New Roman" w:hAnsi="Times New Roman" w:cs="Times New Roman"/>
          <w:kern w:val="0"/>
          <w:sz w:val="24"/>
          <w:szCs w:val="24"/>
        </w:rPr>
      </w:pPr>
      <w:r>
        <w:rPr>
          <w:rFonts w:ascii="Times New Roman" w:hAnsi="Times New Roman" w:cs="Times New Roman"/>
          <w:kern w:val="0"/>
          <w:sz w:val="24"/>
          <w:szCs w:val="24"/>
        </w:rPr>
        <w:t>Type: continuous variable.</w:t>
      </w:r>
    </w:p>
    <w:p w14:paraId="71191601">
      <w:pPr>
        <w:spacing w:line="480" w:lineRule="auto"/>
        <w:jc w:val="left"/>
        <w:rPr>
          <w:rFonts w:ascii="Times New Roman" w:hAnsi="Times New Roman" w:eastAsia="宋体" w:cs="Times New Roman"/>
          <w:b/>
          <w:bCs/>
          <w:kern w:val="0"/>
          <w:sz w:val="24"/>
          <w:szCs w:val="24"/>
        </w:rPr>
      </w:pPr>
    </w:p>
    <w:p w14:paraId="7377B9F9">
      <w:pPr>
        <w:spacing w:line="480" w:lineRule="auto"/>
        <w:jc w:val="left"/>
        <w:rPr>
          <w:rFonts w:ascii="Times New Roman" w:hAnsi="Times New Roman" w:eastAsia="宋体" w:cs="Times New Roman"/>
          <w:b/>
          <w:bCs/>
          <w:kern w:val="0"/>
          <w:sz w:val="24"/>
          <w:szCs w:val="24"/>
        </w:rPr>
      </w:pPr>
    </w:p>
    <w:p w14:paraId="07CB772E">
      <w:pPr>
        <w:spacing w:line="480" w:lineRule="auto"/>
        <w:jc w:val="left"/>
        <w:rPr>
          <w:rFonts w:ascii="Times New Roman" w:hAnsi="Times New Roman" w:eastAsia="宋体" w:cs="Times New Roman"/>
          <w:b/>
          <w:bCs/>
          <w:kern w:val="0"/>
          <w:sz w:val="24"/>
          <w:szCs w:val="24"/>
        </w:rPr>
      </w:pPr>
    </w:p>
    <w:p w14:paraId="7888C82B">
      <w:pPr>
        <w:spacing w:line="480" w:lineRule="auto"/>
        <w:jc w:val="left"/>
        <w:rPr>
          <w:rFonts w:ascii="Times New Roman" w:hAnsi="Times New Roman" w:eastAsia="宋体" w:cs="Times New Roman"/>
          <w:b/>
          <w:bCs/>
          <w:kern w:val="0"/>
          <w:sz w:val="24"/>
          <w:szCs w:val="24"/>
        </w:rPr>
      </w:pPr>
    </w:p>
    <w:p w14:paraId="1C26A584">
      <w:pPr>
        <w:pStyle w:val="28"/>
        <w:widowControl/>
        <w:numPr>
          <w:ilvl w:val="2"/>
          <w:numId w:val="5"/>
        </w:numPr>
        <w:spacing w:line="360" w:lineRule="auto"/>
        <w:ind w:firstLineChars="0"/>
        <w:jc w:val="left"/>
        <w:outlineLvl w:val="2"/>
        <w:rPr>
          <w:rFonts w:ascii="Times New Roman" w:hAnsi="Times New Roman" w:eastAsia="宋体" w:cs="Times New Roman"/>
          <w:b/>
          <w:bCs/>
          <w:kern w:val="0"/>
          <w:sz w:val="24"/>
          <w:szCs w:val="24"/>
        </w:rPr>
      </w:pPr>
      <w:bookmarkStart w:id="61" w:name="_Toc237275469"/>
      <w:r>
        <w:rPr>
          <w:rFonts w:ascii="Times New Roman" w:hAnsi="Times New Roman" w:cs="Times New Roman"/>
          <w:b/>
          <w:bCs/>
          <w:sz w:val="24"/>
        </w:rPr>
        <w:t>Exploratory outcome</w:t>
      </w:r>
      <w:r>
        <w:rPr>
          <w:rFonts w:ascii="Times New Roman" w:hAnsi="Times New Roman" w:eastAsia="宋体" w:cs="Times New Roman"/>
          <w:b/>
          <w:bCs/>
          <w:kern w:val="0"/>
          <w:sz w:val="24"/>
          <w:szCs w:val="24"/>
        </w:rPr>
        <w:t>s</w:t>
      </w:r>
      <w:bookmarkEnd w:id="61"/>
    </w:p>
    <w:p w14:paraId="7D4D6AD5">
      <w:pPr>
        <w:pStyle w:val="28"/>
        <w:widowControl/>
        <w:numPr>
          <w:ilvl w:val="0"/>
          <w:numId w:val="6"/>
        </w:numPr>
        <w:spacing w:after="200" w:line="360" w:lineRule="auto"/>
        <w:ind w:right="340" w:firstLineChars="0"/>
        <w:contextualSpacing/>
        <w:rPr>
          <w:rFonts w:ascii="Times New Roman" w:hAnsi="Times New Roman" w:eastAsia="Calibri" w:cs="Times New Roman"/>
          <w:kern w:val="0"/>
          <w:sz w:val="24"/>
          <w:szCs w:val="24"/>
          <w:lang w:val="en-GB" w:eastAsia="en-US"/>
        </w:rPr>
      </w:pPr>
      <w:r>
        <w:rPr>
          <w:rFonts w:ascii="Times New Roman" w:hAnsi="Times New Roman" w:eastAsia="Calibri" w:cs="Times New Roman"/>
          <w:kern w:val="0"/>
          <w:sz w:val="24"/>
          <w:szCs w:val="24"/>
          <w:lang w:val="en-GB" w:eastAsia="en-US"/>
        </w:rPr>
        <w:t xml:space="preserve">The </w:t>
      </w:r>
      <w:r>
        <w:rPr>
          <w:rFonts w:ascii="Times New Roman" w:hAnsi="Times New Roman" w:eastAsia="宋体" w:cs="Times New Roman"/>
          <w:kern w:val="0"/>
          <w:sz w:val="24"/>
          <w:szCs w:val="24"/>
          <w:lang w:eastAsia="en-US"/>
        </w:rPr>
        <w:t>occurrence</w:t>
      </w:r>
      <w:r>
        <w:rPr>
          <w:rFonts w:ascii="Times New Roman" w:hAnsi="Times New Roman" w:eastAsia="Calibri" w:cs="Times New Roman"/>
          <w:kern w:val="0"/>
          <w:sz w:val="24"/>
          <w:szCs w:val="24"/>
          <w:lang w:val="en-GB" w:eastAsia="en-US"/>
        </w:rPr>
        <w:t xml:space="preserve"> of </w:t>
      </w:r>
      <w:r>
        <w:rPr>
          <w:rFonts w:ascii="Times New Roman" w:hAnsi="Times New Roman" w:cs="Times New Roman"/>
          <w:kern w:val="0"/>
          <w:sz w:val="24"/>
          <w:szCs w:val="24"/>
          <w:lang w:val="en-GB"/>
        </w:rPr>
        <w:t>death before discharge</w:t>
      </w:r>
    </w:p>
    <w:p w14:paraId="1FD30401">
      <w:pPr>
        <w:widowControl/>
        <w:spacing w:after="200" w:line="360" w:lineRule="auto"/>
        <w:ind w:right="340" w:firstLine="480" w:firstLineChars="200"/>
        <w:contextualSpacing/>
        <w:rPr>
          <w:rFonts w:ascii="Times New Roman" w:hAnsi="Times New Roman" w:eastAsia="宋体" w:cs="Times New Roman"/>
          <w:kern w:val="0"/>
          <w:sz w:val="24"/>
          <w:szCs w:val="24"/>
          <w:lang w:val="en-GB"/>
        </w:rPr>
      </w:pPr>
      <w:bookmarkStart w:id="62" w:name="_Hlk161009098"/>
      <w:r>
        <w:rPr>
          <w:rFonts w:ascii="Times New Roman" w:hAnsi="Times New Roman" w:eastAsia="宋体" w:cs="Times New Roman"/>
          <w:kern w:val="0"/>
          <w:sz w:val="24"/>
          <w:szCs w:val="24"/>
          <w:lang w:val="en-GB"/>
        </w:rPr>
        <w:t>T</w:t>
      </w:r>
      <w:r>
        <w:rPr>
          <w:rFonts w:ascii="Times New Roman" w:hAnsi="Times New Roman" w:eastAsia="Calibri" w:cs="Times New Roman"/>
          <w:kern w:val="0"/>
          <w:sz w:val="24"/>
          <w:lang w:val="en-GB" w:eastAsia="en-US"/>
        </w:rPr>
        <w:t>ype: binary variable</w:t>
      </w:r>
      <w:r>
        <w:rPr>
          <w:rFonts w:ascii="Times New Roman" w:hAnsi="Times New Roman" w:eastAsia="宋体" w:cs="Times New Roman"/>
          <w:kern w:val="0"/>
          <w:sz w:val="24"/>
          <w:lang w:val="en-GB"/>
        </w:rPr>
        <w:t xml:space="preserve"> (</w:t>
      </w:r>
      <w:r>
        <w:rPr>
          <w:rFonts w:ascii="Times New Roman" w:hAnsi="Times New Roman" w:eastAsia="Calibri" w:cs="Times New Roman"/>
          <w:kern w:val="0"/>
          <w:sz w:val="24"/>
          <w:lang w:val="en-GB" w:eastAsia="en-US"/>
        </w:rPr>
        <w:t>Yes / No</w:t>
      </w:r>
      <w:r>
        <w:rPr>
          <w:rFonts w:ascii="Times New Roman" w:hAnsi="Times New Roman" w:eastAsia="宋体" w:cs="Times New Roman"/>
          <w:kern w:val="0"/>
          <w:sz w:val="24"/>
          <w:lang w:val="en-GB"/>
        </w:rPr>
        <w:t>)</w:t>
      </w:r>
      <w:r>
        <w:rPr>
          <w:rFonts w:ascii="Times New Roman" w:hAnsi="Times New Roman" w:eastAsia="Calibri" w:cs="Times New Roman"/>
          <w:kern w:val="0"/>
          <w:sz w:val="24"/>
          <w:szCs w:val="24"/>
          <w:lang w:val="en-GB" w:eastAsia="en-US"/>
        </w:rPr>
        <w:t>.</w:t>
      </w:r>
      <w:bookmarkEnd w:id="62"/>
    </w:p>
    <w:p w14:paraId="70F20D15">
      <w:pPr>
        <w:pStyle w:val="28"/>
        <w:widowControl/>
        <w:numPr>
          <w:ilvl w:val="0"/>
          <w:numId w:val="6"/>
        </w:numPr>
        <w:spacing w:after="200" w:line="360" w:lineRule="auto"/>
        <w:ind w:right="340" w:firstLineChars="0"/>
        <w:contextualSpacing/>
        <w:rPr>
          <w:rFonts w:ascii="Times New Roman" w:hAnsi="Times New Roman" w:eastAsia="Calibri" w:cs="Times New Roman"/>
          <w:kern w:val="0"/>
          <w:sz w:val="24"/>
          <w:szCs w:val="24"/>
          <w:lang w:val="en-GB" w:eastAsia="en-US"/>
        </w:rPr>
      </w:pPr>
      <w:bookmarkStart w:id="63" w:name="_Hlk161007514"/>
      <w:r>
        <w:rPr>
          <w:rFonts w:ascii="Times New Roman" w:hAnsi="Times New Roman" w:eastAsia="Calibri" w:cs="Times New Roman"/>
          <w:kern w:val="0"/>
          <w:sz w:val="24"/>
          <w:szCs w:val="24"/>
          <w:lang w:val="en-GB" w:eastAsia="en-US"/>
        </w:rPr>
        <w:t xml:space="preserve">The </w:t>
      </w:r>
      <w:r>
        <w:rPr>
          <w:rFonts w:ascii="Times New Roman" w:hAnsi="Times New Roman" w:eastAsia="宋体" w:cs="Times New Roman"/>
          <w:kern w:val="0"/>
          <w:sz w:val="24"/>
          <w:szCs w:val="24"/>
          <w:lang w:eastAsia="en-US"/>
        </w:rPr>
        <w:t>occurrence</w:t>
      </w:r>
      <w:r>
        <w:rPr>
          <w:rFonts w:ascii="Times New Roman" w:hAnsi="Times New Roman" w:eastAsia="Calibri" w:cs="Times New Roman"/>
          <w:kern w:val="0"/>
          <w:sz w:val="24"/>
          <w:szCs w:val="24"/>
          <w:lang w:val="en-GB" w:eastAsia="en-US"/>
        </w:rPr>
        <w:t xml:space="preserve"> of </w:t>
      </w:r>
      <w:bookmarkEnd w:id="63"/>
      <w:r>
        <w:rPr>
          <w:rFonts w:ascii="Times New Roman" w:hAnsi="Times New Roman" w:cs="Times New Roman"/>
          <w:kern w:val="0"/>
          <w:sz w:val="24"/>
          <w:szCs w:val="24"/>
          <w:lang w:val="en-GB"/>
        </w:rPr>
        <w:t>BPD</w:t>
      </w:r>
    </w:p>
    <w:p w14:paraId="4636EA1D">
      <w:pPr>
        <w:widowControl/>
        <w:spacing w:after="200" w:line="360" w:lineRule="auto"/>
        <w:ind w:right="340" w:firstLine="420" w:firstLineChars="175"/>
        <w:contextualSpacing/>
        <w:rPr>
          <w:rFonts w:ascii="Times New Roman" w:hAnsi="Times New Roman" w:cs="Times New Roman"/>
          <w:kern w:val="0"/>
          <w:sz w:val="24"/>
          <w:szCs w:val="24"/>
        </w:rPr>
      </w:pPr>
      <w:r>
        <w:rPr>
          <w:rFonts w:ascii="Times New Roman" w:hAnsi="Times New Roman" w:cs="Times New Roman"/>
          <w:kern w:val="0"/>
          <w:sz w:val="24"/>
          <w:szCs w:val="24"/>
        </w:rPr>
        <w:t xml:space="preserve">Type: </w:t>
      </w:r>
      <w:r>
        <w:rPr>
          <w:rFonts w:ascii="Times New Roman" w:hAnsi="Times New Roman" w:eastAsia="Calibri" w:cs="Times New Roman"/>
          <w:kern w:val="0"/>
          <w:sz w:val="24"/>
          <w:lang w:val="en-GB" w:eastAsia="en-US"/>
        </w:rPr>
        <w:t>binary variable</w:t>
      </w:r>
      <w:r>
        <w:rPr>
          <w:rFonts w:ascii="Times New Roman" w:hAnsi="Times New Roman" w:eastAsia="宋体" w:cs="Times New Roman"/>
          <w:kern w:val="0"/>
          <w:sz w:val="24"/>
          <w:lang w:val="en-GB"/>
        </w:rPr>
        <w:t xml:space="preserve"> (</w:t>
      </w:r>
      <w:r>
        <w:rPr>
          <w:rFonts w:ascii="Times New Roman" w:hAnsi="Times New Roman" w:eastAsia="Calibri" w:cs="Times New Roman"/>
          <w:kern w:val="0"/>
          <w:sz w:val="24"/>
          <w:lang w:val="en-GB" w:eastAsia="en-US"/>
        </w:rPr>
        <w:t>Yes / No</w:t>
      </w:r>
      <w:r>
        <w:rPr>
          <w:rFonts w:ascii="Times New Roman" w:hAnsi="Times New Roman" w:eastAsia="宋体" w:cs="Times New Roman"/>
          <w:kern w:val="0"/>
          <w:sz w:val="24"/>
          <w:lang w:val="en-GB"/>
        </w:rPr>
        <w:t>)</w:t>
      </w:r>
      <w:r>
        <w:rPr>
          <w:rFonts w:ascii="Times New Roman" w:hAnsi="Times New Roman" w:cs="Times New Roman"/>
          <w:kern w:val="0"/>
          <w:sz w:val="24"/>
          <w:szCs w:val="24"/>
        </w:rPr>
        <w:t>.</w:t>
      </w:r>
    </w:p>
    <w:p w14:paraId="10ECD0AC">
      <w:pPr>
        <w:widowControl/>
        <w:numPr>
          <w:ilvl w:val="0"/>
          <w:numId w:val="6"/>
        </w:numPr>
        <w:spacing w:after="200" w:line="360" w:lineRule="auto"/>
        <w:ind w:right="340"/>
        <w:contextualSpacing/>
        <w:rPr>
          <w:rFonts w:ascii="Times New Roman" w:hAnsi="Times New Roman" w:eastAsia="宋体" w:cs="Times New Roman"/>
          <w:kern w:val="0"/>
          <w:sz w:val="24"/>
          <w:szCs w:val="24"/>
          <w:lang w:val="en-GB"/>
        </w:rPr>
      </w:pPr>
      <w:r>
        <w:rPr>
          <w:rFonts w:ascii="Times New Roman" w:hAnsi="Times New Roman" w:eastAsia="Calibri" w:cs="Times New Roman"/>
          <w:kern w:val="0"/>
          <w:sz w:val="24"/>
          <w:szCs w:val="24"/>
          <w:lang w:val="en-GB" w:eastAsia="en-US"/>
        </w:rPr>
        <w:t xml:space="preserve">Variations in BPD classifications according to the </w:t>
      </w:r>
      <w:r>
        <w:rPr>
          <w:rFonts w:ascii="Times New Roman" w:hAnsi="Times New Roman" w:cs="Times New Roman"/>
          <w:color w:val="000000"/>
          <w:sz w:val="24"/>
        </w:rPr>
        <w:t>Neonatal Research Network (NRH) in 2019</w:t>
      </w:r>
      <w:r>
        <w:rPr>
          <w:rFonts w:ascii="Times New Roman" w:hAnsi="Times New Roman" w:eastAsia="Calibri" w:cs="Times New Roman"/>
          <w:kern w:val="0"/>
          <w:sz w:val="24"/>
          <w:szCs w:val="24"/>
          <w:lang w:val="en-GB" w:eastAsia="en-US"/>
        </w:rPr>
        <w:t>.</w:t>
      </w:r>
    </w:p>
    <w:p w14:paraId="0BDB239E">
      <w:pPr>
        <w:widowControl/>
        <w:spacing w:after="200" w:line="360" w:lineRule="auto"/>
        <w:ind w:right="340" w:firstLine="480" w:firstLineChars="200"/>
        <w:contextualSpacing/>
        <w:rPr>
          <w:rFonts w:ascii="Times New Roman" w:hAnsi="Times New Roman" w:eastAsia="宋体" w:cs="Times New Roman"/>
          <w:kern w:val="0"/>
          <w:sz w:val="24"/>
          <w:szCs w:val="24"/>
          <w:lang w:val="en-GB"/>
        </w:rPr>
      </w:pPr>
      <w:r>
        <w:rPr>
          <w:rFonts w:ascii="Times New Roman" w:hAnsi="Times New Roman" w:eastAsia="宋体" w:cs="Times New Roman"/>
          <w:kern w:val="0"/>
          <w:sz w:val="24"/>
          <w:szCs w:val="24"/>
          <w:lang w:val="en-GB"/>
        </w:rPr>
        <w:t>T</w:t>
      </w:r>
      <w:r>
        <w:rPr>
          <w:rFonts w:ascii="Times New Roman" w:hAnsi="Times New Roman" w:eastAsia="Calibri" w:cs="Times New Roman"/>
          <w:kern w:val="0"/>
          <w:sz w:val="24"/>
          <w:lang w:val="en-GB" w:eastAsia="en-US"/>
        </w:rPr>
        <w:t>ype: binary variable</w:t>
      </w:r>
      <w:r>
        <w:rPr>
          <w:rFonts w:ascii="Times New Roman" w:hAnsi="Times New Roman" w:eastAsia="宋体" w:cs="Times New Roman"/>
          <w:kern w:val="0"/>
          <w:sz w:val="24"/>
          <w:lang w:val="en-GB"/>
        </w:rPr>
        <w:t xml:space="preserve"> (</w:t>
      </w:r>
      <w:r>
        <w:rPr>
          <w:rFonts w:ascii="Times New Roman" w:hAnsi="Times New Roman" w:eastAsia="Calibri" w:cs="Times New Roman"/>
          <w:kern w:val="0"/>
          <w:sz w:val="24"/>
          <w:lang w:val="en-GB" w:eastAsia="en-US"/>
        </w:rPr>
        <w:t>Yes / No</w:t>
      </w:r>
      <w:r>
        <w:rPr>
          <w:rFonts w:ascii="Times New Roman" w:hAnsi="Times New Roman" w:eastAsia="宋体" w:cs="Times New Roman"/>
          <w:kern w:val="0"/>
          <w:sz w:val="24"/>
          <w:lang w:val="en-GB"/>
        </w:rPr>
        <w:t>)</w:t>
      </w:r>
      <w:r>
        <w:rPr>
          <w:rFonts w:ascii="Times New Roman" w:hAnsi="Times New Roman" w:eastAsia="Calibri" w:cs="Times New Roman"/>
          <w:kern w:val="0"/>
          <w:sz w:val="24"/>
          <w:szCs w:val="24"/>
          <w:lang w:val="en-GB" w:eastAsia="en-US"/>
        </w:rPr>
        <w:t>.</w:t>
      </w:r>
    </w:p>
    <w:p w14:paraId="49A330E6">
      <w:pPr>
        <w:widowControl/>
        <w:numPr>
          <w:ilvl w:val="0"/>
          <w:numId w:val="6"/>
        </w:numPr>
        <w:spacing w:after="200" w:line="360" w:lineRule="auto"/>
        <w:ind w:right="340"/>
        <w:contextualSpacing/>
        <w:rPr>
          <w:rFonts w:ascii="Times New Roman" w:hAnsi="Times New Roman" w:eastAsia="Calibri" w:cs="Times New Roman"/>
          <w:kern w:val="0"/>
          <w:sz w:val="24"/>
          <w:szCs w:val="24"/>
          <w:lang w:eastAsia="en-US"/>
        </w:rPr>
      </w:pPr>
      <w:r>
        <w:rPr>
          <w:rFonts w:ascii="Times New Roman" w:hAnsi="Times New Roman" w:eastAsia="Calibri" w:cs="Times New Roman"/>
          <w:kern w:val="0"/>
          <w:sz w:val="24"/>
          <w:szCs w:val="24"/>
          <w:lang w:val="en-GB" w:eastAsia="en-US"/>
        </w:rPr>
        <w:t xml:space="preserve">The </w:t>
      </w:r>
      <w:r>
        <w:rPr>
          <w:rFonts w:ascii="Times New Roman" w:hAnsi="Times New Roman" w:eastAsia="宋体" w:cs="Times New Roman"/>
          <w:kern w:val="0"/>
          <w:sz w:val="24"/>
          <w:szCs w:val="24"/>
          <w:lang w:eastAsia="en-US"/>
        </w:rPr>
        <w:t>occurrence</w:t>
      </w:r>
      <w:r>
        <w:rPr>
          <w:rFonts w:ascii="Times New Roman" w:hAnsi="Times New Roman" w:eastAsia="Calibri" w:cs="Times New Roman"/>
          <w:kern w:val="0"/>
          <w:sz w:val="24"/>
          <w:szCs w:val="24"/>
          <w:lang w:val="en-GB" w:eastAsia="en-US"/>
        </w:rPr>
        <w:t xml:space="preserve"> of </w:t>
      </w:r>
      <w:r>
        <w:rPr>
          <w:rFonts w:ascii="Times New Roman" w:hAnsi="Times New Roman" w:cs="Times New Roman"/>
          <w:kern w:val="0"/>
          <w:sz w:val="24"/>
          <w:szCs w:val="24"/>
          <w:lang w:val="en-GB"/>
        </w:rPr>
        <w:t>r</w:t>
      </w:r>
      <w:r>
        <w:rPr>
          <w:rFonts w:ascii="Times New Roman" w:hAnsi="Times New Roman" w:cs="Times New Roman"/>
          <w:kern w:val="0"/>
          <w:sz w:val="24"/>
          <w:szCs w:val="24"/>
        </w:rPr>
        <w:t>e-intubation</w:t>
      </w:r>
    </w:p>
    <w:p w14:paraId="1497C67E">
      <w:pPr>
        <w:widowControl/>
        <w:spacing w:after="200" w:line="360" w:lineRule="auto"/>
        <w:ind w:right="340" w:firstLine="480" w:firstLineChars="200"/>
        <w:contextualSpacing/>
        <w:rPr>
          <w:rFonts w:ascii="Times New Roman" w:hAnsi="Times New Roman" w:eastAsia="Calibri" w:cs="Times New Roman"/>
          <w:kern w:val="0"/>
          <w:sz w:val="24"/>
          <w:szCs w:val="24"/>
          <w:lang w:val="en-GB" w:eastAsia="en-US"/>
        </w:rPr>
      </w:pPr>
      <w:r>
        <w:rPr>
          <w:rFonts w:ascii="Times New Roman" w:hAnsi="Times New Roman" w:eastAsia="宋体" w:cs="Times New Roman"/>
          <w:kern w:val="0"/>
          <w:sz w:val="24"/>
          <w:szCs w:val="24"/>
          <w:lang w:val="en-GB"/>
        </w:rPr>
        <w:t>T</w:t>
      </w:r>
      <w:r>
        <w:rPr>
          <w:rFonts w:ascii="Times New Roman" w:hAnsi="Times New Roman" w:eastAsia="Calibri" w:cs="Times New Roman"/>
          <w:kern w:val="0"/>
          <w:sz w:val="24"/>
          <w:lang w:val="en-GB" w:eastAsia="en-US"/>
        </w:rPr>
        <w:t>ype: binary variable</w:t>
      </w:r>
      <w:r>
        <w:rPr>
          <w:rFonts w:ascii="Times New Roman" w:hAnsi="Times New Roman" w:eastAsia="宋体" w:cs="Times New Roman"/>
          <w:kern w:val="0"/>
          <w:sz w:val="24"/>
          <w:lang w:val="en-GB"/>
        </w:rPr>
        <w:t xml:space="preserve"> (</w:t>
      </w:r>
      <w:r>
        <w:rPr>
          <w:rFonts w:ascii="Times New Roman" w:hAnsi="Times New Roman" w:eastAsia="Calibri" w:cs="Times New Roman"/>
          <w:kern w:val="0"/>
          <w:sz w:val="24"/>
          <w:lang w:val="en-GB" w:eastAsia="en-US"/>
        </w:rPr>
        <w:t>Yes / No</w:t>
      </w:r>
      <w:r>
        <w:rPr>
          <w:rFonts w:ascii="Times New Roman" w:hAnsi="Times New Roman" w:eastAsia="宋体" w:cs="Times New Roman"/>
          <w:kern w:val="0"/>
          <w:sz w:val="24"/>
          <w:lang w:val="en-GB"/>
        </w:rPr>
        <w:t>)</w:t>
      </w:r>
      <w:r>
        <w:rPr>
          <w:rFonts w:ascii="Times New Roman" w:hAnsi="Times New Roman" w:eastAsia="Calibri" w:cs="Times New Roman"/>
          <w:kern w:val="0"/>
          <w:sz w:val="24"/>
          <w:szCs w:val="24"/>
          <w:lang w:val="en-GB" w:eastAsia="en-US"/>
        </w:rPr>
        <w:t>.</w:t>
      </w:r>
    </w:p>
    <w:p w14:paraId="30D7CA6E">
      <w:pPr>
        <w:widowControl/>
        <w:numPr>
          <w:ilvl w:val="0"/>
          <w:numId w:val="6"/>
        </w:numPr>
        <w:spacing w:after="200" w:line="360" w:lineRule="auto"/>
        <w:ind w:right="340"/>
        <w:contextualSpacing/>
        <w:rPr>
          <w:rFonts w:ascii="Times New Roman" w:hAnsi="Times New Roman" w:cs="Times New Roman"/>
          <w:kern w:val="0"/>
          <w:sz w:val="24"/>
          <w:szCs w:val="24"/>
        </w:rPr>
      </w:pPr>
      <w:r>
        <w:rPr>
          <w:rFonts w:ascii="Times New Roman" w:hAnsi="Times New Roman" w:eastAsia="Calibri" w:cs="Times New Roman"/>
          <w:kern w:val="0"/>
          <w:sz w:val="24"/>
          <w:szCs w:val="24"/>
          <w:lang w:val="en-GB" w:eastAsia="en-US"/>
        </w:rPr>
        <w:t xml:space="preserve">The </w:t>
      </w:r>
      <w:r>
        <w:rPr>
          <w:rFonts w:ascii="Times New Roman" w:hAnsi="Times New Roman" w:eastAsia="宋体" w:cs="Times New Roman"/>
          <w:kern w:val="0"/>
          <w:sz w:val="24"/>
          <w:szCs w:val="24"/>
          <w:lang w:eastAsia="en-US"/>
        </w:rPr>
        <w:t>occurrence</w:t>
      </w:r>
      <w:r>
        <w:rPr>
          <w:rFonts w:ascii="Times New Roman" w:hAnsi="Times New Roman" w:eastAsia="Calibri" w:cs="Times New Roman"/>
          <w:kern w:val="0"/>
          <w:sz w:val="24"/>
          <w:szCs w:val="24"/>
          <w:lang w:val="en-GB" w:eastAsia="en-US"/>
        </w:rPr>
        <w:t xml:space="preserve"> of </w:t>
      </w:r>
      <w:r>
        <w:rPr>
          <w:rFonts w:ascii="Times New Roman" w:hAnsi="Times New Roman" w:cs="Times New Roman"/>
          <w:sz w:val="24"/>
        </w:rPr>
        <w:t>mechanical ventilation</w:t>
      </w:r>
    </w:p>
    <w:p w14:paraId="04211BDF">
      <w:pPr>
        <w:widowControl/>
        <w:spacing w:after="200" w:line="360" w:lineRule="auto"/>
        <w:ind w:right="340" w:firstLine="480" w:firstLineChars="200"/>
        <w:contextualSpacing/>
        <w:rPr>
          <w:rFonts w:ascii="Times New Roman" w:hAnsi="Times New Roman" w:cs="Times New Roman"/>
          <w:kern w:val="0"/>
          <w:sz w:val="24"/>
          <w:szCs w:val="24"/>
        </w:rPr>
      </w:pPr>
      <w:r>
        <w:rPr>
          <w:rFonts w:ascii="Times New Roman" w:hAnsi="Times New Roman" w:cs="Times New Roman"/>
          <w:kern w:val="0"/>
          <w:sz w:val="24"/>
          <w:szCs w:val="24"/>
        </w:rPr>
        <w:t xml:space="preserve">Type: </w:t>
      </w:r>
      <w:r>
        <w:rPr>
          <w:rFonts w:ascii="Times New Roman" w:hAnsi="Times New Roman" w:eastAsia="Calibri" w:cs="Times New Roman"/>
          <w:kern w:val="0"/>
          <w:sz w:val="24"/>
          <w:lang w:val="en-GB" w:eastAsia="en-US"/>
        </w:rPr>
        <w:t>binary variable</w:t>
      </w:r>
      <w:r>
        <w:rPr>
          <w:rFonts w:ascii="Times New Roman" w:hAnsi="Times New Roman" w:eastAsia="宋体" w:cs="Times New Roman"/>
          <w:kern w:val="0"/>
          <w:sz w:val="24"/>
          <w:lang w:val="en-GB"/>
        </w:rPr>
        <w:t xml:space="preserve"> (</w:t>
      </w:r>
      <w:r>
        <w:rPr>
          <w:rFonts w:ascii="Times New Roman" w:hAnsi="Times New Roman" w:eastAsia="Calibri" w:cs="Times New Roman"/>
          <w:kern w:val="0"/>
          <w:sz w:val="24"/>
          <w:lang w:val="en-GB" w:eastAsia="en-US"/>
        </w:rPr>
        <w:t>Yes / No</w:t>
      </w:r>
      <w:r>
        <w:rPr>
          <w:rFonts w:ascii="Times New Roman" w:hAnsi="Times New Roman" w:eastAsia="宋体" w:cs="Times New Roman"/>
          <w:kern w:val="0"/>
          <w:sz w:val="24"/>
          <w:lang w:val="en-GB"/>
        </w:rPr>
        <w:t>)</w:t>
      </w:r>
      <w:r>
        <w:rPr>
          <w:rFonts w:ascii="Times New Roman" w:hAnsi="Times New Roman" w:cs="Times New Roman"/>
          <w:kern w:val="0"/>
          <w:sz w:val="24"/>
          <w:szCs w:val="24"/>
        </w:rPr>
        <w:t>.</w:t>
      </w:r>
    </w:p>
    <w:p w14:paraId="48982403">
      <w:pPr>
        <w:pStyle w:val="28"/>
        <w:widowControl/>
        <w:numPr>
          <w:ilvl w:val="0"/>
          <w:numId w:val="6"/>
        </w:numPr>
        <w:spacing w:after="200" w:line="360" w:lineRule="auto"/>
        <w:ind w:right="340" w:firstLineChars="0"/>
        <w:contextualSpacing/>
        <w:rPr>
          <w:rFonts w:ascii="Times New Roman" w:hAnsi="Times New Roman" w:eastAsia="Calibri" w:cs="Times New Roman"/>
          <w:kern w:val="0"/>
          <w:sz w:val="24"/>
          <w:szCs w:val="24"/>
          <w:lang w:val="en-GB" w:eastAsia="en-US"/>
        </w:rPr>
      </w:pPr>
      <w:r>
        <w:rPr>
          <w:rFonts w:ascii="Times New Roman" w:hAnsi="Times New Roman" w:eastAsia="Calibri" w:cs="Times New Roman"/>
          <w:kern w:val="0"/>
          <w:sz w:val="24"/>
          <w:szCs w:val="24"/>
          <w:lang w:val="en-GB" w:eastAsia="en-US"/>
        </w:rPr>
        <w:t xml:space="preserve">The </w:t>
      </w:r>
      <w:r>
        <w:rPr>
          <w:rFonts w:ascii="Times New Roman" w:hAnsi="Times New Roman" w:eastAsia="宋体" w:cs="Times New Roman"/>
          <w:kern w:val="0"/>
          <w:sz w:val="24"/>
          <w:szCs w:val="24"/>
          <w:lang w:eastAsia="en-US"/>
        </w:rPr>
        <w:t>occurrence</w:t>
      </w:r>
      <w:r>
        <w:rPr>
          <w:rFonts w:ascii="Times New Roman" w:hAnsi="Times New Roman" w:eastAsia="Calibri" w:cs="Times New Roman"/>
          <w:kern w:val="0"/>
          <w:sz w:val="24"/>
          <w:szCs w:val="24"/>
          <w:lang w:val="en-GB" w:eastAsia="en-US"/>
        </w:rPr>
        <w:t xml:space="preserve"> of </w:t>
      </w:r>
      <w:r>
        <w:rPr>
          <w:rFonts w:ascii="Times New Roman" w:hAnsi="Times New Roman" w:cs="Times New Roman"/>
          <w:kern w:val="0"/>
          <w:sz w:val="24"/>
          <w:szCs w:val="24"/>
          <w:lang w:val="en-GB"/>
        </w:rPr>
        <w:t>t</w:t>
      </w:r>
      <w:r>
        <w:rPr>
          <w:rFonts w:ascii="Times New Roman" w:hAnsi="Times New Roman" w:cs="Times New Roman"/>
          <w:kern w:val="0"/>
          <w:sz w:val="24"/>
          <w:szCs w:val="24"/>
        </w:rPr>
        <w:t>otal duration of ventilation support (days)</w:t>
      </w:r>
    </w:p>
    <w:p w14:paraId="7F285029">
      <w:pPr>
        <w:widowControl/>
        <w:spacing w:after="200" w:line="360" w:lineRule="auto"/>
        <w:ind w:right="340" w:firstLine="480" w:firstLineChars="200"/>
        <w:contextualSpacing/>
        <w:rPr>
          <w:rFonts w:ascii="Times New Roman" w:hAnsi="Times New Roman" w:eastAsia="宋体" w:cs="Times New Roman"/>
          <w:kern w:val="0"/>
          <w:sz w:val="24"/>
          <w:szCs w:val="24"/>
          <w:lang w:val="en-GB"/>
        </w:rPr>
      </w:pPr>
      <w:r>
        <w:rPr>
          <w:rFonts w:ascii="Times New Roman" w:hAnsi="Times New Roman" w:eastAsia="宋体" w:cs="Times New Roman"/>
          <w:kern w:val="0"/>
          <w:sz w:val="24"/>
          <w:szCs w:val="24"/>
          <w:lang w:val="en-GB"/>
        </w:rPr>
        <w:t>T</w:t>
      </w:r>
      <w:r>
        <w:rPr>
          <w:rFonts w:ascii="Times New Roman" w:hAnsi="Times New Roman" w:eastAsia="Calibri" w:cs="Times New Roman"/>
          <w:kern w:val="0"/>
          <w:sz w:val="24"/>
          <w:lang w:val="en-GB" w:eastAsia="en-US"/>
        </w:rPr>
        <w:t xml:space="preserve">ype: </w:t>
      </w:r>
      <w:r>
        <w:rPr>
          <w:rFonts w:ascii="Times New Roman" w:hAnsi="Times New Roman" w:cs="Times New Roman"/>
          <w:kern w:val="0"/>
          <w:sz w:val="24"/>
          <w:szCs w:val="24"/>
        </w:rPr>
        <w:t>continuous variable</w:t>
      </w:r>
      <w:r>
        <w:rPr>
          <w:rFonts w:ascii="Times New Roman" w:hAnsi="Times New Roman" w:eastAsia="Calibri" w:cs="Times New Roman"/>
          <w:kern w:val="0"/>
          <w:sz w:val="24"/>
          <w:szCs w:val="24"/>
          <w:lang w:val="en-GB" w:eastAsia="en-US"/>
        </w:rPr>
        <w:t>.</w:t>
      </w:r>
    </w:p>
    <w:p w14:paraId="1DA68892">
      <w:pPr>
        <w:widowControl/>
        <w:numPr>
          <w:ilvl w:val="0"/>
          <w:numId w:val="6"/>
        </w:numPr>
        <w:spacing w:after="200" w:line="360" w:lineRule="auto"/>
        <w:ind w:right="340"/>
        <w:contextualSpacing/>
        <w:rPr>
          <w:rFonts w:ascii="Times New Roman" w:hAnsi="Times New Roman" w:cs="Times New Roman"/>
          <w:kern w:val="0"/>
          <w:sz w:val="24"/>
          <w:szCs w:val="24"/>
        </w:rPr>
      </w:pPr>
      <w:r>
        <w:rPr>
          <w:rFonts w:ascii="Times New Roman" w:hAnsi="Times New Roman" w:eastAsia="Calibri" w:cs="Times New Roman"/>
          <w:kern w:val="0"/>
          <w:sz w:val="24"/>
          <w:szCs w:val="24"/>
          <w:lang w:val="en-GB" w:eastAsia="en-US"/>
        </w:rPr>
        <w:t xml:space="preserve">The </w:t>
      </w:r>
      <w:r>
        <w:rPr>
          <w:rFonts w:ascii="Times New Roman" w:hAnsi="Times New Roman" w:eastAsia="宋体" w:cs="Times New Roman"/>
          <w:kern w:val="0"/>
          <w:sz w:val="24"/>
          <w:szCs w:val="24"/>
          <w:lang w:eastAsia="en-US"/>
        </w:rPr>
        <w:t>occurrence</w:t>
      </w:r>
      <w:r>
        <w:rPr>
          <w:rFonts w:ascii="Times New Roman" w:hAnsi="Times New Roman" w:eastAsia="Calibri" w:cs="Times New Roman"/>
          <w:kern w:val="0"/>
          <w:sz w:val="24"/>
          <w:szCs w:val="24"/>
          <w:lang w:val="en-GB" w:eastAsia="en-US"/>
        </w:rPr>
        <w:t xml:space="preserve"> of </w:t>
      </w:r>
      <w:r>
        <w:rPr>
          <w:rFonts w:ascii="Times New Roman" w:hAnsi="Times New Roman" w:cs="Times New Roman"/>
          <w:kern w:val="0"/>
          <w:sz w:val="24"/>
          <w:szCs w:val="24"/>
        </w:rPr>
        <w:t>surfactant in NICU</w:t>
      </w:r>
    </w:p>
    <w:p w14:paraId="18D216BE">
      <w:pPr>
        <w:widowControl/>
        <w:spacing w:after="200" w:line="360" w:lineRule="auto"/>
        <w:ind w:right="340" w:firstLine="480" w:firstLineChars="200"/>
        <w:contextualSpacing/>
        <w:rPr>
          <w:rFonts w:ascii="Times New Roman" w:hAnsi="Times New Roman" w:cs="Times New Roman"/>
          <w:kern w:val="0"/>
          <w:sz w:val="24"/>
          <w:szCs w:val="24"/>
        </w:rPr>
      </w:pPr>
      <w:r>
        <w:rPr>
          <w:rFonts w:ascii="Times New Roman" w:hAnsi="Times New Roman" w:cs="Times New Roman"/>
          <w:kern w:val="0"/>
          <w:sz w:val="24"/>
          <w:szCs w:val="24"/>
        </w:rPr>
        <w:t xml:space="preserve">Type: </w:t>
      </w:r>
      <w:r>
        <w:rPr>
          <w:rFonts w:ascii="Times New Roman" w:hAnsi="Times New Roman" w:eastAsia="Calibri" w:cs="Times New Roman"/>
          <w:kern w:val="0"/>
          <w:sz w:val="24"/>
          <w:lang w:val="en-GB" w:eastAsia="en-US"/>
        </w:rPr>
        <w:t>binary variable</w:t>
      </w:r>
      <w:r>
        <w:rPr>
          <w:rFonts w:ascii="Times New Roman" w:hAnsi="Times New Roman" w:eastAsia="宋体" w:cs="Times New Roman"/>
          <w:kern w:val="0"/>
          <w:sz w:val="24"/>
          <w:lang w:val="en-GB"/>
        </w:rPr>
        <w:t xml:space="preserve"> (</w:t>
      </w:r>
      <w:r>
        <w:rPr>
          <w:rFonts w:ascii="Times New Roman" w:hAnsi="Times New Roman" w:eastAsia="Calibri" w:cs="Times New Roman"/>
          <w:kern w:val="0"/>
          <w:sz w:val="24"/>
          <w:lang w:val="en-GB" w:eastAsia="en-US"/>
        </w:rPr>
        <w:t>Yes / No</w:t>
      </w:r>
      <w:r>
        <w:rPr>
          <w:rFonts w:ascii="Times New Roman" w:hAnsi="Times New Roman" w:eastAsia="宋体" w:cs="Times New Roman"/>
          <w:kern w:val="0"/>
          <w:sz w:val="24"/>
          <w:lang w:val="en-GB"/>
        </w:rPr>
        <w:t>)</w:t>
      </w:r>
      <w:r>
        <w:rPr>
          <w:rFonts w:ascii="Times New Roman" w:hAnsi="Times New Roman" w:cs="Times New Roman"/>
          <w:kern w:val="0"/>
          <w:sz w:val="24"/>
          <w:szCs w:val="24"/>
        </w:rPr>
        <w:t>.</w:t>
      </w:r>
    </w:p>
    <w:p w14:paraId="4EBF385C">
      <w:pPr>
        <w:widowControl/>
        <w:numPr>
          <w:ilvl w:val="0"/>
          <w:numId w:val="6"/>
        </w:numPr>
        <w:spacing w:after="200" w:line="360" w:lineRule="auto"/>
        <w:ind w:right="340"/>
        <w:contextualSpacing/>
        <w:rPr>
          <w:rFonts w:ascii="Times New Roman" w:hAnsi="Times New Roman" w:eastAsia="Calibri" w:cs="Times New Roman"/>
          <w:kern w:val="0"/>
          <w:sz w:val="24"/>
          <w:szCs w:val="24"/>
          <w:lang w:eastAsia="en-US"/>
        </w:rPr>
      </w:pPr>
      <w:r>
        <w:rPr>
          <w:rFonts w:ascii="Times New Roman" w:hAnsi="Times New Roman" w:eastAsia="Calibri" w:cs="Times New Roman"/>
          <w:kern w:val="0"/>
          <w:sz w:val="24"/>
          <w:szCs w:val="24"/>
          <w:lang w:val="en-GB" w:eastAsia="en-US"/>
        </w:rPr>
        <w:t xml:space="preserve">The </w:t>
      </w:r>
      <w:r>
        <w:rPr>
          <w:rFonts w:ascii="Times New Roman" w:hAnsi="Times New Roman" w:eastAsia="宋体" w:cs="Times New Roman"/>
          <w:kern w:val="0"/>
          <w:sz w:val="24"/>
          <w:szCs w:val="24"/>
          <w:lang w:eastAsia="en-US"/>
        </w:rPr>
        <w:t>occurrence</w:t>
      </w:r>
      <w:r>
        <w:rPr>
          <w:rFonts w:ascii="Times New Roman" w:hAnsi="Times New Roman" w:eastAsia="Calibri" w:cs="Times New Roman"/>
          <w:kern w:val="0"/>
          <w:sz w:val="24"/>
          <w:szCs w:val="24"/>
          <w:lang w:val="en-GB" w:eastAsia="en-US"/>
        </w:rPr>
        <w:t xml:space="preserve"> of </w:t>
      </w:r>
      <w:r>
        <w:rPr>
          <w:rFonts w:ascii="Times New Roman" w:hAnsi="Times New Roman" w:cs="Times New Roman"/>
          <w:kern w:val="0"/>
          <w:sz w:val="24"/>
          <w:szCs w:val="24"/>
          <w:lang w:val="en-GB"/>
        </w:rPr>
        <w:t>postnatal steroids</w:t>
      </w:r>
    </w:p>
    <w:p w14:paraId="18E20A40">
      <w:pPr>
        <w:widowControl/>
        <w:spacing w:after="200" w:line="360" w:lineRule="auto"/>
        <w:ind w:right="340" w:firstLine="480" w:firstLineChars="200"/>
        <w:contextualSpacing/>
        <w:rPr>
          <w:rFonts w:ascii="Times New Roman" w:hAnsi="Times New Roman" w:eastAsia="宋体" w:cs="Times New Roman"/>
          <w:kern w:val="0"/>
          <w:sz w:val="24"/>
          <w:szCs w:val="24"/>
          <w:lang w:val="en-GB"/>
        </w:rPr>
      </w:pPr>
      <w:r>
        <w:rPr>
          <w:rFonts w:ascii="Times New Roman" w:hAnsi="Times New Roman" w:eastAsia="宋体" w:cs="Times New Roman"/>
          <w:kern w:val="0"/>
          <w:sz w:val="24"/>
          <w:szCs w:val="24"/>
          <w:lang w:val="en-GB"/>
        </w:rPr>
        <w:t>T</w:t>
      </w:r>
      <w:r>
        <w:rPr>
          <w:rFonts w:ascii="Times New Roman" w:hAnsi="Times New Roman" w:eastAsia="Calibri" w:cs="Times New Roman"/>
          <w:kern w:val="0"/>
          <w:sz w:val="24"/>
          <w:lang w:val="en-GB" w:eastAsia="en-US"/>
        </w:rPr>
        <w:t>ype: binary variable</w:t>
      </w:r>
      <w:r>
        <w:rPr>
          <w:rFonts w:ascii="Times New Roman" w:hAnsi="Times New Roman" w:eastAsia="宋体" w:cs="Times New Roman"/>
          <w:kern w:val="0"/>
          <w:sz w:val="24"/>
          <w:lang w:val="en-GB"/>
        </w:rPr>
        <w:t xml:space="preserve"> (</w:t>
      </w:r>
      <w:r>
        <w:rPr>
          <w:rFonts w:ascii="Times New Roman" w:hAnsi="Times New Roman" w:eastAsia="Calibri" w:cs="Times New Roman"/>
          <w:kern w:val="0"/>
          <w:sz w:val="24"/>
          <w:lang w:val="en-GB" w:eastAsia="en-US"/>
        </w:rPr>
        <w:t>Yes / No</w:t>
      </w:r>
      <w:r>
        <w:rPr>
          <w:rFonts w:ascii="Times New Roman" w:hAnsi="Times New Roman" w:eastAsia="宋体" w:cs="Times New Roman"/>
          <w:kern w:val="0"/>
          <w:sz w:val="24"/>
          <w:lang w:val="en-GB"/>
        </w:rPr>
        <w:t>)</w:t>
      </w:r>
      <w:r>
        <w:rPr>
          <w:rFonts w:ascii="Times New Roman" w:hAnsi="Times New Roman" w:eastAsia="Calibri" w:cs="Times New Roman"/>
          <w:kern w:val="0"/>
          <w:sz w:val="24"/>
          <w:szCs w:val="24"/>
          <w:lang w:val="en-GB" w:eastAsia="en-US"/>
        </w:rPr>
        <w:t>.</w:t>
      </w:r>
    </w:p>
    <w:p w14:paraId="63229937">
      <w:pPr>
        <w:widowControl/>
        <w:numPr>
          <w:ilvl w:val="0"/>
          <w:numId w:val="6"/>
        </w:numPr>
        <w:spacing w:after="200" w:line="360" w:lineRule="auto"/>
        <w:ind w:right="340"/>
        <w:contextualSpacing/>
        <w:rPr>
          <w:rFonts w:ascii="Times New Roman" w:hAnsi="Times New Roman" w:cs="Times New Roman"/>
          <w:kern w:val="0"/>
          <w:sz w:val="24"/>
          <w:szCs w:val="24"/>
        </w:rPr>
      </w:pPr>
      <w:r>
        <w:rPr>
          <w:rFonts w:ascii="Times New Roman" w:hAnsi="Times New Roman" w:eastAsia="Calibri" w:cs="Times New Roman"/>
          <w:kern w:val="0"/>
          <w:sz w:val="24"/>
          <w:szCs w:val="24"/>
          <w:lang w:val="en-GB" w:eastAsia="en-US"/>
        </w:rPr>
        <w:t xml:space="preserve">The </w:t>
      </w:r>
      <w:r>
        <w:rPr>
          <w:rFonts w:ascii="Times New Roman" w:hAnsi="Times New Roman" w:eastAsia="宋体" w:cs="Times New Roman"/>
          <w:kern w:val="0"/>
          <w:sz w:val="24"/>
          <w:szCs w:val="24"/>
          <w:lang w:eastAsia="en-US"/>
        </w:rPr>
        <w:t>occurrence</w:t>
      </w:r>
      <w:r>
        <w:rPr>
          <w:rFonts w:ascii="Times New Roman" w:hAnsi="Times New Roman" w:eastAsia="Calibri" w:cs="Times New Roman"/>
          <w:kern w:val="0"/>
          <w:sz w:val="24"/>
          <w:szCs w:val="24"/>
          <w:lang w:val="en-GB" w:eastAsia="en-US"/>
        </w:rPr>
        <w:t xml:space="preserve"> of </w:t>
      </w:r>
      <w:r>
        <w:rPr>
          <w:rFonts w:ascii="Times New Roman" w:hAnsi="Times New Roman" w:cs="Times New Roman"/>
          <w:kern w:val="0"/>
          <w:sz w:val="24"/>
          <w:szCs w:val="24"/>
        </w:rPr>
        <w:t>patent ductus arteriosus</w:t>
      </w:r>
    </w:p>
    <w:p w14:paraId="181C5E0C">
      <w:pPr>
        <w:widowControl/>
        <w:spacing w:after="200" w:line="360" w:lineRule="auto"/>
        <w:ind w:right="340" w:firstLine="480" w:firstLineChars="200"/>
        <w:contextualSpacing/>
        <w:rPr>
          <w:rFonts w:ascii="Times New Roman" w:hAnsi="Times New Roman" w:eastAsia="宋体" w:cs="Times New Roman"/>
          <w:kern w:val="0"/>
          <w:sz w:val="24"/>
          <w:szCs w:val="24"/>
          <w:lang w:val="en-GB"/>
        </w:rPr>
      </w:pPr>
      <w:r>
        <w:rPr>
          <w:rFonts w:ascii="Times New Roman" w:hAnsi="Times New Roman" w:eastAsia="宋体" w:cs="Times New Roman"/>
          <w:kern w:val="0"/>
          <w:sz w:val="24"/>
          <w:szCs w:val="24"/>
          <w:lang w:val="en-GB"/>
        </w:rPr>
        <w:t>T</w:t>
      </w:r>
      <w:r>
        <w:rPr>
          <w:rFonts w:ascii="Times New Roman" w:hAnsi="Times New Roman" w:eastAsia="Calibri" w:cs="Times New Roman"/>
          <w:kern w:val="0"/>
          <w:sz w:val="24"/>
          <w:lang w:val="en-GB" w:eastAsia="en-US"/>
        </w:rPr>
        <w:t>ype: binary variable</w:t>
      </w:r>
      <w:r>
        <w:rPr>
          <w:rFonts w:ascii="Times New Roman" w:hAnsi="Times New Roman" w:eastAsia="宋体" w:cs="Times New Roman"/>
          <w:kern w:val="0"/>
          <w:sz w:val="24"/>
          <w:lang w:val="en-GB"/>
        </w:rPr>
        <w:t xml:space="preserve"> (</w:t>
      </w:r>
      <w:r>
        <w:rPr>
          <w:rFonts w:ascii="Times New Roman" w:hAnsi="Times New Roman" w:eastAsia="Calibri" w:cs="Times New Roman"/>
          <w:kern w:val="0"/>
          <w:sz w:val="24"/>
          <w:lang w:val="en-GB" w:eastAsia="en-US"/>
        </w:rPr>
        <w:t>Yes / No</w:t>
      </w:r>
      <w:r>
        <w:rPr>
          <w:rFonts w:ascii="Times New Roman" w:hAnsi="Times New Roman" w:eastAsia="宋体" w:cs="Times New Roman"/>
          <w:kern w:val="0"/>
          <w:sz w:val="24"/>
          <w:lang w:val="en-GB"/>
        </w:rPr>
        <w:t>)</w:t>
      </w:r>
      <w:r>
        <w:rPr>
          <w:rFonts w:ascii="Times New Roman" w:hAnsi="Times New Roman" w:cs="Times New Roman"/>
          <w:kern w:val="0"/>
          <w:sz w:val="24"/>
          <w:szCs w:val="24"/>
        </w:rPr>
        <w:t>.</w:t>
      </w:r>
    </w:p>
    <w:p w14:paraId="35850B52">
      <w:pPr>
        <w:widowControl/>
        <w:numPr>
          <w:ilvl w:val="0"/>
          <w:numId w:val="6"/>
        </w:numPr>
        <w:spacing w:after="200" w:line="360" w:lineRule="auto"/>
        <w:ind w:right="340"/>
        <w:contextualSpacing/>
        <w:rPr>
          <w:rFonts w:ascii="Times New Roman" w:hAnsi="Times New Roman" w:eastAsia="Calibri" w:cs="Times New Roman"/>
          <w:kern w:val="0"/>
          <w:sz w:val="24"/>
          <w:szCs w:val="24"/>
          <w:lang w:eastAsia="en-US"/>
        </w:rPr>
      </w:pPr>
      <w:r>
        <w:rPr>
          <w:rFonts w:ascii="Times New Roman" w:hAnsi="Times New Roman" w:eastAsia="Calibri" w:cs="Times New Roman"/>
          <w:kern w:val="0"/>
          <w:sz w:val="24"/>
          <w:szCs w:val="24"/>
          <w:lang w:val="en-GB" w:eastAsia="en-US"/>
        </w:rPr>
        <w:t xml:space="preserve">The </w:t>
      </w:r>
      <w:r>
        <w:rPr>
          <w:rFonts w:ascii="Times New Roman" w:hAnsi="Times New Roman" w:eastAsia="宋体" w:cs="Times New Roman"/>
          <w:kern w:val="0"/>
          <w:sz w:val="24"/>
          <w:szCs w:val="24"/>
          <w:lang w:eastAsia="en-US"/>
        </w:rPr>
        <w:t>occurrence</w:t>
      </w:r>
      <w:r>
        <w:rPr>
          <w:rFonts w:ascii="Times New Roman" w:hAnsi="Times New Roman" w:eastAsia="Calibri" w:cs="Times New Roman"/>
          <w:kern w:val="0"/>
          <w:sz w:val="24"/>
          <w:szCs w:val="24"/>
          <w:lang w:val="en-GB" w:eastAsia="en-US"/>
        </w:rPr>
        <w:t xml:space="preserve"> of </w:t>
      </w:r>
      <w:r>
        <w:rPr>
          <w:rFonts w:ascii="Times New Roman" w:hAnsi="Times New Roman" w:cs="Times New Roman"/>
          <w:kern w:val="0"/>
          <w:sz w:val="24"/>
          <w:szCs w:val="24"/>
        </w:rPr>
        <w:t>m</w:t>
      </w:r>
      <w:r>
        <w:rPr>
          <w:rFonts w:ascii="Times New Roman" w:hAnsi="Times New Roman" w:eastAsia="Calibri" w:cs="Times New Roman"/>
          <w:kern w:val="0"/>
          <w:sz w:val="24"/>
          <w:szCs w:val="24"/>
          <w:lang w:eastAsia="en-US"/>
        </w:rPr>
        <w:t>edicine treatment for</w:t>
      </w:r>
      <w:r>
        <w:rPr>
          <w:rFonts w:ascii="Times New Roman" w:hAnsi="Times New Roman" w:cs="Times New Roman"/>
          <w:kern w:val="0"/>
          <w:sz w:val="24"/>
          <w:szCs w:val="24"/>
        </w:rPr>
        <w:t xml:space="preserve"> patent ductus arteriosus</w:t>
      </w:r>
    </w:p>
    <w:p w14:paraId="4C1020AE">
      <w:pPr>
        <w:widowControl/>
        <w:spacing w:after="200" w:line="360" w:lineRule="auto"/>
        <w:ind w:right="340" w:firstLine="480" w:firstLineChars="200"/>
        <w:contextualSpacing/>
        <w:rPr>
          <w:rFonts w:ascii="Times New Roman" w:hAnsi="Times New Roman" w:eastAsia="宋体" w:cs="Times New Roman"/>
          <w:kern w:val="0"/>
          <w:sz w:val="24"/>
          <w:szCs w:val="24"/>
          <w:lang w:val="en-GB"/>
        </w:rPr>
      </w:pPr>
      <w:r>
        <w:rPr>
          <w:rFonts w:ascii="Times New Roman" w:hAnsi="Times New Roman" w:eastAsia="宋体" w:cs="Times New Roman"/>
          <w:kern w:val="0"/>
          <w:sz w:val="24"/>
          <w:szCs w:val="24"/>
          <w:lang w:val="en-GB"/>
        </w:rPr>
        <w:t>T</w:t>
      </w:r>
      <w:r>
        <w:rPr>
          <w:rFonts w:ascii="Times New Roman" w:hAnsi="Times New Roman" w:eastAsia="Calibri" w:cs="Times New Roman"/>
          <w:kern w:val="0"/>
          <w:sz w:val="24"/>
          <w:lang w:val="en-GB" w:eastAsia="en-US"/>
        </w:rPr>
        <w:t>ype: binary variable</w:t>
      </w:r>
      <w:r>
        <w:rPr>
          <w:rFonts w:ascii="Times New Roman" w:hAnsi="Times New Roman" w:eastAsia="宋体" w:cs="Times New Roman"/>
          <w:kern w:val="0"/>
          <w:sz w:val="24"/>
          <w:lang w:val="en-GB"/>
        </w:rPr>
        <w:t xml:space="preserve"> (</w:t>
      </w:r>
      <w:r>
        <w:rPr>
          <w:rFonts w:ascii="Times New Roman" w:hAnsi="Times New Roman" w:eastAsia="Calibri" w:cs="Times New Roman"/>
          <w:kern w:val="0"/>
          <w:sz w:val="24"/>
          <w:lang w:val="en-GB" w:eastAsia="en-US"/>
        </w:rPr>
        <w:t>Yes / No</w:t>
      </w:r>
      <w:r>
        <w:rPr>
          <w:rFonts w:ascii="Times New Roman" w:hAnsi="Times New Roman" w:eastAsia="宋体" w:cs="Times New Roman"/>
          <w:kern w:val="0"/>
          <w:sz w:val="24"/>
          <w:lang w:val="en-GB"/>
        </w:rPr>
        <w:t>)</w:t>
      </w:r>
      <w:r>
        <w:rPr>
          <w:rFonts w:ascii="Times New Roman" w:hAnsi="Times New Roman" w:eastAsia="Calibri" w:cs="Times New Roman"/>
          <w:kern w:val="0"/>
          <w:sz w:val="24"/>
          <w:szCs w:val="24"/>
          <w:lang w:val="en-GB" w:eastAsia="en-US"/>
        </w:rPr>
        <w:t>.</w:t>
      </w:r>
    </w:p>
    <w:p w14:paraId="21C28F86">
      <w:pPr>
        <w:widowControl/>
        <w:numPr>
          <w:ilvl w:val="0"/>
          <w:numId w:val="6"/>
        </w:numPr>
        <w:spacing w:after="200" w:line="360" w:lineRule="auto"/>
        <w:ind w:right="340"/>
        <w:contextualSpacing/>
        <w:rPr>
          <w:rFonts w:ascii="Times New Roman" w:hAnsi="Times New Roman" w:cs="Times New Roman"/>
          <w:kern w:val="0"/>
          <w:sz w:val="24"/>
          <w:szCs w:val="24"/>
        </w:rPr>
      </w:pPr>
      <w:r>
        <w:rPr>
          <w:rFonts w:ascii="Times New Roman" w:hAnsi="Times New Roman" w:eastAsia="Calibri" w:cs="Times New Roman"/>
          <w:kern w:val="0"/>
          <w:sz w:val="24"/>
          <w:szCs w:val="24"/>
          <w:lang w:val="en-GB" w:eastAsia="en-US"/>
        </w:rPr>
        <w:t xml:space="preserve">The </w:t>
      </w:r>
      <w:r>
        <w:rPr>
          <w:rFonts w:ascii="Times New Roman" w:hAnsi="Times New Roman" w:eastAsia="宋体" w:cs="Times New Roman"/>
          <w:kern w:val="0"/>
          <w:sz w:val="24"/>
          <w:szCs w:val="24"/>
          <w:lang w:eastAsia="en-US"/>
        </w:rPr>
        <w:t>occurrence</w:t>
      </w:r>
      <w:r>
        <w:rPr>
          <w:rFonts w:ascii="Times New Roman" w:hAnsi="Times New Roman" w:eastAsia="Calibri" w:cs="Times New Roman"/>
          <w:kern w:val="0"/>
          <w:sz w:val="24"/>
          <w:szCs w:val="24"/>
          <w:lang w:val="en-GB" w:eastAsia="en-US"/>
        </w:rPr>
        <w:t xml:space="preserve"> of </w:t>
      </w:r>
      <w:r>
        <w:rPr>
          <w:rFonts w:ascii="Times New Roman" w:hAnsi="Times New Roman" w:cs="Times New Roman"/>
          <w:kern w:val="0"/>
          <w:sz w:val="24"/>
          <w:szCs w:val="24"/>
        </w:rPr>
        <w:t>ligation of</w:t>
      </w:r>
      <w:r>
        <w:rPr>
          <w:rFonts w:ascii="Times New Roman" w:hAnsi="Times New Roman" w:eastAsia="Calibri" w:cs="Times New Roman"/>
          <w:kern w:val="0"/>
          <w:sz w:val="24"/>
          <w:szCs w:val="24"/>
          <w:lang w:eastAsia="en-US"/>
        </w:rPr>
        <w:t xml:space="preserve"> for</w:t>
      </w:r>
      <w:r>
        <w:rPr>
          <w:rFonts w:ascii="Times New Roman" w:hAnsi="Times New Roman" w:cs="Times New Roman"/>
          <w:kern w:val="0"/>
          <w:sz w:val="24"/>
          <w:szCs w:val="24"/>
        </w:rPr>
        <w:t xml:space="preserve"> patent ductus arteriosus</w:t>
      </w:r>
    </w:p>
    <w:p w14:paraId="4008D921">
      <w:pPr>
        <w:widowControl/>
        <w:spacing w:after="200" w:line="360" w:lineRule="auto"/>
        <w:ind w:right="340" w:firstLine="480" w:firstLineChars="200"/>
        <w:contextualSpacing/>
        <w:rPr>
          <w:rFonts w:ascii="Times New Roman" w:hAnsi="Times New Roman" w:cs="Times New Roman"/>
          <w:kern w:val="0"/>
          <w:sz w:val="24"/>
          <w:szCs w:val="24"/>
        </w:rPr>
      </w:pPr>
      <w:r>
        <w:rPr>
          <w:rFonts w:ascii="Times New Roman" w:hAnsi="Times New Roman" w:cs="Times New Roman"/>
          <w:kern w:val="0"/>
          <w:sz w:val="24"/>
          <w:szCs w:val="24"/>
        </w:rPr>
        <w:t xml:space="preserve">Type: </w:t>
      </w:r>
      <w:r>
        <w:rPr>
          <w:rFonts w:ascii="Times New Roman" w:hAnsi="Times New Roman" w:eastAsia="Calibri" w:cs="Times New Roman"/>
          <w:kern w:val="0"/>
          <w:sz w:val="24"/>
          <w:lang w:val="en-GB" w:eastAsia="en-US"/>
        </w:rPr>
        <w:t>binary variable</w:t>
      </w:r>
      <w:r>
        <w:rPr>
          <w:rFonts w:ascii="Times New Roman" w:hAnsi="Times New Roman" w:eastAsia="宋体" w:cs="Times New Roman"/>
          <w:kern w:val="0"/>
          <w:sz w:val="24"/>
          <w:lang w:val="en-GB"/>
        </w:rPr>
        <w:t xml:space="preserve"> (</w:t>
      </w:r>
      <w:r>
        <w:rPr>
          <w:rFonts w:ascii="Times New Roman" w:hAnsi="Times New Roman" w:eastAsia="Calibri" w:cs="Times New Roman"/>
          <w:kern w:val="0"/>
          <w:sz w:val="24"/>
          <w:lang w:val="en-GB" w:eastAsia="en-US"/>
        </w:rPr>
        <w:t>Yes / No</w:t>
      </w:r>
      <w:r>
        <w:rPr>
          <w:rFonts w:ascii="Times New Roman" w:hAnsi="Times New Roman" w:eastAsia="宋体" w:cs="Times New Roman"/>
          <w:kern w:val="0"/>
          <w:sz w:val="24"/>
          <w:lang w:val="en-GB"/>
        </w:rPr>
        <w:t>)</w:t>
      </w:r>
      <w:r>
        <w:rPr>
          <w:rFonts w:ascii="Times New Roman" w:hAnsi="Times New Roman" w:cs="Times New Roman"/>
          <w:kern w:val="0"/>
          <w:sz w:val="24"/>
          <w:szCs w:val="24"/>
        </w:rPr>
        <w:t>.</w:t>
      </w:r>
    </w:p>
    <w:p w14:paraId="115D6B04">
      <w:pPr>
        <w:spacing w:line="480" w:lineRule="auto"/>
        <w:jc w:val="left"/>
        <w:rPr>
          <w:rFonts w:ascii="Times New Roman" w:hAnsi="Times New Roman" w:cs="Times New Roman"/>
          <w:b/>
          <w:bCs/>
          <w:sz w:val="24"/>
        </w:rPr>
      </w:pPr>
    </w:p>
    <w:p w14:paraId="1E1DA32C">
      <w:pPr>
        <w:spacing w:line="480" w:lineRule="auto"/>
        <w:jc w:val="left"/>
        <w:rPr>
          <w:rFonts w:ascii="Times New Roman" w:hAnsi="Times New Roman" w:cs="Times New Roman"/>
          <w:b/>
          <w:bCs/>
          <w:sz w:val="24"/>
        </w:rPr>
      </w:pPr>
    </w:p>
    <w:p w14:paraId="7390C702">
      <w:pPr>
        <w:spacing w:line="480" w:lineRule="auto"/>
        <w:jc w:val="left"/>
        <w:rPr>
          <w:rFonts w:ascii="Times New Roman" w:hAnsi="Times New Roman" w:cs="Times New Roman"/>
          <w:b/>
          <w:bCs/>
          <w:sz w:val="24"/>
        </w:rPr>
      </w:pPr>
    </w:p>
    <w:p w14:paraId="242113B2">
      <w:pPr>
        <w:pStyle w:val="28"/>
        <w:widowControl/>
        <w:numPr>
          <w:ilvl w:val="2"/>
          <w:numId w:val="5"/>
        </w:numPr>
        <w:spacing w:line="360" w:lineRule="auto"/>
        <w:ind w:firstLineChars="0"/>
        <w:jc w:val="left"/>
        <w:outlineLvl w:val="2"/>
        <w:rPr>
          <w:rFonts w:ascii="Times New Roman" w:hAnsi="Times New Roman" w:eastAsia="宋体" w:cs="Times New Roman"/>
          <w:b/>
          <w:bCs/>
          <w:kern w:val="0"/>
          <w:sz w:val="24"/>
          <w:szCs w:val="24"/>
        </w:rPr>
      </w:pPr>
      <w:bookmarkStart w:id="64" w:name="_Toc237275470"/>
      <w:r>
        <w:rPr>
          <w:rFonts w:ascii="Times New Roman" w:hAnsi="Times New Roman" w:cs="Times New Roman"/>
          <w:b/>
          <w:bCs/>
          <w:sz w:val="24"/>
        </w:rPr>
        <w:t>Safety outcome</w:t>
      </w:r>
      <w:r>
        <w:rPr>
          <w:rFonts w:ascii="Times New Roman" w:hAnsi="Times New Roman" w:eastAsia="宋体" w:cs="Times New Roman"/>
          <w:b/>
          <w:bCs/>
          <w:kern w:val="0"/>
          <w:sz w:val="24"/>
          <w:szCs w:val="24"/>
        </w:rPr>
        <w:t>s</w:t>
      </w:r>
      <w:bookmarkEnd w:id="64"/>
    </w:p>
    <w:p w14:paraId="2645EE73">
      <w:pPr>
        <w:pStyle w:val="28"/>
        <w:widowControl/>
        <w:numPr>
          <w:ilvl w:val="0"/>
          <w:numId w:val="7"/>
        </w:numPr>
        <w:spacing w:after="200" w:line="360" w:lineRule="auto"/>
        <w:ind w:right="340" w:firstLineChars="0"/>
        <w:contextualSpacing/>
        <w:rPr>
          <w:rFonts w:ascii="Times New Roman" w:hAnsi="Times New Roman" w:cs="Times New Roman"/>
          <w:kern w:val="0"/>
          <w:sz w:val="24"/>
          <w:szCs w:val="24"/>
        </w:rPr>
      </w:pPr>
      <w:r>
        <w:rPr>
          <w:rFonts w:ascii="Times New Roman" w:hAnsi="Times New Roman" w:eastAsia="Calibri" w:cs="Times New Roman"/>
          <w:kern w:val="0"/>
          <w:sz w:val="24"/>
          <w:szCs w:val="24"/>
          <w:lang w:val="en-GB" w:eastAsia="en-US"/>
        </w:rPr>
        <w:t xml:space="preserve">The </w:t>
      </w:r>
      <w:r>
        <w:rPr>
          <w:rFonts w:ascii="Times New Roman" w:hAnsi="Times New Roman" w:eastAsia="宋体" w:cs="Times New Roman"/>
          <w:kern w:val="0"/>
          <w:sz w:val="24"/>
          <w:szCs w:val="24"/>
          <w:lang w:eastAsia="en-US"/>
        </w:rPr>
        <w:t>occurrence</w:t>
      </w:r>
      <w:r>
        <w:rPr>
          <w:rFonts w:ascii="Times New Roman" w:hAnsi="Times New Roman" w:eastAsia="Calibri" w:cs="Times New Roman"/>
          <w:kern w:val="0"/>
          <w:sz w:val="24"/>
          <w:szCs w:val="24"/>
          <w:lang w:val="en-GB" w:eastAsia="en-US"/>
        </w:rPr>
        <w:t xml:space="preserve"> of </w:t>
      </w:r>
      <w:r>
        <w:rPr>
          <w:rFonts w:ascii="Times New Roman" w:hAnsi="Times New Roman" w:cs="Times New Roman"/>
          <w:kern w:val="0"/>
          <w:sz w:val="24"/>
          <w:szCs w:val="24"/>
        </w:rPr>
        <w:t>adverse events</w:t>
      </w:r>
    </w:p>
    <w:p w14:paraId="63D98339">
      <w:pPr>
        <w:widowControl/>
        <w:spacing w:after="200" w:line="360" w:lineRule="auto"/>
        <w:ind w:right="340" w:firstLine="480" w:firstLineChars="200"/>
        <w:contextualSpacing/>
        <w:rPr>
          <w:rFonts w:ascii="Times New Roman" w:hAnsi="Times New Roman" w:cs="Times New Roman"/>
          <w:kern w:val="0"/>
          <w:sz w:val="24"/>
          <w:szCs w:val="24"/>
        </w:rPr>
      </w:pPr>
      <w:r>
        <w:rPr>
          <w:rFonts w:ascii="Times New Roman" w:hAnsi="Times New Roman" w:cs="Times New Roman"/>
          <w:kern w:val="0"/>
          <w:sz w:val="24"/>
          <w:szCs w:val="24"/>
        </w:rPr>
        <w:t xml:space="preserve">Type: </w:t>
      </w:r>
      <w:r>
        <w:rPr>
          <w:rFonts w:ascii="Times New Roman" w:hAnsi="Times New Roman" w:eastAsia="Calibri" w:cs="Times New Roman"/>
          <w:kern w:val="0"/>
          <w:sz w:val="24"/>
          <w:lang w:val="en-GB" w:eastAsia="en-US"/>
        </w:rPr>
        <w:t>binary variable</w:t>
      </w:r>
      <w:r>
        <w:rPr>
          <w:rFonts w:ascii="Times New Roman" w:hAnsi="Times New Roman" w:eastAsia="宋体" w:cs="Times New Roman"/>
          <w:kern w:val="0"/>
          <w:sz w:val="24"/>
          <w:lang w:val="en-GB"/>
        </w:rPr>
        <w:t xml:space="preserve"> (</w:t>
      </w:r>
      <w:r>
        <w:rPr>
          <w:rFonts w:ascii="Times New Roman" w:hAnsi="Times New Roman" w:eastAsia="Calibri" w:cs="Times New Roman"/>
          <w:kern w:val="0"/>
          <w:sz w:val="24"/>
          <w:lang w:val="en-GB" w:eastAsia="en-US"/>
        </w:rPr>
        <w:t>Yes / No</w:t>
      </w:r>
      <w:r>
        <w:rPr>
          <w:rFonts w:ascii="Times New Roman" w:hAnsi="Times New Roman" w:eastAsia="宋体" w:cs="Times New Roman"/>
          <w:kern w:val="0"/>
          <w:sz w:val="24"/>
          <w:lang w:val="en-GB"/>
        </w:rPr>
        <w:t>)</w:t>
      </w:r>
      <w:r>
        <w:rPr>
          <w:rFonts w:ascii="Times New Roman" w:hAnsi="Times New Roman" w:cs="Times New Roman"/>
          <w:kern w:val="0"/>
          <w:sz w:val="24"/>
          <w:szCs w:val="24"/>
        </w:rPr>
        <w:t>.</w:t>
      </w:r>
    </w:p>
    <w:p w14:paraId="15443354">
      <w:pPr>
        <w:widowControl/>
        <w:spacing w:line="360" w:lineRule="auto"/>
        <w:jc w:val="left"/>
        <w:rPr>
          <w:rFonts w:ascii="Times New Roman" w:hAnsi="Times New Roman" w:eastAsia="宋体" w:cs="Times New Roman"/>
          <w:b/>
          <w:bCs/>
          <w:kern w:val="0"/>
          <w:sz w:val="24"/>
          <w:szCs w:val="24"/>
        </w:rPr>
      </w:pPr>
    </w:p>
    <w:p w14:paraId="7471D3B0">
      <w:pPr>
        <w:widowControl/>
        <w:spacing w:line="360" w:lineRule="auto"/>
        <w:jc w:val="left"/>
        <w:outlineLvl w:val="2"/>
        <w:rPr>
          <w:rFonts w:ascii="Times New Roman" w:hAnsi="Times New Roman" w:eastAsia="宋体" w:cs="Times New Roman"/>
          <w:b/>
          <w:bCs/>
          <w:kern w:val="0"/>
          <w:sz w:val="24"/>
          <w:szCs w:val="24"/>
        </w:rPr>
      </w:pPr>
      <w:bookmarkStart w:id="65" w:name="_Toc237275471"/>
      <w:r>
        <w:rPr>
          <w:rFonts w:ascii="Times New Roman" w:hAnsi="Times New Roman" w:eastAsia="宋体" w:cs="Times New Roman"/>
          <w:b/>
          <w:bCs/>
          <w:kern w:val="0"/>
          <w:sz w:val="24"/>
          <w:szCs w:val="24"/>
        </w:rPr>
        <w:t>2.2.5 Case ascertainment and case definitions</w:t>
      </w:r>
      <w:bookmarkEnd w:id="65"/>
    </w:p>
    <w:p w14:paraId="4DD2ED4A">
      <w:pPr>
        <w:widowControl/>
        <w:spacing w:line="360" w:lineRule="auto"/>
        <w:rPr>
          <w:rFonts w:ascii="Times New Roman" w:hAnsi="Times New Roman" w:cs="Times New Roman"/>
          <w:sz w:val="24"/>
          <w:szCs w:val="24"/>
        </w:rPr>
      </w:pPr>
      <w:r>
        <w:rPr>
          <w:rFonts w:ascii="Times New Roman" w:hAnsi="Times New Roman" w:cs="Times New Roman"/>
          <w:sz w:val="24"/>
          <w:szCs w:val="24"/>
        </w:rPr>
        <w:t xml:space="preserve">BPD is defined as the requirement for supplemental oxygen or ventilation support at 36 weeks’ PMA. Infants discharged before the BPD evaluation period on room air is defined as having no BPD, and those receiving respiratory support before the evaluation period are defined as BPD. </w:t>
      </w:r>
      <w:r>
        <w:rPr>
          <w:rFonts w:ascii="Times New Roman" w:hAnsi="Times New Roman" w:eastAsia="Calibri" w:cs="Times New Roman"/>
          <w:kern w:val="0"/>
          <w:sz w:val="24"/>
          <w:szCs w:val="24"/>
          <w:lang w:val="en-GB" w:eastAsia="en-US"/>
        </w:rPr>
        <w:t xml:space="preserve">The </w:t>
      </w:r>
      <w:r>
        <w:rPr>
          <w:rFonts w:hint="eastAsia" w:ascii="Times New Roman" w:hAnsi="Times New Roman" w:cs="Times New Roman"/>
          <w:kern w:val="0"/>
          <w:sz w:val="24"/>
          <w:szCs w:val="24"/>
          <w:lang w:val="en-GB"/>
        </w:rPr>
        <w:t>case</w:t>
      </w:r>
      <w:r>
        <w:rPr>
          <w:rFonts w:ascii="Times New Roman" w:hAnsi="Times New Roman" w:eastAsia="Calibri" w:cs="Times New Roman"/>
          <w:kern w:val="0"/>
          <w:sz w:val="24"/>
          <w:szCs w:val="24"/>
          <w:lang w:val="en-GB" w:eastAsia="en-US"/>
        </w:rPr>
        <w:t xml:space="preserve"> will be </w:t>
      </w:r>
      <w:r>
        <w:rPr>
          <w:rFonts w:ascii="Times New Roman" w:hAnsi="Times New Roman" w:eastAsia="Calibri" w:cs="Times New Roman"/>
          <w:kern w:val="0"/>
          <w:sz w:val="24"/>
          <w:szCs w:val="24"/>
          <w:lang w:eastAsia="en-US"/>
        </w:rPr>
        <w:t>ascertain</w:t>
      </w:r>
      <w:r>
        <w:rPr>
          <w:rFonts w:ascii="Times New Roman" w:hAnsi="Times New Roman" w:eastAsia="Calibri" w:cs="Times New Roman"/>
          <w:kern w:val="0"/>
          <w:sz w:val="24"/>
          <w:szCs w:val="24"/>
          <w:lang w:val="en-GB" w:eastAsia="en-US"/>
        </w:rPr>
        <w:t xml:space="preserve">ed if </w:t>
      </w:r>
      <w:r>
        <w:rPr>
          <w:rFonts w:ascii="Times New Roman" w:hAnsi="Times New Roman" w:cs="Times New Roman"/>
          <w:kern w:val="0"/>
          <w:sz w:val="24"/>
          <w:szCs w:val="24"/>
          <w:lang w:val="en-GB"/>
        </w:rPr>
        <w:t>either</w:t>
      </w:r>
      <w:r>
        <w:rPr>
          <w:rFonts w:ascii="Times New Roman" w:hAnsi="Times New Roman" w:eastAsia="Calibri" w:cs="Times New Roman"/>
          <w:kern w:val="0"/>
          <w:sz w:val="24"/>
          <w:szCs w:val="24"/>
          <w:lang w:val="en-GB" w:eastAsia="en-US"/>
        </w:rPr>
        <w:t xml:space="preserve"> </w:t>
      </w:r>
      <w:r>
        <w:rPr>
          <w:rFonts w:ascii="Times New Roman" w:hAnsi="Times New Roman" w:cs="Times New Roman"/>
          <w:sz w:val="24"/>
          <w:szCs w:val="24"/>
        </w:rPr>
        <w:t>death or BPD at 36 weeks’ PMA</w:t>
      </w:r>
      <w:r>
        <w:rPr>
          <w:rFonts w:ascii="Times New Roman" w:hAnsi="Times New Roman" w:eastAsia="Calibri" w:cs="Times New Roman"/>
          <w:kern w:val="0"/>
          <w:sz w:val="24"/>
          <w:szCs w:val="24"/>
          <w:lang w:val="en-GB" w:eastAsia="en-US"/>
        </w:rPr>
        <w:t xml:space="preserve"> occur</w:t>
      </w:r>
      <w:r>
        <w:rPr>
          <w:rFonts w:ascii="Times New Roman" w:hAnsi="Times New Roman" w:eastAsia="宋体" w:cs="Times New Roman"/>
          <w:kern w:val="0"/>
          <w:sz w:val="24"/>
          <w:szCs w:val="24"/>
          <w:lang w:val="en-GB"/>
        </w:rPr>
        <w:t>s</w:t>
      </w:r>
      <w:r>
        <w:rPr>
          <w:rFonts w:ascii="Times New Roman" w:hAnsi="Times New Roman" w:eastAsia="Calibri" w:cs="Times New Roman"/>
          <w:kern w:val="0"/>
          <w:sz w:val="24"/>
          <w:szCs w:val="24"/>
          <w:lang w:val="en-GB" w:eastAsia="en-US"/>
        </w:rPr>
        <w:t>.</w:t>
      </w:r>
    </w:p>
    <w:p w14:paraId="2FE60E85">
      <w:pPr>
        <w:spacing w:line="360" w:lineRule="auto"/>
        <w:rPr>
          <w:rFonts w:ascii="Times New Roman" w:hAnsi="Times New Roman" w:eastAsia="宋体" w:cs="Times New Roman"/>
          <w:sz w:val="24"/>
          <w:szCs w:val="24"/>
          <w:lang w:val="en-GB"/>
        </w:rPr>
      </w:pPr>
    </w:p>
    <w:p w14:paraId="27C7C79B">
      <w:pPr>
        <w:pStyle w:val="28"/>
        <w:keepNext/>
        <w:widowControl/>
        <w:numPr>
          <w:ilvl w:val="0"/>
          <w:numId w:val="1"/>
        </w:numPr>
        <w:tabs>
          <w:tab w:val="left" w:pos="567"/>
        </w:tabs>
        <w:spacing w:before="120" w:after="240"/>
        <w:ind w:firstLineChars="0"/>
        <w:outlineLvl w:val="0"/>
        <w:rPr>
          <w:rFonts w:ascii="Times New Roman" w:hAnsi="Times New Roman" w:eastAsia="宋体" w:cs="Times New Roman"/>
          <w:b/>
          <w:caps/>
          <w:kern w:val="0"/>
          <w:sz w:val="24"/>
          <w:szCs w:val="24"/>
          <w:lang w:val="en-GB" w:eastAsia="en-GB"/>
        </w:rPr>
      </w:pPr>
      <w:bookmarkStart w:id="66" w:name="_Toc237275472"/>
      <w:bookmarkStart w:id="67" w:name="_Toc161764650"/>
      <w:r>
        <w:rPr>
          <w:rFonts w:ascii="Times New Roman" w:hAnsi="Times New Roman" w:eastAsia="宋体" w:cs="Times New Roman"/>
          <w:b/>
          <w:caps/>
          <w:kern w:val="0"/>
          <w:sz w:val="24"/>
          <w:szCs w:val="24"/>
          <w:lang w:val="en-GB" w:eastAsia="en-GB"/>
        </w:rPr>
        <w:t>Study Design</w:t>
      </w:r>
      <w:bookmarkEnd w:id="66"/>
      <w:bookmarkEnd w:id="67"/>
    </w:p>
    <w:p w14:paraId="36413D22">
      <w:pPr>
        <w:pStyle w:val="28"/>
        <w:keepNext/>
        <w:widowControl/>
        <w:numPr>
          <w:ilvl w:val="0"/>
          <w:numId w:val="8"/>
        </w:numPr>
        <w:tabs>
          <w:tab w:val="left" w:pos="709"/>
        </w:tabs>
        <w:spacing w:before="120" w:after="240"/>
        <w:ind w:firstLineChars="0"/>
        <w:outlineLvl w:val="1"/>
        <w:rPr>
          <w:rFonts w:ascii="Times New Roman" w:hAnsi="Times New Roman" w:eastAsia="宋体" w:cs="Times New Roman"/>
          <w:b/>
          <w:kern w:val="0"/>
          <w:sz w:val="24"/>
          <w:szCs w:val="24"/>
          <w:lang w:val="en-GB" w:eastAsia="en-GB"/>
        </w:rPr>
      </w:pPr>
      <w:bookmarkStart w:id="68" w:name="_Toc111887766"/>
      <w:bookmarkEnd w:id="68"/>
      <w:bookmarkStart w:id="69" w:name="_Toc112076500"/>
      <w:bookmarkEnd w:id="69"/>
      <w:bookmarkStart w:id="70" w:name="_Toc111883927"/>
      <w:bookmarkEnd w:id="70"/>
      <w:bookmarkStart w:id="71" w:name="_Toc112075240"/>
      <w:bookmarkEnd w:id="71"/>
      <w:bookmarkStart w:id="72" w:name="_Toc111883886"/>
      <w:bookmarkEnd w:id="72"/>
      <w:bookmarkStart w:id="73" w:name="_Toc111888845"/>
      <w:bookmarkEnd w:id="73"/>
      <w:bookmarkStart w:id="74" w:name="_Toc111888745"/>
      <w:bookmarkEnd w:id="74"/>
      <w:bookmarkStart w:id="75" w:name="_Toc112096377"/>
      <w:bookmarkEnd w:id="75"/>
      <w:bookmarkStart w:id="76" w:name="_Toc111887725"/>
      <w:bookmarkEnd w:id="76"/>
      <w:bookmarkStart w:id="77" w:name="_Toc161764651"/>
      <w:bookmarkStart w:id="78" w:name="_Toc237275473"/>
      <w:r>
        <w:rPr>
          <w:rFonts w:ascii="Times New Roman" w:hAnsi="Times New Roman" w:eastAsia="宋体" w:cs="Times New Roman"/>
          <w:b/>
          <w:kern w:val="0"/>
          <w:sz w:val="24"/>
          <w:szCs w:val="24"/>
          <w:lang w:val="en-GB"/>
        </w:rPr>
        <w:t>Design</w:t>
      </w:r>
      <w:bookmarkEnd w:id="77"/>
      <w:bookmarkEnd w:id="78"/>
    </w:p>
    <w:p w14:paraId="7FD30130">
      <w:pPr>
        <w:widowControl/>
        <w:spacing w:line="360" w:lineRule="auto"/>
        <w:rPr>
          <w:rFonts w:ascii="Times New Roman" w:hAnsi="Times New Roman" w:cs="Times New Roman"/>
          <w:sz w:val="24"/>
          <w:szCs w:val="24"/>
        </w:rPr>
      </w:pPr>
      <w:r>
        <w:rPr>
          <w:rFonts w:ascii="Times New Roman" w:hAnsi="Times New Roman" w:cs="Times New Roman"/>
          <w:sz w:val="24"/>
          <w:szCs w:val="24"/>
        </w:rPr>
        <w:t>This study is a prospective, single-center, randomized controlled trial.</w:t>
      </w:r>
    </w:p>
    <w:p w14:paraId="5CE18559">
      <w:pPr>
        <w:widowControl/>
        <w:spacing w:line="360" w:lineRule="auto"/>
        <w:rPr>
          <w:rFonts w:ascii="Times New Roman" w:hAnsi="Times New Roman" w:cs="Times New Roman"/>
          <w:sz w:val="24"/>
          <w:szCs w:val="24"/>
        </w:rPr>
      </w:pPr>
    </w:p>
    <w:p w14:paraId="52C58B5C">
      <w:pPr>
        <w:pStyle w:val="28"/>
        <w:keepNext/>
        <w:widowControl/>
        <w:numPr>
          <w:ilvl w:val="0"/>
          <w:numId w:val="8"/>
        </w:numPr>
        <w:tabs>
          <w:tab w:val="left" w:pos="709"/>
        </w:tabs>
        <w:spacing w:before="120" w:after="240"/>
        <w:ind w:firstLineChars="0"/>
        <w:outlineLvl w:val="1"/>
        <w:rPr>
          <w:rFonts w:ascii="Times New Roman" w:hAnsi="Times New Roman" w:cs="Times New Roman"/>
          <w:b/>
          <w:bCs/>
          <w:sz w:val="24"/>
          <w:szCs w:val="24"/>
        </w:rPr>
      </w:pPr>
      <w:bookmarkStart w:id="79" w:name="_Toc237275474"/>
      <w:r>
        <w:rPr>
          <w:rFonts w:ascii="Times New Roman" w:hAnsi="Times New Roman" w:cs="Times New Roman"/>
          <w:b/>
          <w:bCs/>
          <w:sz w:val="24"/>
          <w:szCs w:val="24"/>
        </w:rPr>
        <w:t>Trial Sites</w:t>
      </w:r>
      <w:bookmarkEnd w:id="79"/>
    </w:p>
    <w:p w14:paraId="7F803510">
      <w:pPr>
        <w:widowControl/>
        <w:spacing w:line="360" w:lineRule="auto"/>
        <w:rPr>
          <w:rFonts w:ascii="Times New Roman" w:hAnsi="Times New Roman" w:cs="Times New Roman"/>
          <w:sz w:val="24"/>
          <w:szCs w:val="24"/>
        </w:rPr>
      </w:pPr>
      <w:r>
        <w:rPr>
          <w:rFonts w:ascii="Times New Roman" w:hAnsi="Times New Roman" w:cs="Times New Roman"/>
          <w:sz w:val="24"/>
          <w:szCs w:val="24"/>
        </w:rPr>
        <w:t>This trial will be conducted in the neonatal intensive care unit (NICU) at the Shanghai First Maternity and Infant Hospital.</w:t>
      </w:r>
    </w:p>
    <w:p w14:paraId="7480B58C">
      <w:pPr>
        <w:widowControl/>
        <w:spacing w:line="360" w:lineRule="auto"/>
        <w:rPr>
          <w:rFonts w:ascii="Times New Roman" w:hAnsi="Times New Roman" w:cs="Times New Roman"/>
          <w:sz w:val="24"/>
          <w:szCs w:val="24"/>
        </w:rPr>
      </w:pPr>
    </w:p>
    <w:p w14:paraId="08C1BD1D">
      <w:pPr>
        <w:pStyle w:val="28"/>
        <w:keepNext/>
        <w:widowControl/>
        <w:numPr>
          <w:ilvl w:val="0"/>
          <w:numId w:val="8"/>
        </w:numPr>
        <w:tabs>
          <w:tab w:val="left" w:pos="709"/>
        </w:tabs>
        <w:spacing w:before="120" w:after="240"/>
        <w:ind w:firstLineChars="0"/>
        <w:outlineLvl w:val="1"/>
        <w:rPr>
          <w:rFonts w:ascii="Times New Roman" w:hAnsi="Times New Roman" w:cs="Times New Roman"/>
          <w:b/>
          <w:bCs/>
          <w:sz w:val="24"/>
          <w:szCs w:val="24"/>
        </w:rPr>
      </w:pPr>
      <w:bookmarkStart w:id="80" w:name="_Toc237275475"/>
      <w:r>
        <w:rPr>
          <w:rFonts w:ascii="Times New Roman" w:hAnsi="Times New Roman" w:cs="Times New Roman"/>
          <w:b/>
          <w:bCs/>
          <w:sz w:val="24"/>
          <w:szCs w:val="24"/>
        </w:rPr>
        <w:t>Trial Population</w:t>
      </w:r>
      <w:bookmarkEnd w:id="80"/>
    </w:p>
    <w:p w14:paraId="0B80C1C1">
      <w:pPr>
        <w:widowControl/>
        <w:spacing w:line="360" w:lineRule="auto"/>
        <w:rPr>
          <w:rFonts w:ascii="Times New Roman" w:hAnsi="Times New Roman" w:cs="Times New Roman"/>
          <w:sz w:val="24"/>
          <w:szCs w:val="24"/>
        </w:rPr>
      </w:pPr>
      <w:r>
        <w:rPr>
          <w:rFonts w:ascii="Times New Roman" w:hAnsi="Times New Roman" w:cs="Times New Roman"/>
          <w:sz w:val="24"/>
          <w:szCs w:val="24"/>
        </w:rPr>
        <w:t>VPIs (gestational age [GA] &lt; 32+0 weeks) will be eligible for the study if they will be (1) inborn in this hospital, (2) will require respiratory support and (3) will be admitted to the NICU within 24 h of birth. Of note, the original study protocol in the timing of identifying eligible neonates and obtaining parental consent will be amended from within 6 to 24 h for better patient enrolment in 2016. Nevertheless, it will be determined to obtain informed parental consents as soon as it will be appropriate for logistic reasons as proposed in the original protocol.</w:t>
      </w:r>
    </w:p>
    <w:p w14:paraId="6595AFC6">
      <w:pPr>
        <w:widowControl/>
        <w:spacing w:line="360" w:lineRule="auto"/>
        <w:rPr>
          <w:rFonts w:ascii="Times New Roman" w:hAnsi="Times New Roman" w:cs="Times New Roman"/>
          <w:sz w:val="24"/>
          <w:szCs w:val="24"/>
        </w:rPr>
      </w:pPr>
      <w:r>
        <w:rPr>
          <w:rFonts w:ascii="Times New Roman" w:hAnsi="Times New Roman" w:cs="Times New Roman"/>
          <w:sz w:val="24"/>
          <w:szCs w:val="24"/>
        </w:rPr>
        <w:t>Preterm neonates will be ineligible if they are diagnosed perinatally with major congenital anomalies, neuromuscular disorders, metabolic diseases, or severe gastroesophageal reflux. Parental refusal to participate or infants who will die before day 3 of life due to discharge against medical advice will also be excluded.</w:t>
      </w:r>
    </w:p>
    <w:p w14:paraId="3A8534A5">
      <w:pPr>
        <w:widowControl/>
        <w:spacing w:line="360" w:lineRule="auto"/>
        <w:rPr>
          <w:rFonts w:ascii="Times New Roman" w:hAnsi="Times New Roman" w:cs="Times New Roman"/>
          <w:sz w:val="24"/>
          <w:szCs w:val="24"/>
        </w:rPr>
      </w:pPr>
      <w:r>
        <w:rPr>
          <w:rFonts w:ascii="Times New Roman" w:hAnsi="Times New Roman" w:cs="Times New Roman"/>
          <w:sz w:val="24"/>
          <w:szCs w:val="24"/>
        </w:rPr>
        <w:t>This project has been reviewed and approved by the Ethics Committee of Shanghai First Maternity and Infant Health Hospital. Parents will sign an informed consent form before their infants are enrolled on admission.</w:t>
      </w:r>
    </w:p>
    <w:p w14:paraId="23415F22">
      <w:pPr>
        <w:widowControl/>
        <w:spacing w:line="360" w:lineRule="auto"/>
        <w:rPr>
          <w:rFonts w:ascii="Times New Roman" w:hAnsi="Times New Roman" w:cs="Times New Roman"/>
          <w:sz w:val="24"/>
          <w:szCs w:val="24"/>
        </w:rPr>
      </w:pPr>
    </w:p>
    <w:p w14:paraId="1DEB4FE1">
      <w:pPr>
        <w:pStyle w:val="28"/>
        <w:keepNext/>
        <w:widowControl/>
        <w:tabs>
          <w:tab w:val="left" w:pos="709"/>
        </w:tabs>
        <w:spacing w:before="120" w:after="240"/>
        <w:ind w:firstLine="0" w:firstLineChars="0"/>
        <w:outlineLvl w:val="1"/>
        <w:rPr>
          <w:rFonts w:ascii="Times New Roman" w:hAnsi="Times New Roman" w:cs="Times New Roman"/>
          <w:sz w:val="24"/>
          <w:szCs w:val="24"/>
        </w:rPr>
      </w:pPr>
      <w:bookmarkStart w:id="81" w:name="_Toc237275476"/>
      <w:r>
        <w:rPr>
          <w:rFonts w:hint="eastAsia" w:ascii="Times New Roman" w:hAnsi="Times New Roman" w:cs="Times New Roman"/>
          <w:b/>
          <w:bCs/>
          <w:sz w:val="24"/>
          <w:szCs w:val="24"/>
        </w:rPr>
        <w:t xml:space="preserve">3.4    </w:t>
      </w:r>
      <w:r>
        <w:rPr>
          <w:rFonts w:ascii="Times New Roman" w:hAnsi="Times New Roman" w:cs="Times New Roman"/>
          <w:b/>
          <w:bCs/>
          <w:sz w:val="24"/>
          <w:szCs w:val="24"/>
        </w:rPr>
        <w:t>Randomization and Blinding</w:t>
      </w:r>
      <w:bookmarkEnd w:id="81"/>
    </w:p>
    <w:p w14:paraId="67642AE0">
      <w:pPr>
        <w:pStyle w:val="28"/>
        <w:spacing w:line="360" w:lineRule="auto"/>
        <w:ind w:firstLine="0" w:firstLineChars="0"/>
        <w:rPr>
          <w:rFonts w:ascii="Times New Roman" w:hAnsi="Times New Roman" w:cs="Times New Roman"/>
          <w:sz w:val="24"/>
          <w:szCs w:val="24"/>
        </w:rPr>
      </w:pPr>
      <w:r>
        <w:rPr>
          <w:rFonts w:ascii="Times New Roman" w:hAnsi="Times New Roman" w:cs="Times New Roman"/>
          <w:sz w:val="24"/>
          <w:szCs w:val="24"/>
        </w:rPr>
        <w:t xml:space="preserve">A research team (FT and YD) who will not be involved in the infant’s care will undertake randomization and the intervention. Permuted block randomization with a block size of 4 will be performed according to whether the gestational age (GA) is &lt; 28+0 weeks or ≥ 28+0 weeks. YD will generate randomization sequence numbers and intervention allocations via a computer-generated code. Once FT obtains the consent from the parent, the admission information will be sent to YD for randomization and preparation of the medications (2 mL in a syringe, either caffeine citrate or normal saline). Once the consent form is signed, participants will be randomly assigned to the early caffeine prophylactic administration (PCA) group or the therapeutic caffeine administration group (TCA). </w:t>
      </w:r>
    </w:p>
    <w:p w14:paraId="08CDBFCD">
      <w:pPr>
        <w:pStyle w:val="28"/>
        <w:spacing w:line="360" w:lineRule="auto"/>
        <w:ind w:firstLine="0" w:firstLineChars="0"/>
        <w:rPr>
          <w:rFonts w:ascii="Times New Roman" w:hAnsi="Times New Roman" w:cs="Times New Roman"/>
          <w:sz w:val="24"/>
          <w:szCs w:val="24"/>
        </w:rPr>
      </w:pPr>
      <w:r>
        <w:rPr>
          <w:rFonts w:ascii="Times New Roman" w:hAnsi="Times New Roman" w:cs="Times New Roman"/>
          <w:sz w:val="24"/>
          <w:szCs w:val="24"/>
        </w:rPr>
        <w:t>The solution of caffeine will be prepared with normal saline into same volume and is colorless and transparent. A nurse will response to prepare the solutions supervised by YD and allocate the solution to the bedside nurse and use it after check all needed the information. Except JQL, YD and the nurse who prepare the solution, other staff and parents will be blinded of the treatment.</w:t>
      </w:r>
    </w:p>
    <w:p w14:paraId="5843C894">
      <w:pPr>
        <w:pStyle w:val="28"/>
        <w:spacing w:line="360" w:lineRule="auto"/>
        <w:ind w:firstLine="0" w:firstLineChars="0"/>
        <w:rPr>
          <w:rFonts w:ascii="Times New Roman" w:hAnsi="Times New Roman" w:cs="Times New Roman"/>
          <w:sz w:val="24"/>
          <w:szCs w:val="24"/>
        </w:rPr>
      </w:pPr>
    </w:p>
    <w:p w14:paraId="3B72BCF1">
      <w:pPr>
        <w:pStyle w:val="28"/>
        <w:keepNext/>
        <w:widowControl/>
        <w:tabs>
          <w:tab w:val="left" w:pos="709"/>
        </w:tabs>
        <w:spacing w:before="120" w:after="240"/>
        <w:ind w:firstLine="0" w:firstLineChars="0"/>
        <w:outlineLvl w:val="1"/>
        <w:rPr>
          <w:rFonts w:ascii="Times New Roman" w:hAnsi="Times New Roman" w:cs="Times New Roman"/>
          <w:sz w:val="24"/>
          <w:szCs w:val="24"/>
        </w:rPr>
      </w:pPr>
      <w:bookmarkStart w:id="82" w:name="_Toc237275477"/>
      <w:r>
        <w:rPr>
          <w:rFonts w:hint="eastAsia" w:ascii="Times New Roman" w:hAnsi="Times New Roman" w:cs="Times New Roman"/>
          <w:b/>
          <w:bCs/>
          <w:sz w:val="24"/>
          <w:szCs w:val="24"/>
        </w:rPr>
        <w:t xml:space="preserve">3.5    </w:t>
      </w:r>
      <w:r>
        <w:rPr>
          <w:rFonts w:ascii="Times New Roman" w:hAnsi="Times New Roman" w:eastAsia="宋体" w:cs="Times New Roman"/>
          <w:b/>
          <w:kern w:val="0"/>
          <w:sz w:val="24"/>
          <w:szCs w:val="24"/>
          <w:lang w:val="en-GB"/>
        </w:rPr>
        <w:t>Interventions</w:t>
      </w:r>
      <w:bookmarkEnd w:id="82"/>
    </w:p>
    <w:p w14:paraId="3BC747F6">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Experimental arm: PCA intervention </w:t>
      </w:r>
    </w:p>
    <w:p w14:paraId="67207D1C">
      <w:pPr>
        <w:autoSpaceDE w:val="0"/>
        <w:autoSpaceDN w:val="0"/>
        <w:adjustRightInd w:val="0"/>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 xml:space="preserve">Infants in the PCA group received an intravenous loading dose of caffeine citrate (2 mL) (20 mg/kg, Peyona, Chiesi Farmaceutici Spa, Parma, Italy) within first 24 h after birth followed by a daily maintenance dose of 10 mg/kg intravenously or enterally. </w:t>
      </w:r>
    </w:p>
    <w:p w14:paraId="646C85B8">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Control arm: TCA intervention </w:t>
      </w:r>
    </w:p>
    <w:p w14:paraId="3252C8EC">
      <w:pPr>
        <w:autoSpaceDE w:val="0"/>
        <w:autoSpaceDN w:val="0"/>
        <w:adjustRightInd w:val="0"/>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Infants in the TCA group were administered 2 mL of normal saline within 6h of life once the consent form was signed and did not receive caffeine until a clinical diagnosis of apnea was made according to clinical symptoms. Caffeine administration remained identical to the PCA group (20 mg/kg loading dose followed by 10 mg/kg daily maintenance), ensuring consistent therapeutic management across study arms.</w:t>
      </w:r>
    </w:p>
    <w:p w14:paraId="2CF2E0D9">
      <w:pPr>
        <w:autoSpaceDE w:val="0"/>
        <w:autoSpaceDN w:val="0"/>
        <w:adjustRightInd w:val="0"/>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Infants in both the PCA and TCA groups were treated equally thereafter. Caffeine treatment was first attempted to be discontinued at 34 weeks’ PMA. The discontinuation was considered to be successful when the infants exhibited no apnea with 7 days after the last dose of caffeine.</w:t>
      </w:r>
    </w:p>
    <w:p w14:paraId="7CA8B9DF">
      <w:pPr>
        <w:autoSpaceDE w:val="0"/>
        <w:autoSpaceDN w:val="0"/>
        <w:adjustRightInd w:val="0"/>
        <w:spacing w:line="360" w:lineRule="auto"/>
        <w:rPr>
          <w:rFonts w:ascii="Times New Roman" w:hAnsi="Times New Roman" w:eastAsia="宋体" w:cs="Times New Roman"/>
          <w:sz w:val="24"/>
          <w:szCs w:val="24"/>
        </w:rPr>
      </w:pPr>
    </w:p>
    <w:p w14:paraId="6FEFA66E">
      <w:pPr>
        <w:pStyle w:val="28"/>
        <w:keepNext/>
        <w:widowControl/>
        <w:tabs>
          <w:tab w:val="left" w:pos="709"/>
        </w:tabs>
        <w:spacing w:before="120" w:after="240"/>
        <w:ind w:firstLine="0" w:firstLineChars="0"/>
        <w:outlineLvl w:val="1"/>
        <w:rPr>
          <w:rFonts w:ascii="Times New Roman" w:hAnsi="Times New Roman" w:cs="Times New Roman"/>
          <w:sz w:val="24"/>
          <w:szCs w:val="24"/>
        </w:rPr>
      </w:pPr>
      <w:bookmarkStart w:id="83" w:name="_Toc237275478"/>
      <w:r>
        <w:rPr>
          <w:rFonts w:hint="eastAsia" w:ascii="Times New Roman" w:hAnsi="Times New Roman" w:cs="Times New Roman"/>
          <w:b/>
          <w:bCs/>
          <w:sz w:val="24"/>
          <w:szCs w:val="24"/>
        </w:rPr>
        <w:t xml:space="preserve">3.6    </w:t>
      </w:r>
      <w:r>
        <w:rPr>
          <w:rFonts w:ascii="Times New Roman" w:hAnsi="Times New Roman" w:eastAsia="宋体" w:cs="Times New Roman"/>
          <w:b/>
          <w:kern w:val="0"/>
          <w:sz w:val="24"/>
          <w:szCs w:val="24"/>
          <w:lang w:val="en-GB"/>
        </w:rPr>
        <w:t>Sample Size Calculatio</w:t>
      </w:r>
      <w:r>
        <w:rPr>
          <w:rFonts w:hint="eastAsia" w:ascii="Times New Roman" w:hAnsi="Times New Roman" w:eastAsia="宋体" w:cs="Times New Roman"/>
          <w:b/>
          <w:kern w:val="0"/>
          <w:sz w:val="24"/>
          <w:szCs w:val="24"/>
          <w:lang w:val="en-GB"/>
        </w:rPr>
        <w:t>n</w:t>
      </w:r>
      <w:bookmarkEnd w:id="83"/>
    </w:p>
    <w:p w14:paraId="57D0C511">
      <w:pPr>
        <w:widowControl/>
        <w:spacing w:line="360" w:lineRule="auto"/>
        <w:rPr>
          <w:rFonts w:ascii="Times New Roman" w:hAnsi="Times New Roman" w:eastAsia="宋体" w:cs="Times New Roman"/>
          <w:kern w:val="0"/>
          <w:sz w:val="24"/>
          <w:szCs w:val="24"/>
        </w:rPr>
      </w:pPr>
      <w:r>
        <w:rPr>
          <w:rFonts w:ascii="Times New Roman" w:hAnsi="Times New Roman" w:eastAsia="宋体" w:cs="Times New Roman"/>
          <w:kern w:val="0"/>
          <w:sz w:val="24"/>
          <w:szCs w:val="24"/>
        </w:rPr>
        <w:t xml:space="preserve">The trial planned to recruit 152 participants for each arm to detect at a significance level (α) of 0.05 and a power of 0.8. Based on data regarding neonatal outcomes in very preterm (24–31 weeks) and very low birth weight (401–1500 g) infants from the </w:t>
      </w:r>
      <w:r>
        <w:rPr>
          <w:rFonts w:ascii="Times New Roman" w:hAnsi="Times New Roman" w:cs="Times New Roman"/>
          <w:color w:val="000000"/>
          <w:sz w:val="24"/>
        </w:rPr>
        <w:t xml:space="preserve">International Network for Evaluating Outcomes of neonates </w:t>
      </w:r>
      <w:r>
        <w:rPr>
          <w:rFonts w:hint="eastAsia" w:ascii="Times New Roman" w:hAnsi="Times New Roman" w:cs="Times New Roman"/>
          <w:color w:val="000000"/>
          <w:sz w:val="24"/>
          <w:vertAlign w:val="superscript"/>
        </w:rPr>
        <w:t>1</w:t>
      </w:r>
      <w:r>
        <w:rPr>
          <w:rFonts w:ascii="Times New Roman" w:hAnsi="Times New Roman" w:cs="Times New Roman"/>
          <w:color w:val="000000"/>
          <w:sz w:val="24"/>
        </w:rPr>
        <w:t xml:space="preserve"> and the national data in England and Wales </w:t>
      </w:r>
      <w:r>
        <w:rPr>
          <w:rFonts w:ascii="Times New Roman" w:hAnsi="Times New Roman" w:cs="Times New Roman"/>
          <w:color w:val="000000"/>
          <w:sz w:val="24"/>
        </w:rPr>
        <w:fldChar w:fldCharType="begin"/>
      </w:r>
      <w:r>
        <w:rPr>
          <w:rFonts w:ascii="Times New Roman" w:hAnsi="Times New Roman" w:cs="Times New Roman"/>
          <w:color w:val="000000"/>
          <w:sz w:val="24"/>
        </w:rPr>
        <w:instrText xml:space="preserve"> ADDIN EN.CITE </w:instrText>
      </w:r>
      <w:r>
        <w:rPr>
          <w:rFonts w:ascii="Times New Roman" w:hAnsi="Times New Roman" w:cs="Times New Roman"/>
          <w:color w:val="000000"/>
          <w:sz w:val="24"/>
        </w:rPr>
        <w:fldChar w:fldCharType="begin"/>
      </w:r>
      <w:r>
        <w:rPr>
          <w:rFonts w:ascii="Times New Roman" w:hAnsi="Times New Roman" w:cs="Times New Roman"/>
          <w:color w:val="000000"/>
          <w:sz w:val="24"/>
        </w:rPr>
        <w:instrText xml:space="preserve"> ADDIN EN.CITE.DATA </w:instrText>
      </w:r>
      <w:r>
        <w:rPr>
          <w:rFonts w:ascii="Times New Roman" w:hAnsi="Times New Roman" w:cs="Times New Roman"/>
          <w:color w:val="000000"/>
          <w:sz w:val="24"/>
        </w:rPr>
        <w:fldChar w:fldCharType="end"/>
      </w:r>
      <w:r>
        <w:rPr>
          <w:rFonts w:ascii="Times New Roman" w:hAnsi="Times New Roman" w:cs="Times New Roman"/>
          <w:color w:val="000000"/>
          <w:sz w:val="24"/>
        </w:rPr>
        <w:fldChar w:fldCharType="separate"/>
      </w:r>
      <w:r>
        <w:rPr>
          <w:rFonts w:hint="eastAsia" w:ascii="Times New Roman" w:hAnsi="Times New Roman" w:cs="Times New Roman"/>
          <w:color w:val="000000"/>
          <w:sz w:val="24"/>
          <w:vertAlign w:val="superscript"/>
        </w:rPr>
        <w:t>2</w:t>
      </w:r>
      <w:r>
        <w:rPr>
          <w:rFonts w:ascii="Times New Roman" w:hAnsi="Times New Roman" w:cs="Times New Roman"/>
          <w:color w:val="000000"/>
          <w:sz w:val="24"/>
        </w:rPr>
        <w:fldChar w:fldCharType="end"/>
      </w:r>
      <w:r>
        <w:rPr>
          <w:rFonts w:ascii="Times New Roman" w:hAnsi="Times New Roman" w:eastAsia="宋体" w:cs="Times New Roman"/>
          <w:kern w:val="0"/>
          <w:sz w:val="24"/>
          <w:szCs w:val="24"/>
        </w:rPr>
        <w:t>, the incidence of BPD or death was approximately 35%–45% in most high-income countries. In addition, in the CAP study, the incidence of BPD in the caffeine group decreased by approximately 13% compared with the placebo group (36.3% versus [vs.] 46.9%) in very preterm neonates with birth weights of 500 g to 1250 g. In the present trial, based on different research populations and the baseline survey of BPD incidence in the authors’ hospital, the calculation was based on an expected primary outcome occurrence of 40% in the TCA group and 25% in the PCA group, with a 15% difference in risk between the 2 arms. A 10% allowance was incorporated to account for potential attrition, resulting in the decision to expand the sample size to 170 infants per arm.</w:t>
      </w:r>
    </w:p>
    <w:p w14:paraId="7F2507CC">
      <w:pPr>
        <w:widowControl/>
        <w:spacing w:line="360" w:lineRule="auto"/>
        <w:jc w:val="left"/>
        <w:rPr>
          <w:rFonts w:ascii="Times New Roman" w:hAnsi="Times New Roman" w:eastAsia="宋体" w:cs="Times New Roman"/>
          <w:b/>
          <w:bCs/>
          <w:kern w:val="0"/>
          <w:sz w:val="24"/>
          <w:szCs w:val="24"/>
        </w:rPr>
      </w:pPr>
    </w:p>
    <w:p w14:paraId="4AA90928">
      <w:pPr>
        <w:pStyle w:val="28"/>
        <w:keepNext/>
        <w:widowControl/>
        <w:numPr>
          <w:ilvl w:val="0"/>
          <w:numId w:val="1"/>
        </w:numPr>
        <w:tabs>
          <w:tab w:val="left" w:pos="567"/>
        </w:tabs>
        <w:spacing w:before="120" w:after="240"/>
        <w:ind w:firstLineChars="0"/>
        <w:outlineLvl w:val="0"/>
        <w:rPr>
          <w:rFonts w:ascii="Times New Roman" w:hAnsi="Times New Roman" w:eastAsia="宋体" w:cs="Times New Roman"/>
          <w:b/>
          <w:caps/>
          <w:kern w:val="0"/>
          <w:sz w:val="24"/>
          <w:szCs w:val="24"/>
          <w:lang w:val="en-GB" w:eastAsia="en-GB"/>
        </w:rPr>
      </w:pPr>
      <w:bookmarkStart w:id="84" w:name="_Toc161764656"/>
      <w:bookmarkStart w:id="85" w:name="_Toc237275479"/>
      <w:r>
        <w:rPr>
          <w:rFonts w:ascii="Times New Roman" w:hAnsi="Times New Roman" w:eastAsia="宋体" w:cs="Times New Roman"/>
          <w:b/>
          <w:caps/>
          <w:kern w:val="0"/>
          <w:sz w:val="24"/>
          <w:szCs w:val="24"/>
          <w:lang w:val="en-GB" w:eastAsia="en-GB"/>
        </w:rPr>
        <w:t>Analysis populations</w:t>
      </w:r>
      <w:bookmarkEnd w:id="84"/>
      <w:bookmarkEnd w:id="85"/>
    </w:p>
    <w:p w14:paraId="51D11AAC">
      <w:pPr>
        <w:pStyle w:val="28"/>
        <w:keepNext/>
        <w:widowControl/>
        <w:numPr>
          <w:ilvl w:val="0"/>
          <w:numId w:val="9"/>
        </w:numPr>
        <w:tabs>
          <w:tab w:val="left" w:pos="709"/>
        </w:tabs>
        <w:spacing w:before="120" w:after="240" w:line="360" w:lineRule="auto"/>
        <w:ind w:firstLineChars="0"/>
        <w:outlineLvl w:val="1"/>
        <w:rPr>
          <w:rFonts w:ascii="Times New Roman" w:hAnsi="Times New Roman" w:eastAsia="宋体" w:cs="Times New Roman"/>
          <w:b/>
          <w:kern w:val="0"/>
          <w:sz w:val="24"/>
          <w:szCs w:val="24"/>
          <w:lang w:val="en-GB"/>
        </w:rPr>
      </w:pPr>
      <w:bookmarkStart w:id="86" w:name="_Toc237275480"/>
      <w:bookmarkStart w:id="87" w:name="_Toc111888853"/>
      <w:bookmarkStart w:id="88" w:name="_Toc161764657"/>
      <w:r>
        <w:rPr>
          <w:rFonts w:ascii="Times New Roman" w:hAnsi="Times New Roman" w:eastAsia="宋体" w:cs="Times New Roman"/>
          <w:b/>
          <w:kern w:val="0"/>
          <w:sz w:val="24"/>
          <w:szCs w:val="24"/>
          <w:lang w:val="en-GB"/>
        </w:rPr>
        <w:t>Study Population Data Sets</w:t>
      </w:r>
      <w:bookmarkEnd w:id="86"/>
      <w:bookmarkEnd w:id="87"/>
      <w:bookmarkEnd w:id="88"/>
    </w:p>
    <w:p w14:paraId="5DF91BD6">
      <w:pPr>
        <w:spacing w:line="360" w:lineRule="auto"/>
        <w:rPr>
          <w:rFonts w:ascii="Times New Roman" w:hAnsi="Times New Roman" w:eastAsia="宋体" w:cs="Times New Roman"/>
          <w:sz w:val="24"/>
          <w:szCs w:val="24"/>
          <w:lang w:val="en-GB"/>
        </w:rPr>
      </w:pPr>
      <w:r>
        <w:rPr>
          <w:rFonts w:ascii="Times New Roman" w:hAnsi="Times New Roman" w:eastAsia="宋体" w:cs="Times New Roman"/>
          <w:sz w:val="24"/>
          <w:szCs w:val="24"/>
          <w:lang w:val="en-GB"/>
        </w:rPr>
        <w:t>Two study populations will be considered in the analysis as follows:</w:t>
      </w:r>
    </w:p>
    <w:p w14:paraId="38ADDB67">
      <w:pPr>
        <w:widowControl/>
        <w:numPr>
          <w:ilvl w:val="0"/>
          <w:numId w:val="10"/>
        </w:numPr>
        <w:spacing w:after="200" w:line="360" w:lineRule="auto"/>
        <w:ind w:right="340"/>
        <w:contextualSpacing/>
        <w:rPr>
          <w:rFonts w:ascii="Times New Roman" w:hAnsi="Times New Roman" w:eastAsia="Calibri" w:cs="Times New Roman"/>
          <w:b/>
          <w:kern w:val="0"/>
          <w:sz w:val="24"/>
          <w:szCs w:val="24"/>
          <w:lang w:val="en-GB" w:eastAsia="en-US"/>
        </w:rPr>
      </w:pPr>
      <w:r>
        <w:rPr>
          <w:rFonts w:ascii="Times New Roman" w:hAnsi="Times New Roman" w:eastAsia="Calibri" w:cs="Times New Roman"/>
          <w:b/>
          <w:kern w:val="0"/>
          <w:sz w:val="24"/>
          <w:szCs w:val="24"/>
          <w:lang w:val="en-GB" w:eastAsia="en-US"/>
        </w:rPr>
        <w:t>Intent-to-Treat</w:t>
      </w:r>
      <w:r>
        <w:rPr>
          <w:rFonts w:ascii="Times New Roman" w:hAnsi="Times New Roman" w:eastAsia="宋体" w:cs="Times New Roman"/>
          <w:b/>
          <w:kern w:val="0"/>
          <w:sz w:val="24"/>
          <w:szCs w:val="24"/>
          <w:lang w:val="en-GB"/>
        </w:rPr>
        <w:t xml:space="preserve"> (ITT)</w:t>
      </w:r>
      <w:r>
        <w:rPr>
          <w:rFonts w:ascii="Times New Roman" w:hAnsi="Times New Roman" w:eastAsia="Calibri" w:cs="Times New Roman"/>
          <w:b/>
          <w:kern w:val="0"/>
          <w:sz w:val="24"/>
          <w:szCs w:val="24"/>
          <w:lang w:val="en-GB" w:eastAsia="en-US"/>
        </w:rPr>
        <w:t xml:space="preserve"> population</w:t>
      </w:r>
    </w:p>
    <w:p w14:paraId="00C6BF29">
      <w:pPr>
        <w:widowControl/>
        <w:spacing w:after="200" w:line="360" w:lineRule="auto"/>
        <w:ind w:left="440" w:right="340"/>
        <w:contextualSpacing/>
        <w:rPr>
          <w:rFonts w:ascii="Times New Roman" w:hAnsi="Times New Roman" w:eastAsia="Calibri" w:cs="Times New Roman"/>
          <w:b/>
          <w:kern w:val="0"/>
          <w:sz w:val="24"/>
          <w:szCs w:val="24"/>
          <w:lang w:val="en-GB" w:eastAsia="en-US"/>
        </w:rPr>
      </w:pPr>
      <w:r>
        <w:rPr>
          <w:rFonts w:ascii="Times New Roman" w:hAnsi="Times New Roman" w:eastAsia="Calibri" w:cs="Times New Roman"/>
          <w:kern w:val="0"/>
          <w:sz w:val="24"/>
          <w:szCs w:val="24"/>
          <w:lang w:val="en-GB" w:eastAsia="en-US"/>
        </w:rPr>
        <w:t xml:space="preserve">ITT population will be defined at the moment the randomization was performed. </w:t>
      </w:r>
    </w:p>
    <w:p w14:paraId="63A038F9">
      <w:pPr>
        <w:widowControl/>
        <w:numPr>
          <w:ilvl w:val="0"/>
          <w:numId w:val="10"/>
        </w:numPr>
        <w:spacing w:after="200" w:line="360" w:lineRule="auto"/>
        <w:ind w:right="340"/>
        <w:contextualSpacing/>
        <w:jc w:val="left"/>
        <w:rPr>
          <w:rFonts w:ascii="Times New Roman" w:hAnsi="Times New Roman" w:eastAsia="Calibri" w:cs="Times New Roman"/>
          <w:b/>
          <w:kern w:val="0"/>
          <w:sz w:val="24"/>
          <w:szCs w:val="24"/>
          <w:lang w:val="en-GB" w:eastAsia="en-US"/>
        </w:rPr>
      </w:pPr>
      <w:r>
        <w:rPr>
          <w:rFonts w:ascii="Times New Roman" w:hAnsi="Times New Roman" w:eastAsia="Calibri" w:cs="Times New Roman"/>
          <w:b/>
          <w:kern w:val="0"/>
          <w:sz w:val="24"/>
          <w:szCs w:val="24"/>
          <w:lang w:val="en-GB" w:eastAsia="en-US"/>
        </w:rPr>
        <w:t xml:space="preserve">Per protocol (PP) population </w:t>
      </w:r>
    </w:p>
    <w:p w14:paraId="14B68153">
      <w:pPr>
        <w:widowControl/>
        <w:spacing w:after="200" w:line="360" w:lineRule="auto"/>
        <w:ind w:left="440" w:right="340"/>
        <w:contextualSpacing/>
        <w:rPr>
          <w:rFonts w:ascii="Times New Roman" w:hAnsi="Times New Roman" w:cs="Times New Roman"/>
          <w:kern w:val="0"/>
          <w:sz w:val="24"/>
          <w:szCs w:val="24"/>
          <w:lang w:val="en-GB"/>
        </w:rPr>
      </w:pPr>
      <w:r>
        <w:rPr>
          <w:rFonts w:ascii="Times New Roman" w:hAnsi="Times New Roman" w:eastAsia="Calibri" w:cs="Times New Roman"/>
          <w:kern w:val="0"/>
          <w:sz w:val="24"/>
          <w:szCs w:val="24"/>
          <w:lang w:val="en-GB" w:eastAsia="en-US"/>
        </w:rPr>
        <w:t xml:space="preserve">PP population will only include </w:t>
      </w:r>
      <w:r>
        <w:rPr>
          <w:rFonts w:ascii="Times New Roman" w:hAnsi="Times New Roman" w:eastAsia="宋体" w:cs="Times New Roman"/>
          <w:kern w:val="0"/>
          <w:sz w:val="24"/>
          <w:szCs w:val="24"/>
          <w:lang w:val="en-GB"/>
        </w:rPr>
        <w:t>participants</w:t>
      </w:r>
      <w:r>
        <w:rPr>
          <w:rFonts w:ascii="Times New Roman" w:hAnsi="Times New Roman" w:eastAsia="Calibri" w:cs="Times New Roman"/>
          <w:kern w:val="0"/>
          <w:sz w:val="24"/>
          <w:szCs w:val="24"/>
          <w:lang w:val="en-GB" w:eastAsia="en-US"/>
        </w:rPr>
        <w:t xml:space="preserve"> who received the treatments according to the protocol. Specifically, </w:t>
      </w:r>
    </w:p>
    <w:p w14:paraId="388C1C6D">
      <w:pPr>
        <w:pStyle w:val="28"/>
        <w:widowControl/>
        <w:numPr>
          <w:ilvl w:val="0"/>
          <w:numId w:val="11"/>
        </w:numPr>
        <w:spacing w:after="200" w:line="360" w:lineRule="auto"/>
        <w:ind w:right="340" w:firstLineChars="0"/>
        <w:contextualSpacing/>
        <w:jc w:val="left"/>
        <w:rPr>
          <w:rFonts w:ascii="Times New Roman" w:hAnsi="Times New Roman" w:eastAsia="Calibri" w:cs="Times New Roman"/>
          <w:kern w:val="0"/>
          <w:sz w:val="24"/>
          <w:szCs w:val="24"/>
          <w:lang w:val="en-GB" w:eastAsia="en-US"/>
        </w:rPr>
      </w:pPr>
      <w:r>
        <w:rPr>
          <w:rFonts w:hint="eastAsia" w:ascii="Times New Roman" w:hAnsi="Times New Roman" w:eastAsia="宋体" w:cs="Times New Roman"/>
          <w:kern w:val="0"/>
          <w:sz w:val="24"/>
          <w:szCs w:val="24"/>
        </w:rPr>
        <w:t>P</w:t>
      </w:r>
      <w:r>
        <w:rPr>
          <w:rFonts w:ascii="Times New Roman" w:hAnsi="Times New Roman" w:eastAsia="Calibri" w:cs="Times New Roman"/>
          <w:kern w:val="0"/>
          <w:sz w:val="24"/>
          <w:szCs w:val="24"/>
          <w:lang w:val="en-GB" w:eastAsia="en-US"/>
        </w:rPr>
        <w:t xml:space="preserve">articipants of the </w:t>
      </w:r>
      <w:r>
        <w:rPr>
          <w:rFonts w:ascii="Times New Roman" w:hAnsi="Times New Roman" w:cs="Times New Roman"/>
          <w:kern w:val="0"/>
          <w:sz w:val="24"/>
          <w:szCs w:val="24"/>
          <w:lang w:val="en-GB"/>
        </w:rPr>
        <w:t>PCA</w:t>
      </w:r>
      <w:r>
        <w:rPr>
          <w:rFonts w:ascii="Times New Roman" w:hAnsi="Times New Roman" w:eastAsia="Calibri" w:cs="Times New Roman"/>
          <w:kern w:val="0"/>
          <w:sz w:val="24"/>
          <w:szCs w:val="24"/>
          <w:lang w:val="en-GB" w:eastAsia="en-US"/>
        </w:rPr>
        <w:t xml:space="preserve"> group: will be considered non-compliant with the preconception intervention if</w:t>
      </w:r>
      <w:r>
        <w:rPr>
          <w:rFonts w:ascii="Times New Roman" w:hAnsi="Times New Roman" w:cs="Times New Roman"/>
          <w:kern w:val="0"/>
          <w:sz w:val="24"/>
          <w:szCs w:val="24"/>
          <w:lang w:val="en-GB"/>
        </w:rPr>
        <w:t xml:space="preserve"> they are deviated from the trial protocol to the </w:t>
      </w:r>
      <w:r>
        <w:rPr>
          <w:rFonts w:ascii="Times New Roman" w:hAnsi="Times New Roman" w:cs="Times New Roman"/>
          <w:kern w:val="0"/>
          <w:sz w:val="24"/>
          <w:szCs w:val="24"/>
        </w:rPr>
        <w:t xml:space="preserve">TCA </w:t>
      </w:r>
      <w:r>
        <w:rPr>
          <w:rFonts w:ascii="Times New Roman" w:hAnsi="Times New Roman" w:cs="Times New Roman"/>
          <w:kern w:val="0"/>
          <w:sz w:val="24"/>
          <w:szCs w:val="24"/>
          <w:lang w:val="en-GB"/>
        </w:rPr>
        <w:t>group</w:t>
      </w:r>
      <w:r>
        <w:rPr>
          <w:rFonts w:ascii="Times New Roman" w:hAnsi="Times New Roman" w:eastAsia="宋体" w:cs="Times New Roman"/>
          <w:kern w:val="0"/>
          <w:sz w:val="24"/>
          <w:szCs w:val="24"/>
          <w:lang w:val="en-GB"/>
        </w:rPr>
        <w:t>.</w:t>
      </w:r>
    </w:p>
    <w:p w14:paraId="722B622D">
      <w:pPr>
        <w:pStyle w:val="28"/>
        <w:widowControl/>
        <w:numPr>
          <w:ilvl w:val="0"/>
          <w:numId w:val="11"/>
        </w:numPr>
        <w:spacing w:after="200" w:line="360" w:lineRule="auto"/>
        <w:ind w:right="340" w:firstLineChars="0"/>
        <w:contextualSpacing/>
        <w:jc w:val="left"/>
        <w:rPr>
          <w:rFonts w:ascii="Times New Roman" w:hAnsi="Times New Roman" w:eastAsia="Calibri" w:cs="Times New Roman"/>
          <w:kern w:val="0"/>
          <w:sz w:val="24"/>
          <w:szCs w:val="24"/>
          <w:lang w:val="en-GB" w:eastAsia="en-US"/>
        </w:rPr>
      </w:pPr>
      <w:r>
        <w:rPr>
          <w:rFonts w:hint="eastAsia" w:ascii="Times New Roman" w:hAnsi="Times New Roman" w:eastAsia="宋体" w:cs="Times New Roman"/>
          <w:kern w:val="0"/>
          <w:sz w:val="24"/>
          <w:szCs w:val="24"/>
        </w:rPr>
        <w:t>P</w:t>
      </w:r>
      <w:r>
        <w:rPr>
          <w:rFonts w:ascii="Times New Roman" w:hAnsi="Times New Roman" w:eastAsia="Calibri" w:cs="Times New Roman"/>
          <w:kern w:val="0"/>
          <w:sz w:val="24"/>
          <w:szCs w:val="24"/>
          <w:lang w:val="en-GB" w:eastAsia="en-US"/>
        </w:rPr>
        <w:t xml:space="preserve">articipants of the </w:t>
      </w:r>
      <w:r>
        <w:rPr>
          <w:rFonts w:ascii="Times New Roman" w:hAnsi="Times New Roman" w:cs="Times New Roman"/>
          <w:kern w:val="0"/>
          <w:sz w:val="24"/>
          <w:szCs w:val="24"/>
          <w:lang w:val="en-GB"/>
        </w:rPr>
        <w:t>TCA</w:t>
      </w:r>
      <w:r>
        <w:rPr>
          <w:rFonts w:ascii="Times New Roman" w:hAnsi="Times New Roman" w:eastAsia="Calibri" w:cs="Times New Roman"/>
          <w:kern w:val="0"/>
          <w:sz w:val="24"/>
          <w:szCs w:val="24"/>
          <w:lang w:val="en-GB" w:eastAsia="en-US"/>
        </w:rPr>
        <w:t xml:space="preserve"> group: will be considered non-compliant with the preconception intervention if</w:t>
      </w:r>
      <w:r>
        <w:rPr>
          <w:rFonts w:ascii="Times New Roman" w:hAnsi="Times New Roman" w:cs="Times New Roman"/>
          <w:kern w:val="0"/>
          <w:sz w:val="24"/>
          <w:szCs w:val="24"/>
          <w:lang w:val="en-GB"/>
        </w:rPr>
        <w:t xml:space="preserve"> they are deviated from the trial protocol to the </w:t>
      </w:r>
      <w:r>
        <w:rPr>
          <w:rFonts w:ascii="Times New Roman" w:hAnsi="Times New Roman" w:cs="Times New Roman"/>
          <w:kern w:val="0"/>
          <w:sz w:val="24"/>
          <w:szCs w:val="24"/>
        </w:rPr>
        <w:t xml:space="preserve">PCA </w:t>
      </w:r>
      <w:r>
        <w:rPr>
          <w:rFonts w:ascii="Times New Roman" w:hAnsi="Times New Roman" w:cs="Times New Roman"/>
          <w:kern w:val="0"/>
          <w:sz w:val="24"/>
          <w:szCs w:val="24"/>
          <w:lang w:val="en-GB"/>
        </w:rPr>
        <w:t>group</w:t>
      </w:r>
      <w:r>
        <w:rPr>
          <w:rFonts w:ascii="Times New Roman" w:hAnsi="Times New Roman" w:eastAsia="宋体" w:cs="Times New Roman"/>
          <w:kern w:val="0"/>
          <w:sz w:val="24"/>
          <w:szCs w:val="24"/>
          <w:lang w:val="en-GB"/>
        </w:rPr>
        <w:t>.</w:t>
      </w:r>
    </w:p>
    <w:p w14:paraId="05625DB9">
      <w:pPr>
        <w:pStyle w:val="28"/>
        <w:widowControl/>
        <w:numPr>
          <w:ilvl w:val="0"/>
          <w:numId w:val="11"/>
        </w:numPr>
        <w:spacing w:after="200" w:line="360" w:lineRule="auto"/>
        <w:ind w:right="340" w:firstLineChars="0"/>
        <w:contextualSpacing/>
        <w:jc w:val="left"/>
        <w:rPr>
          <w:rFonts w:ascii="Times New Roman" w:hAnsi="Times New Roman" w:eastAsia="Calibri" w:cs="Times New Roman"/>
          <w:kern w:val="0"/>
          <w:sz w:val="24"/>
          <w:szCs w:val="24"/>
          <w:lang w:val="en-GB" w:eastAsia="en-US"/>
        </w:rPr>
      </w:pPr>
      <w:r>
        <w:rPr>
          <w:rFonts w:hint="eastAsia" w:ascii="Times New Roman" w:hAnsi="Times New Roman" w:eastAsia="宋体" w:cs="Times New Roman"/>
          <w:kern w:val="0"/>
          <w:sz w:val="24"/>
          <w:szCs w:val="24"/>
        </w:rPr>
        <w:t>P</w:t>
      </w:r>
      <w:r>
        <w:rPr>
          <w:rFonts w:ascii="Times New Roman" w:hAnsi="Times New Roman" w:eastAsia="Calibri" w:cs="Times New Roman"/>
          <w:kern w:val="0"/>
          <w:sz w:val="24"/>
          <w:szCs w:val="24"/>
          <w:lang w:val="en-GB" w:eastAsia="en-US"/>
        </w:rPr>
        <w:t xml:space="preserve">articipants </w:t>
      </w:r>
      <w:r>
        <w:rPr>
          <w:rFonts w:ascii="Times New Roman" w:hAnsi="Times New Roman" w:eastAsia="宋体" w:cs="Times New Roman"/>
          <w:kern w:val="0"/>
          <w:sz w:val="24"/>
          <w:szCs w:val="24"/>
          <w:lang w:val="en-GB"/>
        </w:rPr>
        <w:t>in</w:t>
      </w:r>
      <w:r>
        <w:rPr>
          <w:rFonts w:ascii="Times New Roman" w:hAnsi="Times New Roman" w:eastAsia="Calibri" w:cs="Times New Roman"/>
          <w:kern w:val="0"/>
          <w:sz w:val="24"/>
          <w:szCs w:val="24"/>
          <w:lang w:val="en-GB" w:eastAsia="en-US"/>
        </w:rPr>
        <w:t xml:space="preserve"> both groups will not be included in the PP</w:t>
      </w:r>
      <w:r>
        <w:rPr>
          <w:rFonts w:ascii="Times New Roman" w:hAnsi="Times New Roman" w:eastAsia="宋体" w:cs="Times New Roman"/>
          <w:kern w:val="0"/>
          <w:sz w:val="24"/>
          <w:szCs w:val="24"/>
          <w:lang w:val="en-GB"/>
        </w:rPr>
        <w:t xml:space="preserve"> population</w:t>
      </w:r>
      <w:r>
        <w:rPr>
          <w:rFonts w:ascii="Times New Roman" w:hAnsi="Times New Roman" w:cs="Times New Roman"/>
          <w:kern w:val="0"/>
          <w:sz w:val="24"/>
          <w:szCs w:val="24"/>
          <w:lang w:val="en-GB"/>
        </w:rPr>
        <w:t xml:space="preserve"> </w:t>
      </w:r>
      <w:r>
        <w:rPr>
          <w:rFonts w:ascii="Times New Roman" w:hAnsi="Times New Roman" w:cs="Times New Roman"/>
          <w:kern w:val="0"/>
          <w:sz w:val="24"/>
          <w:szCs w:val="24"/>
        </w:rPr>
        <w:t>if any one of the following three events occurs</w:t>
      </w:r>
      <w:r>
        <w:rPr>
          <w:rFonts w:ascii="Times New Roman" w:hAnsi="Times New Roman" w:cs="Times New Roman"/>
          <w:kern w:val="0"/>
          <w:sz w:val="24"/>
          <w:szCs w:val="24"/>
          <w:lang w:val="en-GB"/>
        </w:rPr>
        <w:t xml:space="preserve">: (1) postnatal diagnosis of osteopetrosis, (2) esophagotraheal fistula, (3) </w:t>
      </w:r>
      <w:r>
        <w:rPr>
          <w:rFonts w:ascii="Times New Roman" w:hAnsi="Times New Roman" w:cs="Times New Roman"/>
          <w:kern w:val="0"/>
          <w:sz w:val="24"/>
          <w:szCs w:val="24"/>
        </w:rPr>
        <w:t>parents or caregivers choose to terminate treatment and take the infants out of the hospital before the treating physicians recommended discharge.</w:t>
      </w:r>
    </w:p>
    <w:p w14:paraId="29B241F9">
      <w:pPr>
        <w:widowControl/>
        <w:spacing w:line="360" w:lineRule="auto"/>
        <w:jc w:val="left"/>
        <w:rPr>
          <w:rFonts w:ascii="Times New Roman" w:hAnsi="Times New Roman" w:eastAsia="宋体" w:cs="Times New Roman"/>
          <w:b/>
          <w:bCs/>
          <w:kern w:val="0"/>
          <w:sz w:val="24"/>
          <w:szCs w:val="24"/>
          <w:lang w:val="en-GB"/>
        </w:rPr>
      </w:pPr>
      <w:bookmarkStart w:id="89" w:name="_Toc112075250"/>
      <w:bookmarkEnd w:id="89"/>
      <w:bookmarkStart w:id="90" w:name="_Toc112076510"/>
      <w:bookmarkEnd w:id="90"/>
      <w:bookmarkStart w:id="91" w:name="_Toc112096387"/>
      <w:bookmarkEnd w:id="91"/>
      <w:bookmarkStart w:id="92" w:name="_Toc112075254"/>
      <w:bookmarkEnd w:id="92"/>
      <w:bookmarkStart w:id="93" w:name="_Toc112075251"/>
      <w:bookmarkEnd w:id="93"/>
      <w:bookmarkStart w:id="94" w:name="_Toc112075252"/>
      <w:bookmarkEnd w:id="94"/>
      <w:bookmarkStart w:id="95" w:name="_Toc112076512"/>
      <w:bookmarkEnd w:id="95"/>
      <w:bookmarkStart w:id="96" w:name="_Toc112076514"/>
      <w:bookmarkEnd w:id="96"/>
      <w:bookmarkStart w:id="97" w:name="_Toc112096388"/>
      <w:bookmarkEnd w:id="97"/>
      <w:bookmarkStart w:id="98" w:name="_Toc112096390"/>
      <w:bookmarkEnd w:id="98"/>
      <w:bookmarkStart w:id="99" w:name="_Toc112076511"/>
      <w:bookmarkEnd w:id="99"/>
    </w:p>
    <w:p w14:paraId="3699B70A">
      <w:pPr>
        <w:pStyle w:val="28"/>
        <w:keepNext/>
        <w:widowControl/>
        <w:numPr>
          <w:ilvl w:val="0"/>
          <w:numId w:val="9"/>
        </w:numPr>
        <w:tabs>
          <w:tab w:val="left" w:pos="709"/>
        </w:tabs>
        <w:spacing w:before="120" w:after="240" w:line="360" w:lineRule="auto"/>
        <w:ind w:firstLineChars="0"/>
        <w:outlineLvl w:val="1"/>
        <w:rPr>
          <w:rFonts w:ascii="Times New Roman" w:hAnsi="Times New Roman" w:eastAsia="宋体" w:cs="Times New Roman"/>
          <w:b/>
          <w:kern w:val="0"/>
          <w:sz w:val="24"/>
          <w:szCs w:val="24"/>
          <w:lang w:val="en-GB" w:eastAsia="en-GB"/>
        </w:rPr>
      </w:pPr>
      <w:bookmarkStart w:id="100" w:name="_Toc237275481"/>
      <w:bookmarkStart w:id="101" w:name="_Toc161764658"/>
      <w:r>
        <w:rPr>
          <w:rFonts w:ascii="Times New Roman" w:hAnsi="Times New Roman" w:eastAsia="宋体" w:cs="Times New Roman"/>
          <w:b/>
          <w:kern w:val="0"/>
          <w:sz w:val="24"/>
          <w:szCs w:val="24"/>
          <w:lang w:val="en-GB" w:eastAsia="en-GB"/>
        </w:rPr>
        <w:t>Analysis Close Date</w:t>
      </w:r>
      <w:bookmarkEnd w:id="100"/>
      <w:bookmarkEnd w:id="101"/>
    </w:p>
    <w:p w14:paraId="420FBC58">
      <w:pPr>
        <w:widowControl/>
        <w:spacing w:line="360" w:lineRule="auto"/>
        <w:rPr>
          <w:rFonts w:ascii="Times New Roman" w:hAnsi="Times New Roman" w:eastAsia="宋体" w:cs="Times New Roman"/>
          <w:kern w:val="0"/>
          <w:sz w:val="24"/>
          <w:szCs w:val="24"/>
          <w:lang w:val="en-GB"/>
        </w:rPr>
      </w:pPr>
      <w:r>
        <w:rPr>
          <w:rFonts w:ascii="Times New Roman" w:hAnsi="Times New Roman" w:eastAsia="宋体" w:cs="Times New Roman"/>
          <w:kern w:val="0"/>
          <w:sz w:val="24"/>
          <w:szCs w:val="24"/>
          <w:lang w:val="en-GB" w:eastAsia="en-GB"/>
        </w:rPr>
        <w:t xml:space="preserve">The analysis close date </w:t>
      </w:r>
      <w:r>
        <w:rPr>
          <w:rFonts w:ascii="Times New Roman" w:hAnsi="Times New Roman" w:eastAsia="宋体" w:cs="Times New Roman"/>
          <w:kern w:val="0"/>
          <w:sz w:val="24"/>
          <w:szCs w:val="24"/>
          <w:lang w:val="en-GB"/>
        </w:rPr>
        <w:t>will be</w:t>
      </w:r>
      <w:r>
        <w:rPr>
          <w:rFonts w:ascii="Times New Roman" w:hAnsi="Times New Roman" w:eastAsia="宋体" w:cs="Times New Roman"/>
          <w:kern w:val="0"/>
          <w:sz w:val="24"/>
          <w:szCs w:val="24"/>
          <w:lang w:val="en-GB" w:eastAsia="en-GB"/>
        </w:rPr>
        <w:t xml:space="preserve"> the date on which the last participant achieves the primary outcome</w:t>
      </w:r>
      <w:r>
        <w:rPr>
          <w:rFonts w:ascii="Times New Roman" w:hAnsi="Times New Roman" w:eastAsia="宋体" w:cs="Times New Roman"/>
          <w:kern w:val="0"/>
          <w:sz w:val="24"/>
          <w:szCs w:val="24"/>
          <w:lang w:val="en-GB"/>
        </w:rPr>
        <w:t>.</w:t>
      </w:r>
    </w:p>
    <w:p w14:paraId="70B96145">
      <w:pPr>
        <w:widowControl/>
        <w:spacing w:line="360" w:lineRule="auto"/>
        <w:ind w:left="288" w:hanging="288"/>
        <w:rPr>
          <w:rFonts w:ascii="Times New Roman" w:hAnsi="Times New Roman" w:eastAsia="宋体" w:cs="Times New Roman"/>
          <w:kern w:val="0"/>
          <w:sz w:val="24"/>
          <w:szCs w:val="24"/>
          <w:lang w:val="en-GB" w:eastAsia="en-GB"/>
        </w:rPr>
      </w:pPr>
    </w:p>
    <w:p w14:paraId="12D58416">
      <w:pPr>
        <w:pStyle w:val="28"/>
        <w:keepNext/>
        <w:widowControl/>
        <w:numPr>
          <w:ilvl w:val="0"/>
          <w:numId w:val="9"/>
        </w:numPr>
        <w:tabs>
          <w:tab w:val="left" w:pos="567"/>
        </w:tabs>
        <w:spacing w:before="120" w:after="240" w:line="360" w:lineRule="auto"/>
        <w:ind w:firstLineChars="0"/>
        <w:outlineLvl w:val="1"/>
        <w:rPr>
          <w:rFonts w:ascii="Times New Roman" w:hAnsi="Times New Roman" w:eastAsia="宋体" w:cs="Times New Roman"/>
          <w:b/>
          <w:kern w:val="0"/>
          <w:sz w:val="24"/>
          <w:szCs w:val="24"/>
          <w:lang w:val="en-GB" w:eastAsia="en-GB"/>
        </w:rPr>
      </w:pPr>
      <w:bookmarkStart w:id="102" w:name="_Toc237275482"/>
      <w:bookmarkStart w:id="103" w:name="_Toc161764659"/>
      <w:r>
        <w:rPr>
          <w:rFonts w:ascii="Times New Roman" w:hAnsi="Times New Roman" w:eastAsia="宋体" w:cs="Times New Roman"/>
          <w:b/>
          <w:kern w:val="0"/>
          <w:sz w:val="24"/>
          <w:szCs w:val="24"/>
          <w:lang w:val="en-GB" w:eastAsia="en-GB"/>
        </w:rPr>
        <w:t>Data Cleaning</w:t>
      </w:r>
      <w:bookmarkEnd w:id="102"/>
      <w:bookmarkEnd w:id="103"/>
    </w:p>
    <w:p w14:paraId="243908C0">
      <w:pPr>
        <w:spacing w:line="360" w:lineRule="auto"/>
        <w:rPr>
          <w:rFonts w:ascii="Times New Roman" w:hAnsi="Times New Roman" w:eastAsia="宋体" w:cs="Times New Roman"/>
          <w:sz w:val="24"/>
          <w:szCs w:val="24"/>
          <w:lang w:val="en-GB"/>
        </w:rPr>
      </w:pPr>
      <w:r>
        <w:rPr>
          <w:rFonts w:ascii="Times New Roman" w:hAnsi="Times New Roman" w:eastAsia="宋体" w:cs="Times New Roman"/>
          <w:sz w:val="24"/>
          <w:szCs w:val="24"/>
          <w:lang w:val="en-GB"/>
        </w:rPr>
        <w:t>The data will then be checked to ensure that there are no erroneous entries and that all missing data is properly coded. Any changes will be made on the ACCESS database. After the database is cleaned and locked, it will be provided to the statistics team for analyses.</w:t>
      </w:r>
    </w:p>
    <w:p w14:paraId="3B116F8A">
      <w:pPr>
        <w:widowControl/>
        <w:spacing w:line="360" w:lineRule="auto"/>
        <w:jc w:val="left"/>
        <w:rPr>
          <w:rFonts w:ascii="Times New Roman" w:hAnsi="Times New Roman" w:eastAsia="宋体" w:cs="Times New Roman"/>
          <w:b/>
          <w:bCs/>
          <w:kern w:val="0"/>
          <w:sz w:val="24"/>
          <w:szCs w:val="24"/>
          <w:lang w:val="en-GB"/>
        </w:rPr>
      </w:pPr>
    </w:p>
    <w:p w14:paraId="26F0C70B">
      <w:pPr>
        <w:spacing w:line="360" w:lineRule="auto"/>
        <w:rPr>
          <w:rFonts w:ascii="Times New Roman" w:hAnsi="Times New Roman" w:eastAsia="宋体" w:cs="Times New Roman"/>
          <w:sz w:val="24"/>
          <w:szCs w:val="24"/>
          <w:lang w:val="en-GB"/>
        </w:rPr>
      </w:pPr>
    </w:p>
    <w:p w14:paraId="7E10B687">
      <w:pPr>
        <w:pStyle w:val="28"/>
        <w:keepNext/>
        <w:widowControl/>
        <w:numPr>
          <w:ilvl w:val="0"/>
          <w:numId w:val="1"/>
        </w:numPr>
        <w:tabs>
          <w:tab w:val="left" w:pos="567"/>
        </w:tabs>
        <w:spacing w:before="120" w:after="240"/>
        <w:ind w:firstLineChars="0"/>
        <w:outlineLvl w:val="0"/>
        <w:rPr>
          <w:rFonts w:ascii="Times New Roman" w:hAnsi="Times New Roman" w:eastAsia="宋体" w:cs="Times New Roman"/>
          <w:b/>
          <w:caps/>
          <w:kern w:val="0"/>
          <w:sz w:val="24"/>
          <w:szCs w:val="24"/>
          <w:lang w:val="en-GB" w:eastAsia="en-GB"/>
        </w:rPr>
      </w:pPr>
      <w:bookmarkStart w:id="104" w:name="_Toc17718228"/>
      <w:bookmarkStart w:id="105" w:name="_Toc237275483"/>
      <w:bookmarkStart w:id="106" w:name="_Toc83019916"/>
      <w:bookmarkStart w:id="107" w:name="_Toc518190613"/>
      <w:bookmarkStart w:id="108" w:name="_Toc186114360"/>
      <w:bookmarkStart w:id="109" w:name="_Toc518364130"/>
      <w:bookmarkStart w:id="110" w:name="_Toc185738195"/>
      <w:bookmarkStart w:id="111" w:name="_Toc516386414"/>
      <w:bookmarkStart w:id="112" w:name="_Toc519407559"/>
      <w:bookmarkStart w:id="113" w:name="_Toc516385199"/>
      <w:bookmarkStart w:id="114" w:name="_Toc519058031"/>
      <w:bookmarkStart w:id="115" w:name="_Toc519058390"/>
      <w:bookmarkStart w:id="116" w:name="_Toc445473858"/>
      <w:bookmarkStart w:id="117" w:name="_Toc83017957"/>
      <w:bookmarkStart w:id="118" w:name="_Toc516308288"/>
      <w:bookmarkStart w:id="119" w:name="_Toc161764660"/>
      <w:bookmarkStart w:id="120" w:name="_Toc111888857"/>
      <w:bookmarkStart w:id="121" w:name="_Toc516384748"/>
      <w:bookmarkStart w:id="122" w:name="_Toc83019247"/>
      <w:r>
        <w:rPr>
          <w:rFonts w:ascii="Times New Roman" w:hAnsi="Times New Roman" w:eastAsia="宋体" w:cs="Times New Roman"/>
          <w:b/>
          <w:caps/>
          <w:kern w:val="0"/>
          <w:sz w:val="24"/>
          <w:szCs w:val="24"/>
          <w:lang w:val="en-GB" w:eastAsia="en-GB"/>
        </w:rPr>
        <w:t>Statistical Analyses</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62374876">
      <w:pPr>
        <w:pStyle w:val="28"/>
        <w:keepNext/>
        <w:widowControl/>
        <w:numPr>
          <w:ilvl w:val="0"/>
          <w:numId w:val="12"/>
        </w:numPr>
        <w:tabs>
          <w:tab w:val="left" w:pos="709"/>
        </w:tabs>
        <w:spacing w:before="120" w:after="240" w:line="360" w:lineRule="auto"/>
        <w:ind w:firstLineChars="0"/>
        <w:outlineLvl w:val="1"/>
        <w:rPr>
          <w:rFonts w:ascii="Times New Roman" w:hAnsi="Times New Roman" w:eastAsia="宋体" w:cs="Times New Roman"/>
          <w:b/>
          <w:kern w:val="0"/>
          <w:sz w:val="24"/>
          <w:szCs w:val="24"/>
          <w:lang w:val="en-GB" w:eastAsia="en-GB"/>
        </w:rPr>
      </w:pPr>
      <w:bookmarkStart w:id="123" w:name="_Toc237275484"/>
      <w:bookmarkStart w:id="124" w:name="_Toc111888858"/>
      <w:bookmarkStart w:id="125" w:name="_Toc185738196"/>
      <w:bookmarkStart w:id="126" w:name="_Toc161764661"/>
      <w:bookmarkStart w:id="127" w:name="_Toc186114361"/>
      <w:bookmarkStart w:id="128" w:name="_Toc445473859"/>
      <w:r>
        <w:rPr>
          <w:rFonts w:ascii="Times New Roman" w:hAnsi="Times New Roman" w:eastAsia="宋体" w:cs="Times New Roman"/>
          <w:b/>
          <w:kern w:val="0"/>
          <w:sz w:val="24"/>
          <w:szCs w:val="24"/>
          <w:lang w:val="en-GB" w:eastAsia="en-GB"/>
        </w:rPr>
        <w:t xml:space="preserve">Description </w:t>
      </w:r>
      <w:r>
        <w:rPr>
          <w:rFonts w:ascii="Times New Roman" w:hAnsi="Times New Roman" w:eastAsia="宋体" w:cs="Times New Roman"/>
          <w:b/>
          <w:kern w:val="0"/>
          <w:sz w:val="24"/>
          <w:szCs w:val="24"/>
          <w:lang w:val="en-GB"/>
        </w:rPr>
        <w:t>of Baseline Characteristics</w:t>
      </w:r>
      <w:bookmarkEnd w:id="123"/>
    </w:p>
    <w:p w14:paraId="7DE3B499">
      <w:pPr>
        <w:keepNext/>
        <w:widowControl/>
        <w:tabs>
          <w:tab w:val="left" w:pos="709"/>
        </w:tabs>
        <w:spacing w:before="120" w:after="240" w:line="360" w:lineRule="auto"/>
        <w:rPr>
          <w:rFonts w:ascii="Times New Roman" w:hAnsi="Times New Roman" w:eastAsia="宋体" w:cs="Times New Roman"/>
          <w:kern w:val="0"/>
          <w:sz w:val="24"/>
          <w:szCs w:val="24"/>
          <w:lang w:val="en-GB" w:eastAsia="en-GB"/>
        </w:rPr>
      </w:pPr>
      <w:r>
        <w:rPr>
          <w:rFonts w:ascii="Times New Roman" w:hAnsi="Times New Roman" w:eastAsia="宋体" w:cs="Times New Roman"/>
          <w:kern w:val="0"/>
          <w:sz w:val="24"/>
          <w:szCs w:val="24"/>
          <w:lang w:val="en-GB" w:eastAsia="en-GB"/>
        </w:rPr>
        <w:t>Descriptive statistics will be used to summarize the clinical characteristics of participants. Continuous variables will undergo normality testing and be represented by mean (SD) or median (IQR) according to their distribution characteristics, while categorical variables will be represented as percentages.</w:t>
      </w:r>
    </w:p>
    <w:p w14:paraId="23945AB4">
      <w:pPr>
        <w:pStyle w:val="28"/>
        <w:keepNext/>
        <w:widowControl/>
        <w:numPr>
          <w:ilvl w:val="0"/>
          <w:numId w:val="12"/>
        </w:numPr>
        <w:tabs>
          <w:tab w:val="left" w:pos="709"/>
        </w:tabs>
        <w:spacing w:before="120" w:after="240" w:line="360" w:lineRule="auto"/>
        <w:ind w:firstLineChars="0"/>
        <w:outlineLvl w:val="1"/>
        <w:rPr>
          <w:rFonts w:ascii="Times New Roman" w:hAnsi="Times New Roman" w:eastAsia="宋体" w:cs="Times New Roman"/>
          <w:b/>
          <w:kern w:val="0"/>
          <w:sz w:val="24"/>
          <w:szCs w:val="24"/>
          <w:lang w:val="en-GB" w:eastAsia="en-GB"/>
        </w:rPr>
      </w:pPr>
      <w:bookmarkStart w:id="129" w:name="_Toc237275485"/>
      <w:r>
        <w:rPr>
          <w:rFonts w:ascii="Times New Roman" w:hAnsi="Times New Roman" w:eastAsia="宋体" w:cs="Times New Roman"/>
          <w:b/>
          <w:kern w:val="0"/>
          <w:sz w:val="24"/>
          <w:szCs w:val="24"/>
          <w:lang w:val="en-GB" w:eastAsia="en-GB"/>
        </w:rPr>
        <w:t>Primary Outcome Analysis</w:t>
      </w:r>
      <w:bookmarkEnd w:id="124"/>
      <w:bookmarkEnd w:id="125"/>
      <w:bookmarkEnd w:id="126"/>
      <w:bookmarkEnd w:id="127"/>
      <w:bookmarkEnd w:id="128"/>
      <w:bookmarkEnd w:id="129"/>
    </w:p>
    <w:p w14:paraId="0D686E74">
      <w:pPr>
        <w:keepNext/>
        <w:widowControl/>
        <w:numPr>
          <w:ilvl w:val="2"/>
          <w:numId w:val="0"/>
        </w:numPr>
        <w:tabs>
          <w:tab w:val="left" w:pos="1152"/>
        </w:tabs>
        <w:spacing w:before="120" w:after="240" w:line="360" w:lineRule="auto"/>
        <w:jc w:val="left"/>
        <w:outlineLvl w:val="2"/>
        <w:rPr>
          <w:rFonts w:ascii="Times New Roman" w:hAnsi="Times New Roman" w:eastAsia="宋体" w:cs="Times New Roman"/>
          <w:b/>
          <w:kern w:val="0"/>
          <w:sz w:val="24"/>
          <w:szCs w:val="24"/>
          <w:lang w:val="en-GB" w:eastAsia="en-GB"/>
        </w:rPr>
      </w:pPr>
      <w:bookmarkStart w:id="130" w:name="_Toc161764662"/>
      <w:bookmarkStart w:id="131" w:name="_Toc237275486"/>
      <w:bookmarkStart w:id="132" w:name="_Toc445473860"/>
      <w:bookmarkStart w:id="133" w:name="_Toc111888859"/>
      <w:r>
        <w:rPr>
          <w:rFonts w:ascii="Times New Roman" w:hAnsi="Times New Roman" w:eastAsia="宋体" w:cs="Times New Roman"/>
          <w:b/>
          <w:kern w:val="0"/>
          <w:sz w:val="24"/>
          <w:szCs w:val="24"/>
          <w:lang w:val="en-GB" w:eastAsia="en-GB"/>
        </w:rPr>
        <w:t xml:space="preserve">5.2.1 ITT </w:t>
      </w:r>
      <w:r>
        <w:rPr>
          <w:rFonts w:hint="eastAsia" w:ascii="Times New Roman" w:hAnsi="Times New Roman" w:eastAsia="宋体" w:cs="Times New Roman"/>
          <w:b/>
          <w:kern w:val="0"/>
          <w:sz w:val="24"/>
          <w:szCs w:val="24"/>
          <w:lang w:val="en-GB"/>
        </w:rPr>
        <w:t>A</w:t>
      </w:r>
      <w:r>
        <w:rPr>
          <w:rFonts w:ascii="Times New Roman" w:hAnsi="Times New Roman" w:eastAsia="宋体" w:cs="Times New Roman"/>
          <w:b/>
          <w:kern w:val="0"/>
          <w:sz w:val="24"/>
          <w:szCs w:val="24"/>
          <w:lang w:val="en-GB" w:eastAsia="en-GB"/>
        </w:rPr>
        <w:t xml:space="preserve">nalysis </w:t>
      </w:r>
      <w:bookmarkStart w:id="134" w:name="_Hlk161015655"/>
      <w:r>
        <w:rPr>
          <w:rFonts w:ascii="Times New Roman" w:hAnsi="Times New Roman" w:eastAsia="宋体" w:cs="Times New Roman"/>
          <w:b/>
          <w:kern w:val="0"/>
          <w:sz w:val="24"/>
          <w:szCs w:val="24"/>
          <w:lang w:val="en-GB" w:eastAsia="en-GB"/>
        </w:rPr>
        <w:t xml:space="preserve">of the </w:t>
      </w:r>
      <w:r>
        <w:rPr>
          <w:rFonts w:hint="eastAsia" w:ascii="Times New Roman" w:hAnsi="Times New Roman" w:eastAsia="宋体" w:cs="Times New Roman"/>
          <w:b/>
          <w:kern w:val="0"/>
          <w:sz w:val="24"/>
          <w:szCs w:val="24"/>
          <w:lang w:val="en-GB"/>
        </w:rPr>
        <w:t>P</w:t>
      </w:r>
      <w:r>
        <w:rPr>
          <w:rFonts w:ascii="Times New Roman" w:hAnsi="Times New Roman" w:eastAsia="宋体" w:cs="Times New Roman"/>
          <w:b/>
          <w:kern w:val="0"/>
          <w:sz w:val="24"/>
          <w:szCs w:val="24"/>
          <w:lang w:val="en-GB" w:eastAsia="en-GB"/>
        </w:rPr>
        <w:t xml:space="preserve">rimary </w:t>
      </w:r>
      <w:r>
        <w:rPr>
          <w:rFonts w:hint="eastAsia" w:ascii="Times New Roman" w:hAnsi="Times New Roman" w:eastAsia="宋体" w:cs="Times New Roman"/>
          <w:b/>
          <w:kern w:val="0"/>
          <w:sz w:val="24"/>
          <w:szCs w:val="24"/>
          <w:lang w:val="en-GB"/>
        </w:rPr>
        <w:t>O</w:t>
      </w:r>
      <w:r>
        <w:rPr>
          <w:rFonts w:ascii="Times New Roman" w:hAnsi="Times New Roman" w:eastAsia="宋体" w:cs="Times New Roman"/>
          <w:b/>
          <w:kern w:val="0"/>
          <w:sz w:val="24"/>
          <w:szCs w:val="24"/>
          <w:lang w:val="en-GB" w:eastAsia="en-GB"/>
        </w:rPr>
        <w:t>utcome</w:t>
      </w:r>
      <w:bookmarkEnd w:id="134"/>
      <w:r>
        <w:rPr>
          <w:rFonts w:ascii="Times New Roman" w:hAnsi="Times New Roman" w:eastAsia="宋体" w:cs="Times New Roman"/>
          <w:b/>
          <w:kern w:val="0"/>
          <w:sz w:val="24"/>
          <w:szCs w:val="24"/>
          <w:lang w:val="en-GB" w:eastAsia="en-GB"/>
        </w:rPr>
        <w:t xml:space="preserve"> - the </w:t>
      </w:r>
      <w:r>
        <w:rPr>
          <w:rFonts w:hint="eastAsia" w:ascii="Times New Roman" w:hAnsi="Times New Roman" w:eastAsia="宋体" w:cs="Times New Roman"/>
          <w:b/>
          <w:kern w:val="0"/>
          <w:sz w:val="24"/>
          <w:szCs w:val="24"/>
          <w:lang w:val="en-GB"/>
        </w:rPr>
        <w:t>P</w:t>
      </w:r>
      <w:r>
        <w:rPr>
          <w:rFonts w:ascii="Times New Roman" w:hAnsi="Times New Roman" w:eastAsia="宋体" w:cs="Times New Roman"/>
          <w:b/>
          <w:kern w:val="0"/>
          <w:sz w:val="24"/>
          <w:szCs w:val="24"/>
          <w:lang w:val="en-GB" w:eastAsia="en-GB"/>
        </w:rPr>
        <w:t xml:space="preserve">rimary </w:t>
      </w:r>
      <w:r>
        <w:rPr>
          <w:rFonts w:hint="eastAsia" w:ascii="Times New Roman" w:hAnsi="Times New Roman" w:eastAsia="宋体" w:cs="Times New Roman"/>
          <w:b/>
          <w:kern w:val="0"/>
          <w:sz w:val="24"/>
          <w:szCs w:val="24"/>
          <w:lang w:val="en-GB"/>
        </w:rPr>
        <w:t>A</w:t>
      </w:r>
      <w:r>
        <w:rPr>
          <w:rFonts w:ascii="Times New Roman" w:hAnsi="Times New Roman" w:eastAsia="宋体" w:cs="Times New Roman"/>
          <w:b/>
          <w:kern w:val="0"/>
          <w:sz w:val="24"/>
          <w:szCs w:val="24"/>
          <w:lang w:val="en-GB" w:eastAsia="en-GB"/>
        </w:rPr>
        <w:t>nalysis</w:t>
      </w:r>
      <w:bookmarkEnd w:id="130"/>
      <w:bookmarkEnd w:id="131"/>
      <w:bookmarkEnd w:id="132"/>
      <w:bookmarkEnd w:id="133"/>
    </w:p>
    <w:p w14:paraId="7A62216B">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Given that multiple births are common in this population, mixed-effect models will be used to account for the relatedness of the outcome among infants of the same pregnancy. The model will be fitted using restricted maximum likelihood estimation (REML), with the primary outcome as the dependent variable, the treatment group as a fixed effect, and random intercepts for family clusters (familyID). This model will use an exchangeable covariance structure for random effects with residual degrees of freedom adjustment and variance estimation based on the observed information matrix (OIM). The risk ratio (RR) and standard error (SE) will be calculated by exponentiating the coefficients and SE from the mixed model, and the corresponding 95% confidence interval (CI) will be computed,</w:t>
      </w:r>
      <w:r>
        <w:rPr>
          <w:rFonts w:ascii="Times New Roman" w:hAnsi="Times New Roman" w:cs="Times New Roman"/>
          <w:color w:val="000000"/>
          <w:sz w:val="24"/>
        </w:rPr>
        <w:t xml:space="preserve"> and the risk difference (RD) using with an identity link and binomial distribution</w:t>
      </w:r>
      <w:r>
        <w:rPr>
          <w:rFonts w:ascii="Times New Roman" w:hAnsi="Times New Roman" w:eastAsia="宋体" w:cs="Times New Roman"/>
          <w:sz w:val="24"/>
          <w:szCs w:val="24"/>
        </w:rPr>
        <w:t xml:space="preserve"> will be </w:t>
      </w:r>
      <w:r>
        <w:rPr>
          <w:rFonts w:ascii="Times New Roman" w:hAnsi="Times New Roman" w:cs="Times New Roman"/>
          <w:color w:val="000000"/>
          <w:sz w:val="24"/>
        </w:rPr>
        <w:t>estimated.</w:t>
      </w:r>
    </w:p>
    <w:p w14:paraId="21A8F870">
      <w:pPr>
        <w:spacing w:line="360" w:lineRule="auto"/>
        <w:rPr>
          <w:rFonts w:ascii="Times New Roman" w:hAnsi="Times New Roman" w:eastAsia="宋体" w:cs="Times New Roman"/>
          <w:sz w:val="24"/>
          <w:szCs w:val="24"/>
        </w:rPr>
      </w:pPr>
    </w:p>
    <w:p w14:paraId="6A4FB02F">
      <w:pPr>
        <w:widowControl/>
        <w:numPr>
          <w:ilvl w:val="2"/>
          <w:numId w:val="0"/>
        </w:numPr>
        <w:tabs>
          <w:tab w:val="left" w:pos="1152"/>
        </w:tabs>
        <w:spacing w:line="360" w:lineRule="auto"/>
        <w:outlineLvl w:val="2"/>
        <w:rPr>
          <w:rFonts w:ascii="Times New Roman" w:hAnsi="Times New Roman" w:eastAsia="宋体" w:cs="Times New Roman"/>
          <w:b/>
          <w:kern w:val="0"/>
          <w:sz w:val="24"/>
          <w:szCs w:val="24"/>
          <w:lang w:val="en-GB" w:eastAsia="en-GB"/>
        </w:rPr>
      </w:pPr>
      <w:bookmarkStart w:id="135" w:name="_Toc161764663"/>
      <w:bookmarkStart w:id="136" w:name="_Toc237275487"/>
      <w:bookmarkStart w:id="137" w:name="_Toc111888860"/>
      <w:r>
        <w:rPr>
          <w:rFonts w:ascii="Times New Roman" w:hAnsi="Times New Roman" w:eastAsia="宋体" w:cs="Times New Roman"/>
          <w:b/>
          <w:kern w:val="0"/>
          <w:sz w:val="24"/>
          <w:szCs w:val="24"/>
          <w:lang w:val="en-GB" w:eastAsia="en-GB"/>
        </w:rPr>
        <w:t xml:space="preserve">5.2.2 </w:t>
      </w:r>
      <w:bookmarkStart w:id="138" w:name="OLE_LINK2"/>
      <w:r>
        <w:rPr>
          <w:rFonts w:ascii="Times New Roman" w:hAnsi="Times New Roman" w:eastAsia="宋体" w:cs="Times New Roman"/>
          <w:b/>
          <w:kern w:val="0"/>
          <w:sz w:val="24"/>
          <w:szCs w:val="24"/>
          <w:lang w:val="en-GB" w:eastAsia="en-GB"/>
        </w:rPr>
        <w:t xml:space="preserve">Sensitivity </w:t>
      </w:r>
      <w:r>
        <w:rPr>
          <w:rFonts w:hint="eastAsia" w:ascii="Times New Roman" w:hAnsi="Times New Roman" w:eastAsia="宋体" w:cs="Times New Roman"/>
          <w:b/>
          <w:kern w:val="0"/>
          <w:sz w:val="24"/>
          <w:szCs w:val="24"/>
          <w:lang w:val="en-GB"/>
        </w:rPr>
        <w:t>A</w:t>
      </w:r>
      <w:r>
        <w:rPr>
          <w:rFonts w:ascii="Times New Roman" w:hAnsi="Times New Roman" w:eastAsia="宋体" w:cs="Times New Roman"/>
          <w:b/>
          <w:kern w:val="0"/>
          <w:sz w:val="24"/>
          <w:szCs w:val="24"/>
          <w:lang w:val="en-GB" w:eastAsia="en-GB"/>
        </w:rPr>
        <w:t xml:space="preserve">nalyses of the </w:t>
      </w:r>
      <w:r>
        <w:rPr>
          <w:rFonts w:hint="eastAsia" w:ascii="Times New Roman" w:hAnsi="Times New Roman" w:eastAsia="宋体" w:cs="Times New Roman"/>
          <w:b/>
          <w:kern w:val="0"/>
          <w:sz w:val="24"/>
          <w:szCs w:val="24"/>
          <w:lang w:val="en-GB"/>
        </w:rPr>
        <w:t>P</w:t>
      </w:r>
      <w:r>
        <w:rPr>
          <w:rFonts w:ascii="Times New Roman" w:hAnsi="Times New Roman" w:eastAsia="宋体" w:cs="Times New Roman"/>
          <w:b/>
          <w:kern w:val="0"/>
          <w:sz w:val="24"/>
          <w:szCs w:val="24"/>
          <w:lang w:val="en-GB" w:eastAsia="en-GB"/>
        </w:rPr>
        <w:t xml:space="preserve">rimary </w:t>
      </w:r>
      <w:r>
        <w:rPr>
          <w:rFonts w:hint="eastAsia" w:ascii="Times New Roman" w:hAnsi="Times New Roman" w:eastAsia="宋体" w:cs="Times New Roman"/>
          <w:b/>
          <w:kern w:val="0"/>
          <w:sz w:val="24"/>
          <w:szCs w:val="24"/>
          <w:lang w:val="en-GB"/>
        </w:rPr>
        <w:t>O</w:t>
      </w:r>
      <w:r>
        <w:rPr>
          <w:rFonts w:ascii="Times New Roman" w:hAnsi="Times New Roman" w:eastAsia="宋体" w:cs="Times New Roman"/>
          <w:b/>
          <w:kern w:val="0"/>
          <w:sz w:val="24"/>
          <w:szCs w:val="24"/>
          <w:lang w:val="en-GB" w:eastAsia="en-GB"/>
        </w:rPr>
        <w:t>utcome</w:t>
      </w:r>
      <w:bookmarkEnd w:id="135"/>
      <w:bookmarkEnd w:id="136"/>
      <w:bookmarkEnd w:id="137"/>
    </w:p>
    <w:p w14:paraId="0E26F091">
      <w:pPr>
        <w:widowControl/>
        <w:numPr>
          <w:ilvl w:val="0"/>
          <w:numId w:val="10"/>
        </w:numPr>
        <w:spacing w:after="200" w:line="360" w:lineRule="auto"/>
        <w:ind w:right="340"/>
        <w:contextualSpacing/>
        <w:rPr>
          <w:rFonts w:ascii="Times New Roman" w:hAnsi="Times New Roman" w:eastAsia="Calibri" w:cs="Times New Roman"/>
          <w:b/>
          <w:bCs/>
          <w:kern w:val="0"/>
          <w:sz w:val="24"/>
          <w:szCs w:val="24"/>
          <w:lang w:val="en-GB" w:eastAsia="en-US"/>
        </w:rPr>
      </w:pPr>
      <w:r>
        <w:rPr>
          <w:rFonts w:ascii="Times New Roman" w:hAnsi="Times New Roman" w:eastAsia="Calibri" w:cs="Times New Roman"/>
          <w:b/>
          <w:bCs/>
          <w:kern w:val="0"/>
          <w:sz w:val="24"/>
          <w:szCs w:val="24"/>
          <w:lang w:val="en-GB" w:eastAsia="en-US"/>
        </w:rPr>
        <w:t xml:space="preserve">PP analysis </w:t>
      </w:r>
    </w:p>
    <w:p w14:paraId="06E796F6">
      <w:pPr>
        <w:widowControl/>
        <w:spacing w:after="200" w:line="360" w:lineRule="auto"/>
        <w:ind w:right="340"/>
        <w:contextualSpacing/>
        <w:rPr>
          <w:rFonts w:ascii="Times New Roman" w:hAnsi="Times New Roman" w:eastAsia="宋体" w:cs="Times New Roman"/>
          <w:kern w:val="0"/>
          <w:sz w:val="24"/>
          <w:szCs w:val="24"/>
        </w:rPr>
      </w:pPr>
      <w:r>
        <w:rPr>
          <w:rFonts w:ascii="Times New Roman" w:hAnsi="Times New Roman" w:eastAsia="宋体" w:cs="Times New Roman"/>
          <w:kern w:val="0"/>
          <w:sz w:val="24"/>
          <w:szCs w:val="24"/>
          <w:lang w:val="en-GB"/>
        </w:rPr>
        <w:t>The primary analysis model will be repeated for the per-protocol (PP) population.</w:t>
      </w:r>
    </w:p>
    <w:p w14:paraId="02538CC2">
      <w:pPr>
        <w:widowControl/>
        <w:numPr>
          <w:ilvl w:val="0"/>
          <w:numId w:val="10"/>
        </w:numPr>
        <w:spacing w:after="200" w:line="360" w:lineRule="auto"/>
        <w:ind w:right="340"/>
        <w:contextualSpacing/>
        <w:jc w:val="left"/>
        <w:rPr>
          <w:rFonts w:ascii="Times New Roman" w:hAnsi="Times New Roman" w:eastAsia="宋体" w:cs="Times New Roman"/>
          <w:kern w:val="0"/>
          <w:sz w:val="24"/>
          <w:szCs w:val="24"/>
          <w:lang w:val="en-GB"/>
        </w:rPr>
      </w:pPr>
      <w:r>
        <w:rPr>
          <w:rFonts w:ascii="Times New Roman" w:hAnsi="Times New Roman" w:eastAsia="宋体" w:cs="Times New Roman"/>
          <w:b/>
          <w:bCs/>
          <w:kern w:val="0"/>
          <w:sz w:val="24"/>
          <w:szCs w:val="24"/>
          <w:lang w:val="en-GB"/>
        </w:rPr>
        <w:t>C</w:t>
      </w:r>
      <w:r>
        <w:rPr>
          <w:rFonts w:ascii="Times New Roman" w:hAnsi="Times New Roman" w:eastAsia="Calibri" w:cs="Times New Roman"/>
          <w:b/>
          <w:bCs/>
          <w:kern w:val="0"/>
          <w:sz w:val="24"/>
          <w:szCs w:val="24"/>
          <w:lang w:val="en-GB" w:eastAsia="en-US"/>
        </w:rPr>
        <w:t>ovariate adjusted</w:t>
      </w:r>
      <w:r>
        <w:rPr>
          <w:rFonts w:ascii="Times New Roman" w:hAnsi="Times New Roman" w:eastAsia="宋体" w:cs="Times New Roman"/>
          <w:b/>
          <w:bCs/>
          <w:kern w:val="0"/>
          <w:sz w:val="24"/>
          <w:szCs w:val="24"/>
          <w:lang w:val="en-GB"/>
        </w:rPr>
        <w:t xml:space="preserve"> mixed-effect logistic regression model </w:t>
      </w:r>
      <w:r>
        <w:rPr>
          <w:rFonts w:ascii="Times New Roman" w:hAnsi="Times New Roman" w:eastAsia="Calibri" w:cs="Times New Roman"/>
          <w:b/>
          <w:bCs/>
          <w:kern w:val="0"/>
          <w:sz w:val="24"/>
          <w:szCs w:val="24"/>
          <w:lang w:val="en-GB" w:eastAsia="en-US"/>
        </w:rPr>
        <w:t>analysis</w:t>
      </w:r>
    </w:p>
    <w:p w14:paraId="2923CEFE">
      <w:pPr>
        <w:widowControl/>
        <w:spacing w:after="200" w:line="360" w:lineRule="auto"/>
        <w:ind w:left="440" w:right="340"/>
        <w:contextualSpacing/>
        <w:jc w:val="left"/>
        <w:rPr>
          <w:rFonts w:ascii="Times New Roman" w:hAnsi="Times New Roman" w:eastAsia="宋体" w:cs="Times New Roman"/>
          <w:kern w:val="0"/>
          <w:sz w:val="24"/>
          <w:szCs w:val="24"/>
          <w:lang w:val="en-GB"/>
        </w:rPr>
      </w:pPr>
      <w:r>
        <w:rPr>
          <w:rFonts w:hint="eastAsia" w:ascii="Times New Roman" w:hAnsi="Times New Roman" w:eastAsia="宋体" w:cs="Times New Roman"/>
          <w:kern w:val="0"/>
          <w:sz w:val="24"/>
          <w:szCs w:val="24"/>
        </w:rPr>
        <w:t>A</w:t>
      </w:r>
      <w:r>
        <w:rPr>
          <w:rFonts w:ascii="Times New Roman" w:hAnsi="Times New Roman" w:eastAsia="宋体" w:cs="Times New Roman"/>
          <w:kern w:val="0"/>
          <w:sz w:val="24"/>
          <w:szCs w:val="24"/>
        </w:rPr>
        <w:t>n adjusted</w:t>
      </w:r>
      <w:r>
        <w:rPr>
          <w:rFonts w:ascii="Times New Roman" w:hAnsi="Times New Roman" w:cs="Times New Roman"/>
          <w:sz w:val="24"/>
        </w:rPr>
        <w:t xml:space="preserve"> mixed-effect logistic regression model </w:t>
      </w:r>
      <w:r>
        <w:rPr>
          <w:rFonts w:ascii="Times New Roman" w:hAnsi="Times New Roman" w:eastAsia="宋体" w:cs="Times New Roman"/>
          <w:kern w:val="0"/>
          <w:sz w:val="24"/>
          <w:szCs w:val="24"/>
        </w:rPr>
        <w:t xml:space="preserve">will be constructed in the ITT population while adjusting for infant sex, </w:t>
      </w:r>
      <w:r>
        <w:rPr>
          <w:rFonts w:hint="eastAsia" w:ascii="Times New Roman" w:hAnsi="Times New Roman" w:eastAsia="宋体" w:cs="Times New Roman"/>
          <w:color w:val="000000" w:themeColor="text1"/>
          <w:kern w:val="0"/>
          <w:sz w:val="24"/>
          <w:szCs w:val="24"/>
          <w14:textFill>
            <w14:solidFill>
              <w14:schemeClr w14:val="tx1"/>
            </w14:solidFill>
          </w14:textFill>
        </w:rPr>
        <w:t>normalized</w:t>
      </w:r>
      <w:r>
        <w:rPr>
          <w:rFonts w:ascii="Times New Roman" w:hAnsi="Times New Roman" w:eastAsia="宋体" w:cs="Times New Roman"/>
          <w:color w:val="000000" w:themeColor="text1"/>
          <w:kern w:val="0"/>
          <w:sz w:val="24"/>
          <w:szCs w:val="24"/>
          <w14:textFill>
            <w14:solidFill>
              <w14:schemeClr w14:val="tx1"/>
            </w14:solidFill>
          </w14:textFill>
        </w:rPr>
        <w:t xml:space="preserve"> birth weight</w:t>
      </w:r>
      <w:r>
        <w:rPr>
          <w:rFonts w:hint="eastAsia" w:ascii="Times New Roman" w:hAnsi="Times New Roman" w:eastAsia="宋体" w:cs="Times New Roman"/>
          <w:color w:val="000000" w:themeColor="text1"/>
          <w:kern w:val="0"/>
          <w:sz w:val="24"/>
          <w:szCs w:val="24"/>
          <w14:textFill>
            <w14:solidFill>
              <w14:schemeClr w14:val="tx1"/>
            </w14:solidFill>
          </w14:textFill>
        </w:rPr>
        <w:t xml:space="preserve"> according to the national standards (z score of birth weight)</w:t>
      </w:r>
      <w:r>
        <w:rPr>
          <w:rFonts w:hint="eastAsia" w:ascii="Times New Roman" w:hAnsi="Times New Roman" w:eastAsia="宋体" w:cs="Times New Roman"/>
          <w:color w:val="000000" w:themeColor="text1"/>
          <w:kern w:val="0"/>
          <w:sz w:val="24"/>
          <w:szCs w:val="24"/>
          <w:vertAlign w:val="superscript"/>
          <w14:textFill>
            <w14:solidFill>
              <w14:schemeClr w14:val="tx1"/>
            </w14:solidFill>
          </w14:textFill>
        </w:rPr>
        <w:t>3</w:t>
      </w:r>
      <w:r>
        <w:rPr>
          <w:rFonts w:ascii="Times New Roman" w:hAnsi="Times New Roman" w:eastAsia="宋体" w:cs="Times New Roman"/>
          <w:color w:val="000000" w:themeColor="text1"/>
          <w:kern w:val="0"/>
          <w:sz w:val="24"/>
          <w:szCs w:val="24"/>
          <w14:textFill>
            <w14:solidFill>
              <w14:schemeClr w14:val="tx1"/>
            </w14:solidFill>
          </w14:textFill>
        </w:rPr>
        <w:t>,</w:t>
      </w:r>
      <w:r>
        <w:rPr>
          <w:rFonts w:ascii="Times New Roman" w:hAnsi="Times New Roman" w:eastAsia="宋体" w:cs="Times New Roman"/>
          <w:kern w:val="0"/>
          <w:sz w:val="24"/>
          <w:szCs w:val="24"/>
        </w:rPr>
        <w:t xml:space="preserve"> vaginal delivery, antenatal steroids, surfactant in delivery room (DR), premature rupture of membranes, natural conception, Apgar score, status of DR intubation, and age of mother at delivery</w:t>
      </w:r>
      <w:r>
        <w:rPr>
          <w:rFonts w:ascii="Times New Roman" w:hAnsi="Times New Roman" w:eastAsia="宋体" w:cs="Times New Roman"/>
          <w:kern w:val="0"/>
          <w:sz w:val="24"/>
          <w:szCs w:val="24"/>
          <w:lang w:val="en-GB"/>
        </w:rPr>
        <w:t xml:space="preserve">. FamilyID was treated as random effect. Risk difference and risk ratio and 95%CI were computed based on margin effect estimates of the model. </w:t>
      </w:r>
    </w:p>
    <w:p w14:paraId="5DC8B6F8">
      <w:pPr>
        <w:widowControl/>
        <w:numPr>
          <w:ilvl w:val="0"/>
          <w:numId w:val="10"/>
        </w:numPr>
        <w:spacing w:after="200" w:line="360" w:lineRule="auto"/>
        <w:ind w:right="340"/>
        <w:contextualSpacing/>
        <w:rPr>
          <w:rFonts w:ascii="Times New Roman" w:hAnsi="Times New Roman" w:eastAsia="宋体" w:cs="Times New Roman"/>
          <w:b/>
          <w:bCs/>
          <w:kern w:val="0"/>
          <w:sz w:val="24"/>
          <w:szCs w:val="24"/>
          <w:lang w:val="en-GB"/>
        </w:rPr>
      </w:pPr>
      <w:r>
        <w:rPr>
          <w:rFonts w:ascii="Times New Roman" w:hAnsi="Times New Roman" w:eastAsia="宋体" w:cs="Times New Roman"/>
          <w:b/>
          <w:bCs/>
          <w:kern w:val="0"/>
          <w:sz w:val="24"/>
          <w:szCs w:val="24"/>
          <w:lang w:val="en-GB"/>
        </w:rPr>
        <w:t>Adjusted mixed-effect generalized linear model (MEGLM) analysis</w:t>
      </w:r>
    </w:p>
    <w:p w14:paraId="782039FB">
      <w:pPr>
        <w:widowControl/>
        <w:spacing w:line="360" w:lineRule="auto"/>
        <w:jc w:val="left"/>
        <w:rPr>
          <w:rFonts w:ascii="Times New Roman" w:hAnsi="Times New Roman" w:eastAsia="宋体" w:cs="Times New Roman"/>
          <w:color w:val="auto"/>
          <w:kern w:val="0"/>
          <w:sz w:val="24"/>
          <w:szCs w:val="24"/>
          <w:lang w:val="en-GB"/>
        </w:rPr>
      </w:pPr>
      <w:r>
        <w:rPr>
          <w:rFonts w:ascii="Times New Roman" w:hAnsi="Times New Roman" w:eastAsia="宋体" w:cs="Times New Roman"/>
          <w:kern w:val="0"/>
          <w:sz w:val="24"/>
          <w:szCs w:val="24"/>
        </w:rPr>
        <w:t>An adjusted MEGLM will be constructed based on the Poisson family function with a log link function, with treatment included as a fixed effect while accounting for within - family clustering through random intercepts for familyID. The model will specify an exchangeable covariance structure for random effects and use robust variance estimation to address potential model misspecifications</w:t>
      </w:r>
      <w:r>
        <w:rPr>
          <w:rFonts w:ascii="Times New Roman" w:hAnsi="Times New Roman" w:eastAsia="宋体" w:cs="Times New Roman"/>
          <w:kern w:val="0"/>
          <w:sz w:val="24"/>
          <w:szCs w:val="24"/>
          <w:lang w:val="en-GB"/>
        </w:rPr>
        <w:t xml:space="preserve">. </w:t>
      </w:r>
      <w:r>
        <w:rPr>
          <w:rFonts w:ascii="Times New Roman" w:hAnsi="Times New Roman" w:eastAsia="宋体" w:cs="Times New Roman"/>
          <w:color w:val="auto"/>
          <w:kern w:val="0"/>
          <w:sz w:val="24"/>
          <w:szCs w:val="24"/>
          <w:lang w:val="en-GB"/>
        </w:rPr>
        <w:t xml:space="preserve">In addition to the same covariates as </w:t>
      </w:r>
      <w:r>
        <w:rPr>
          <w:rFonts w:hint="eastAsia" w:ascii="Times New Roman" w:hAnsi="Times New Roman" w:eastAsia="宋体" w:cs="Times New Roman"/>
          <w:color w:val="auto"/>
          <w:kern w:val="0"/>
          <w:sz w:val="24"/>
          <w:szCs w:val="24"/>
          <w:lang w:val="en-GB"/>
        </w:rPr>
        <w:t xml:space="preserve">the </w:t>
      </w:r>
      <w:r>
        <w:rPr>
          <w:rFonts w:ascii="Times New Roman" w:hAnsi="Times New Roman" w:eastAsia="宋体" w:cs="Times New Roman"/>
          <w:color w:val="auto"/>
          <w:kern w:val="0"/>
          <w:sz w:val="24"/>
          <w:szCs w:val="24"/>
          <w:lang w:val="en-GB"/>
        </w:rPr>
        <w:t>covariate-adjusted analysis, blood transfusion and patent ductus arteriosus were further adjusted.</w:t>
      </w:r>
    </w:p>
    <w:bookmarkEnd w:id="138"/>
    <w:p w14:paraId="075D55FC">
      <w:pPr>
        <w:widowControl/>
        <w:numPr>
          <w:ilvl w:val="0"/>
          <w:numId w:val="10"/>
        </w:numPr>
        <w:spacing w:after="200" w:line="360" w:lineRule="auto"/>
        <w:ind w:right="340"/>
        <w:contextualSpacing/>
        <w:rPr>
          <w:rFonts w:ascii="Times New Roman" w:hAnsi="Times New Roman" w:eastAsia="宋体" w:cs="Times New Roman"/>
          <w:b/>
          <w:bCs/>
          <w:kern w:val="0"/>
          <w:sz w:val="24"/>
          <w:szCs w:val="24"/>
          <w:lang w:val="en-GB"/>
        </w:rPr>
      </w:pPr>
      <w:r>
        <w:rPr>
          <w:rFonts w:ascii="Times New Roman" w:hAnsi="Times New Roman" w:eastAsia="宋体" w:cs="Times New Roman"/>
          <w:b/>
          <w:bCs/>
          <w:kern w:val="0"/>
          <w:sz w:val="24"/>
          <w:szCs w:val="24"/>
          <w:lang w:val="en-GB"/>
        </w:rPr>
        <w:t>Best- and worst-case scenarios analysis of the primary outcome</w:t>
      </w:r>
    </w:p>
    <w:p w14:paraId="44729430">
      <w:pPr>
        <w:widowControl/>
        <w:spacing w:line="360" w:lineRule="auto"/>
        <w:jc w:val="left"/>
        <w:rPr>
          <w:rFonts w:hint="eastAsia" w:ascii="Times New Roman" w:hAnsi="Times New Roman" w:eastAsia="宋体" w:cs="Times New Roman"/>
          <w:color w:val="000000" w:themeColor="text1"/>
          <w:kern w:val="0"/>
          <w:sz w:val="24"/>
          <w:szCs w:val="24"/>
          <w:lang w:val="en-GB"/>
          <w14:textFill>
            <w14:solidFill>
              <w14:schemeClr w14:val="tx1"/>
            </w14:solidFill>
          </w14:textFill>
        </w:rPr>
      </w:pPr>
      <w:r>
        <w:rPr>
          <w:rFonts w:ascii="Times New Roman" w:hAnsi="Times New Roman" w:eastAsia="宋体" w:cs="Times New Roman"/>
          <w:kern w:val="0"/>
          <w:sz w:val="24"/>
          <w:szCs w:val="24"/>
        </w:rPr>
        <w:t>The adjusted MEGLM model will be repeated based on the assumptions of the best - and worst - case scenarios for the 3 missing primary outcome</w:t>
      </w:r>
      <w:r>
        <w:rPr>
          <w:rFonts w:ascii="Times New Roman" w:hAnsi="Times New Roman" w:eastAsia="宋体" w:cs="Times New Roman"/>
          <w:color w:val="000000" w:themeColor="text1"/>
          <w:kern w:val="0"/>
          <w:sz w:val="24"/>
          <w:szCs w:val="24"/>
          <w14:textFill>
            <w14:solidFill>
              <w14:schemeClr w14:val="tx1"/>
            </w14:solidFill>
          </w14:textFill>
        </w:rPr>
        <w:t>s</w:t>
      </w:r>
      <w:r>
        <w:rPr>
          <w:rFonts w:hint="eastAsia" w:ascii="Times New Roman" w:hAnsi="Times New Roman" w:eastAsia="宋体" w:cs="Times New Roman"/>
          <w:color w:val="000000" w:themeColor="text1"/>
          <w:kern w:val="0"/>
          <w:sz w:val="24"/>
          <w:szCs w:val="24"/>
          <w14:textFill>
            <w14:solidFill>
              <w14:schemeClr w14:val="tx1"/>
            </w14:solidFill>
          </w14:textFill>
        </w:rPr>
        <w:t>,</w:t>
      </w:r>
      <w:r>
        <w:rPr>
          <w:rFonts w:hint="eastAsia"/>
          <w:color w:val="000000" w:themeColor="text1"/>
          <w14:textFill>
            <w14:solidFill>
              <w14:schemeClr w14:val="tx1"/>
            </w14:solidFill>
          </w14:textFill>
        </w:rPr>
        <w:t xml:space="preserve"> </w:t>
      </w:r>
      <w:r>
        <w:rPr>
          <w:rFonts w:ascii="Times New Roman" w:hAnsi="Times New Roman" w:eastAsia="宋体" w:cs="Times New Roman"/>
          <w:color w:val="000000" w:themeColor="text1"/>
          <w:kern w:val="0"/>
          <w:sz w:val="24"/>
          <w:szCs w:val="24"/>
          <w14:textFill>
            <w14:solidFill>
              <w14:schemeClr w14:val="tx1"/>
            </w14:solidFill>
          </w14:textFill>
        </w:rPr>
        <w:t>adjusting for the same covariates as the sensitivity analysis #2</w:t>
      </w:r>
      <w:r>
        <w:rPr>
          <w:rFonts w:ascii="Times New Roman" w:hAnsi="Times New Roman" w:eastAsia="宋体" w:cs="Times New Roman"/>
          <w:color w:val="000000" w:themeColor="text1"/>
          <w:kern w:val="0"/>
          <w:sz w:val="24"/>
          <w:szCs w:val="24"/>
          <w:lang w:val="en-GB"/>
          <w14:textFill>
            <w14:solidFill>
              <w14:schemeClr w14:val="tx1"/>
            </w14:solidFill>
          </w14:textFill>
        </w:rPr>
        <w:t>.</w:t>
      </w:r>
    </w:p>
    <w:p w14:paraId="7B8BA327">
      <w:pPr>
        <w:widowControl/>
        <w:spacing w:line="360" w:lineRule="auto"/>
        <w:jc w:val="left"/>
        <w:rPr>
          <w:rFonts w:ascii="Times New Roman" w:hAnsi="Times New Roman" w:eastAsia="宋体" w:cs="Times New Roman"/>
          <w:b/>
          <w:bCs/>
          <w:kern w:val="0"/>
          <w:sz w:val="24"/>
          <w:szCs w:val="24"/>
        </w:rPr>
      </w:pPr>
    </w:p>
    <w:p w14:paraId="36FF1870">
      <w:pPr>
        <w:widowControl/>
        <w:numPr>
          <w:ilvl w:val="2"/>
          <w:numId w:val="0"/>
        </w:numPr>
        <w:tabs>
          <w:tab w:val="left" w:pos="1152"/>
        </w:tabs>
        <w:spacing w:line="360" w:lineRule="auto"/>
        <w:jc w:val="left"/>
        <w:outlineLvl w:val="2"/>
        <w:rPr>
          <w:rFonts w:ascii="Times New Roman" w:hAnsi="Times New Roman" w:eastAsia="宋体" w:cs="Times New Roman"/>
          <w:b/>
          <w:kern w:val="0"/>
          <w:sz w:val="24"/>
          <w:szCs w:val="24"/>
          <w:lang w:val="en-GB" w:eastAsia="en-GB"/>
        </w:rPr>
      </w:pPr>
      <w:bookmarkStart w:id="139" w:name="_Toc111888862"/>
      <w:bookmarkStart w:id="140" w:name="_Toc161764664"/>
      <w:bookmarkStart w:id="141" w:name="_Toc237275488"/>
      <w:bookmarkStart w:id="142" w:name="OLE_LINK3"/>
      <w:r>
        <w:rPr>
          <w:rFonts w:ascii="Times New Roman" w:hAnsi="Times New Roman" w:eastAsia="宋体" w:cs="Times New Roman"/>
          <w:b/>
          <w:kern w:val="0"/>
          <w:sz w:val="24"/>
          <w:szCs w:val="24"/>
          <w:lang w:val="en-GB" w:eastAsia="en-GB"/>
        </w:rPr>
        <w:t xml:space="preserve">5.2.3 Subgroup </w:t>
      </w:r>
      <w:r>
        <w:rPr>
          <w:rFonts w:hint="eastAsia" w:ascii="Times New Roman" w:hAnsi="Times New Roman" w:eastAsia="宋体" w:cs="Times New Roman"/>
          <w:b/>
          <w:kern w:val="0"/>
          <w:sz w:val="24"/>
          <w:szCs w:val="24"/>
          <w:lang w:val="en-GB"/>
        </w:rPr>
        <w:t>A</w:t>
      </w:r>
      <w:r>
        <w:rPr>
          <w:rFonts w:ascii="Times New Roman" w:hAnsi="Times New Roman" w:eastAsia="宋体" w:cs="Times New Roman"/>
          <w:b/>
          <w:kern w:val="0"/>
          <w:sz w:val="24"/>
          <w:szCs w:val="24"/>
          <w:lang w:val="en-GB" w:eastAsia="en-GB"/>
        </w:rPr>
        <w:t xml:space="preserve">nalysis of the </w:t>
      </w:r>
      <w:r>
        <w:rPr>
          <w:rFonts w:hint="eastAsia" w:ascii="Times New Roman" w:hAnsi="Times New Roman" w:eastAsia="宋体" w:cs="Times New Roman"/>
          <w:b/>
          <w:kern w:val="0"/>
          <w:sz w:val="24"/>
          <w:szCs w:val="24"/>
          <w:lang w:val="en-GB"/>
        </w:rPr>
        <w:t>P</w:t>
      </w:r>
      <w:r>
        <w:rPr>
          <w:rFonts w:ascii="Times New Roman" w:hAnsi="Times New Roman" w:eastAsia="宋体" w:cs="Times New Roman"/>
          <w:b/>
          <w:kern w:val="0"/>
          <w:sz w:val="24"/>
          <w:szCs w:val="24"/>
          <w:lang w:val="en-GB" w:eastAsia="en-GB"/>
        </w:rPr>
        <w:t xml:space="preserve">rimary </w:t>
      </w:r>
      <w:r>
        <w:rPr>
          <w:rFonts w:hint="eastAsia" w:ascii="Times New Roman" w:hAnsi="Times New Roman" w:eastAsia="宋体" w:cs="Times New Roman"/>
          <w:b/>
          <w:kern w:val="0"/>
          <w:sz w:val="24"/>
          <w:szCs w:val="24"/>
          <w:lang w:val="en-GB"/>
        </w:rPr>
        <w:t>O</w:t>
      </w:r>
      <w:r>
        <w:rPr>
          <w:rFonts w:ascii="Times New Roman" w:hAnsi="Times New Roman" w:eastAsia="宋体" w:cs="Times New Roman"/>
          <w:b/>
          <w:kern w:val="0"/>
          <w:sz w:val="24"/>
          <w:szCs w:val="24"/>
          <w:lang w:val="en-GB" w:eastAsia="en-GB"/>
        </w:rPr>
        <w:t>utcome</w:t>
      </w:r>
      <w:bookmarkEnd w:id="139"/>
      <w:bookmarkEnd w:id="140"/>
      <w:bookmarkEnd w:id="141"/>
      <w:r>
        <w:rPr>
          <w:rFonts w:ascii="Times New Roman" w:hAnsi="Times New Roman" w:eastAsia="宋体" w:cs="Times New Roman"/>
          <w:b/>
          <w:kern w:val="0"/>
          <w:sz w:val="24"/>
          <w:szCs w:val="24"/>
          <w:lang w:val="en-GB" w:eastAsia="en-GB"/>
        </w:rPr>
        <w:t xml:space="preserve"> </w:t>
      </w:r>
    </w:p>
    <w:p w14:paraId="73595188">
      <w:pPr>
        <w:spacing w:line="360" w:lineRule="auto"/>
        <w:rPr>
          <w:rFonts w:ascii="Times New Roman" w:hAnsi="Times New Roman" w:eastAsia="宋体" w:cs="Times New Roman"/>
          <w:color w:val="5B9BD5" w:themeColor="accent1"/>
          <w:sz w:val="24"/>
          <w:szCs w:val="24"/>
          <w14:textFill>
            <w14:solidFill>
              <w14:schemeClr w14:val="accent1"/>
            </w14:solidFill>
          </w14:textFill>
        </w:rPr>
      </w:pPr>
      <w:r>
        <w:rPr>
          <w:rFonts w:ascii="Times New Roman" w:hAnsi="Times New Roman" w:eastAsia="宋体" w:cs="Times New Roman"/>
          <w:sz w:val="24"/>
          <w:szCs w:val="24"/>
        </w:rPr>
        <w:t>Subgroup analyses will be performed based on the ITT population using the MEGLM model after adjustment for the same covariates</w:t>
      </w:r>
      <w:r>
        <w:rPr>
          <w:rFonts w:hint="eastAsia" w:ascii="Times New Roman" w:hAnsi="Times New Roman" w:eastAsia="宋体" w:cs="Times New Roman"/>
          <w:color w:val="000000" w:themeColor="text1"/>
          <w:sz w:val="24"/>
          <w:szCs w:val="24"/>
          <w14:textFill>
            <w14:solidFill>
              <w14:schemeClr w14:val="tx1"/>
            </w14:solidFill>
          </w14:textFill>
        </w:rPr>
        <w:t xml:space="preserve"> </w:t>
      </w:r>
      <w:r>
        <w:rPr>
          <w:rFonts w:ascii="Times New Roman" w:hAnsi="Times New Roman" w:eastAsia="宋体" w:cs="Times New Roman"/>
          <w:color w:val="000000" w:themeColor="text1"/>
          <w:sz w:val="24"/>
          <w:szCs w:val="24"/>
          <w14:textFill>
            <w14:solidFill>
              <w14:schemeClr w14:val="tx1"/>
            </w14:solidFill>
          </w14:textFill>
        </w:rPr>
        <w:t>as the sentivity analysis #2</w:t>
      </w:r>
      <w:r>
        <w:rPr>
          <w:rFonts w:hint="eastAsia" w:ascii="Times New Roman" w:hAnsi="Times New Roman" w:eastAsia="宋体" w:cs="Times New Roman"/>
          <w:color w:val="000000" w:themeColor="text1"/>
          <w:sz w:val="24"/>
          <w:szCs w:val="24"/>
          <w14:textFill>
            <w14:solidFill>
              <w14:schemeClr w14:val="tx1"/>
            </w14:solidFill>
          </w14:textFill>
        </w:rPr>
        <w:t xml:space="preserve"> (excluding the </w:t>
      </w:r>
      <w:r>
        <w:rPr>
          <w:rFonts w:ascii="Times New Roman" w:hAnsi="Times New Roman" w:eastAsia="宋体" w:cs="Times New Roman"/>
          <w:color w:val="000000" w:themeColor="text1"/>
          <w:sz w:val="24"/>
          <w:szCs w:val="24"/>
          <w14:textFill>
            <w14:solidFill>
              <w14:schemeClr w14:val="tx1"/>
            </w14:solidFill>
          </w14:textFill>
        </w:rPr>
        <w:t xml:space="preserve">given </w:t>
      </w:r>
      <w:r>
        <w:rPr>
          <w:rFonts w:hint="eastAsia" w:ascii="Times New Roman" w:hAnsi="Times New Roman" w:eastAsia="宋体" w:cs="Times New Roman"/>
          <w:color w:val="000000" w:themeColor="text1"/>
          <w:sz w:val="24"/>
          <w:szCs w:val="24"/>
          <w14:textFill>
            <w14:solidFill>
              <w14:schemeClr w14:val="tx1"/>
            </w14:solidFill>
          </w14:textFill>
        </w:rPr>
        <w:t>factor defining the subgroup)</w:t>
      </w:r>
      <w:r>
        <w:rPr>
          <w:rFonts w:ascii="Times New Roman" w:hAnsi="Times New Roman" w:eastAsia="宋体" w:cs="Times New Roman"/>
          <w:color w:val="000000" w:themeColor="text1"/>
          <w:sz w:val="24"/>
          <w:szCs w:val="24"/>
          <w14:textFill>
            <w14:solidFill>
              <w14:schemeClr w14:val="tx1"/>
            </w14:solidFill>
          </w14:textFill>
        </w:rPr>
        <w:t xml:space="preserve"> i</w:t>
      </w:r>
      <w:r>
        <w:rPr>
          <w:rFonts w:ascii="Times New Roman" w:hAnsi="Times New Roman" w:eastAsia="宋体" w:cs="Times New Roman"/>
          <w:sz w:val="24"/>
          <w:szCs w:val="24"/>
        </w:rPr>
        <w:t xml:space="preserve">n 10 pre - specified subgroups: mother’s age at delivery (&lt; 35 years, ≥ 35 years), infant sex, GA (&lt; 28+0 weeks, ≥ 28+0 weeks), vaginal delivery, antenatal steroids, premature rupture of membranes, </w:t>
      </w:r>
      <w:r>
        <w:rPr>
          <w:rFonts w:ascii="Times New Roman" w:hAnsi="Times New Roman" w:cs="Times New Roman"/>
          <w:color w:val="000000"/>
          <w:sz w:val="24"/>
        </w:rPr>
        <w:t>mechanical ventilation,</w:t>
      </w:r>
      <w:r>
        <w:rPr>
          <w:rFonts w:ascii="Times New Roman" w:hAnsi="Times New Roman" w:eastAsia="宋体" w:cs="Times New Roman"/>
          <w:sz w:val="24"/>
          <w:szCs w:val="24"/>
        </w:rPr>
        <w:t xml:space="preserve"> status of intubation in DR, late onset sepsis and apnea.</w:t>
      </w:r>
    </w:p>
    <w:p w14:paraId="4499CE3C">
      <w:pPr>
        <w:spacing w:line="360" w:lineRule="auto"/>
        <w:rPr>
          <w:rFonts w:ascii="Times New Roman" w:hAnsi="Times New Roman" w:cs="Times New Roman"/>
          <w:sz w:val="24"/>
          <w:szCs w:val="24"/>
        </w:rPr>
      </w:pPr>
    </w:p>
    <w:p w14:paraId="5B89A924">
      <w:pPr>
        <w:pStyle w:val="28"/>
        <w:keepNext/>
        <w:widowControl/>
        <w:numPr>
          <w:ilvl w:val="0"/>
          <w:numId w:val="12"/>
        </w:numPr>
        <w:tabs>
          <w:tab w:val="left" w:pos="709"/>
        </w:tabs>
        <w:spacing w:before="120" w:after="240" w:line="360" w:lineRule="auto"/>
        <w:ind w:firstLineChars="0"/>
        <w:outlineLvl w:val="1"/>
        <w:rPr>
          <w:rFonts w:ascii="Times New Roman" w:hAnsi="Times New Roman" w:eastAsia="宋体" w:cs="Times New Roman"/>
          <w:b/>
          <w:kern w:val="0"/>
          <w:sz w:val="24"/>
          <w:szCs w:val="24"/>
          <w:lang w:val="en-GB" w:eastAsia="en-GB"/>
        </w:rPr>
      </w:pPr>
      <w:bookmarkStart w:id="143" w:name="_Toc111888865"/>
      <w:bookmarkStart w:id="144" w:name="_Toc161764665"/>
      <w:bookmarkStart w:id="145" w:name="_Toc237275489"/>
      <w:bookmarkStart w:id="146" w:name="_Toc445473866"/>
      <w:r>
        <w:rPr>
          <w:rFonts w:ascii="Times New Roman" w:hAnsi="Times New Roman" w:eastAsia="宋体" w:cs="Times New Roman"/>
          <w:b/>
          <w:kern w:val="0"/>
          <w:sz w:val="24"/>
          <w:szCs w:val="24"/>
          <w:lang w:val="en-GB" w:eastAsia="en-GB"/>
        </w:rPr>
        <w:t>Secondary Outcome Analysis</w:t>
      </w:r>
      <w:bookmarkEnd w:id="143"/>
      <w:bookmarkEnd w:id="144"/>
      <w:bookmarkEnd w:id="145"/>
      <w:bookmarkEnd w:id="146"/>
    </w:p>
    <w:p w14:paraId="4B2A9FA5">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All secondary outcomes will be analyzed based on the ITT population using the MEGLM model after adjusting</w:t>
      </w:r>
      <w:r>
        <w:rPr>
          <w:rFonts w:ascii="Times New Roman" w:hAnsi="Times New Roman" w:eastAsia="宋体" w:cs="Times New Roman"/>
          <w:color w:val="000000" w:themeColor="text1"/>
          <w:sz w:val="24"/>
          <w:szCs w:val="24"/>
          <w14:textFill>
            <w14:solidFill>
              <w14:schemeClr w14:val="tx1"/>
            </w14:solidFill>
          </w14:textFill>
        </w:rPr>
        <w:t xml:space="preserve"> for the same covariates as the covariate</w:t>
      </w:r>
      <w:r>
        <w:rPr>
          <w:rFonts w:ascii="Times New Roman" w:hAnsi="Times New Roman" w:eastAsia="宋体" w:cs="Times New Roman"/>
          <w:color w:val="000000" w:themeColor="text1"/>
          <w:sz w:val="24"/>
          <w:szCs w:val="24"/>
          <w14:textFill>
            <w14:solidFill>
              <w14:schemeClr w14:val="tx1"/>
            </w14:solidFill>
          </w14:textFill>
        </w:rPr>
        <w:noBreakHyphen/>
      </w:r>
      <w:r>
        <w:rPr>
          <w:rFonts w:ascii="Times New Roman" w:hAnsi="Times New Roman" w:eastAsia="宋体" w:cs="Times New Roman"/>
          <w:color w:val="000000" w:themeColor="text1"/>
          <w:sz w:val="24"/>
          <w:szCs w:val="24"/>
          <w14:textFill>
            <w14:solidFill>
              <w14:schemeClr w14:val="tx1"/>
            </w14:solidFill>
          </w14:textFill>
        </w:rPr>
        <w:t>adjusted sensitivity analysis. Th</w:t>
      </w:r>
      <w:r>
        <w:rPr>
          <w:rFonts w:ascii="Times New Roman" w:hAnsi="Times New Roman" w:eastAsia="宋体" w:cs="Times New Roman"/>
          <w:sz w:val="24"/>
          <w:szCs w:val="24"/>
        </w:rPr>
        <w:t>e Poisson family function with a log - link function will be used for binary outcomes and the Gaussian family function with an identity link function for continuous outcomes. Results will be expressed as RR and corresponding 95% CI for binary outcomes and as mean difference and 95% CI for continuous outcomes. In addition, post hoc exploratory analyses will be performed for two outcomes: postnatal steroid and surfactant use in the NICU. Adverse events will be summarized as number (percentage [%]) without group comparisons due to the small sample size.</w:t>
      </w:r>
    </w:p>
    <w:bookmarkEnd w:id="142"/>
    <w:p w14:paraId="3D3B676A">
      <w:pPr>
        <w:spacing w:line="360" w:lineRule="auto"/>
        <w:rPr>
          <w:rFonts w:ascii="Times New Roman" w:hAnsi="Times New Roman" w:eastAsia="宋体" w:cs="Times New Roman"/>
          <w:sz w:val="24"/>
          <w:szCs w:val="24"/>
          <w:lang w:val="en-GB"/>
        </w:rPr>
      </w:pPr>
    </w:p>
    <w:p w14:paraId="2AFB2B9F">
      <w:pPr>
        <w:pStyle w:val="28"/>
        <w:keepNext/>
        <w:widowControl/>
        <w:numPr>
          <w:ilvl w:val="0"/>
          <w:numId w:val="1"/>
        </w:numPr>
        <w:tabs>
          <w:tab w:val="left" w:pos="567"/>
        </w:tabs>
        <w:spacing w:before="120" w:after="240"/>
        <w:ind w:firstLineChars="0"/>
        <w:outlineLvl w:val="0"/>
        <w:rPr>
          <w:rFonts w:ascii="Times New Roman" w:hAnsi="Times New Roman" w:eastAsia="宋体" w:cs="Times New Roman"/>
          <w:b/>
          <w:caps/>
          <w:kern w:val="0"/>
          <w:sz w:val="24"/>
          <w:szCs w:val="24"/>
          <w:lang w:val="en-GB" w:eastAsia="en-GB"/>
        </w:rPr>
      </w:pPr>
      <w:bookmarkStart w:id="147" w:name="_Toc237275490"/>
      <w:bookmarkStart w:id="148" w:name="_Toc161764670"/>
      <w:bookmarkStart w:id="149" w:name="_Toc111888871"/>
      <w:r>
        <w:rPr>
          <w:rFonts w:ascii="Times New Roman" w:hAnsi="Times New Roman" w:eastAsia="宋体" w:cs="Times New Roman"/>
          <w:b/>
          <w:caps/>
          <w:kern w:val="0"/>
          <w:sz w:val="24"/>
          <w:szCs w:val="24"/>
          <w:lang w:val="en-GB" w:eastAsia="en-GB"/>
        </w:rPr>
        <w:t>general considerations for data analyses</w:t>
      </w:r>
      <w:bookmarkEnd w:id="147"/>
      <w:bookmarkEnd w:id="148"/>
      <w:bookmarkEnd w:id="149"/>
    </w:p>
    <w:p w14:paraId="00C52BA3">
      <w:pPr>
        <w:spacing w:line="360" w:lineRule="auto"/>
        <w:rPr>
          <w:rFonts w:ascii="Times New Roman" w:hAnsi="Times New Roman" w:eastAsia="宋体" w:cs="Times New Roman"/>
          <w:sz w:val="24"/>
          <w:szCs w:val="24"/>
        </w:rPr>
      </w:pPr>
      <w:bookmarkStart w:id="150" w:name="OLE_LINK1"/>
      <w:r>
        <w:rPr>
          <w:rFonts w:ascii="Times New Roman" w:hAnsi="Times New Roman" w:eastAsia="宋体" w:cs="Times New Roman"/>
          <w:sz w:val="24"/>
          <w:szCs w:val="24"/>
        </w:rPr>
        <w:t xml:space="preserve">Statistical analyses were performed using Stata Release 16.1 (StataCorp LLC, College Station, TX, USA) and R version 4.2.2 (R Core Team [2020], R Foundation for Statistical Computing, Vienna, Austria). </w:t>
      </w:r>
    </w:p>
    <w:bookmarkEnd w:id="150"/>
    <w:p w14:paraId="2727BA86">
      <w:pPr>
        <w:spacing w:line="360" w:lineRule="auto"/>
        <w:rPr>
          <w:rFonts w:ascii="Times New Roman" w:hAnsi="Times New Roman" w:eastAsia="宋体" w:cs="Times New Roman"/>
          <w:sz w:val="24"/>
          <w:szCs w:val="24"/>
        </w:rPr>
      </w:pPr>
    </w:p>
    <w:p w14:paraId="3A2B63E6">
      <w:pPr>
        <w:keepNext/>
        <w:widowControl/>
        <w:numPr>
          <w:ilvl w:val="1"/>
          <w:numId w:val="0"/>
        </w:numPr>
        <w:tabs>
          <w:tab w:val="left" w:pos="709"/>
        </w:tabs>
        <w:spacing w:before="120" w:after="240" w:line="360" w:lineRule="auto"/>
        <w:ind w:left="1151" w:hanging="1151"/>
        <w:outlineLvl w:val="1"/>
        <w:rPr>
          <w:rFonts w:ascii="Times New Roman" w:hAnsi="Times New Roman" w:eastAsia="宋体" w:cs="Times New Roman"/>
          <w:b/>
          <w:kern w:val="0"/>
          <w:sz w:val="24"/>
          <w:szCs w:val="24"/>
          <w:lang w:val="en-GB" w:eastAsia="en-GB"/>
        </w:rPr>
      </w:pPr>
      <w:bookmarkStart w:id="151" w:name="_Toc161764671"/>
      <w:bookmarkStart w:id="152" w:name="_Toc237275491"/>
      <w:r>
        <w:rPr>
          <w:rFonts w:ascii="Times New Roman" w:hAnsi="Times New Roman" w:eastAsia="宋体" w:cs="Times New Roman"/>
          <w:b/>
          <w:kern w:val="0"/>
          <w:sz w:val="24"/>
          <w:szCs w:val="24"/>
          <w:lang w:val="en-GB" w:eastAsia="en-GB"/>
        </w:rPr>
        <w:t xml:space="preserve">6.1  </w:t>
      </w:r>
      <w:r>
        <w:rPr>
          <w:rFonts w:hint="eastAsia" w:ascii="Times New Roman" w:hAnsi="Times New Roman" w:eastAsia="宋体" w:cs="Times New Roman"/>
          <w:b/>
          <w:kern w:val="0"/>
          <w:sz w:val="24"/>
          <w:szCs w:val="24"/>
          <w:lang w:val="en-GB"/>
        </w:rPr>
        <w:t xml:space="preserve">  </w:t>
      </w:r>
      <w:r>
        <w:rPr>
          <w:rFonts w:ascii="Times New Roman" w:hAnsi="Times New Roman" w:eastAsia="宋体" w:cs="Times New Roman"/>
          <w:b/>
          <w:kern w:val="0"/>
          <w:sz w:val="24"/>
          <w:szCs w:val="24"/>
          <w:lang w:val="en-GB" w:eastAsia="en-GB"/>
        </w:rPr>
        <w:t>R</w:t>
      </w:r>
      <w:r>
        <w:rPr>
          <w:rFonts w:ascii="Times New Roman" w:hAnsi="Times New Roman" w:eastAsia="等线 Light" w:cs="Times New Roman"/>
          <w:b/>
          <w:bCs/>
          <w:kern w:val="0"/>
          <w:sz w:val="24"/>
          <w:szCs w:val="24"/>
          <w:lang w:val="en-GB" w:eastAsia="en-US"/>
        </w:rPr>
        <w:t>eporting Guidelines</w:t>
      </w:r>
      <w:bookmarkEnd w:id="151"/>
      <w:bookmarkEnd w:id="152"/>
    </w:p>
    <w:p w14:paraId="2DA43CE5">
      <w:pPr>
        <w:widowControl/>
        <w:spacing w:line="360" w:lineRule="auto"/>
        <w:jc w:val="left"/>
        <w:rPr>
          <w:rFonts w:ascii="Times New Roman" w:hAnsi="Times New Roman" w:eastAsia="Times New Roman" w:cs="Times New Roman"/>
          <w:kern w:val="0"/>
          <w:sz w:val="24"/>
          <w:szCs w:val="24"/>
          <w:lang w:val="en-GB" w:eastAsia="en-GB"/>
        </w:rPr>
      </w:pPr>
      <w:r>
        <w:rPr>
          <w:rFonts w:ascii="Times New Roman" w:hAnsi="Times New Roman" w:eastAsia="Times New Roman" w:cs="Times New Roman"/>
          <w:kern w:val="0"/>
          <w:sz w:val="24"/>
          <w:szCs w:val="24"/>
          <w:lang w:val="en-GB" w:eastAsia="en-GB"/>
        </w:rPr>
        <w:t>We will follow the Consolidated Standards of Reporting Trials (CONSORT) 2010 statement: updated guidelines for reporting cluster randomised trials</w:t>
      </w:r>
      <w:r>
        <w:rPr>
          <w:rFonts w:hint="eastAsia" w:ascii="Times New Roman" w:hAnsi="Times New Roman" w:eastAsia="宋体" w:cs="Times New Roman"/>
          <w:kern w:val="0"/>
          <w:sz w:val="24"/>
          <w:szCs w:val="24"/>
        </w:rPr>
        <w:t xml:space="preserve"> </w:t>
      </w:r>
      <w:r>
        <w:rPr>
          <w:rFonts w:ascii="Times New Roman" w:hAnsi="Times New Roman" w:eastAsia="Times New Roman" w:cs="Times New Roman"/>
          <w:kern w:val="0"/>
          <w:sz w:val="24"/>
          <w:szCs w:val="24"/>
          <w:lang w:val="en-GB" w:eastAsia="en-GB"/>
        </w:rPr>
        <w:t>(</w:t>
      </w:r>
      <w:r>
        <w:fldChar w:fldCharType="begin"/>
      </w:r>
      <w:r>
        <w:instrText xml:space="preserve"> HYPERLINK "http://www.consort-statement.org/" </w:instrText>
      </w:r>
      <w:r>
        <w:fldChar w:fldCharType="separate"/>
      </w:r>
      <w:r>
        <w:rPr>
          <w:rFonts w:ascii="Times New Roman" w:hAnsi="Times New Roman" w:eastAsia="等线 Light" w:cs="Times New Roman"/>
          <w:kern w:val="0"/>
          <w:sz w:val="24"/>
          <w:szCs w:val="24"/>
          <w:u w:val="single"/>
          <w:lang w:val="en-GB" w:eastAsia="en-GB"/>
        </w:rPr>
        <w:t>http://www.consort-statement.org/</w:t>
      </w:r>
      <w:r>
        <w:rPr>
          <w:rFonts w:ascii="Times New Roman" w:hAnsi="Times New Roman" w:eastAsia="等线 Light" w:cs="Times New Roman"/>
          <w:kern w:val="0"/>
          <w:sz w:val="24"/>
          <w:szCs w:val="24"/>
          <w:u w:val="single"/>
          <w:lang w:val="en-GB" w:eastAsia="en-GB"/>
        </w:rPr>
        <w:fldChar w:fldCharType="end"/>
      </w:r>
      <w:r>
        <w:rPr>
          <w:rFonts w:ascii="Times New Roman" w:hAnsi="Times New Roman" w:eastAsia="Times New Roman" w:cs="Times New Roman"/>
          <w:kern w:val="0"/>
          <w:sz w:val="24"/>
          <w:szCs w:val="24"/>
          <w:lang w:val="en-GB" w:eastAsia="en-GB"/>
        </w:rPr>
        <w:t xml:space="preserve">). </w:t>
      </w:r>
    </w:p>
    <w:p w14:paraId="10C0E02E">
      <w:pPr>
        <w:widowControl/>
        <w:spacing w:line="360" w:lineRule="auto"/>
        <w:rPr>
          <w:rFonts w:ascii="Times New Roman" w:hAnsi="Times New Roman" w:eastAsia="Times New Roman" w:cs="Times New Roman"/>
          <w:kern w:val="0"/>
          <w:sz w:val="24"/>
          <w:szCs w:val="24"/>
          <w:lang w:val="en-GB" w:eastAsia="en-GB"/>
        </w:rPr>
      </w:pPr>
    </w:p>
    <w:p w14:paraId="52650706">
      <w:pPr>
        <w:keepNext/>
        <w:widowControl/>
        <w:numPr>
          <w:ilvl w:val="1"/>
          <w:numId w:val="0"/>
        </w:numPr>
        <w:tabs>
          <w:tab w:val="left" w:pos="709"/>
        </w:tabs>
        <w:spacing w:before="120" w:after="240" w:line="360" w:lineRule="auto"/>
        <w:ind w:left="1151" w:hanging="1151"/>
        <w:outlineLvl w:val="1"/>
        <w:rPr>
          <w:rFonts w:ascii="Times New Roman" w:hAnsi="Times New Roman" w:eastAsia="宋体" w:cs="Times New Roman"/>
          <w:b/>
          <w:kern w:val="0"/>
          <w:sz w:val="24"/>
          <w:szCs w:val="24"/>
          <w:lang w:val="en-GB" w:eastAsia="en-GB"/>
        </w:rPr>
      </w:pPr>
      <w:bookmarkStart w:id="153" w:name="_Toc161764672"/>
      <w:bookmarkStart w:id="154" w:name="_Toc237275492"/>
      <w:r>
        <w:rPr>
          <w:rFonts w:ascii="Times New Roman" w:hAnsi="Times New Roman" w:eastAsia="等线 Light" w:cs="Times New Roman"/>
          <w:b/>
          <w:bCs/>
          <w:kern w:val="0"/>
          <w:sz w:val="24"/>
          <w:szCs w:val="24"/>
          <w:lang w:val="en-GB" w:eastAsia="en-US"/>
        </w:rPr>
        <w:t xml:space="preserve">6.2  </w:t>
      </w:r>
      <w:r>
        <w:rPr>
          <w:rFonts w:hint="eastAsia" w:ascii="Times New Roman" w:hAnsi="Times New Roman" w:eastAsia="等线 Light" w:cs="Times New Roman"/>
          <w:b/>
          <w:bCs/>
          <w:kern w:val="0"/>
          <w:sz w:val="24"/>
          <w:szCs w:val="24"/>
          <w:lang w:val="en-GB"/>
        </w:rPr>
        <w:t xml:space="preserve">  </w:t>
      </w:r>
      <w:r>
        <w:rPr>
          <w:rFonts w:ascii="Times New Roman" w:hAnsi="Times New Roman" w:eastAsia="等线 Light" w:cs="Times New Roman"/>
          <w:b/>
          <w:bCs/>
          <w:kern w:val="0"/>
          <w:sz w:val="24"/>
          <w:szCs w:val="24"/>
          <w:lang w:val="en-GB" w:eastAsia="en-US"/>
        </w:rPr>
        <w:t>Participant Disposition and Flow Chart</w:t>
      </w:r>
      <w:bookmarkEnd w:id="153"/>
      <w:bookmarkEnd w:id="154"/>
    </w:p>
    <w:p w14:paraId="08CB4182">
      <w:pPr>
        <w:widowControl/>
        <w:spacing w:line="360" w:lineRule="auto"/>
        <w:rPr>
          <w:rFonts w:ascii="Times New Roman" w:hAnsi="Times New Roman" w:eastAsia="Times New Roman" w:cs="Times New Roman"/>
          <w:kern w:val="0"/>
          <w:sz w:val="24"/>
          <w:szCs w:val="24"/>
          <w:lang w:val="en-GB" w:eastAsia="en-GB"/>
        </w:rPr>
      </w:pPr>
      <w:r>
        <w:rPr>
          <w:rFonts w:ascii="Times New Roman" w:hAnsi="Times New Roman" w:eastAsia="Times New Roman" w:cs="Times New Roman"/>
          <w:kern w:val="0"/>
          <w:sz w:val="24"/>
          <w:szCs w:val="24"/>
          <w:lang w:val="en-GB" w:eastAsia="en-GB"/>
        </w:rPr>
        <w:t xml:space="preserve">A flow chart will be drawn up showing the number of </w:t>
      </w:r>
      <w:r>
        <w:rPr>
          <w:rFonts w:ascii="Times New Roman" w:hAnsi="Times New Roman" w:eastAsia="宋体" w:cs="Times New Roman"/>
          <w:kern w:val="0"/>
          <w:sz w:val="24"/>
          <w:szCs w:val="24"/>
          <w:lang w:val="en-GB"/>
        </w:rPr>
        <w:t>participants</w:t>
      </w:r>
      <w:r>
        <w:rPr>
          <w:rFonts w:ascii="Times New Roman" w:hAnsi="Times New Roman" w:eastAsia="Times New Roman" w:cs="Times New Roman"/>
          <w:kern w:val="0"/>
          <w:sz w:val="24"/>
          <w:szCs w:val="24"/>
          <w:lang w:val="en-GB" w:eastAsia="en-GB"/>
        </w:rPr>
        <w:t xml:space="preserve"> screened, enrolled, and followed-up in each study arm, and the number contributing to the ITT </w:t>
      </w:r>
      <w:r>
        <w:rPr>
          <w:rFonts w:ascii="Times New Roman" w:hAnsi="Times New Roman" w:eastAsia="宋体" w:cs="Times New Roman"/>
          <w:kern w:val="0"/>
          <w:sz w:val="24"/>
          <w:szCs w:val="24"/>
          <w:lang w:val="en-GB"/>
        </w:rPr>
        <w:t>and PP</w:t>
      </w:r>
      <w:r>
        <w:rPr>
          <w:rFonts w:ascii="Times New Roman" w:hAnsi="Times New Roman" w:eastAsia="Times New Roman" w:cs="Times New Roman"/>
          <w:kern w:val="0"/>
          <w:sz w:val="24"/>
          <w:szCs w:val="24"/>
          <w:lang w:val="en-GB" w:eastAsia="en-GB"/>
        </w:rPr>
        <w:t xml:space="preserve"> analys</w:t>
      </w:r>
      <w:r>
        <w:rPr>
          <w:rFonts w:ascii="Times New Roman" w:hAnsi="Times New Roman" w:eastAsia="宋体" w:cs="Times New Roman"/>
          <w:kern w:val="0"/>
          <w:sz w:val="24"/>
          <w:szCs w:val="24"/>
          <w:lang w:val="en-GB"/>
        </w:rPr>
        <w:t>es.</w:t>
      </w:r>
      <w:r>
        <w:rPr>
          <w:rFonts w:ascii="Times New Roman" w:hAnsi="Times New Roman" w:eastAsia="Times New Roman" w:cs="Times New Roman"/>
          <w:kern w:val="0"/>
          <w:sz w:val="24"/>
          <w:szCs w:val="24"/>
          <w:lang w:val="en-GB" w:eastAsia="en-GB"/>
        </w:rPr>
        <w:t xml:space="preserve"> </w:t>
      </w:r>
    </w:p>
    <w:p w14:paraId="789CC0E9">
      <w:pPr>
        <w:widowControl/>
        <w:spacing w:line="360" w:lineRule="auto"/>
        <w:rPr>
          <w:rFonts w:ascii="Times New Roman" w:hAnsi="Times New Roman" w:eastAsia="Times New Roman" w:cs="Times New Roman"/>
          <w:kern w:val="0"/>
          <w:sz w:val="24"/>
          <w:szCs w:val="24"/>
          <w:lang w:val="en-GB" w:eastAsia="en-GB"/>
        </w:rPr>
      </w:pPr>
    </w:p>
    <w:p w14:paraId="30A19CB0">
      <w:pPr>
        <w:widowControl/>
        <w:spacing w:line="360" w:lineRule="auto"/>
        <w:rPr>
          <w:rFonts w:ascii="Times New Roman" w:hAnsi="Times New Roman" w:eastAsia="Times New Roman" w:cs="Times New Roman"/>
          <w:kern w:val="0"/>
          <w:sz w:val="24"/>
          <w:szCs w:val="24"/>
          <w:lang w:val="en-GB" w:eastAsia="en-GB"/>
        </w:rPr>
      </w:pPr>
      <w:r>
        <w:rPr>
          <w:rFonts w:ascii="Times New Roman" w:hAnsi="Times New Roman" w:eastAsia="Times New Roman" w:cs="Times New Roman"/>
          <w:kern w:val="0"/>
          <w:sz w:val="24"/>
          <w:szCs w:val="24"/>
          <w:lang w:val="en-GB" w:eastAsia="en-GB"/>
        </w:rPr>
        <w:t xml:space="preserve">The number screened and not enrolled and the reasons for non-enrolment will be reported, as well as the number and reasons of </w:t>
      </w:r>
      <w:r>
        <w:rPr>
          <w:rFonts w:ascii="Times New Roman" w:hAnsi="Times New Roman" w:eastAsia="宋体" w:cs="Times New Roman"/>
          <w:kern w:val="0"/>
          <w:sz w:val="24"/>
          <w:szCs w:val="24"/>
          <w:lang w:val="en-GB"/>
        </w:rPr>
        <w:t>participants</w:t>
      </w:r>
      <w:r>
        <w:rPr>
          <w:rFonts w:ascii="Times New Roman" w:hAnsi="Times New Roman" w:eastAsia="Times New Roman" w:cs="Times New Roman"/>
          <w:kern w:val="0"/>
          <w:sz w:val="24"/>
          <w:szCs w:val="24"/>
          <w:lang w:val="en-GB" w:eastAsia="en-GB"/>
        </w:rPr>
        <w:t xml:space="preserve"> who w</w:t>
      </w:r>
      <w:r>
        <w:rPr>
          <w:rFonts w:hint="eastAsia" w:ascii="Times New Roman" w:hAnsi="Times New Roman" w:cs="Times New Roman"/>
          <w:kern w:val="0"/>
          <w:sz w:val="24"/>
          <w:szCs w:val="24"/>
          <w:lang w:val="en-GB"/>
        </w:rPr>
        <w:t>ill</w:t>
      </w:r>
      <w:r>
        <w:rPr>
          <w:rFonts w:ascii="Times New Roman" w:hAnsi="Times New Roman" w:eastAsia="Times New Roman" w:cs="Times New Roman"/>
          <w:kern w:val="0"/>
          <w:sz w:val="24"/>
          <w:szCs w:val="24"/>
          <w:lang w:val="en-GB" w:eastAsia="en-GB"/>
        </w:rPr>
        <w:t xml:space="preserve"> </w:t>
      </w:r>
      <w:r>
        <w:rPr>
          <w:rFonts w:hint="eastAsia" w:ascii="Times New Roman" w:hAnsi="Times New Roman" w:cs="Times New Roman"/>
          <w:kern w:val="0"/>
          <w:sz w:val="24"/>
          <w:szCs w:val="24"/>
          <w:lang w:val="en-GB"/>
        </w:rPr>
        <w:t xml:space="preserve">be </w:t>
      </w:r>
      <w:r>
        <w:rPr>
          <w:rFonts w:ascii="Times New Roman" w:hAnsi="Times New Roman" w:eastAsia="Times New Roman" w:cs="Times New Roman"/>
          <w:kern w:val="0"/>
          <w:sz w:val="24"/>
          <w:szCs w:val="24"/>
          <w:lang w:val="en-GB" w:eastAsia="en-GB"/>
        </w:rPr>
        <w:t>los</w:t>
      </w:r>
      <w:r>
        <w:rPr>
          <w:rFonts w:hint="eastAsia" w:ascii="Times New Roman" w:hAnsi="Times New Roman" w:cs="Times New Roman"/>
          <w:kern w:val="0"/>
          <w:sz w:val="24"/>
          <w:szCs w:val="24"/>
          <w:lang w:val="en-GB"/>
        </w:rPr>
        <w:t>t</w:t>
      </w:r>
      <w:r>
        <w:rPr>
          <w:rFonts w:ascii="Times New Roman" w:hAnsi="Times New Roman" w:eastAsia="Times New Roman" w:cs="Times New Roman"/>
          <w:kern w:val="0"/>
          <w:sz w:val="24"/>
          <w:szCs w:val="24"/>
          <w:lang w:val="en-GB" w:eastAsia="en-GB"/>
        </w:rPr>
        <w:t xml:space="preserve"> for follow up, or who </w:t>
      </w:r>
      <w:r>
        <w:rPr>
          <w:rFonts w:hint="eastAsia" w:ascii="Times New Roman" w:hAnsi="Times New Roman" w:cs="Times New Roman"/>
          <w:kern w:val="0"/>
          <w:sz w:val="24"/>
          <w:szCs w:val="24"/>
          <w:lang w:val="en-GB"/>
        </w:rPr>
        <w:t xml:space="preserve">will be </w:t>
      </w:r>
      <w:r>
        <w:rPr>
          <w:rFonts w:ascii="Times New Roman" w:hAnsi="Times New Roman" w:eastAsia="Times New Roman" w:cs="Times New Roman"/>
          <w:kern w:val="0"/>
          <w:sz w:val="24"/>
          <w:szCs w:val="24"/>
          <w:lang w:val="en-GB" w:eastAsia="en-GB"/>
        </w:rPr>
        <w:t xml:space="preserve"> withdrawn from study for safety reason</w:t>
      </w:r>
      <w:r>
        <w:rPr>
          <w:rFonts w:ascii="Times New Roman" w:hAnsi="Times New Roman" w:eastAsia="Times New Roman" w:cs="Times New Roman"/>
          <w:kern w:val="0"/>
          <w:sz w:val="24"/>
          <w:szCs w:val="24"/>
          <w:lang w:val="en-GB"/>
        </w:rPr>
        <w:t xml:space="preserve">, </w:t>
      </w:r>
      <w:r>
        <w:rPr>
          <w:rFonts w:ascii="Times New Roman" w:hAnsi="Times New Roman" w:eastAsia="Times New Roman" w:cs="Times New Roman"/>
          <w:kern w:val="0"/>
          <w:sz w:val="24"/>
          <w:szCs w:val="24"/>
          <w:lang w:val="en-GB" w:eastAsia="en-GB"/>
        </w:rPr>
        <w:t xml:space="preserve">or </w:t>
      </w:r>
      <w:r>
        <w:rPr>
          <w:rFonts w:ascii="Times New Roman" w:hAnsi="Times New Roman" w:eastAsia="Times New Roman" w:cs="Times New Roman"/>
          <w:spacing w:val="-8"/>
          <w:w w:val="105"/>
          <w:kern w:val="0"/>
          <w:sz w:val="23"/>
          <w:szCs w:val="24"/>
          <w:lang w:val="en-GB" w:eastAsia="en-GB"/>
        </w:rPr>
        <w:t xml:space="preserve">who </w:t>
      </w:r>
      <w:r>
        <w:rPr>
          <w:rFonts w:hint="eastAsia" w:ascii="Times New Roman" w:hAnsi="Times New Roman" w:cs="Times New Roman"/>
          <w:spacing w:val="-8"/>
          <w:w w:val="105"/>
          <w:kern w:val="0"/>
          <w:sz w:val="23"/>
          <w:szCs w:val="24"/>
          <w:lang w:val="en-GB"/>
        </w:rPr>
        <w:t xml:space="preserve">will </w:t>
      </w:r>
      <w:r>
        <w:rPr>
          <w:rFonts w:ascii="Times New Roman" w:hAnsi="Times New Roman" w:eastAsia="Times New Roman" w:cs="Times New Roman"/>
          <w:spacing w:val="-8"/>
          <w:w w:val="105"/>
          <w:kern w:val="0"/>
          <w:sz w:val="23"/>
          <w:szCs w:val="24"/>
          <w:lang w:val="en-GB" w:eastAsia="en-GB"/>
        </w:rPr>
        <w:t>cross</w:t>
      </w:r>
      <w:r>
        <w:rPr>
          <w:rFonts w:hint="eastAsia" w:ascii="Times New Roman" w:hAnsi="Times New Roman" w:cs="Times New Roman"/>
          <w:spacing w:val="-8"/>
          <w:w w:val="105"/>
          <w:kern w:val="0"/>
          <w:sz w:val="23"/>
          <w:szCs w:val="24"/>
          <w:lang w:val="en-GB"/>
        </w:rPr>
        <w:t xml:space="preserve"> </w:t>
      </w:r>
      <w:r>
        <w:rPr>
          <w:rFonts w:ascii="Times New Roman" w:hAnsi="Times New Roman" w:eastAsia="Times New Roman" w:cs="Times New Roman"/>
          <w:spacing w:val="-8"/>
          <w:w w:val="105"/>
          <w:kern w:val="0"/>
          <w:sz w:val="23"/>
          <w:szCs w:val="24"/>
          <w:lang w:val="en-GB" w:eastAsia="en-GB"/>
        </w:rPr>
        <w:t>over between study arms</w:t>
      </w:r>
      <w:r>
        <w:rPr>
          <w:rFonts w:ascii="Times New Roman" w:hAnsi="Times New Roman" w:eastAsia="Times New Roman" w:cs="Times New Roman"/>
          <w:kern w:val="0"/>
          <w:sz w:val="24"/>
          <w:szCs w:val="24"/>
          <w:lang w:val="en-GB" w:eastAsia="en-GB"/>
        </w:rPr>
        <w:t xml:space="preserve">, or bPCAuse of other reasons, et al.  </w:t>
      </w:r>
    </w:p>
    <w:p w14:paraId="4304D119">
      <w:pPr>
        <w:spacing w:line="360" w:lineRule="auto"/>
        <w:rPr>
          <w:rFonts w:ascii="Times New Roman" w:hAnsi="Times New Roman" w:eastAsia="宋体" w:cs="Times New Roman"/>
          <w:sz w:val="24"/>
          <w:szCs w:val="24"/>
        </w:rPr>
      </w:pPr>
      <w:bookmarkStart w:id="155" w:name="_Toc430805562"/>
      <w:bookmarkEnd w:id="155"/>
      <w:bookmarkStart w:id="156" w:name="_Toc430805563"/>
      <w:bookmarkEnd w:id="156"/>
    </w:p>
    <w:p w14:paraId="2AD678A9">
      <w:pPr>
        <w:keepNext/>
        <w:widowControl/>
        <w:numPr>
          <w:ilvl w:val="1"/>
          <w:numId w:val="0"/>
        </w:numPr>
        <w:tabs>
          <w:tab w:val="left" w:pos="709"/>
        </w:tabs>
        <w:spacing w:before="120" w:after="240" w:line="360" w:lineRule="auto"/>
        <w:ind w:left="1151" w:hanging="1151"/>
        <w:outlineLvl w:val="1"/>
        <w:rPr>
          <w:rFonts w:ascii="Times New Roman" w:hAnsi="Times New Roman" w:eastAsia="宋体" w:cs="Times New Roman"/>
          <w:b/>
          <w:kern w:val="0"/>
          <w:sz w:val="24"/>
          <w:szCs w:val="24"/>
          <w:lang w:val="en-GB" w:eastAsia="en-GB"/>
        </w:rPr>
      </w:pPr>
      <w:bookmarkStart w:id="157" w:name="_Toc161764675"/>
      <w:bookmarkStart w:id="158" w:name="_Toc237275493"/>
      <w:r>
        <w:rPr>
          <w:rFonts w:ascii="Times New Roman" w:hAnsi="Times New Roman" w:eastAsia="等线 Light" w:cs="Times New Roman"/>
          <w:b/>
          <w:bCs/>
          <w:kern w:val="0"/>
          <w:sz w:val="24"/>
          <w:szCs w:val="24"/>
          <w:lang w:val="en-GB" w:eastAsia="en-US"/>
        </w:rPr>
        <w:t>6.</w:t>
      </w:r>
      <w:r>
        <w:rPr>
          <w:rFonts w:ascii="Times New Roman" w:hAnsi="Times New Roman" w:eastAsia="等线 Light" w:cs="Times New Roman"/>
          <w:b/>
          <w:bCs/>
          <w:kern w:val="0"/>
          <w:sz w:val="24"/>
          <w:szCs w:val="24"/>
          <w:lang w:val="en-GB"/>
        </w:rPr>
        <w:t>3</w:t>
      </w:r>
      <w:r>
        <w:rPr>
          <w:rFonts w:ascii="Times New Roman" w:hAnsi="Times New Roman" w:eastAsia="等线 Light" w:cs="Times New Roman"/>
          <w:b/>
          <w:bCs/>
          <w:kern w:val="0"/>
          <w:sz w:val="24"/>
          <w:szCs w:val="24"/>
          <w:lang w:val="en-GB" w:eastAsia="en-US"/>
        </w:rPr>
        <w:t xml:space="preserve">  </w:t>
      </w:r>
      <w:r>
        <w:rPr>
          <w:rFonts w:hint="eastAsia" w:ascii="Times New Roman" w:hAnsi="Times New Roman" w:eastAsia="等线 Light" w:cs="Times New Roman"/>
          <w:b/>
          <w:bCs/>
          <w:kern w:val="0"/>
          <w:sz w:val="24"/>
          <w:szCs w:val="24"/>
          <w:lang w:val="en-GB"/>
        </w:rPr>
        <w:t xml:space="preserve">  </w:t>
      </w:r>
      <w:r>
        <w:rPr>
          <w:rFonts w:ascii="Times New Roman" w:hAnsi="Times New Roman" w:eastAsia="等线 Light" w:cs="Times New Roman"/>
          <w:b/>
          <w:bCs/>
          <w:kern w:val="0"/>
          <w:sz w:val="24"/>
          <w:szCs w:val="24"/>
          <w:lang w:val="en-GB" w:eastAsia="en-US"/>
        </w:rPr>
        <w:t>Multiplicity</w:t>
      </w:r>
      <w:bookmarkEnd w:id="157"/>
      <w:bookmarkEnd w:id="158"/>
    </w:p>
    <w:p w14:paraId="00DFB74D">
      <w:pPr>
        <w:widowControl/>
        <w:spacing w:line="360" w:lineRule="auto"/>
        <w:rPr>
          <w:rFonts w:ascii="Times New Roman" w:hAnsi="Times New Roman" w:eastAsia="Times New Roman" w:cs="Times New Roman"/>
          <w:kern w:val="0"/>
          <w:sz w:val="24"/>
          <w:szCs w:val="24"/>
          <w:lang w:val="en-GB" w:eastAsia="en-GB"/>
        </w:rPr>
      </w:pPr>
      <w:r>
        <w:rPr>
          <w:rFonts w:ascii="Times New Roman" w:hAnsi="Times New Roman" w:eastAsia="Times New Roman" w:cs="Times New Roman"/>
          <w:kern w:val="0"/>
          <w:sz w:val="24"/>
          <w:szCs w:val="24"/>
          <w:lang w:val="en-GB" w:eastAsia="en-GB"/>
        </w:rPr>
        <w:t>Multiplicity adjustment will not apply to the primary and secondary outcome analyses.</w:t>
      </w:r>
    </w:p>
    <w:p w14:paraId="2187B887">
      <w:pPr>
        <w:widowControl/>
        <w:spacing w:line="360" w:lineRule="auto"/>
        <w:rPr>
          <w:rFonts w:ascii="Times New Roman" w:hAnsi="Times New Roman" w:eastAsia="Times New Roman" w:cs="Times New Roman"/>
          <w:kern w:val="0"/>
          <w:sz w:val="24"/>
          <w:szCs w:val="24"/>
          <w:lang w:val="en-GB" w:eastAsia="en-GB"/>
        </w:rPr>
      </w:pPr>
    </w:p>
    <w:p w14:paraId="6EBEC552">
      <w:pPr>
        <w:keepNext/>
        <w:widowControl/>
        <w:numPr>
          <w:ilvl w:val="1"/>
          <w:numId w:val="0"/>
        </w:numPr>
        <w:tabs>
          <w:tab w:val="left" w:pos="709"/>
        </w:tabs>
        <w:spacing w:before="120" w:after="240" w:line="360" w:lineRule="auto"/>
        <w:ind w:left="1151" w:hanging="1151"/>
        <w:outlineLvl w:val="1"/>
        <w:rPr>
          <w:rFonts w:ascii="Times New Roman" w:hAnsi="Times New Roman" w:eastAsia="宋体" w:cs="Times New Roman"/>
          <w:b/>
          <w:kern w:val="0"/>
          <w:sz w:val="24"/>
          <w:szCs w:val="24"/>
          <w:lang w:val="en-GB" w:eastAsia="en-GB"/>
        </w:rPr>
      </w:pPr>
      <w:bookmarkStart w:id="159" w:name="_Toc161764676"/>
      <w:bookmarkStart w:id="160" w:name="_Toc237275494"/>
      <w:r>
        <w:rPr>
          <w:rFonts w:ascii="Times New Roman" w:hAnsi="Times New Roman" w:eastAsia="等线 Light" w:cs="Times New Roman"/>
          <w:b/>
          <w:bCs/>
          <w:kern w:val="0"/>
          <w:sz w:val="24"/>
          <w:szCs w:val="24"/>
          <w:lang w:val="en-GB" w:eastAsia="en-US"/>
        </w:rPr>
        <w:t>6.</w:t>
      </w:r>
      <w:r>
        <w:rPr>
          <w:rFonts w:ascii="Times New Roman" w:hAnsi="Times New Roman" w:eastAsia="等线 Light" w:cs="Times New Roman"/>
          <w:b/>
          <w:bCs/>
          <w:kern w:val="0"/>
          <w:sz w:val="24"/>
          <w:szCs w:val="24"/>
          <w:lang w:val="en-GB"/>
        </w:rPr>
        <w:t>4</w:t>
      </w:r>
      <w:r>
        <w:rPr>
          <w:rFonts w:ascii="Times New Roman" w:hAnsi="Times New Roman" w:eastAsia="等线 Light" w:cs="Times New Roman"/>
          <w:b/>
          <w:bCs/>
          <w:kern w:val="0"/>
          <w:sz w:val="24"/>
          <w:szCs w:val="24"/>
          <w:lang w:val="en-GB" w:eastAsia="en-US"/>
        </w:rPr>
        <w:t xml:space="preserve">  </w:t>
      </w:r>
      <w:r>
        <w:rPr>
          <w:rFonts w:hint="eastAsia" w:ascii="Times New Roman" w:hAnsi="Times New Roman" w:eastAsia="等线 Light" w:cs="Times New Roman"/>
          <w:b/>
          <w:bCs/>
          <w:kern w:val="0"/>
          <w:sz w:val="24"/>
          <w:szCs w:val="24"/>
          <w:lang w:val="en-GB"/>
        </w:rPr>
        <w:t xml:space="preserve">  </w:t>
      </w:r>
      <w:r>
        <w:rPr>
          <w:rFonts w:ascii="Times New Roman" w:hAnsi="Times New Roman" w:eastAsia="等线 Light" w:cs="Times New Roman"/>
          <w:b/>
          <w:bCs/>
          <w:kern w:val="0"/>
          <w:sz w:val="24"/>
          <w:szCs w:val="24"/>
          <w:lang w:val="en-GB" w:eastAsia="en-US"/>
        </w:rPr>
        <w:t>Missing Data</w:t>
      </w:r>
      <w:bookmarkEnd w:id="159"/>
      <w:bookmarkEnd w:id="160"/>
    </w:p>
    <w:p w14:paraId="27A4BB90">
      <w:pPr>
        <w:widowControl/>
        <w:jc w:val="left"/>
        <w:rPr>
          <w:rFonts w:ascii="Times New Roman" w:hAnsi="Times New Roman" w:eastAsia="宋体" w:cs="Times New Roman"/>
          <w:kern w:val="0"/>
          <w:sz w:val="24"/>
          <w:szCs w:val="20"/>
        </w:rPr>
      </w:pPr>
      <w:r>
        <w:rPr>
          <w:rFonts w:ascii="Times New Roman" w:hAnsi="Times New Roman" w:eastAsia="宋体" w:cs="Times New Roman"/>
          <w:kern w:val="0"/>
          <w:sz w:val="24"/>
          <w:szCs w:val="20"/>
        </w:rPr>
        <w:t>No imputation will be made for missing data in the outcome variables.</w:t>
      </w:r>
    </w:p>
    <w:p w14:paraId="75BC3A3B">
      <w:pPr>
        <w:widowControl/>
        <w:jc w:val="left"/>
        <w:rPr>
          <w:rFonts w:ascii="Times New Roman" w:hAnsi="Times New Roman" w:eastAsia="宋体" w:cs="Times New Roman"/>
          <w:kern w:val="0"/>
          <w:sz w:val="24"/>
          <w:szCs w:val="20"/>
        </w:rPr>
      </w:pPr>
    </w:p>
    <w:p w14:paraId="5112EF1B">
      <w:pPr>
        <w:keepNext/>
        <w:widowControl/>
        <w:numPr>
          <w:ilvl w:val="1"/>
          <w:numId w:val="0"/>
        </w:numPr>
        <w:tabs>
          <w:tab w:val="left" w:pos="709"/>
        </w:tabs>
        <w:spacing w:before="120" w:after="240" w:line="360" w:lineRule="auto"/>
        <w:ind w:left="1151" w:hanging="1151"/>
        <w:outlineLvl w:val="1"/>
        <w:rPr>
          <w:rFonts w:ascii="Times New Roman" w:hAnsi="Times New Roman" w:eastAsia="宋体" w:cs="Times New Roman"/>
          <w:b/>
          <w:kern w:val="0"/>
          <w:sz w:val="24"/>
          <w:szCs w:val="24"/>
          <w:lang w:val="en-GB" w:eastAsia="en-GB"/>
        </w:rPr>
      </w:pPr>
      <w:bookmarkStart w:id="161" w:name="_Toc237275495"/>
      <w:r>
        <w:rPr>
          <w:rFonts w:ascii="Times New Roman" w:hAnsi="Times New Roman" w:eastAsia="等线 Light" w:cs="Times New Roman"/>
          <w:b/>
          <w:bCs/>
          <w:kern w:val="0"/>
          <w:sz w:val="24"/>
          <w:szCs w:val="24"/>
          <w:lang w:val="en-GB" w:eastAsia="en-US"/>
        </w:rPr>
        <w:t>6.</w:t>
      </w:r>
      <w:r>
        <w:rPr>
          <w:rFonts w:ascii="Times New Roman" w:hAnsi="Times New Roman" w:eastAsia="等线 Light" w:cs="Times New Roman"/>
          <w:b/>
          <w:bCs/>
          <w:kern w:val="0"/>
          <w:sz w:val="24"/>
          <w:szCs w:val="24"/>
          <w:lang w:val="en-GB"/>
        </w:rPr>
        <w:t>5</w:t>
      </w:r>
      <w:r>
        <w:rPr>
          <w:rFonts w:ascii="Times New Roman" w:hAnsi="Times New Roman" w:eastAsia="等线 Light" w:cs="Times New Roman"/>
          <w:b/>
          <w:bCs/>
          <w:kern w:val="0"/>
          <w:sz w:val="24"/>
          <w:szCs w:val="24"/>
          <w:lang w:val="en-GB" w:eastAsia="en-US"/>
        </w:rPr>
        <w:t xml:space="preserve">  </w:t>
      </w:r>
      <w:r>
        <w:rPr>
          <w:rFonts w:hint="eastAsia" w:ascii="Times New Roman" w:hAnsi="Times New Roman" w:eastAsia="等线 Light" w:cs="Times New Roman"/>
          <w:b/>
          <w:bCs/>
          <w:kern w:val="0"/>
          <w:sz w:val="24"/>
          <w:szCs w:val="24"/>
          <w:lang w:val="en-GB"/>
        </w:rPr>
        <w:t xml:space="preserve">  </w:t>
      </w:r>
      <w:r>
        <w:rPr>
          <w:rFonts w:ascii="Times New Roman" w:hAnsi="Times New Roman" w:eastAsia="等线 Light" w:cs="Times New Roman"/>
          <w:b/>
          <w:bCs/>
          <w:kern w:val="0"/>
          <w:sz w:val="24"/>
          <w:szCs w:val="24"/>
          <w:lang w:eastAsia="en-US"/>
        </w:rPr>
        <w:t>Level of Significance</w:t>
      </w:r>
      <w:bookmarkEnd w:id="161"/>
    </w:p>
    <w:p w14:paraId="5E6BBA72">
      <w:pPr>
        <w:widowControl/>
        <w:spacing w:line="360" w:lineRule="auto"/>
        <w:jc w:val="left"/>
        <w:rPr>
          <w:rFonts w:ascii="Times New Roman" w:hAnsi="Times New Roman" w:eastAsia="宋体" w:cs="Times New Roman"/>
          <w:kern w:val="0"/>
          <w:sz w:val="24"/>
          <w:szCs w:val="20"/>
        </w:rPr>
      </w:pPr>
      <w:r>
        <w:rPr>
          <w:rFonts w:ascii="Times New Roman" w:hAnsi="Times New Roman" w:eastAsia="宋体" w:cs="Times New Roman"/>
          <w:kern w:val="0"/>
          <w:sz w:val="24"/>
          <w:szCs w:val="20"/>
        </w:rPr>
        <w:t>All statistical tests were two-sided and differences with p &lt; 0.05 will be considered to be significant.</w:t>
      </w:r>
    </w:p>
    <w:p w14:paraId="65DC86DF">
      <w:pPr>
        <w:widowControl/>
        <w:spacing w:line="360" w:lineRule="auto"/>
        <w:jc w:val="left"/>
        <w:rPr>
          <w:rFonts w:ascii="Times New Roman" w:hAnsi="Times New Roman" w:eastAsia="宋体" w:cs="Times New Roman"/>
          <w:kern w:val="0"/>
          <w:sz w:val="24"/>
          <w:szCs w:val="20"/>
        </w:rPr>
      </w:pPr>
    </w:p>
    <w:p w14:paraId="582F0296">
      <w:pPr>
        <w:pStyle w:val="28"/>
        <w:keepNext/>
        <w:widowControl/>
        <w:numPr>
          <w:ilvl w:val="0"/>
          <w:numId w:val="1"/>
        </w:numPr>
        <w:tabs>
          <w:tab w:val="left" w:pos="567"/>
        </w:tabs>
        <w:spacing w:before="120" w:after="240"/>
        <w:ind w:firstLineChars="0"/>
        <w:outlineLvl w:val="0"/>
        <w:rPr>
          <w:rFonts w:ascii="Times New Roman" w:hAnsi="Times New Roman" w:eastAsia="宋体" w:cs="Times New Roman"/>
          <w:b/>
          <w:caps/>
          <w:kern w:val="0"/>
          <w:sz w:val="24"/>
          <w:szCs w:val="24"/>
          <w:lang w:val="en-GB" w:eastAsia="en-GB"/>
        </w:rPr>
      </w:pPr>
      <w:r>
        <w:rPr>
          <w:rFonts w:hint="eastAsia" w:ascii="Times New Roman" w:hAnsi="Times New Roman" w:eastAsia="宋体" w:cs="Times New Roman"/>
          <w:b/>
          <w:caps/>
          <w:kern w:val="0"/>
          <w:sz w:val="24"/>
          <w:szCs w:val="24"/>
        </w:rPr>
        <w:t xml:space="preserve">   </w:t>
      </w:r>
      <w:bookmarkStart w:id="162" w:name="_Toc237275496"/>
      <w:r>
        <w:rPr>
          <w:rFonts w:hint="eastAsia" w:ascii="Times New Roman" w:hAnsi="Times New Roman" w:eastAsia="宋体" w:cs="Times New Roman"/>
          <w:b/>
          <w:caps/>
          <w:kern w:val="0"/>
          <w:sz w:val="24"/>
          <w:szCs w:val="24"/>
        </w:rPr>
        <w:t>REFERENCE</w:t>
      </w:r>
      <w:r>
        <w:rPr>
          <w:rFonts w:ascii="Times New Roman" w:hAnsi="Times New Roman" w:eastAsia="宋体" w:cs="Times New Roman"/>
          <w:b/>
          <w:caps/>
          <w:kern w:val="0"/>
          <w:sz w:val="24"/>
          <w:szCs w:val="24"/>
          <w:lang w:val="en-GB" w:eastAsia="en-GB"/>
        </w:rPr>
        <w:t>s</w:t>
      </w:r>
      <w:bookmarkEnd w:id="162"/>
    </w:p>
    <w:p w14:paraId="1E830BB6">
      <w:pPr>
        <w:pStyle w:val="29"/>
        <w:numPr>
          <w:ilvl w:val="0"/>
          <w:numId w:val="13"/>
        </w:numPr>
        <w:rPr>
          <w:rFonts w:ascii="Times New Roman" w:hAnsi="Times New Roman" w:cs="Times New Roman"/>
        </w:rPr>
      </w:pPr>
      <w:r>
        <w:rPr>
          <w:rFonts w:ascii="Times New Roman" w:hAnsi="Times New Roman" w:cs="Times New Roman"/>
        </w:rPr>
        <w:t xml:space="preserve">Lui K, Lee SK, Kusuda S, et al. Trends in Outcomes for Neonates Born Very Preterm and Very Low Birth Weight in 11 High-Income Countries. </w:t>
      </w:r>
      <w:r>
        <w:rPr>
          <w:rFonts w:ascii="Times New Roman" w:hAnsi="Times New Roman" w:cs="Times New Roman"/>
          <w:i/>
        </w:rPr>
        <w:t>The Journal of Pediatrics</w:t>
      </w:r>
      <w:r>
        <w:rPr>
          <w:rFonts w:ascii="Times New Roman" w:hAnsi="Times New Roman" w:cs="Times New Roman"/>
        </w:rPr>
        <w:t>. 2019;215:32-40.e14. doi:10.1016/j.jpeds.2019.08.020</w:t>
      </w:r>
    </w:p>
    <w:p w14:paraId="24650914">
      <w:pPr>
        <w:pStyle w:val="29"/>
        <w:numPr>
          <w:ilvl w:val="0"/>
          <w:numId w:val="13"/>
        </w:numPr>
        <w:rPr>
          <w:rFonts w:ascii="Times New Roman" w:hAnsi="Times New Roman" w:cs="Times New Roman"/>
        </w:rPr>
      </w:pPr>
      <w:r>
        <w:rPr>
          <w:rFonts w:ascii="Times New Roman" w:hAnsi="Times New Roman" w:cs="Times New Roman"/>
        </w:rPr>
        <w:t xml:space="preserve">Szatkowski L, Fateh S, Abramson J, et al. Observational cohort study of use of caffeine in preterm infants and association between early caffeine use and neonatal outcomes. </w:t>
      </w:r>
      <w:r>
        <w:rPr>
          <w:rFonts w:ascii="Times New Roman" w:hAnsi="Times New Roman" w:cs="Times New Roman"/>
          <w:i/>
        </w:rPr>
        <w:t>Arch Dis Child Fetal Neonatal Ed</w:t>
      </w:r>
      <w:r>
        <w:rPr>
          <w:rFonts w:ascii="Times New Roman" w:hAnsi="Times New Roman" w:cs="Times New Roman"/>
        </w:rPr>
        <w:t>. Sep 2023;108(5):505-510. doi:10.1136/archdischild-2022-324919</w:t>
      </w:r>
    </w:p>
    <w:p w14:paraId="531A1470">
      <w:pPr>
        <w:pStyle w:val="29"/>
        <w:numPr>
          <w:ilvl w:val="0"/>
          <w:numId w:val="13"/>
        </w:numPr>
        <w:rPr>
          <w:rFonts w:ascii="Times New Roman" w:hAnsi="Times New Roman" w:cs="Times New Roman"/>
          <w:color w:val="auto"/>
        </w:rPr>
      </w:pPr>
      <w:r>
        <w:rPr>
          <w:rFonts w:ascii="Times New Roman" w:hAnsi="Times New Roman" w:cs="Times New Roman"/>
          <w:color w:val="auto"/>
        </w:rPr>
        <w:t>Zhu L, Zhang R, Zhang SL, Shi WJ, Yan WL, Wang XL, et al. Chinese neonatal birth weight curve for different gestational age. Chin J Pediatr. 2015;53(2):97-103.</w:t>
      </w:r>
    </w:p>
    <w:p w14:paraId="2A8EF42A">
      <w:pPr>
        <w:pStyle w:val="28"/>
        <w:keepNext/>
        <w:widowControl/>
        <w:tabs>
          <w:tab w:val="left" w:pos="567"/>
        </w:tabs>
        <w:spacing w:before="120" w:after="240"/>
        <w:ind w:firstLine="0" w:firstLineChars="0"/>
        <w:outlineLvl w:val="0"/>
        <w:rPr>
          <w:rFonts w:ascii="Times New Roman" w:hAnsi="Times New Roman" w:eastAsia="宋体" w:cs="Times New Roman"/>
          <w:b/>
          <w:caps/>
          <w:kern w:val="0"/>
          <w:sz w:val="24"/>
          <w:szCs w:val="24"/>
          <w:lang w:val="en-GB" w:eastAsia="en-GB"/>
        </w:rPr>
      </w:pPr>
    </w:p>
    <w:p w14:paraId="4939C32D">
      <w:pPr>
        <w:widowControl/>
        <w:spacing w:line="360" w:lineRule="auto"/>
        <w:jc w:val="left"/>
        <w:rPr>
          <w:rFonts w:ascii="Times New Roman" w:hAnsi="Times New Roman" w:eastAsia="宋体" w:cs="Times New Roman"/>
          <w:kern w:val="0"/>
          <w:sz w:val="24"/>
          <w:szCs w:val="20"/>
        </w:rPr>
      </w:pPr>
      <w:bookmarkStart w:id="163" w:name="_GoBack"/>
      <w:bookmarkEnd w:id="163"/>
    </w:p>
    <w:sectPr>
      <w:headerReference r:id="rId3" w:type="default"/>
      <w:footerReference r:id="rId4" w:type="default"/>
      <w:pgSz w:w="11906" w:h="16838"/>
      <w:pgMar w:top="1440" w:right="1440" w:bottom="1440" w:left="1440" w:header="851" w:footer="992" w:gutter="0"/>
      <w:lnNumType w:countBy="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2233837"/>
    </w:sdtPr>
    <w:sdtContent>
      <w:p w14:paraId="77477E39">
        <w:pPr>
          <w:pStyle w:val="8"/>
          <w:jc w:val="center"/>
        </w:pPr>
        <w:r>
          <w:fldChar w:fldCharType="begin"/>
        </w:r>
        <w:r>
          <w:instrText xml:space="preserve">PAGE   \* MERGEFORMAT</w:instrText>
        </w:r>
        <w:r>
          <w:fldChar w:fldCharType="separate"/>
        </w:r>
        <w:r>
          <w:rPr>
            <w:lang w:val="zh-CN"/>
          </w:rPr>
          <w:t>15</w:t>
        </w:r>
        <w:r>
          <w:fldChar w:fldCharType="end"/>
        </w:r>
      </w:p>
    </w:sdtContent>
  </w:sdt>
  <w:p w14:paraId="0CC25722">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48F75">
    <w:pPr>
      <w:pStyle w:val="9"/>
      <w:rPr>
        <w:sz w:val="24"/>
        <w:szCs w:val="24"/>
      </w:rPr>
    </w:pPr>
    <w:r>
      <w:rPr>
        <w:sz w:val="24"/>
        <w:szCs w:val="24"/>
      </w:rPr>
      <w:t xml:space="preserve">SAP </w:t>
    </w:r>
    <w:r>
      <w:rPr>
        <w:rFonts w:hint="eastAsia"/>
        <w:sz w:val="24"/>
        <w:szCs w:val="24"/>
      </w:rPr>
      <w:t>v</w:t>
    </w:r>
    <w:r>
      <w:rPr>
        <w:sz w:val="24"/>
        <w:szCs w:val="24"/>
      </w:rPr>
      <w:t xml:space="preserve"> 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5CDF2B"/>
    <w:multiLevelType w:val="singleLevel"/>
    <w:tmpl w:val="FC5CDF2B"/>
    <w:lvl w:ilvl="0" w:tentative="0">
      <w:start w:val="1"/>
      <w:numFmt w:val="decimal"/>
      <w:suff w:val="space"/>
      <w:lvlText w:val="%1."/>
      <w:lvlJc w:val="left"/>
    </w:lvl>
  </w:abstractNum>
  <w:abstractNum w:abstractNumId="1">
    <w:nsid w:val="069A6FB6"/>
    <w:multiLevelType w:val="multilevel"/>
    <w:tmpl w:val="069A6FB6"/>
    <w:lvl w:ilvl="0" w:tentative="0">
      <w:start w:val="1"/>
      <w:numFmt w:val="decimal"/>
      <w:lvlText w:val="5.%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2247228"/>
    <w:multiLevelType w:val="multilevel"/>
    <w:tmpl w:val="22247228"/>
    <w:lvl w:ilvl="0" w:tentative="0">
      <w:start w:val="2"/>
      <w:numFmt w:val="decimal"/>
      <w:lvlText w:val="%1"/>
      <w:lvlJc w:val="left"/>
      <w:pPr>
        <w:ind w:left="480" w:hanging="480"/>
      </w:pPr>
      <w:rPr>
        <w:rFonts w:hint="eastAsia"/>
      </w:rPr>
    </w:lvl>
    <w:lvl w:ilvl="1" w:tentative="0">
      <w:start w:val="2"/>
      <w:numFmt w:val="decimal"/>
      <w:lvlText w:val="%1.%2"/>
      <w:lvlJc w:val="left"/>
      <w:pPr>
        <w:ind w:left="480" w:hanging="480"/>
      </w:pPr>
      <w:rPr>
        <w:rFonts w:hint="eastAsia"/>
      </w:rPr>
    </w:lvl>
    <w:lvl w:ilvl="2" w:tentative="0">
      <w:start w:val="3"/>
      <w:numFmt w:val="decimal"/>
      <w:lvlText w:val="%1.%2.%3"/>
      <w:lvlJc w:val="left"/>
      <w:pPr>
        <w:ind w:left="720" w:hanging="720"/>
      </w:pPr>
      <w:rPr>
        <w:rFonts w:hint="eastAsia"/>
      </w:rPr>
    </w:lvl>
    <w:lvl w:ilvl="3" w:tentative="0">
      <w:start w:val="1"/>
      <w:numFmt w:val="decimal"/>
      <w:lvlText w:val="%1.%2.%3.%4"/>
      <w:lvlJc w:val="left"/>
      <w:pPr>
        <w:ind w:left="720" w:hanging="720"/>
      </w:pPr>
      <w:rPr>
        <w:rFonts w:hint="eastAsia"/>
      </w:rPr>
    </w:lvl>
    <w:lvl w:ilvl="4" w:tentative="0">
      <w:start w:val="1"/>
      <w:numFmt w:val="decimal"/>
      <w:lvlText w:val="%1.%2.%3.%4.%5"/>
      <w:lvlJc w:val="left"/>
      <w:pPr>
        <w:ind w:left="1080" w:hanging="1080"/>
      </w:pPr>
      <w:rPr>
        <w:rFonts w:hint="eastAsia"/>
      </w:rPr>
    </w:lvl>
    <w:lvl w:ilvl="5" w:tentative="0">
      <w:start w:val="1"/>
      <w:numFmt w:val="decimal"/>
      <w:lvlText w:val="%1.%2.%3.%4.%5.%6"/>
      <w:lvlJc w:val="left"/>
      <w:pPr>
        <w:ind w:left="1080" w:hanging="1080"/>
      </w:pPr>
      <w:rPr>
        <w:rFonts w:hint="eastAsia"/>
      </w:rPr>
    </w:lvl>
    <w:lvl w:ilvl="6" w:tentative="0">
      <w:start w:val="1"/>
      <w:numFmt w:val="decimal"/>
      <w:lvlText w:val="%1.%2.%3.%4.%5.%6.%7"/>
      <w:lvlJc w:val="left"/>
      <w:pPr>
        <w:ind w:left="1440" w:hanging="1440"/>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800" w:hanging="1800"/>
      </w:pPr>
      <w:rPr>
        <w:rFonts w:hint="eastAsia"/>
      </w:rPr>
    </w:lvl>
  </w:abstractNum>
  <w:abstractNum w:abstractNumId="3">
    <w:nsid w:val="22D16485"/>
    <w:multiLevelType w:val="multilevel"/>
    <w:tmpl w:val="22D164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29624E5B"/>
    <w:multiLevelType w:val="multilevel"/>
    <w:tmpl w:val="29624E5B"/>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30AA1E5D"/>
    <w:multiLevelType w:val="multilevel"/>
    <w:tmpl w:val="30AA1E5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328F5F84"/>
    <w:multiLevelType w:val="multilevel"/>
    <w:tmpl w:val="328F5F84"/>
    <w:lvl w:ilvl="0" w:tentative="0">
      <w:start w:val="1"/>
      <w:numFmt w:val="bullet"/>
      <w:lvlText w:val="-"/>
      <w:lvlJc w:val="left"/>
      <w:pPr>
        <w:ind w:left="420" w:hanging="420"/>
      </w:pPr>
      <w:rPr>
        <w:rFonts w:hint="default" w:ascii="Times New Roman" w:hAnsi="Times New Roman" w:eastAsia="Times New Roman"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3E587E95"/>
    <w:multiLevelType w:val="multilevel"/>
    <w:tmpl w:val="3E587E95"/>
    <w:lvl w:ilvl="0" w:tentative="0">
      <w:start w:val="1"/>
      <w:numFmt w:val="decimal"/>
      <w:lvlText w:val="4.%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475A0430"/>
    <w:multiLevelType w:val="multilevel"/>
    <w:tmpl w:val="475A0430"/>
    <w:lvl w:ilvl="0" w:tentative="0">
      <w:start w:val="1"/>
      <w:numFmt w:val="decimal"/>
      <w:lvlText w:val="(%1)"/>
      <w:lvlJc w:val="left"/>
      <w:pPr>
        <w:ind w:left="360" w:hanging="36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4C42449"/>
    <w:multiLevelType w:val="multilevel"/>
    <w:tmpl w:val="54C42449"/>
    <w:lvl w:ilvl="0" w:tentative="0">
      <w:start w:val="1"/>
      <w:numFmt w:val="decimal"/>
      <w:lvlText w:val="(%1)"/>
      <w:lvlJc w:val="left"/>
      <w:pPr>
        <w:ind w:left="360" w:hanging="360"/>
      </w:pPr>
      <w:rPr>
        <w:rFonts w:hint="eastAsia" w:eastAsia="Calibr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5E2A4065"/>
    <w:multiLevelType w:val="multilevel"/>
    <w:tmpl w:val="5E2A4065"/>
    <w:lvl w:ilvl="0" w:tentative="0">
      <w:start w:val="1"/>
      <w:numFmt w:val="decimal"/>
      <w:lvlText w:val="%1."/>
      <w:lvlJc w:val="left"/>
      <w:pPr>
        <w:ind w:left="420" w:hanging="420"/>
      </w:pPr>
    </w:lvl>
    <w:lvl w:ilvl="1" w:tentative="0">
      <w:start w:val="1"/>
      <w:numFmt w:val="decimal"/>
      <w:isLgl/>
      <w:lvlText w:val="%1.%2."/>
      <w:lvlJc w:val="left"/>
      <w:pPr>
        <w:ind w:left="420" w:hanging="42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abstractNum w:abstractNumId="11">
    <w:nsid w:val="6AB6194E"/>
    <w:multiLevelType w:val="multilevel"/>
    <w:tmpl w:val="6AB6194E"/>
    <w:lvl w:ilvl="0" w:tentative="0">
      <w:start w:val="1"/>
      <w:numFmt w:val="decimal"/>
      <w:lvlText w:val="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79603B6D"/>
    <w:multiLevelType w:val="multilevel"/>
    <w:tmpl w:val="79603B6D"/>
    <w:lvl w:ilvl="0" w:tentative="0">
      <w:start w:val="1"/>
      <w:numFmt w:val="decimal"/>
      <w:lvlText w:val="2.%1"/>
      <w:lvlJc w:val="left"/>
      <w:pPr>
        <w:ind w:left="420" w:hanging="420"/>
      </w:pPr>
      <w:rPr>
        <w:rFonts w:hint="eastAsia"/>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0"/>
  </w:num>
  <w:num w:numId="2">
    <w:abstractNumId w:val="12"/>
  </w:num>
  <w:num w:numId="3">
    <w:abstractNumId w:val="5"/>
  </w:num>
  <w:num w:numId="4">
    <w:abstractNumId w:val="4"/>
  </w:num>
  <w:num w:numId="5">
    <w:abstractNumId w:val="2"/>
  </w:num>
  <w:num w:numId="6">
    <w:abstractNumId w:val="8"/>
  </w:num>
  <w:num w:numId="7">
    <w:abstractNumId w:val="9"/>
  </w:num>
  <w:num w:numId="8">
    <w:abstractNumId w:val="11"/>
  </w:num>
  <w:num w:numId="9">
    <w:abstractNumId w:val="7"/>
  </w:num>
  <w:num w:numId="10">
    <w:abstractNumId w:val="3"/>
  </w:num>
  <w:num w:numId="11">
    <w:abstractNumId w:val="6"/>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CC9"/>
    <w:rsid w:val="000023C0"/>
    <w:rsid w:val="000078E6"/>
    <w:rsid w:val="000215D0"/>
    <w:rsid w:val="00070AE2"/>
    <w:rsid w:val="000A04E8"/>
    <w:rsid w:val="000F53A4"/>
    <w:rsid w:val="00103259"/>
    <w:rsid w:val="00181703"/>
    <w:rsid w:val="00187881"/>
    <w:rsid w:val="001A303A"/>
    <w:rsid w:val="001C4B73"/>
    <w:rsid w:val="001F79B0"/>
    <w:rsid w:val="002072B7"/>
    <w:rsid w:val="00221556"/>
    <w:rsid w:val="00224D4E"/>
    <w:rsid w:val="002428DA"/>
    <w:rsid w:val="00272C72"/>
    <w:rsid w:val="00273D60"/>
    <w:rsid w:val="00282D13"/>
    <w:rsid w:val="00290348"/>
    <w:rsid w:val="002D52A7"/>
    <w:rsid w:val="00301B04"/>
    <w:rsid w:val="00302738"/>
    <w:rsid w:val="00306985"/>
    <w:rsid w:val="003078BC"/>
    <w:rsid w:val="003241F7"/>
    <w:rsid w:val="00386672"/>
    <w:rsid w:val="003C081F"/>
    <w:rsid w:val="003D01C5"/>
    <w:rsid w:val="003F2778"/>
    <w:rsid w:val="00404B0E"/>
    <w:rsid w:val="00433AE8"/>
    <w:rsid w:val="00443406"/>
    <w:rsid w:val="0046152C"/>
    <w:rsid w:val="00466B79"/>
    <w:rsid w:val="004971FE"/>
    <w:rsid w:val="004A3A9D"/>
    <w:rsid w:val="004A6A1F"/>
    <w:rsid w:val="004C27E8"/>
    <w:rsid w:val="004E5097"/>
    <w:rsid w:val="004E5646"/>
    <w:rsid w:val="005116B4"/>
    <w:rsid w:val="00514D8F"/>
    <w:rsid w:val="005306DD"/>
    <w:rsid w:val="005323C9"/>
    <w:rsid w:val="00536BA2"/>
    <w:rsid w:val="00543599"/>
    <w:rsid w:val="0054745F"/>
    <w:rsid w:val="005570F5"/>
    <w:rsid w:val="005B10EC"/>
    <w:rsid w:val="005C663A"/>
    <w:rsid w:val="005D053B"/>
    <w:rsid w:val="005D07A8"/>
    <w:rsid w:val="005D19FC"/>
    <w:rsid w:val="005D2C30"/>
    <w:rsid w:val="005D3560"/>
    <w:rsid w:val="005F658B"/>
    <w:rsid w:val="00600220"/>
    <w:rsid w:val="00620353"/>
    <w:rsid w:val="0062564C"/>
    <w:rsid w:val="00641BC8"/>
    <w:rsid w:val="006550C3"/>
    <w:rsid w:val="00666C2B"/>
    <w:rsid w:val="006673A3"/>
    <w:rsid w:val="006A4D29"/>
    <w:rsid w:val="006B65B9"/>
    <w:rsid w:val="006B7551"/>
    <w:rsid w:val="006C1EFD"/>
    <w:rsid w:val="006C2B65"/>
    <w:rsid w:val="006C612F"/>
    <w:rsid w:val="006D5A80"/>
    <w:rsid w:val="006E369E"/>
    <w:rsid w:val="006E56D2"/>
    <w:rsid w:val="006F4C9A"/>
    <w:rsid w:val="007206DB"/>
    <w:rsid w:val="007353BA"/>
    <w:rsid w:val="0074577D"/>
    <w:rsid w:val="007505BC"/>
    <w:rsid w:val="007521E3"/>
    <w:rsid w:val="00767CD0"/>
    <w:rsid w:val="00777E96"/>
    <w:rsid w:val="00784D0B"/>
    <w:rsid w:val="00793AA3"/>
    <w:rsid w:val="007A48C6"/>
    <w:rsid w:val="007A6E1E"/>
    <w:rsid w:val="007E58E1"/>
    <w:rsid w:val="00800BE0"/>
    <w:rsid w:val="008266D1"/>
    <w:rsid w:val="0084272E"/>
    <w:rsid w:val="00857D74"/>
    <w:rsid w:val="0086728F"/>
    <w:rsid w:val="00867948"/>
    <w:rsid w:val="0087342A"/>
    <w:rsid w:val="00876ADA"/>
    <w:rsid w:val="0089272B"/>
    <w:rsid w:val="00897C67"/>
    <w:rsid w:val="008B5EB3"/>
    <w:rsid w:val="008B7154"/>
    <w:rsid w:val="008D6B25"/>
    <w:rsid w:val="008F0883"/>
    <w:rsid w:val="009401D1"/>
    <w:rsid w:val="0095781D"/>
    <w:rsid w:val="00962539"/>
    <w:rsid w:val="00966356"/>
    <w:rsid w:val="009719DF"/>
    <w:rsid w:val="00974969"/>
    <w:rsid w:val="009A1260"/>
    <w:rsid w:val="009A6BBB"/>
    <w:rsid w:val="009B4AEA"/>
    <w:rsid w:val="009C138D"/>
    <w:rsid w:val="009D5880"/>
    <w:rsid w:val="009E3C7B"/>
    <w:rsid w:val="00A146E0"/>
    <w:rsid w:val="00A20A32"/>
    <w:rsid w:val="00A21977"/>
    <w:rsid w:val="00A22476"/>
    <w:rsid w:val="00A36BB9"/>
    <w:rsid w:val="00A379E9"/>
    <w:rsid w:val="00A41430"/>
    <w:rsid w:val="00A46461"/>
    <w:rsid w:val="00A72F79"/>
    <w:rsid w:val="00A75906"/>
    <w:rsid w:val="00A84E14"/>
    <w:rsid w:val="00AA5293"/>
    <w:rsid w:val="00AA7102"/>
    <w:rsid w:val="00AD48A6"/>
    <w:rsid w:val="00AE56D0"/>
    <w:rsid w:val="00AF27B8"/>
    <w:rsid w:val="00B04255"/>
    <w:rsid w:val="00B156A5"/>
    <w:rsid w:val="00B17D48"/>
    <w:rsid w:val="00B21F1F"/>
    <w:rsid w:val="00B92140"/>
    <w:rsid w:val="00B9403D"/>
    <w:rsid w:val="00BD2376"/>
    <w:rsid w:val="00BE3014"/>
    <w:rsid w:val="00C34D7C"/>
    <w:rsid w:val="00C419F3"/>
    <w:rsid w:val="00C7304B"/>
    <w:rsid w:val="00C80B8F"/>
    <w:rsid w:val="00C82282"/>
    <w:rsid w:val="00CB69D3"/>
    <w:rsid w:val="00CC376B"/>
    <w:rsid w:val="00CD5340"/>
    <w:rsid w:val="00CE450B"/>
    <w:rsid w:val="00CE5FDD"/>
    <w:rsid w:val="00D05886"/>
    <w:rsid w:val="00D1650F"/>
    <w:rsid w:val="00D571F9"/>
    <w:rsid w:val="00D63478"/>
    <w:rsid w:val="00D759F3"/>
    <w:rsid w:val="00D801C1"/>
    <w:rsid w:val="00DA295B"/>
    <w:rsid w:val="00DB4754"/>
    <w:rsid w:val="00DC01F1"/>
    <w:rsid w:val="00E211CB"/>
    <w:rsid w:val="00E21622"/>
    <w:rsid w:val="00E24187"/>
    <w:rsid w:val="00E365DE"/>
    <w:rsid w:val="00E37F1C"/>
    <w:rsid w:val="00E55983"/>
    <w:rsid w:val="00E65A58"/>
    <w:rsid w:val="00E715F7"/>
    <w:rsid w:val="00E8406A"/>
    <w:rsid w:val="00E90C3D"/>
    <w:rsid w:val="00EB022E"/>
    <w:rsid w:val="00EB1D4C"/>
    <w:rsid w:val="00EC086E"/>
    <w:rsid w:val="00EE15F3"/>
    <w:rsid w:val="00F167B7"/>
    <w:rsid w:val="00F35FF9"/>
    <w:rsid w:val="00F66B0C"/>
    <w:rsid w:val="00F75AC4"/>
    <w:rsid w:val="00F93CC9"/>
    <w:rsid w:val="00FB1AEB"/>
    <w:rsid w:val="00FE2019"/>
    <w:rsid w:val="00FE4036"/>
    <w:rsid w:val="018D5BFA"/>
    <w:rsid w:val="02B32C00"/>
    <w:rsid w:val="04FA4B16"/>
    <w:rsid w:val="0983165F"/>
    <w:rsid w:val="0C076962"/>
    <w:rsid w:val="0DF465A6"/>
    <w:rsid w:val="0F940003"/>
    <w:rsid w:val="10B169D0"/>
    <w:rsid w:val="298E56A9"/>
    <w:rsid w:val="2C1218DE"/>
    <w:rsid w:val="3A873ADF"/>
    <w:rsid w:val="569A2D54"/>
    <w:rsid w:val="5C465D2F"/>
    <w:rsid w:val="7ED43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9"/>
    <w:semiHidden/>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3"/>
    <w:unhideWhenUsed/>
    <w:qFormat/>
    <w:uiPriority w:val="99"/>
    <w:pPr>
      <w:jc w:val="left"/>
    </w:pPr>
  </w:style>
  <w:style w:type="paragraph" w:styleId="6">
    <w:name w:val="toc 3"/>
    <w:basedOn w:val="1"/>
    <w:next w:val="1"/>
    <w:autoRedefine/>
    <w:unhideWhenUsed/>
    <w:qFormat/>
    <w:uiPriority w:val="39"/>
    <w:pPr>
      <w:ind w:left="840" w:leftChars="400"/>
    </w:pPr>
  </w:style>
  <w:style w:type="paragraph" w:styleId="7">
    <w:name w:val="Balloon Text"/>
    <w:basedOn w:val="1"/>
    <w:link w:val="31"/>
    <w:semiHidden/>
    <w:unhideWhenUsed/>
    <w:qFormat/>
    <w:uiPriority w:val="99"/>
    <w:rPr>
      <w:sz w:val="18"/>
      <w:szCs w:val="18"/>
    </w:rPr>
  </w:style>
  <w:style w:type="paragraph" w:styleId="8">
    <w:name w:val="footer"/>
    <w:basedOn w:val="1"/>
    <w:link w:val="22"/>
    <w:unhideWhenUsed/>
    <w:qFormat/>
    <w:uiPriority w:val="99"/>
    <w:pPr>
      <w:tabs>
        <w:tab w:val="center" w:pos="4153"/>
        <w:tab w:val="right" w:pos="8306"/>
      </w:tabs>
      <w:snapToGrid w:val="0"/>
      <w:jc w:val="left"/>
    </w:pPr>
    <w:rPr>
      <w:sz w:val="18"/>
      <w:szCs w:val="18"/>
    </w:rPr>
  </w:style>
  <w:style w:type="paragraph" w:styleId="9">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autoRedefine/>
    <w:unhideWhenUsed/>
    <w:qFormat/>
    <w:uiPriority w:val="39"/>
  </w:style>
  <w:style w:type="paragraph" w:styleId="11">
    <w:name w:val="toc 2"/>
    <w:basedOn w:val="1"/>
    <w:next w:val="1"/>
    <w:autoRedefine/>
    <w:unhideWhenUsed/>
    <w:qFormat/>
    <w:uiPriority w:val="39"/>
    <w:pPr>
      <w:ind w:left="420" w:leftChars="200"/>
    </w:pPr>
  </w:style>
  <w:style w:type="paragraph" w:styleId="12">
    <w:name w:val="HTML Preformatted"/>
    <w:basedOn w:val="1"/>
    <w:link w:val="24"/>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5"/>
    <w:next w:val="5"/>
    <w:link w:val="34"/>
    <w:semiHidden/>
    <w:unhideWhenUsed/>
    <w:qFormat/>
    <w:uiPriority w:val="99"/>
    <w:rPr>
      <w:b/>
      <w:bCs/>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bCs/>
    </w:rPr>
  </w:style>
  <w:style w:type="character" w:styleId="19">
    <w:name w:val="Hyperlink"/>
    <w:basedOn w:val="17"/>
    <w:unhideWhenUsed/>
    <w:qFormat/>
    <w:uiPriority w:val="99"/>
    <w:rPr>
      <w:color w:val="0563C1" w:themeColor="hyperlink"/>
      <w:u w:val="single"/>
      <w14:textFill>
        <w14:solidFill>
          <w14:schemeClr w14:val="hlink"/>
        </w14:solidFill>
      </w14:textFill>
    </w:rPr>
  </w:style>
  <w:style w:type="character" w:styleId="20">
    <w:name w:val="annotation reference"/>
    <w:basedOn w:val="17"/>
    <w:semiHidden/>
    <w:unhideWhenUsed/>
    <w:qFormat/>
    <w:uiPriority w:val="99"/>
    <w:rPr>
      <w:sz w:val="21"/>
      <w:szCs w:val="21"/>
    </w:rPr>
  </w:style>
  <w:style w:type="character" w:customStyle="1" w:styleId="21">
    <w:name w:val="页眉 字符"/>
    <w:basedOn w:val="17"/>
    <w:link w:val="9"/>
    <w:qFormat/>
    <w:uiPriority w:val="99"/>
    <w:rPr>
      <w:sz w:val="18"/>
      <w:szCs w:val="18"/>
    </w:rPr>
  </w:style>
  <w:style w:type="character" w:customStyle="1" w:styleId="22">
    <w:name w:val="页脚 字符"/>
    <w:basedOn w:val="17"/>
    <w:link w:val="8"/>
    <w:qFormat/>
    <w:uiPriority w:val="99"/>
    <w:rPr>
      <w:sz w:val="18"/>
      <w:szCs w:val="18"/>
    </w:rPr>
  </w:style>
  <w:style w:type="character" w:customStyle="1" w:styleId="23">
    <w:name w:val="mord"/>
    <w:basedOn w:val="17"/>
    <w:qFormat/>
    <w:uiPriority w:val="0"/>
  </w:style>
  <w:style w:type="character" w:customStyle="1" w:styleId="24">
    <w:name w:val="HTML 预设格式 字符"/>
    <w:basedOn w:val="17"/>
    <w:link w:val="12"/>
    <w:qFormat/>
    <w:uiPriority w:val="99"/>
    <w:rPr>
      <w:rFonts w:ascii="宋体" w:hAnsi="宋体" w:eastAsia="宋体" w:cs="宋体"/>
      <w:kern w:val="0"/>
      <w:sz w:val="24"/>
      <w:szCs w:val="24"/>
    </w:rPr>
  </w:style>
  <w:style w:type="character" w:customStyle="1" w:styleId="25">
    <w:name w:val="code-copy-text"/>
    <w:basedOn w:val="17"/>
    <w:qFormat/>
    <w:uiPriority w:val="0"/>
  </w:style>
  <w:style w:type="character" w:customStyle="1" w:styleId="26">
    <w:name w:val="mbin"/>
    <w:basedOn w:val="17"/>
    <w:qFormat/>
    <w:uiPriority w:val="0"/>
  </w:style>
  <w:style w:type="character" w:customStyle="1" w:styleId="27">
    <w:name w:val="mrel"/>
    <w:basedOn w:val="17"/>
    <w:qFormat/>
    <w:uiPriority w:val="0"/>
  </w:style>
  <w:style w:type="paragraph" w:styleId="28">
    <w:name w:val="List Paragraph"/>
    <w:basedOn w:val="1"/>
    <w:qFormat/>
    <w:uiPriority w:val="34"/>
    <w:pPr>
      <w:ind w:firstLine="420" w:firstLineChars="200"/>
    </w:pPr>
  </w:style>
  <w:style w:type="paragraph" w:customStyle="1" w:styleId="29">
    <w:name w:val="EndNote Bibliography"/>
    <w:basedOn w:val="1"/>
    <w:link w:val="30"/>
    <w:qFormat/>
    <w:uiPriority w:val="0"/>
    <w:rPr>
      <w:rFonts w:ascii="等线" w:hAnsi="等线" w:eastAsia="等线"/>
      <w:sz w:val="20"/>
    </w:rPr>
  </w:style>
  <w:style w:type="character" w:customStyle="1" w:styleId="30">
    <w:name w:val="EndNote Bibliography 字符"/>
    <w:basedOn w:val="17"/>
    <w:link w:val="29"/>
    <w:qFormat/>
    <w:uiPriority w:val="0"/>
    <w:rPr>
      <w:rFonts w:ascii="等线" w:hAnsi="等线" w:eastAsia="等线"/>
      <w:sz w:val="20"/>
    </w:rPr>
  </w:style>
  <w:style w:type="character" w:customStyle="1" w:styleId="31">
    <w:name w:val="批注框文本 字符"/>
    <w:basedOn w:val="17"/>
    <w:link w:val="7"/>
    <w:semiHidden/>
    <w:qFormat/>
    <w:uiPriority w:val="99"/>
    <w:rPr>
      <w:sz w:val="18"/>
      <w:szCs w:val="18"/>
    </w:rPr>
  </w:style>
  <w:style w:type="table" w:customStyle="1" w:styleId="32">
    <w:name w:val="网格型1"/>
    <w:basedOn w:val="15"/>
    <w:qFormat/>
    <w:uiPriority w:val="39"/>
    <w:pPr>
      <w:spacing w:after="240"/>
    </w:pPr>
    <w:rPr>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3">
    <w:name w:val="批注文字 字符"/>
    <w:basedOn w:val="17"/>
    <w:link w:val="5"/>
    <w:qFormat/>
    <w:uiPriority w:val="99"/>
  </w:style>
  <w:style w:type="character" w:customStyle="1" w:styleId="34">
    <w:name w:val="批注主题 字符"/>
    <w:basedOn w:val="33"/>
    <w:link w:val="14"/>
    <w:semiHidden/>
    <w:qFormat/>
    <w:uiPriority w:val="99"/>
    <w:rPr>
      <w:b/>
      <w:bCs/>
    </w:rPr>
  </w:style>
  <w:style w:type="paragraph" w:customStyle="1" w:styleId="35">
    <w:name w:val="Default"/>
    <w:qFormat/>
    <w:uiPriority w:val="0"/>
    <w:pPr>
      <w:autoSpaceDE w:val="0"/>
      <w:autoSpaceDN w:val="0"/>
      <w:adjustRightInd w:val="0"/>
    </w:pPr>
    <w:rPr>
      <w:rFonts w:ascii="Arial" w:hAnsi="Arial" w:eastAsia="宋体" w:cs="Arial"/>
      <w:color w:val="000000"/>
      <w:sz w:val="24"/>
      <w:szCs w:val="24"/>
      <w:lang w:val="en-US" w:eastAsia="en-US" w:bidi="ar-SA"/>
    </w:rPr>
  </w:style>
  <w:style w:type="character" w:customStyle="1" w:styleId="36">
    <w:name w:val="标题 1 字符"/>
    <w:basedOn w:val="17"/>
    <w:link w:val="2"/>
    <w:qFormat/>
    <w:uiPriority w:val="9"/>
    <w:rPr>
      <w:b/>
      <w:bCs/>
      <w:kern w:val="44"/>
      <w:sz w:val="44"/>
      <w:szCs w:val="44"/>
    </w:rPr>
  </w:style>
  <w:style w:type="paragraph" w:customStyle="1" w:styleId="37">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38">
    <w:name w:val="标题 2 字符"/>
    <w:basedOn w:val="17"/>
    <w:link w:val="3"/>
    <w:semiHidden/>
    <w:qFormat/>
    <w:uiPriority w:val="9"/>
    <w:rPr>
      <w:rFonts w:asciiTheme="majorHAnsi" w:hAnsiTheme="majorHAnsi" w:eastAsiaTheme="majorEastAsia" w:cstheme="majorBidi"/>
      <w:b/>
      <w:bCs/>
      <w:sz w:val="32"/>
      <w:szCs w:val="32"/>
    </w:rPr>
  </w:style>
  <w:style w:type="character" w:customStyle="1" w:styleId="39">
    <w:name w:val="标题 3 字符"/>
    <w:basedOn w:val="17"/>
    <w:link w:val="4"/>
    <w:semiHidden/>
    <w:qFormat/>
    <w:uiPriority w:val="9"/>
    <w:rPr>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0F747-69B5-425B-BBB8-7B8F61669BB5}">
  <ds:schemaRefs/>
</ds:datastoreItem>
</file>

<file path=docProps/app.xml><?xml version="1.0" encoding="utf-8"?>
<Properties xmlns="http://schemas.openxmlformats.org/officeDocument/2006/extended-properties" xmlns:vt="http://schemas.openxmlformats.org/officeDocument/2006/docPropsVTypes">
  <Template>Normal.dotm</Template>
  <Pages>14</Pages>
  <Words>751</Words>
  <Characters>4364</Characters>
  <Lines>155</Lines>
  <Paragraphs>43</Paragraphs>
  <TotalTime>0</TotalTime>
  <ScaleCrop>false</ScaleCrop>
  <LinksUpToDate>false</LinksUpToDate>
  <CharactersWithSpaces>5148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2026-08-11T00:11:00Z</dcterms:created>
  <dc:creator>新生儿科</dc:creator>
  <cp:lastModifiedBy>Fangfang Tao</cp:lastModifiedBy>
  <dcterms:modified xsi:type="dcterms:W3CDTF">2026-08-20T13:13:54Z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eyJoZGlkIjoiYzZkYjBhZjc0ZGFiYjMzMmVlNmVmZTAwMWE0NDVjMzciLCJ1c2VySWQiOiIzMDIzMjU4OTEifQ==</vt:lpwstr>
  </property>
  <property fmtid="{D5CDD505-2E9C-101B-9397-08002B2CF9AE}" pid="3" name="KSOProductBuildVer">
    <vt:lpwstr>2052-12.1.0.28043</vt:lpwstr>
  </property>
  <property fmtid="{D5CDD505-2E9C-101B-9397-08002B2CF9AE}" pid="4" name="ICV">
    <vt:lpwstr>33795D7EBF344D748E1197A759F600EA_13</vt:lpwstr>
  </property>
</Properties>
</file>