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027839" w:rsidRPr="00D73561" w:rsidRDefault="00765B20" w:rsidP="00027839">
      <w:pPr>
        <w:spacing w:line="400" w:lineRule="exact"/>
        <w:jc w:val="both"/>
        <w:rPr>
          <w:rFonts w:ascii="Times New Roman" w:hAnsi="Times New Roman" w:cs="Times New Roman"/>
          <w:szCs w:val="32"/>
        </w:rPr>
      </w:pPr>
      <w:r w:rsidRPr="00765B20">
        <w:rPr>
          <w:rFonts w:ascii="Times New Roman" w:hAnsi="Times New Roman" w:cs="Times New Roman"/>
          <w:szCs w:val="32"/>
        </w:rPr>
        <w:t>Supplementary Table S</w:t>
      </w:r>
      <w:r>
        <w:rPr>
          <w:rFonts w:ascii="Times New Roman" w:hAnsi="Times New Roman" w:cs="Times New Roman" w:hint="eastAsia"/>
          <w:szCs w:val="32"/>
        </w:rPr>
        <w:t>1</w:t>
      </w:r>
      <w:r w:rsidR="00027839" w:rsidRPr="00F87EF9">
        <w:rPr>
          <w:rFonts w:ascii="Times New Roman" w:hAnsi="Times New Roman" w:cs="Times New Roman"/>
          <w:szCs w:val="32"/>
        </w:rPr>
        <w:t>.</w:t>
      </w:r>
      <w:r w:rsidR="00027839">
        <w:rPr>
          <w:rFonts w:ascii="Times New Roman" w:hAnsi="Times New Roman" w:cs="Times New Roman"/>
          <w:szCs w:val="32"/>
        </w:rPr>
        <w:t xml:space="preserve"> </w:t>
      </w:r>
      <w:r w:rsidR="00027839" w:rsidRPr="00D3155F">
        <w:rPr>
          <w:rFonts w:ascii="Times New Roman" w:hAnsi="Times New Roman" w:cs="Times New Roman"/>
          <w:szCs w:val="32"/>
        </w:rPr>
        <w:t>Sensitivity analysis of complication outcomes using Firth penalized logistic regression</w:t>
      </w:r>
    </w:p>
    <w:tbl>
      <w:tblPr>
        <w:tblStyle w:val="af"/>
        <w:tblW w:w="0" w:type="auto"/>
        <w:jc w:val="center"/>
        <w:tblLook w:val="04A0" w:firstRow="1" w:lastRow="0" w:firstColumn="1" w:lastColumn="0" w:noHBand="0" w:noVBand="1"/>
      </w:tblPr>
      <w:tblGrid>
        <w:gridCol w:w="1855"/>
        <w:gridCol w:w="1573"/>
        <w:gridCol w:w="784"/>
        <w:gridCol w:w="2031"/>
        <w:gridCol w:w="867"/>
        <w:gridCol w:w="1196"/>
      </w:tblGrid>
      <w:tr w:rsidR="00027839" w:rsidRPr="006D3388" w:rsidTr="00765B20">
        <w:trPr>
          <w:jc w:val="center"/>
        </w:trPr>
        <w:tc>
          <w:tcPr>
            <w:tcW w:w="1855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:rsidR="00027839" w:rsidRPr="00D3155F" w:rsidRDefault="00027839" w:rsidP="009133C2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D3155F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Outcome</w:t>
            </w:r>
          </w:p>
        </w:tc>
        <w:tc>
          <w:tcPr>
            <w:tcW w:w="1573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:rsidR="00027839" w:rsidRPr="00D3155F" w:rsidRDefault="00027839" w:rsidP="009133C2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D3155F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&lt;24 months: Firth</w:t>
            </w:r>
            <w:r w:rsidR="00C7334B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−</w:t>
            </w:r>
            <w:r w:rsidRPr="00D3155F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adjusted OR (95% CI)</w:t>
            </w:r>
          </w:p>
        </w:tc>
        <w:tc>
          <w:tcPr>
            <w:tcW w:w="784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:rsidR="00027839" w:rsidRPr="00D3155F" w:rsidRDefault="00027839" w:rsidP="009133C2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D3155F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P value</w:t>
            </w:r>
          </w:p>
        </w:tc>
        <w:tc>
          <w:tcPr>
            <w:tcW w:w="2031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:rsidR="00027839" w:rsidRPr="00D3155F" w:rsidRDefault="00027839" w:rsidP="009133C2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D3155F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24–48 months: Firth</w:t>
            </w:r>
            <w:r w:rsidR="00C7334B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−</w:t>
            </w:r>
            <w:r w:rsidRPr="00D3155F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adjusted OR (95% CI)</w:t>
            </w:r>
          </w:p>
        </w:tc>
        <w:tc>
          <w:tcPr>
            <w:tcW w:w="867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:rsidR="00027839" w:rsidRPr="00D3155F" w:rsidRDefault="00027839" w:rsidP="009133C2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D3155F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P value</w:t>
            </w:r>
          </w:p>
        </w:tc>
        <w:tc>
          <w:tcPr>
            <w:tcW w:w="1196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:rsidR="00027839" w:rsidRPr="00D3155F" w:rsidRDefault="00027839" w:rsidP="009133C2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D3155F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P for interaction</w:t>
            </w:r>
          </w:p>
        </w:tc>
      </w:tr>
      <w:tr w:rsidR="00027839" w:rsidRPr="00D27251" w:rsidTr="00765B20">
        <w:trPr>
          <w:jc w:val="center"/>
        </w:trPr>
        <w:tc>
          <w:tcPr>
            <w:tcW w:w="18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7839" w:rsidRPr="00D3155F" w:rsidRDefault="00027839" w:rsidP="009133C2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D3155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Overall complications within 12 months</w:t>
            </w:r>
          </w:p>
        </w:tc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7839" w:rsidRPr="00D3155F" w:rsidRDefault="00027839" w:rsidP="009133C2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D3155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0.91 (0.30–2.76)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7839" w:rsidRPr="00D3155F" w:rsidRDefault="00027839" w:rsidP="009133C2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D3155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0.873</w:t>
            </w: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7839" w:rsidRPr="00D3155F" w:rsidRDefault="00027839" w:rsidP="009133C2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D3155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0.22 (0.05–0.77)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7839" w:rsidRPr="00D3155F" w:rsidRDefault="00027839" w:rsidP="009133C2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D3155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0.017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7839" w:rsidRPr="00D3155F" w:rsidRDefault="00027839" w:rsidP="009133C2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D3155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0.097</w:t>
            </w:r>
          </w:p>
        </w:tc>
      </w:tr>
      <w:tr w:rsidR="00027839" w:rsidRPr="00D27251" w:rsidTr="00765B20">
        <w:trPr>
          <w:jc w:val="center"/>
        </w:trPr>
        <w:tc>
          <w:tcPr>
            <w:tcW w:w="18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7839" w:rsidRPr="00D3155F" w:rsidRDefault="00027839" w:rsidP="009133C2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D3155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In</w:t>
            </w:r>
            <w:r w:rsidR="00C733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−</w:t>
            </w:r>
            <w:r w:rsidRPr="00D3155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hospital complications</w:t>
            </w:r>
          </w:p>
        </w:tc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7839" w:rsidRPr="00D3155F" w:rsidRDefault="00027839" w:rsidP="009133C2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D3155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1.03 (0.29–3.74)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7839" w:rsidRPr="00D3155F" w:rsidRDefault="00027839" w:rsidP="009133C2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D3155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0.962</w:t>
            </w: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7839" w:rsidRPr="00D3155F" w:rsidRDefault="00027839" w:rsidP="009133C2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D3155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0.28 (0.05–1.17)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7839" w:rsidRPr="00D3155F" w:rsidRDefault="00027839" w:rsidP="009133C2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D3155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0.082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7839" w:rsidRPr="00D3155F" w:rsidRDefault="00027839" w:rsidP="009133C2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D3155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0.184</w:t>
            </w:r>
          </w:p>
        </w:tc>
      </w:tr>
      <w:tr w:rsidR="00027839" w:rsidRPr="006D3388" w:rsidTr="00765B20">
        <w:trPr>
          <w:jc w:val="center"/>
        </w:trPr>
        <w:tc>
          <w:tcPr>
            <w:tcW w:w="1855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027839" w:rsidRPr="00D3155F" w:rsidRDefault="00027839" w:rsidP="009133C2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D3155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Follow</w:t>
            </w:r>
            <w:r w:rsidR="00C733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−</w:t>
            </w:r>
            <w:r w:rsidRPr="00D3155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up complications within 12 months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027839" w:rsidRPr="00D3155F" w:rsidRDefault="00027839" w:rsidP="009133C2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D3155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0.90 (0.30–2.70)</w:t>
            </w:r>
          </w:p>
        </w:tc>
        <w:tc>
          <w:tcPr>
            <w:tcW w:w="784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027839" w:rsidRPr="00D3155F" w:rsidRDefault="00027839" w:rsidP="009133C2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D3155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0.854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027839" w:rsidRPr="00D3155F" w:rsidRDefault="00027839" w:rsidP="009133C2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D3155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0.27 (0.06–0.97)</w:t>
            </w:r>
          </w:p>
        </w:tc>
        <w:tc>
          <w:tcPr>
            <w:tcW w:w="867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027839" w:rsidRPr="00D3155F" w:rsidRDefault="00027839" w:rsidP="009133C2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D3155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0.044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027839" w:rsidRPr="00D3155F" w:rsidRDefault="00027839" w:rsidP="009133C2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D3155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0.165</w:t>
            </w:r>
          </w:p>
        </w:tc>
      </w:tr>
    </w:tbl>
    <w:p w:rsidR="004D2C40" w:rsidRPr="00D73561" w:rsidRDefault="00765B20" w:rsidP="004D2C40">
      <w:pPr>
        <w:spacing w:line="400" w:lineRule="exact"/>
        <w:jc w:val="both"/>
        <w:rPr>
          <w:rFonts w:ascii="Times New Roman" w:hAnsi="Times New Roman" w:cs="Times New Roman"/>
          <w:szCs w:val="32"/>
        </w:rPr>
      </w:pPr>
      <w:r w:rsidRPr="00765B20">
        <w:rPr>
          <w:rFonts w:ascii="Times New Roman" w:hAnsi="Times New Roman" w:cs="Times New Roman"/>
          <w:szCs w:val="32"/>
        </w:rPr>
        <w:t>Supplementary Table S2</w:t>
      </w:r>
      <w:r w:rsidR="004D2C40" w:rsidRPr="00F87EF9">
        <w:rPr>
          <w:rFonts w:ascii="Times New Roman" w:hAnsi="Times New Roman" w:cs="Times New Roman"/>
          <w:szCs w:val="32"/>
        </w:rPr>
        <w:t>.</w:t>
      </w:r>
      <w:r w:rsidR="004D2C40">
        <w:rPr>
          <w:rFonts w:ascii="Times New Roman" w:hAnsi="Times New Roman" w:cs="Times New Roman"/>
          <w:szCs w:val="32"/>
        </w:rPr>
        <w:t xml:space="preserve"> </w:t>
      </w:r>
      <w:r w:rsidR="004D2C40" w:rsidRPr="004D2C40">
        <w:rPr>
          <w:rFonts w:ascii="Times New Roman" w:hAnsi="Times New Roman" w:cs="Times New Roman"/>
          <w:szCs w:val="32"/>
        </w:rPr>
        <w:t>Model stability assessment using parsimonious Firth penalized logistic regression</w:t>
      </w:r>
    </w:p>
    <w:tbl>
      <w:tblPr>
        <w:tblStyle w:val="af"/>
        <w:tblW w:w="0" w:type="auto"/>
        <w:jc w:val="center"/>
        <w:tblLook w:val="04A0" w:firstRow="1" w:lastRow="0" w:firstColumn="1" w:lastColumn="0" w:noHBand="0" w:noVBand="1"/>
      </w:tblPr>
      <w:tblGrid>
        <w:gridCol w:w="1855"/>
        <w:gridCol w:w="1573"/>
        <w:gridCol w:w="784"/>
        <w:gridCol w:w="2031"/>
        <w:gridCol w:w="867"/>
        <w:gridCol w:w="1196"/>
      </w:tblGrid>
      <w:tr w:rsidR="004D2C40" w:rsidRPr="006D3388" w:rsidTr="00765B20">
        <w:trPr>
          <w:jc w:val="center"/>
        </w:trPr>
        <w:tc>
          <w:tcPr>
            <w:tcW w:w="1855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:rsidR="004D2C40" w:rsidRPr="00D3155F" w:rsidRDefault="004D2C40" w:rsidP="004F0780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D3155F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Outcome</w:t>
            </w:r>
          </w:p>
        </w:tc>
        <w:tc>
          <w:tcPr>
            <w:tcW w:w="1573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:rsidR="004D2C40" w:rsidRPr="00D3155F" w:rsidRDefault="004D2C40" w:rsidP="004F0780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D3155F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&lt;24 months: Firth</w:t>
            </w: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−</w:t>
            </w:r>
            <w:r w:rsidRPr="00D3155F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adjusted OR (95% CI)</w:t>
            </w:r>
          </w:p>
        </w:tc>
        <w:tc>
          <w:tcPr>
            <w:tcW w:w="784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:rsidR="004D2C40" w:rsidRPr="00D3155F" w:rsidRDefault="004D2C40" w:rsidP="004F0780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D3155F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P value</w:t>
            </w:r>
          </w:p>
        </w:tc>
        <w:tc>
          <w:tcPr>
            <w:tcW w:w="2031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:rsidR="004D2C40" w:rsidRPr="00D3155F" w:rsidRDefault="004D2C40" w:rsidP="004F0780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D3155F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24–48 months: Firth</w:t>
            </w: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−</w:t>
            </w:r>
            <w:r w:rsidRPr="00D3155F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adjusted OR (95% CI)</w:t>
            </w:r>
          </w:p>
        </w:tc>
        <w:tc>
          <w:tcPr>
            <w:tcW w:w="867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:rsidR="004D2C40" w:rsidRPr="00D3155F" w:rsidRDefault="004D2C40" w:rsidP="004F0780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D3155F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P value</w:t>
            </w:r>
          </w:p>
        </w:tc>
        <w:tc>
          <w:tcPr>
            <w:tcW w:w="1196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:rsidR="004D2C40" w:rsidRPr="00D3155F" w:rsidRDefault="004D2C40" w:rsidP="004F0780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D3155F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P for interaction</w:t>
            </w:r>
          </w:p>
        </w:tc>
      </w:tr>
      <w:tr w:rsidR="004D2C40" w:rsidRPr="00D27251" w:rsidTr="00765B20">
        <w:trPr>
          <w:jc w:val="center"/>
        </w:trPr>
        <w:tc>
          <w:tcPr>
            <w:tcW w:w="18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2C40" w:rsidRPr="00D3155F" w:rsidRDefault="004D2C40" w:rsidP="004F0780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D3155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Overall complications within 12 months</w:t>
            </w:r>
          </w:p>
        </w:tc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2C40" w:rsidRPr="00D3155F" w:rsidRDefault="00155B3B" w:rsidP="004F0780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155B3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0.77 (0.26–2.2</w:t>
            </w:r>
            <w:r w:rsidR="003C7E2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5</w:t>
            </w:r>
            <w:r w:rsidRPr="00155B3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)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2C40" w:rsidRPr="00D3155F" w:rsidRDefault="00155B3B" w:rsidP="004F0780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155B3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0.63</w:t>
            </w:r>
            <w:r w:rsidR="0095218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</w:t>
            </w: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2C40" w:rsidRPr="00D3155F" w:rsidRDefault="00155B3B" w:rsidP="004F0780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155B3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0.19 (0.0</w:t>
            </w:r>
            <w:r w:rsidR="0095218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4</w:t>
            </w:r>
            <w:r w:rsidRPr="00155B3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–0.</w:t>
            </w:r>
            <w:r w:rsidR="0095218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64</w:t>
            </w:r>
            <w:r w:rsidRPr="00155B3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)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2C40" w:rsidRPr="00D3155F" w:rsidRDefault="00155B3B" w:rsidP="004F0780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155B3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0.0</w:t>
            </w:r>
            <w:r w:rsidR="00952186">
              <w:rPr>
                <w:rFonts w:ascii="Times New Roman" w:hAnsi="Times New Roman" w:cs="Times New Roman" w:hint="eastAsia"/>
                <w:color w:val="000000"/>
                <w:sz w:val="21"/>
                <w:szCs w:val="21"/>
              </w:rPr>
              <w:t>06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2C40" w:rsidRPr="00D3155F" w:rsidRDefault="004D2C40" w:rsidP="004F0780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D3155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</w:t>
            </w:r>
            <w:r w:rsidR="0095218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.</w:t>
            </w:r>
            <w:r w:rsidR="00155B3B">
              <w:rPr>
                <w:rFonts w:ascii="Times New Roman" w:hAnsi="Times New Roman" w:cs="Times New Roman" w:hint="eastAsia"/>
                <w:color w:val="000000"/>
                <w:sz w:val="21"/>
                <w:szCs w:val="21"/>
              </w:rPr>
              <w:t>0</w:t>
            </w:r>
            <w:r w:rsidR="0095218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92</w:t>
            </w:r>
          </w:p>
        </w:tc>
      </w:tr>
      <w:tr w:rsidR="004D2C40" w:rsidRPr="00D27251" w:rsidTr="00765B20">
        <w:trPr>
          <w:jc w:val="center"/>
        </w:trPr>
        <w:tc>
          <w:tcPr>
            <w:tcW w:w="18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2C40" w:rsidRPr="00D3155F" w:rsidRDefault="004D2C40" w:rsidP="004F0780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D3155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In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−</w:t>
            </w:r>
            <w:r w:rsidRPr="00D3155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hospital complications</w:t>
            </w:r>
          </w:p>
        </w:tc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2C40" w:rsidRPr="00D3155F" w:rsidRDefault="00155B3B" w:rsidP="004F0780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155B3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0.89 (0.2</w:t>
            </w:r>
            <w:r w:rsidR="003C7E2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5</w:t>
            </w:r>
            <w:r w:rsidRPr="00155B3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–3.</w:t>
            </w:r>
            <w:r w:rsidR="003C7E2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17</w:t>
            </w:r>
            <w:r w:rsidRPr="00155B3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)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2C40" w:rsidRPr="00D3155F" w:rsidRDefault="00155B3B" w:rsidP="004F0780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155B3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0.84</w:t>
            </w:r>
            <w:r w:rsidR="003C7E2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9</w:t>
            </w: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2C40" w:rsidRPr="00D3155F" w:rsidRDefault="00155B3B" w:rsidP="004F0780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155B3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0.24 (0.0</w:t>
            </w:r>
            <w:r w:rsidR="003C7E2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4</w:t>
            </w:r>
            <w:r w:rsidRPr="00155B3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–</w:t>
            </w:r>
            <w:r w:rsidR="0095218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</w:t>
            </w:r>
            <w:r w:rsidRPr="00155B3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.</w:t>
            </w:r>
            <w:r w:rsidR="0095218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9</w:t>
            </w:r>
            <w:r w:rsidRPr="00155B3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7)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2C40" w:rsidRPr="00D3155F" w:rsidRDefault="004D2C40" w:rsidP="004F0780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D3155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0.0</w:t>
            </w:r>
            <w:r w:rsidR="0095218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45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2C40" w:rsidRPr="00D3155F" w:rsidRDefault="004D2C40" w:rsidP="004F0780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D3155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0.1</w:t>
            </w:r>
            <w:r w:rsidR="0095218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7</w:t>
            </w:r>
            <w:r w:rsidRPr="00D3155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8</w:t>
            </w:r>
          </w:p>
        </w:tc>
      </w:tr>
      <w:tr w:rsidR="004D2C40" w:rsidRPr="006D3388" w:rsidTr="00765B20">
        <w:trPr>
          <w:jc w:val="center"/>
        </w:trPr>
        <w:tc>
          <w:tcPr>
            <w:tcW w:w="1855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4D2C40" w:rsidRPr="00D3155F" w:rsidRDefault="004D2C40" w:rsidP="004F0780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D3155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Follow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−</w:t>
            </w:r>
            <w:r w:rsidRPr="00D3155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up complications within 12 months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4D2C40" w:rsidRPr="00D3155F" w:rsidRDefault="00155B3B" w:rsidP="004F0780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155B3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0.78 (0.2</w:t>
            </w:r>
            <w:r w:rsidR="003C7E2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6</w:t>
            </w:r>
            <w:r w:rsidRPr="00155B3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–2.2</w:t>
            </w:r>
            <w:r w:rsidR="003C7E2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9</w:t>
            </w:r>
            <w:r w:rsidRPr="00155B3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)</w:t>
            </w:r>
          </w:p>
        </w:tc>
        <w:tc>
          <w:tcPr>
            <w:tcW w:w="784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4D2C40" w:rsidRPr="00D3155F" w:rsidRDefault="004D2C40" w:rsidP="004F0780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D3155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</w:t>
            </w:r>
            <w:r w:rsidR="00155B3B">
              <w:rPr>
                <w:rFonts w:ascii="Times New Roman" w:hAnsi="Times New Roman" w:cs="Times New Roman" w:hint="eastAsia"/>
                <w:color w:val="000000"/>
                <w:sz w:val="21"/>
                <w:szCs w:val="21"/>
              </w:rPr>
              <w:t>6</w:t>
            </w:r>
            <w:r w:rsidRPr="00D3155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54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4D2C40" w:rsidRPr="00D3155F" w:rsidRDefault="00155B3B" w:rsidP="004F0780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155B3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0.24 (0.06–0.</w:t>
            </w:r>
            <w:r w:rsidR="0095218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84</w:t>
            </w:r>
            <w:r w:rsidRPr="00155B3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)</w:t>
            </w:r>
          </w:p>
        </w:tc>
        <w:tc>
          <w:tcPr>
            <w:tcW w:w="867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4D2C40" w:rsidRPr="00D3155F" w:rsidRDefault="004D2C40" w:rsidP="004F0780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D3155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0.0</w:t>
            </w:r>
            <w:r w:rsidR="0095218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25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4D2C40" w:rsidRPr="00D3155F" w:rsidRDefault="004D2C40" w:rsidP="004F0780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D3155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0.1</w:t>
            </w:r>
            <w:r w:rsidR="0095218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66</w:t>
            </w:r>
          </w:p>
        </w:tc>
      </w:tr>
    </w:tbl>
    <w:p w:rsidR="001B1E19" w:rsidRPr="001B1E19" w:rsidRDefault="00765B20" w:rsidP="00110FB1">
      <w:pPr>
        <w:pStyle w:val="a"/>
        <w:numPr>
          <w:ilvl w:val="0"/>
          <w:numId w:val="0"/>
        </w:numPr>
        <w:jc w:val="both"/>
        <w:rPr>
          <w:rFonts w:ascii="Times New Roman" w:hAnsi="Times New Roman" w:cs="Times New Roman"/>
          <w:sz w:val="24"/>
          <w:szCs w:val="32"/>
        </w:rPr>
      </w:pPr>
      <w:r w:rsidRPr="00765B20">
        <w:rPr>
          <w:rFonts w:ascii="Times New Roman" w:hAnsi="Times New Roman" w:cs="Times New Roman"/>
          <w:sz w:val="24"/>
          <w:szCs w:val="32"/>
        </w:rPr>
        <w:t>Supplementary Table S</w:t>
      </w:r>
      <w:r>
        <w:rPr>
          <w:rFonts w:ascii="Times New Roman" w:hAnsi="Times New Roman" w:cs="Times New Roman" w:hint="eastAsia"/>
          <w:sz w:val="24"/>
          <w:szCs w:val="32"/>
        </w:rPr>
        <w:t>3</w:t>
      </w:r>
      <w:r w:rsidR="008E3A89" w:rsidRPr="00F87EF9">
        <w:rPr>
          <w:rFonts w:ascii="Times New Roman" w:hAnsi="Times New Roman" w:cs="Times New Roman"/>
          <w:sz w:val="24"/>
          <w:szCs w:val="32"/>
        </w:rPr>
        <w:t>. Unadjusted comparison of perioperative outcomes between laparoscopic</w:t>
      </w:r>
      <w:r w:rsidR="00C7334B">
        <w:rPr>
          <w:rFonts w:ascii="Times New Roman" w:hAnsi="Times New Roman" w:cs="Times New Roman"/>
          <w:sz w:val="24"/>
          <w:szCs w:val="32"/>
        </w:rPr>
        <w:t>−</w:t>
      </w:r>
      <w:r w:rsidR="008E3A89" w:rsidRPr="00F87EF9">
        <w:rPr>
          <w:rFonts w:ascii="Times New Roman" w:hAnsi="Times New Roman" w:cs="Times New Roman"/>
          <w:sz w:val="24"/>
          <w:szCs w:val="32"/>
        </w:rPr>
        <w:t xml:space="preserve">assisted and purely </w:t>
      </w:r>
      <w:proofErr w:type="spellStart"/>
      <w:r w:rsidR="008E3A89" w:rsidRPr="00F87EF9">
        <w:rPr>
          <w:rFonts w:ascii="Times New Roman" w:hAnsi="Times New Roman" w:cs="Times New Roman"/>
          <w:sz w:val="24"/>
          <w:szCs w:val="32"/>
        </w:rPr>
        <w:t>transanal</w:t>
      </w:r>
      <w:proofErr w:type="spellEnd"/>
      <w:r w:rsidR="008E3A89" w:rsidRPr="00F87EF9">
        <w:rPr>
          <w:rFonts w:ascii="Times New Roman" w:hAnsi="Times New Roman" w:cs="Times New Roman"/>
          <w:sz w:val="24"/>
          <w:szCs w:val="32"/>
        </w:rPr>
        <w:t xml:space="preserve"> Soave procedures in children aged </w:t>
      </w:r>
      <w:r w:rsidR="008E3A89">
        <w:rPr>
          <w:rFonts w:ascii="Times New Roman" w:hAnsi="Times New Roman" w:cs="Times New Roman"/>
          <w:sz w:val="24"/>
          <w:szCs w:val="32"/>
        </w:rPr>
        <w:t>&lt;</w:t>
      </w:r>
      <w:r w:rsidR="001F2FAB">
        <w:rPr>
          <w:rFonts w:ascii="Times New Roman" w:hAnsi="Times New Roman" w:cs="Times New Roman"/>
          <w:sz w:val="24"/>
          <w:szCs w:val="32"/>
        </w:rPr>
        <w:t xml:space="preserve"> </w:t>
      </w:r>
      <w:r w:rsidR="008E3A89" w:rsidRPr="00F87EF9">
        <w:rPr>
          <w:rFonts w:ascii="Times New Roman" w:hAnsi="Times New Roman" w:cs="Times New Roman"/>
          <w:sz w:val="24"/>
          <w:szCs w:val="32"/>
        </w:rPr>
        <w:t>24 months</w:t>
      </w:r>
      <w:r w:rsidR="008E3A89">
        <w:rPr>
          <w:rFonts w:ascii="Times New Roman" w:hAnsi="Times New Roman" w:cs="Times New Roman"/>
          <w:sz w:val="24"/>
          <w:szCs w:val="32"/>
        </w:rPr>
        <w:t xml:space="preserve"> </w:t>
      </w:r>
      <w:r w:rsidR="008E3A89">
        <w:rPr>
          <w:rFonts w:ascii="Times New Roman" w:hAnsi="Times New Roman" w:cs="Times New Roman" w:hint="eastAsia"/>
          <w:sz w:val="24"/>
          <w:szCs w:val="32"/>
        </w:rPr>
        <w:t>du</w:t>
      </w:r>
      <w:r w:rsidR="008E3A89">
        <w:rPr>
          <w:rFonts w:ascii="Times New Roman" w:hAnsi="Times New Roman" w:cs="Times New Roman"/>
          <w:sz w:val="24"/>
          <w:szCs w:val="32"/>
        </w:rPr>
        <w:t>ring 2016</w:t>
      </w:r>
      <w:r w:rsidR="001F2FAB" w:rsidRPr="00F45591">
        <w:rPr>
          <w:rFonts w:ascii="Times New Roman" w:hAnsi="Times New Roman" w:cs="Times New Roman"/>
          <w:szCs w:val="32"/>
        </w:rPr>
        <w:t>–</w:t>
      </w:r>
      <w:r w:rsidR="008E3A89">
        <w:rPr>
          <w:rFonts w:ascii="Times New Roman" w:hAnsi="Times New Roman" w:cs="Times New Roman"/>
          <w:sz w:val="24"/>
          <w:szCs w:val="32"/>
        </w:rPr>
        <w:t>2025</w:t>
      </w:r>
    </w:p>
    <w:p w:rsidR="001B1E19" w:rsidRPr="008E3A89" w:rsidRDefault="001B1E19"/>
    <w:tbl>
      <w:tblPr>
        <w:tblStyle w:val="af"/>
        <w:tblpPr w:leftFromText="180" w:rightFromText="180" w:vertAnchor="text" w:horzAnchor="margin" w:tblpY="-33"/>
        <w:tblW w:w="0" w:type="auto"/>
        <w:tblLook w:val="04A0" w:firstRow="1" w:lastRow="0" w:firstColumn="1" w:lastColumn="0" w:noHBand="0" w:noVBand="1"/>
      </w:tblPr>
      <w:tblGrid>
        <w:gridCol w:w="2172"/>
        <w:gridCol w:w="1469"/>
        <w:gridCol w:w="1382"/>
        <w:gridCol w:w="1175"/>
        <w:gridCol w:w="1299"/>
        <w:gridCol w:w="809"/>
      </w:tblGrid>
      <w:tr w:rsidR="008E3A89" w:rsidRPr="00C8609B" w:rsidTr="00110FB1">
        <w:tc>
          <w:tcPr>
            <w:tcW w:w="2172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:rsidR="008E3A89" w:rsidRPr="006D3388" w:rsidRDefault="008E3A89" w:rsidP="00F45591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6D3388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Variable</w:t>
            </w:r>
          </w:p>
        </w:tc>
        <w:tc>
          <w:tcPr>
            <w:tcW w:w="1469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:rsidR="008E3A89" w:rsidRPr="006D3388" w:rsidRDefault="008E3A89" w:rsidP="00F45591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6D3388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Group A (n = </w:t>
            </w: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42</w:t>
            </w:r>
            <w:r w:rsidRPr="006D3388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)</w:t>
            </w:r>
          </w:p>
        </w:tc>
        <w:tc>
          <w:tcPr>
            <w:tcW w:w="1382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:rsidR="008E3A89" w:rsidRPr="006D3388" w:rsidRDefault="008E3A89" w:rsidP="00F45591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6D3388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Group C (n = </w:t>
            </w: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37</w:t>
            </w:r>
            <w:r w:rsidRPr="006D3388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)</w:t>
            </w:r>
          </w:p>
        </w:tc>
        <w:tc>
          <w:tcPr>
            <w:tcW w:w="1175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:rsidR="008E3A89" w:rsidRPr="006D3388" w:rsidRDefault="008E3A89" w:rsidP="00F45591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1"/>
                <w:szCs w:val="21"/>
              </w:rPr>
            </w:pPr>
            <w:r w:rsidRPr="006D3388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Mean difference</w:t>
            </w:r>
          </w:p>
        </w:tc>
        <w:tc>
          <w:tcPr>
            <w:tcW w:w="1299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:rsidR="008E3A89" w:rsidRPr="006D3388" w:rsidRDefault="008E3A89" w:rsidP="00F45591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1"/>
                <w:szCs w:val="21"/>
              </w:rPr>
            </w:pPr>
            <w:r w:rsidRPr="006D3388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95%</w:t>
            </w: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 </w:t>
            </w:r>
            <w:r w:rsidRPr="006D3388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CI</w:t>
            </w:r>
          </w:p>
        </w:tc>
        <w:tc>
          <w:tcPr>
            <w:tcW w:w="809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:rsidR="008E3A89" w:rsidRPr="006D3388" w:rsidRDefault="008E3A89" w:rsidP="00F45591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6D3388">
              <w:rPr>
                <w:rFonts w:ascii="Times New Roman" w:hAnsi="Times New Roman" w:cs="Times New Roman"/>
                <w:b/>
                <w:bCs/>
                <w:i/>
                <w:iCs/>
                <w:sz w:val="21"/>
                <w:szCs w:val="21"/>
              </w:rPr>
              <w:t xml:space="preserve">P </w:t>
            </w:r>
            <w:r w:rsidRPr="006D3388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value</w:t>
            </w:r>
          </w:p>
        </w:tc>
      </w:tr>
      <w:tr w:rsidR="008E3A89" w:rsidRPr="001E700C" w:rsidTr="00110FB1">
        <w:tc>
          <w:tcPr>
            <w:tcW w:w="21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E3A89" w:rsidRPr="002D0995" w:rsidRDefault="008E3A89" w:rsidP="00F45591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12445">
              <w:rPr>
                <w:rFonts w:ascii="Times New Roman" w:hAnsi="Times New Roman" w:cs="Times New Roman"/>
                <w:sz w:val="21"/>
                <w:szCs w:val="21"/>
              </w:rPr>
              <w:t>Total operative time</w:t>
            </w:r>
            <w:r w:rsidRPr="002D0995">
              <w:rPr>
                <w:rFonts w:ascii="Times New Roman" w:hAnsi="Times New Roman" w:cs="Times New Roman"/>
                <w:sz w:val="21"/>
                <w:szCs w:val="21"/>
              </w:rPr>
              <w:t xml:space="preserve"> (</w:t>
            </w:r>
            <w:proofErr w:type="spellStart"/>
            <w:r w:rsidRPr="002D0995">
              <w:rPr>
                <w:rFonts w:ascii="Times New Roman" w:hAnsi="Times New Roman" w:cs="Times New Roman"/>
                <w:sz w:val="21"/>
                <w:szCs w:val="21"/>
              </w:rPr>
              <w:t>mean±SD</w:t>
            </w:r>
            <w:proofErr w:type="spellEnd"/>
            <w:r w:rsidRPr="002D0995">
              <w:rPr>
                <w:rFonts w:ascii="Times New Roman" w:hAnsi="Times New Roman" w:cs="Times New Roman"/>
                <w:sz w:val="21"/>
                <w:szCs w:val="21"/>
              </w:rPr>
              <w:t>, min)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E3A89" w:rsidRPr="002D0995" w:rsidRDefault="008E3A89" w:rsidP="00F45591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8E3A89">
              <w:rPr>
                <w:rFonts w:ascii="Times New Roman" w:hAnsi="Times New Roman" w:cs="Times New Roman"/>
                <w:sz w:val="21"/>
                <w:szCs w:val="21"/>
              </w:rPr>
              <w:t>121.67±11.24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E3A89" w:rsidRPr="002D0995" w:rsidRDefault="008E3A89" w:rsidP="00F45591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8E3A89">
              <w:rPr>
                <w:rFonts w:ascii="Times New Roman" w:hAnsi="Times New Roman" w:cs="Times New Roman"/>
                <w:sz w:val="21"/>
                <w:szCs w:val="21"/>
              </w:rPr>
              <w:t>101.62±12.70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E3A89" w:rsidRPr="002D0995" w:rsidRDefault="008E3A89" w:rsidP="00F45591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8E3A89">
              <w:rPr>
                <w:rFonts w:ascii="Times New Roman" w:hAnsi="Times New Roman" w:cs="Times New Roman"/>
                <w:sz w:val="21"/>
                <w:szCs w:val="21"/>
              </w:rPr>
              <w:t>20.045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E3A89" w:rsidRPr="002D0995" w:rsidRDefault="008E3A89" w:rsidP="00F45591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8E3A89">
              <w:rPr>
                <w:rFonts w:ascii="Times New Roman" w:hAnsi="Times New Roman" w:cs="Times New Roman"/>
                <w:sz w:val="21"/>
                <w:szCs w:val="21"/>
              </w:rPr>
              <w:t>14.682</w:t>
            </w:r>
            <w:r>
              <w:rPr>
                <w:rFonts w:ascii="Times New Roman" w:hAnsi="Times New Roman" w:cs="Times New Roman" w:hint="eastAsia"/>
                <w:sz w:val="21"/>
                <w:szCs w:val="21"/>
              </w:rPr>
              <w:t xml:space="preserve"> to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Pr="008E3A89">
              <w:rPr>
                <w:rFonts w:ascii="Times New Roman" w:hAnsi="Times New Roman" w:cs="Times New Roman"/>
                <w:sz w:val="21"/>
                <w:szCs w:val="21"/>
              </w:rPr>
              <w:t>25.408</w:t>
            </w:r>
          </w:p>
        </w:tc>
        <w:tc>
          <w:tcPr>
            <w:tcW w:w="8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E3A89" w:rsidRPr="002D0995" w:rsidRDefault="008E3A89" w:rsidP="00F45591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2D0995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&lt;0.001</w:t>
            </w:r>
          </w:p>
        </w:tc>
      </w:tr>
      <w:tr w:rsidR="008E3A89" w:rsidRPr="001E700C" w:rsidTr="00110FB1">
        <w:tc>
          <w:tcPr>
            <w:tcW w:w="21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E3A89" w:rsidRPr="002D0995" w:rsidRDefault="008E3A89" w:rsidP="00F45591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12445">
              <w:rPr>
                <w:rFonts w:ascii="Times New Roman" w:hAnsi="Times New Roman" w:cs="Times New Roman"/>
                <w:sz w:val="21"/>
                <w:szCs w:val="21"/>
              </w:rPr>
              <w:t>Anal operative time</w:t>
            </w:r>
            <w:r w:rsidRPr="002D0995">
              <w:rPr>
                <w:rFonts w:ascii="Times New Roman" w:hAnsi="Times New Roman" w:cs="Times New Roman"/>
                <w:sz w:val="21"/>
                <w:szCs w:val="21"/>
              </w:rPr>
              <w:t xml:space="preserve"> (</w:t>
            </w:r>
            <w:proofErr w:type="spellStart"/>
            <w:r w:rsidRPr="002D0995">
              <w:rPr>
                <w:rFonts w:ascii="Times New Roman" w:hAnsi="Times New Roman" w:cs="Times New Roman"/>
                <w:sz w:val="21"/>
                <w:szCs w:val="21"/>
              </w:rPr>
              <w:t>mean±SD</w:t>
            </w:r>
            <w:proofErr w:type="spellEnd"/>
            <w:r w:rsidRPr="002D0995">
              <w:rPr>
                <w:rFonts w:ascii="Times New Roman" w:hAnsi="Times New Roman" w:cs="Times New Roman"/>
                <w:sz w:val="21"/>
                <w:szCs w:val="21"/>
              </w:rPr>
              <w:t>, min)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E3A89" w:rsidRPr="002D0995" w:rsidRDefault="008E3A89" w:rsidP="00F45591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8E3A89">
              <w:rPr>
                <w:rFonts w:ascii="Times New Roman" w:hAnsi="Times New Roman" w:cs="Times New Roman"/>
                <w:sz w:val="21"/>
                <w:szCs w:val="21"/>
              </w:rPr>
              <w:t>45.45±4.90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E3A89" w:rsidRPr="002D0995" w:rsidRDefault="008E3A89" w:rsidP="00F45591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8E3A89">
              <w:rPr>
                <w:rFonts w:ascii="Times New Roman" w:hAnsi="Times New Roman" w:cs="Times New Roman"/>
                <w:sz w:val="21"/>
                <w:szCs w:val="21"/>
              </w:rPr>
              <w:t>85.54±12.40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E3A89" w:rsidRPr="002D0995" w:rsidRDefault="00C7334B" w:rsidP="00F45591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−</w:t>
            </w:r>
            <w:r w:rsidR="008E3A89" w:rsidRPr="008E3A89">
              <w:rPr>
                <w:rFonts w:ascii="Times New Roman" w:hAnsi="Times New Roman" w:cs="Times New Roman"/>
                <w:sz w:val="21"/>
                <w:szCs w:val="21"/>
              </w:rPr>
              <w:t>40.088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E3A89" w:rsidRPr="002D0995" w:rsidRDefault="00C7334B" w:rsidP="00F45591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−</w:t>
            </w:r>
            <w:r w:rsidR="008E3A89" w:rsidRPr="008E3A89">
              <w:rPr>
                <w:rFonts w:ascii="Times New Roman" w:hAnsi="Times New Roman" w:cs="Times New Roman"/>
                <w:sz w:val="21"/>
                <w:szCs w:val="21"/>
              </w:rPr>
              <w:t>44.466</w:t>
            </w:r>
            <w:r w:rsidR="008E3A89">
              <w:rPr>
                <w:rFonts w:ascii="Times New Roman" w:hAnsi="Times New Roman" w:cs="Times New Roman"/>
                <w:sz w:val="21"/>
                <w:szCs w:val="21"/>
              </w:rPr>
              <w:t xml:space="preserve"> to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−</w:t>
            </w:r>
            <w:r w:rsidR="008E3A89" w:rsidRPr="008E3A89">
              <w:rPr>
                <w:rFonts w:ascii="Times New Roman" w:hAnsi="Times New Roman" w:cs="Times New Roman"/>
                <w:sz w:val="21"/>
                <w:szCs w:val="21"/>
              </w:rPr>
              <w:t>35.710</w:t>
            </w:r>
          </w:p>
        </w:tc>
        <w:tc>
          <w:tcPr>
            <w:tcW w:w="8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E3A89" w:rsidRPr="002D0995" w:rsidRDefault="008E3A89" w:rsidP="00F45591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2D0995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&lt;0.001</w:t>
            </w:r>
          </w:p>
        </w:tc>
      </w:tr>
      <w:tr w:rsidR="008E3A89" w:rsidRPr="001E700C" w:rsidTr="00110FB1">
        <w:tc>
          <w:tcPr>
            <w:tcW w:w="2172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8E3A89" w:rsidRPr="002D0995" w:rsidRDefault="008E3A89" w:rsidP="00F45591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E12445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Postoperative hospital </w:t>
            </w:r>
            <w:proofErr w:type="gramStart"/>
            <w:r w:rsidRPr="00E12445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stay</w:t>
            </w:r>
            <w:proofErr w:type="gramEnd"/>
            <w:r w:rsidRPr="002D0995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</w:t>
            </w:r>
            <w:r w:rsidRPr="002D0995">
              <w:rPr>
                <w:rFonts w:ascii="Times New Roman" w:hAnsi="Times New Roman" w:cs="Times New Roman"/>
                <w:sz w:val="21"/>
                <w:szCs w:val="21"/>
              </w:rPr>
              <w:t>(</w:t>
            </w:r>
            <w:proofErr w:type="spellStart"/>
            <w:r w:rsidRPr="002D0995">
              <w:rPr>
                <w:rFonts w:ascii="Times New Roman" w:hAnsi="Times New Roman" w:cs="Times New Roman"/>
                <w:sz w:val="21"/>
                <w:szCs w:val="21"/>
              </w:rPr>
              <w:t>mean±SD</w:t>
            </w:r>
            <w:proofErr w:type="spellEnd"/>
            <w:r w:rsidRPr="002D0995">
              <w:rPr>
                <w:rFonts w:ascii="Times New Roman" w:hAnsi="Times New Roman" w:cs="Times New Roman"/>
                <w:sz w:val="21"/>
                <w:szCs w:val="21"/>
              </w:rPr>
              <w:t xml:space="preserve">, </w:t>
            </w:r>
            <w:r>
              <w:rPr>
                <w:rFonts w:ascii="Times New Roman" w:hAnsi="Times New Roman" w:cs="Times New Roman" w:hint="eastAsia"/>
                <w:sz w:val="21"/>
                <w:szCs w:val="21"/>
              </w:rPr>
              <w:t>d</w:t>
            </w:r>
            <w:r w:rsidRPr="002D0995"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8E3A89" w:rsidRPr="002D0995" w:rsidRDefault="008E3A89" w:rsidP="00F45591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8E3A89">
              <w:rPr>
                <w:rFonts w:ascii="Times New Roman" w:hAnsi="Times New Roman" w:cs="Times New Roman"/>
                <w:sz w:val="21"/>
                <w:szCs w:val="21"/>
              </w:rPr>
              <w:t>8.21±1.42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8E3A89" w:rsidRPr="002D0995" w:rsidRDefault="008E3A89" w:rsidP="00F45591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8E3A89">
              <w:rPr>
                <w:rFonts w:ascii="Times New Roman" w:hAnsi="Times New Roman" w:cs="Times New Roman"/>
                <w:sz w:val="21"/>
                <w:szCs w:val="21"/>
              </w:rPr>
              <w:t>8.49±1.57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8E3A89" w:rsidRPr="002D0995" w:rsidRDefault="00C7334B" w:rsidP="00F45591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−</w:t>
            </w:r>
            <w:r w:rsidR="008E3A89" w:rsidRPr="008E3A89">
              <w:rPr>
                <w:rFonts w:ascii="Times New Roman" w:hAnsi="Times New Roman" w:cs="Times New Roman"/>
                <w:sz w:val="21"/>
                <w:szCs w:val="21"/>
              </w:rPr>
              <w:t>0.272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8E3A89" w:rsidRPr="002D0995" w:rsidRDefault="00C7334B" w:rsidP="00F45591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−</w:t>
            </w:r>
            <w:r w:rsidR="008E3A89" w:rsidRPr="008E3A89">
              <w:rPr>
                <w:rFonts w:ascii="Times New Roman" w:hAnsi="Times New Roman" w:cs="Times New Roman"/>
                <w:sz w:val="21"/>
                <w:szCs w:val="21"/>
              </w:rPr>
              <w:t>0.944</w:t>
            </w:r>
            <w:r w:rsidR="008E3A89">
              <w:rPr>
                <w:rFonts w:ascii="Times New Roman" w:hAnsi="Times New Roman" w:cs="Times New Roman"/>
                <w:sz w:val="21"/>
                <w:szCs w:val="21"/>
              </w:rPr>
              <w:t xml:space="preserve"> to </w:t>
            </w:r>
            <w:r w:rsidR="008E3A89" w:rsidRPr="008E3A89">
              <w:rPr>
                <w:rFonts w:ascii="Times New Roman" w:hAnsi="Times New Roman" w:cs="Times New Roman"/>
                <w:sz w:val="21"/>
                <w:szCs w:val="21"/>
              </w:rPr>
              <w:t>0.399</w:t>
            </w:r>
          </w:p>
        </w:tc>
        <w:tc>
          <w:tcPr>
            <w:tcW w:w="809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8E3A89" w:rsidRPr="002D0995" w:rsidRDefault="008E3A89" w:rsidP="00F45591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8E3A89">
              <w:rPr>
                <w:rFonts w:ascii="Times New Roman" w:hAnsi="Times New Roman" w:cs="Times New Roman"/>
                <w:sz w:val="21"/>
                <w:szCs w:val="21"/>
              </w:rPr>
              <w:t>0.42</w:t>
            </w:r>
          </w:p>
        </w:tc>
      </w:tr>
    </w:tbl>
    <w:p w:rsidR="001B1E19" w:rsidRDefault="001B1E19" w:rsidP="001B1E19">
      <w:pPr>
        <w:pStyle w:val="a"/>
        <w:numPr>
          <w:ilvl w:val="0"/>
          <w:numId w:val="0"/>
        </w:numPr>
        <w:jc w:val="left"/>
        <w:rPr>
          <w:rFonts w:ascii="Times New Roman" w:hAnsi="Times New Roman" w:cs="Times New Roman"/>
          <w:sz w:val="24"/>
          <w:szCs w:val="32"/>
        </w:rPr>
      </w:pPr>
    </w:p>
    <w:p w:rsidR="000A211C" w:rsidRDefault="000A211C" w:rsidP="001B1E19">
      <w:pPr>
        <w:pStyle w:val="a"/>
        <w:numPr>
          <w:ilvl w:val="0"/>
          <w:numId w:val="0"/>
        </w:numPr>
        <w:jc w:val="left"/>
        <w:rPr>
          <w:rFonts w:ascii="Times New Roman" w:hAnsi="Times New Roman" w:cs="Times New Roman"/>
          <w:sz w:val="24"/>
          <w:szCs w:val="32"/>
        </w:rPr>
      </w:pPr>
    </w:p>
    <w:p w:rsidR="008E3A89" w:rsidRPr="001B1E19" w:rsidRDefault="00765B20" w:rsidP="00924252">
      <w:pPr>
        <w:pStyle w:val="a"/>
        <w:numPr>
          <w:ilvl w:val="0"/>
          <w:numId w:val="0"/>
        </w:numPr>
        <w:jc w:val="both"/>
        <w:rPr>
          <w:rFonts w:ascii="Times New Roman" w:hAnsi="Times New Roman" w:cs="Times New Roman"/>
          <w:sz w:val="24"/>
          <w:szCs w:val="32"/>
        </w:rPr>
      </w:pPr>
      <w:r w:rsidRPr="00765B20">
        <w:rPr>
          <w:rFonts w:ascii="Times New Roman" w:hAnsi="Times New Roman" w:cs="Times New Roman"/>
          <w:sz w:val="24"/>
          <w:szCs w:val="32"/>
        </w:rPr>
        <w:lastRenderedPageBreak/>
        <w:t>Supplementary Table S</w:t>
      </w:r>
      <w:r>
        <w:rPr>
          <w:rFonts w:ascii="Times New Roman" w:hAnsi="Times New Roman" w:cs="Times New Roman" w:hint="eastAsia"/>
          <w:sz w:val="24"/>
          <w:szCs w:val="32"/>
        </w:rPr>
        <w:t>4</w:t>
      </w:r>
      <w:r w:rsidR="008E3A89" w:rsidRPr="00F87EF9">
        <w:rPr>
          <w:rFonts w:ascii="Times New Roman" w:hAnsi="Times New Roman" w:cs="Times New Roman"/>
          <w:sz w:val="24"/>
          <w:szCs w:val="32"/>
        </w:rPr>
        <w:t>. Unadjusted comparison of perioperative outcomes between laparoscopic</w:t>
      </w:r>
      <w:r w:rsidR="00C7334B">
        <w:rPr>
          <w:rFonts w:ascii="Times New Roman" w:hAnsi="Times New Roman" w:cs="Times New Roman"/>
          <w:sz w:val="24"/>
          <w:szCs w:val="32"/>
        </w:rPr>
        <w:t>−</w:t>
      </w:r>
      <w:r w:rsidR="008E3A89" w:rsidRPr="00F87EF9">
        <w:rPr>
          <w:rFonts w:ascii="Times New Roman" w:hAnsi="Times New Roman" w:cs="Times New Roman"/>
          <w:sz w:val="24"/>
          <w:szCs w:val="32"/>
        </w:rPr>
        <w:t xml:space="preserve">assisted and purely </w:t>
      </w:r>
      <w:proofErr w:type="spellStart"/>
      <w:r w:rsidR="008E3A89" w:rsidRPr="00F87EF9">
        <w:rPr>
          <w:rFonts w:ascii="Times New Roman" w:hAnsi="Times New Roman" w:cs="Times New Roman"/>
          <w:sz w:val="24"/>
          <w:szCs w:val="32"/>
        </w:rPr>
        <w:t>transanal</w:t>
      </w:r>
      <w:proofErr w:type="spellEnd"/>
      <w:r w:rsidR="008E3A89" w:rsidRPr="00F87EF9">
        <w:rPr>
          <w:rFonts w:ascii="Times New Roman" w:hAnsi="Times New Roman" w:cs="Times New Roman"/>
          <w:sz w:val="24"/>
          <w:szCs w:val="32"/>
        </w:rPr>
        <w:t xml:space="preserve"> Soave procedures in children aged 24</w:t>
      </w:r>
      <w:r w:rsidR="00C7334B" w:rsidRPr="00F45591">
        <w:rPr>
          <w:rFonts w:ascii="Times New Roman" w:hAnsi="Times New Roman" w:cs="Times New Roman"/>
          <w:sz w:val="24"/>
          <w:szCs w:val="32"/>
        </w:rPr>
        <w:t>–</w:t>
      </w:r>
      <w:r w:rsidR="008E3A89">
        <w:rPr>
          <w:rFonts w:ascii="Times New Roman" w:hAnsi="Times New Roman" w:cs="Times New Roman"/>
          <w:sz w:val="24"/>
          <w:szCs w:val="32"/>
        </w:rPr>
        <w:t>48</w:t>
      </w:r>
      <w:r w:rsidR="008E3A89" w:rsidRPr="00F87EF9">
        <w:rPr>
          <w:rFonts w:ascii="Times New Roman" w:hAnsi="Times New Roman" w:cs="Times New Roman"/>
          <w:sz w:val="24"/>
          <w:szCs w:val="32"/>
        </w:rPr>
        <w:t xml:space="preserve"> months</w:t>
      </w:r>
      <w:r w:rsidR="008E3A89">
        <w:rPr>
          <w:rFonts w:ascii="Times New Roman" w:hAnsi="Times New Roman" w:cs="Times New Roman"/>
          <w:sz w:val="24"/>
          <w:szCs w:val="32"/>
        </w:rPr>
        <w:t xml:space="preserve"> </w:t>
      </w:r>
      <w:r w:rsidR="008E3A89">
        <w:rPr>
          <w:rFonts w:ascii="Times New Roman" w:hAnsi="Times New Roman" w:cs="Times New Roman" w:hint="eastAsia"/>
          <w:sz w:val="24"/>
          <w:szCs w:val="32"/>
        </w:rPr>
        <w:t>du</w:t>
      </w:r>
      <w:r w:rsidR="008E3A89">
        <w:rPr>
          <w:rFonts w:ascii="Times New Roman" w:hAnsi="Times New Roman" w:cs="Times New Roman"/>
          <w:sz w:val="24"/>
          <w:szCs w:val="32"/>
        </w:rPr>
        <w:t xml:space="preserve">ring </w:t>
      </w:r>
      <w:r w:rsidR="00F45591" w:rsidRPr="00F45591">
        <w:rPr>
          <w:rFonts w:ascii="Times New Roman" w:hAnsi="Times New Roman" w:cs="Times New Roman"/>
          <w:sz w:val="24"/>
          <w:szCs w:val="32"/>
        </w:rPr>
        <w:t>2016–2025</w:t>
      </w:r>
    </w:p>
    <w:tbl>
      <w:tblPr>
        <w:tblStyle w:val="af"/>
        <w:tblpPr w:leftFromText="180" w:rightFromText="180" w:vertAnchor="text" w:horzAnchor="margin" w:tblpY="-33"/>
        <w:tblW w:w="0" w:type="auto"/>
        <w:tblLayout w:type="fixed"/>
        <w:tblLook w:val="04A0" w:firstRow="1" w:lastRow="0" w:firstColumn="1" w:lastColumn="0" w:noHBand="0" w:noVBand="1"/>
      </w:tblPr>
      <w:tblGrid>
        <w:gridCol w:w="2552"/>
        <w:gridCol w:w="1134"/>
        <w:gridCol w:w="1134"/>
        <w:gridCol w:w="1134"/>
        <w:gridCol w:w="1418"/>
        <w:gridCol w:w="934"/>
      </w:tblGrid>
      <w:tr w:rsidR="004B1A84" w:rsidRPr="00C8609B" w:rsidTr="00924252">
        <w:tc>
          <w:tcPr>
            <w:tcW w:w="2552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:rsidR="004B1A84" w:rsidRPr="006D3388" w:rsidRDefault="004B1A84" w:rsidP="00F45591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6D3388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Variable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:rsidR="004B1A84" w:rsidRPr="006D3388" w:rsidRDefault="004B1A84" w:rsidP="00F45591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6D3388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Group </w:t>
            </w: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B</w:t>
            </w:r>
            <w:r w:rsidRPr="006D3388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 (n = </w:t>
            </w: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25</w:t>
            </w:r>
            <w:r w:rsidRPr="006D3388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)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:rsidR="004B1A84" w:rsidRPr="006D3388" w:rsidRDefault="004B1A84" w:rsidP="00F45591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6D3388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Group </w:t>
            </w: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D</w:t>
            </w:r>
            <w:r w:rsidRPr="006D3388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 (n = </w:t>
            </w: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22</w:t>
            </w:r>
            <w:r w:rsidRPr="006D3388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)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:rsidR="004B1A84" w:rsidRPr="006D3388" w:rsidRDefault="004B1A84" w:rsidP="00F45591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1"/>
                <w:szCs w:val="21"/>
              </w:rPr>
            </w:pPr>
            <w:r w:rsidRPr="006D3388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Mean difference</w:t>
            </w:r>
          </w:p>
        </w:tc>
        <w:tc>
          <w:tcPr>
            <w:tcW w:w="1418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:rsidR="004B1A84" w:rsidRPr="006D3388" w:rsidRDefault="004B1A84" w:rsidP="00F45591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1"/>
                <w:szCs w:val="21"/>
              </w:rPr>
            </w:pPr>
            <w:r w:rsidRPr="006D3388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95%</w:t>
            </w: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 </w:t>
            </w:r>
            <w:r w:rsidRPr="006D3388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CI</w:t>
            </w:r>
          </w:p>
        </w:tc>
        <w:tc>
          <w:tcPr>
            <w:tcW w:w="934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:rsidR="004B1A84" w:rsidRPr="006D3388" w:rsidRDefault="004B1A84" w:rsidP="00F45591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6D3388">
              <w:rPr>
                <w:rFonts w:ascii="Times New Roman" w:hAnsi="Times New Roman" w:cs="Times New Roman"/>
                <w:b/>
                <w:bCs/>
                <w:i/>
                <w:iCs/>
                <w:sz w:val="21"/>
                <w:szCs w:val="21"/>
              </w:rPr>
              <w:t xml:space="preserve">P </w:t>
            </w:r>
            <w:r w:rsidRPr="006D3388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value</w:t>
            </w:r>
          </w:p>
        </w:tc>
      </w:tr>
      <w:tr w:rsidR="004B1A84" w:rsidRPr="001E700C" w:rsidTr="00924252"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1A84" w:rsidRPr="002D0995" w:rsidRDefault="004B1A84" w:rsidP="00F45591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12445">
              <w:rPr>
                <w:rFonts w:ascii="Times New Roman" w:hAnsi="Times New Roman" w:cs="Times New Roman"/>
                <w:sz w:val="21"/>
                <w:szCs w:val="21"/>
              </w:rPr>
              <w:t>Total operative time</w:t>
            </w:r>
            <w:r w:rsidRPr="002D0995">
              <w:rPr>
                <w:rFonts w:ascii="Times New Roman" w:hAnsi="Times New Roman" w:cs="Times New Roman"/>
                <w:sz w:val="21"/>
                <w:szCs w:val="21"/>
              </w:rPr>
              <w:t xml:space="preserve"> (</w:t>
            </w:r>
            <w:proofErr w:type="spellStart"/>
            <w:r w:rsidRPr="002D0995">
              <w:rPr>
                <w:rFonts w:ascii="Times New Roman" w:hAnsi="Times New Roman" w:cs="Times New Roman"/>
                <w:sz w:val="21"/>
                <w:szCs w:val="21"/>
              </w:rPr>
              <w:t>mean±SD</w:t>
            </w:r>
            <w:proofErr w:type="spellEnd"/>
            <w:r w:rsidRPr="002D0995">
              <w:rPr>
                <w:rFonts w:ascii="Times New Roman" w:hAnsi="Times New Roman" w:cs="Times New Roman"/>
                <w:sz w:val="21"/>
                <w:szCs w:val="21"/>
              </w:rPr>
              <w:t>, min)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1A84" w:rsidRPr="002D0995" w:rsidRDefault="00CE1DA4" w:rsidP="00F45591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CE1DA4">
              <w:rPr>
                <w:rFonts w:ascii="Times New Roman" w:hAnsi="Times New Roman" w:cs="Times New Roman"/>
                <w:sz w:val="21"/>
                <w:szCs w:val="21"/>
              </w:rPr>
              <w:t>124.80 ± 11.77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1A84" w:rsidRPr="002D0995" w:rsidRDefault="00CE1DA4" w:rsidP="00F45591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CE1DA4">
              <w:rPr>
                <w:rFonts w:ascii="Times New Roman" w:hAnsi="Times New Roman" w:cs="Times New Roman"/>
                <w:sz w:val="21"/>
                <w:szCs w:val="21"/>
              </w:rPr>
              <w:t>105.23 ± 10.85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1A84" w:rsidRPr="002D0995" w:rsidRDefault="00CE1DA4" w:rsidP="00F45591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CE1DA4">
              <w:rPr>
                <w:rFonts w:ascii="Times New Roman" w:hAnsi="Times New Roman" w:cs="Times New Roman"/>
                <w:sz w:val="21"/>
                <w:szCs w:val="21"/>
              </w:rPr>
              <w:t>19.573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1A84" w:rsidRPr="002D0995" w:rsidRDefault="00CE1DA4" w:rsidP="00F45591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CE1DA4">
              <w:rPr>
                <w:rFonts w:ascii="Times New Roman" w:hAnsi="Times New Roman" w:cs="Times New Roman"/>
                <w:sz w:val="21"/>
                <w:szCs w:val="21"/>
              </w:rPr>
              <w:t>12.890 to 26.256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1A84" w:rsidRPr="002D0995" w:rsidRDefault="004B1A84" w:rsidP="00F45591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2D0995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&lt;0.001</w:t>
            </w:r>
          </w:p>
        </w:tc>
      </w:tr>
      <w:tr w:rsidR="004B1A84" w:rsidRPr="001E700C" w:rsidTr="00924252"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1A84" w:rsidRPr="002D0995" w:rsidRDefault="004B1A84" w:rsidP="00F45591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12445">
              <w:rPr>
                <w:rFonts w:ascii="Times New Roman" w:hAnsi="Times New Roman" w:cs="Times New Roman"/>
                <w:sz w:val="21"/>
                <w:szCs w:val="21"/>
              </w:rPr>
              <w:t>Anal operative time</w:t>
            </w:r>
            <w:r w:rsidRPr="002D0995">
              <w:rPr>
                <w:rFonts w:ascii="Times New Roman" w:hAnsi="Times New Roman" w:cs="Times New Roman"/>
                <w:sz w:val="21"/>
                <w:szCs w:val="21"/>
              </w:rPr>
              <w:t xml:space="preserve"> (</w:t>
            </w:r>
            <w:proofErr w:type="spellStart"/>
            <w:r w:rsidRPr="002D0995">
              <w:rPr>
                <w:rFonts w:ascii="Times New Roman" w:hAnsi="Times New Roman" w:cs="Times New Roman"/>
                <w:sz w:val="21"/>
                <w:szCs w:val="21"/>
              </w:rPr>
              <w:t>mean±SD</w:t>
            </w:r>
            <w:proofErr w:type="spellEnd"/>
            <w:r w:rsidRPr="002D0995">
              <w:rPr>
                <w:rFonts w:ascii="Times New Roman" w:hAnsi="Times New Roman" w:cs="Times New Roman"/>
                <w:sz w:val="21"/>
                <w:szCs w:val="21"/>
              </w:rPr>
              <w:t>, min)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1A84" w:rsidRPr="002D0995" w:rsidRDefault="00CE1DA4" w:rsidP="00F45591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CE1DA4">
              <w:rPr>
                <w:rFonts w:ascii="Times New Roman" w:hAnsi="Times New Roman" w:cs="Times New Roman"/>
                <w:sz w:val="21"/>
                <w:szCs w:val="21"/>
              </w:rPr>
              <w:t>46.60 ± 8.38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1A84" w:rsidRPr="002D0995" w:rsidRDefault="00CE1DA4" w:rsidP="00F45591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CE1DA4">
              <w:rPr>
                <w:rFonts w:ascii="Times New Roman" w:hAnsi="Times New Roman" w:cs="Times New Roman"/>
                <w:sz w:val="21"/>
                <w:szCs w:val="21"/>
              </w:rPr>
              <w:t>89.09 ± 10.19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1A84" w:rsidRPr="002D0995" w:rsidRDefault="00CE1DA4" w:rsidP="00F45591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CE1DA4">
              <w:rPr>
                <w:rFonts w:ascii="Times New Roman" w:hAnsi="Times New Roman" w:cs="Times New Roman"/>
                <w:sz w:val="21"/>
                <w:szCs w:val="21"/>
              </w:rPr>
              <w:t>−42.491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1A84" w:rsidRPr="002D0995" w:rsidRDefault="00CE1DA4" w:rsidP="00F45591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CE1DA4">
              <w:rPr>
                <w:rFonts w:ascii="Times New Roman" w:hAnsi="Times New Roman" w:cs="Times New Roman"/>
                <w:sz w:val="21"/>
                <w:szCs w:val="21"/>
              </w:rPr>
              <w:t>−47.949 to −37.032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1A84" w:rsidRPr="002D0995" w:rsidRDefault="004B1A84" w:rsidP="00F45591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2D0995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&lt;0.001</w:t>
            </w:r>
          </w:p>
        </w:tc>
      </w:tr>
      <w:tr w:rsidR="004B1A84" w:rsidRPr="001E700C" w:rsidTr="00924252">
        <w:tc>
          <w:tcPr>
            <w:tcW w:w="2552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4B1A84" w:rsidRPr="002D0995" w:rsidRDefault="004B1A84" w:rsidP="00F45591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E12445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Postoperative hospital </w:t>
            </w:r>
            <w:proofErr w:type="gramStart"/>
            <w:r w:rsidRPr="00E12445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stay</w:t>
            </w:r>
            <w:proofErr w:type="gramEnd"/>
            <w:r w:rsidRPr="002D0995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</w:t>
            </w:r>
            <w:r w:rsidRPr="002D0995">
              <w:rPr>
                <w:rFonts w:ascii="Times New Roman" w:hAnsi="Times New Roman" w:cs="Times New Roman"/>
                <w:sz w:val="21"/>
                <w:szCs w:val="21"/>
              </w:rPr>
              <w:t>(</w:t>
            </w:r>
            <w:proofErr w:type="spellStart"/>
            <w:r w:rsidRPr="002D0995">
              <w:rPr>
                <w:rFonts w:ascii="Times New Roman" w:hAnsi="Times New Roman" w:cs="Times New Roman"/>
                <w:sz w:val="21"/>
                <w:szCs w:val="21"/>
              </w:rPr>
              <w:t>mean±SD</w:t>
            </w:r>
            <w:proofErr w:type="spellEnd"/>
            <w:r w:rsidRPr="002D0995">
              <w:rPr>
                <w:rFonts w:ascii="Times New Roman" w:hAnsi="Times New Roman" w:cs="Times New Roman"/>
                <w:sz w:val="21"/>
                <w:szCs w:val="21"/>
              </w:rPr>
              <w:t xml:space="preserve">, </w:t>
            </w:r>
            <w:r>
              <w:rPr>
                <w:rFonts w:ascii="Times New Roman" w:hAnsi="Times New Roman" w:cs="Times New Roman" w:hint="eastAsia"/>
                <w:sz w:val="21"/>
                <w:szCs w:val="21"/>
              </w:rPr>
              <w:t>d</w:t>
            </w:r>
            <w:r w:rsidRPr="002D0995"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4B1A84" w:rsidRPr="002D0995" w:rsidRDefault="00CE1DA4" w:rsidP="00F45591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CE1DA4">
              <w:rPr>
                <w:rFonts w:ascii="Times New Roman" w:hAnsi="Times New Roman" w:cs="Times New Roman"/>
                <w:sz w:val="21"/>
                <w:szCs w:val="21"/>
              </w:rPr>
              <w:t>8.64 ± 1.66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4B1A84" w:rsidRPr="002D0995" w:rsidRDefault="00CE1DA4" w:rsidP="00F45591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CE1DA4">
              <w:rPr>
                <w:rFonts w:ascii="Times New Roman" w:hAnsi="Times New Roman" w:cs="Times New Roman"/>
                <w:sz w:val="21"/>
                <w:szCs w:val="21"/>
              </w:rPr>
              <w:t>9.59 ± 1.53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4B1A84" w:rsidRPr="002D0995" w:rsidRDefault="00CE1DA4" w:rsidP="00F45591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CE1DA4">
              <w:rPr>
                <w:rFonts w:ascii="Times New Roman" w:hAnsi="Times New Roman" w:cs="Times New Roman"/>
                <w:sz w:val="21"/>
                <w:szCs w:val="21"/>
              </w:rPr>
              <w:t>−0.951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4B1A84" w:rsidRPr="002D0995" w:rsidRDefault="00CE1DA4" w:rsidP="00F45591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CE1DA4">
              <w:rPr>
                <w:rFonts w:ascii="Times New Roman" w:hAnsi="Times New Roman" w:cs="Times New Roman"/>
                <w:sz w:val="21"/>
                <w:szCs w:val="21"/>
              </w:rPr>
              <w:t>−1.892 to −0.009</w:t>
            </w:r>
          </w:p>
        </w:tc>
        <w:tc>
          <w:tcPr>
            <w:tcW w:w="934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4B1A84" w:rsidRPr="002D0995" w:rsidRDefault="004B1A84" w:rsidP="00F45591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8E3A89">
              <w:rPr>
                <w:rFonts w:ascii="Times New Roman" w:hAnsi="Times New Roman" w:cs="Times New Roman"/>
                <w:sz w:val="21"/>
                <w:szCs w:val="21"/>
              </w:rPr>
              <w:t>0.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0</w:t>
            </w:r>
            <w:r w:rsidR="00CE1DA4">
              <w:rPr>
                <w:rFonts w:ascii="Times New Roman" w:hAnsi="Times New Roman" w:cs="Times New Roman" w:hint="eastAsia"/>
                <w:sz w:val="21"/>
                <w:szCs w:val="21"/>
              </w:rPr>
              <w:t>48</w:t>
            </w:r>
          </w:p>
        </w:tc>
      </w:tr>
    </w:tbl>
    <w:p w:rsidR="004B1A84" w:rsidRPr="008A7AD9" w:rsidRDefault="00765B20" w:rsidP="00BF6659">
      <w:pPr>
        <w:spacing w:line="400" w:lineRule="exact"/>
        <w:ind w:firstLineChars="100" w:firstLine="240"/>
        <w:jc w:val="both"/>
        <w:rPr>
          <w:rFonts w:ascii="Times New Roman" w:hAnsi="Times New Roman" w:cs="Times New Roman"/>
          <w:szCs w:val="32"/>
        </w:rPr>
      </w:pPr>
      <w:r w:rsidRPr="00765B20">
        <w:rPr>
          <w:rFonts w:ascii="Times New Roman" w:hAnsi="Times New Roman" w:cs="Times New Roman"/>
          <w:szCs w:val="32"/>
        </w:rPr>
        <w:t>Supplementary Table S</w:t>
      </w:r>
      <w:r>
        <w:rPr>
          <w:rFonts w:ascii="Times New Roman" w:hAnsi="Times New Roman" w:cs="Times New Roman" w:hint="eastAsia"/>
          <w:szCs w:val="32"/>
        </w:rPr>
        <w:t>5</w:t>
      </w:r>
      <w:r w:rsidR="004B1A84" w:rsidRPr="00F87EF9">
        <w:rPr>
          <w:rFonts w:ascii="Times New Roman" w:hAnsi="Times New Roman" w:cs="Times New Roman"/>
          <w:szCs w:val="32"/>
        </w:rPr>
        <w:t>.</w:t>
      </w:r>
      <w:r w:rsidR="004B1A84" w:rsidRPr="00D73561">
        <w:rPr>
          <w:rFonts w:ascii="Times New Roman" w:hAnsi="Times New Roman" w:cs="Times New Roman"/>
          <w:szCs w:val="32"/>
        </w:rPr>
        <w:t xml:space="preserve"> Unadjusted comparison of in</w:t>
      </w:r>
      <w:r w:rsidR="00C7334B">
        <w:rPr>
          <w:rFonts w:ascii="Times New Roman" w:hAnsi="Times New Roman" w:cs="Times New Roman"/>
          <w:szCs w:val="32"/>
        </w:rPr>
        <w:t>−</w:t>
      </w:r>
      <w:r w:rsidR="004B1A84" w:rsidRPr="00D73561">
        <w:rPr>
          <w:rFonts w:ascii="Times New Roman" w:hAnsi="Times New Roman" w:cs="Times New Roman"/>
          <w:szCs w:val="32"/>
        </w:rPr>
        <w:t>hospital and 12</w:t>
      </w:r>
      <w:r w:rsidR="00C7334B">
        <w:rPr>
          <w:rFonts w:ascii="Times New Roman" w:hAnsi="Times New Roman" w:cs="Times New Roman"/>
          <w:szCs w:val="32"/>
        </w:rPr>
        <w:t>−</w:t>
      </w:r>
      <w:r w:rsidR="004B1A84" w:rsidRPr="00D73561">
        <w:rPr>
          <w:rFonts w:ascii="Times New Roman" w:hAnsi="Times New Roman" w:cs="Times New Roman"/>
          <w:szCs w:val="32"/>
        </w:rPr>
        <w:t>month follow</w:t>
      </w:r>
      <w:r w:rsidR="00C7334B">
        <w:rPr>
          <w:rFonts w:ascii="Times New Roman" w:hAnsi="Times New Roman" w:cs="Times New Roman"/>
          <w:szCs w:val="32"/>
        </w:rPr>
        <w:t>−</w:t>
      </w:r>
      <w:r w:rsidR="004B1A84" w:rsidRPr="00D73561">
        <w:rPr>
          <w:rFonts w:ascii="Times New Roman" w:hAnsi="Times New Roman" w:cs="Times New Roman"/>
          <w:szCs w:val="32"/>
        </w:rPr>
        <w:t>up complication rates between laparoscopic</w:t>
      </w:r>
      <w:r w:rsidR="00C7334B">
        <w:rPr>
          <w:rFonts w:ascii="Times New Roman" w:hAnsi="Times New Roman" w:cs="Times New Roman"/>
          <w:szCs w:val="32"/>
        </w:rPr>
        <w:t>−</w:t>
      </w:r>
      <w:r w:rsidR="004B1A84" w:rsidRPr="00D73561">
        <w:rPr>
          <w:rFonts w:ascii="Times New Roman" w:hAnsi="Times New Roman" w:cs="Times New Roman"/>
          <w:szCs w:val="32"/>
        </w:rPr>
        <w:t xml:space="preserve">assisted and purely </w:t>
      </w:r>
      <w:proofErr w:type="spellStart"/>
      <w:r w:rsidR="004B1A84" w:rsidRPr="00D73561">
        <w:rPr>
          <w:rFonts w:ascii="Times New Roman" w:hAnsi="Times New Roman" w:cs="Times New Roman"/>
          <w:szCs w:val="32"/>
        </w:rPr>
        <w:t>transanal</w:t>
      </w:r>
      <w:proofErr w:type="spellEnd"/>
      <w:r w:rsidR="004B1A84" w:rsidRPr="00D73561">
        <w:rPr>
          <w:rFonts w:ascii="Times New Roman" w:hAnsi="Times New Roman" w:cs="Times New Roman"/>
          <w:szCs w:val="32"/>
        </w:rPr>
        <w:t xml:space="preserve"> Soave procedures in children aged &lt;</w:t>
      </w:r>
      <w:r w:rsidR="00F45591">
        <w:rPr>
          <w:rFonts w:ascii="Times New Roman" w:hAnsi="Times New Roman" w:cs="Times New Roman"/>
          <w:szCs w:val="32"/>
        </w:rPr>
        <w:t xml:space="preserve"> </w:t>
      </w:r>
      <w:r w:rsidR="004B1A84" w:rsidRPr="00D73561">
        <w:rPr>
          <w:rFonts w:ascii="Times New Roman" w:hAnsi="Times New Roman" w:cs="Times New Roman"/>
          <w:szCs w:val="32"/>
        </w:rPr>
        <w:t>24 months</w:t>
      </w:r>
      <w:r w:rsidR="004B1A84">
        <w:rPr>
          <w:rFonts w:ascii="Times New Roman" w:hAnsi="Times New Roman" w:cs="Times New Roman"/>
          <w:szCs w:val="32"/>
        </w:rPr>
        <w:t xml:space="preserve"> </w:t>
      </w:r>
      <w:r w:rsidR="004B1A84">
        <w:rPr>
          <w:rFonts w:ascii="Times New Roman" w:hAnsi="Times New Roman" w:cs="Times New Roman" w:hint="eastAsia"/>
          <w:szCs w:val="32"/>
        </w:rPr>
        <w:t>du</w:t>
      </w:r>
      <w:r w:rsidR="004B1A84">
        <w:rPr>
          <w:rFonts w:ascii="Times New Roman" w:hAnsi="Times New Roman" w:cs="Times New Roman"/>
          <w:szCs w:val="32"/>
        </w:rPr>
        <w:t xml:space="preserve">ring </w:t>
      </w:r>
      <w:r w:rsidR="00F45591" w:rsidRPr="00F45591">
        <w:rPr>
          <w:rFonts w:ascii="Times New Roman" w:hAnsi="Times New Roman" w:cs="Times New Roman"/>
          <w:szCs w:val="32"/>
        </w:rPr>
        <w:t>2016–2025</w:t>
      </w:r>
    </w:p>
    <w:tbl>
      <w:tblPr>
        <w:tblStyle w:val="af"/>
        <w:tblW w:w="0" w:type="auto"/>
        <w:jc w:val="center"/>
        <w:tblLook w:val="04A0" w:firstRow="1" w:lastRow="0" w:firstColumn="1" w:lastColumn="0" w:noHBand="0" w:noVBand="1"/>
      </w:tblPr>
      <w:tblGrid>
        <w:gridCol w:w="2410"/>
        <w:gridCol w:w="1134"/>
        <w:gridCol w:w="1134"/>
        <w:gridCol w:w="2933"/>
        <w:gridCol w:w="695"/>
      </w:tblGrid>
      <w:tr w:rsidR="004B1A84" w:rsidRPr="006D3388" w:rsidTr="00737A54">
        <w:trPr>
          <w:jc w:val="center"/>
        </w:trPr>
        <w:tc>
          <w:tcPr>
            <w:tcW w:w="2410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:rsidR="004B1A84" w:rsidRPr="00D73561" w:rsidRDefault="004B1A84" w:rsidP="006D3388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D73561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Variable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:rsidR="004B1A84" w:rsidRPr="00D73561" w:rsidRDefault="004B1A84" w:rsidP="006D3388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D73561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Group A (n = </w:t>
            </w: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42</w:t>
            </w:r>
            <w:r w:rsidRPr="00D73561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)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:rsidR="004B1A84" w:rsidRPr="00D73561" w:rsidRDefault="004B1A84" w:rsidP="006D3388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D73561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Group C (n = </w:t>
            </w: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37</w:t>
            </w:r>
            <w:r w:rsidRPr="00D73561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)</w:t>
            </w:r>
          </w:p>
        </w:tc>
        <w:tc>
          <w:tcPr>
            <w:tcW w:w="2933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:rsidR="004B1A84" w:rsidRPr="00D73561" w:rsidRDefault="004B1A84" w:rsidP="006D3388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04237A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Unadjusted OR (95% CI)</w:t>
            </w:r>
          </w:p>
        </w:tc>
        <w:tc>
          <w:tcPr>
            <w:tcW w:w="695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:rsidR="004B1A84" w:rsidRPr="00D73561" w:rsidRDefault="004B1A84" w:rsidP="006D3388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D73561">
              <w:rPr>
                <w:rFonts w:ascii="Times New Roman" w:hAnsi="Times New Roman" w:cs="Times New Roman"/>
                <w:b/>
                <w:bCs/>
                <w:i/>
                <w:iCs/>
                <w:sz w:val="21"/>
                <w:szCs w:val="21"/>
              </w:rPr>
              <w:t>P</w:t>
            </w:r>
            <w:r w:rsidRPr="00D73561">
              <w:rPr>
                <w:rFonts w:ascii="Times New Roman" w:hAnsi="Times New Roman" w:cs="Times New Roman" w:hint="eastAsia"/>
                <w:b/>
                <w:bCs/>
                <w:i/>
                <w:iCs/>
                <w:sz w:val="21"/>
                <w:szCs w:val="21"/>
              </w:rPr>
              <w:t xml:space="preserve"> </w:t>
            </w:r>
            <w:r w:rsidRPr="00D73561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value</w:t>
            </w:r>
          </w:p>
        </w:tc>
      </w:tr>
      <w:tr w:rsidR="004B1A84" w:rsidRPr="00D27251" w:rsidTr="00737A54">
        <w:trPr>
          <w:jc w:val="center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1A84" w:rsidRPr="006D3388" w:rsidRDefault="004B1A84" w:rsidP="006D3388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4237A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In</w:t>
            </w:r>
            <w:r w:rsidR="00C733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−</w:t>
            </w:r>
            <w:r w:rsidRPr="0004237A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hospital complications, n (%)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1A84" w:rsidRPr="00D27251" w:rsidRDefault="00CB1374" w:rsidP="006D3388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CB1374">
              <w:rPr>
                <w:rFonts w:ascii="Times New Roman" w:hAnsi="Times New Roman" w:cs="Times New Roman"/>
                <w:sz w:val="21"/>
                <w:szCs w:val="21"/>
              </w:rPr>
              <w:t>2 (4.8%)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1A84" w:rsidRPr="00D27251" w:rsidRDefault="00CB1374" w:rsidP="006D3388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CB1374">
              <w:rPr>
                <w:rFonts w:ascii="Times New Roman" w:hAnsi="Times New Roman" w:cs="Times New Roman"/>
                <w:sz w:val="21"/>
                <w:szCs w:val="21"/>
              </w:rPr>
              <w:t>4 (10.8%)</w:t>
            </w:r>
          </w:p>
        </w:tc>
        <w:tc>
          <w:tcPr>
            <w:tcW w:w="29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1A84" w:rsidRPr="006D3388" w:rsidRDefault="00CB1374" w:rsidP="006D3388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CB137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0.41 (0.07–2.39)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1A84" w:rsidRPr="006D3388" w:rsidRDefault="00CB1374" w:rsidP="006D3388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1"/>
                <w:szCs w:val="21"/>
              </w:rPr>
              <w:t>0.41</w:t>
            </w:r>
          </w:p>
        </w:tc>
      </w:tr>
      <w:tr w:rsidR="00CB1374" w:rsidRPr="006D3388" w:rsidTr="00737A54">
        <w:trPr>
          <w:jc w:val="center"/>
        </w:trPr>
        <w:tc>
          <w:tcPr>
            <w:tcW w:w="2410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CB1374" w:rsidRPr="00D27251" w:rsidRDefault="00CB1374" w:rsidP="00CB1374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04237A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Follow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−</w:t>
            </w:r>
            <w:r w:rsidRPr="0004237A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up complications within 12 months, n (%)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CB1374" w:rsidRPr="00D27251" w:rsidRDefault="00CB1374" w:rsidP="00CB1374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CB1374">
              <w:rPr>
                <w:rFonts w:ascii="Times New Roman" w:hAnsi="Times New Roman" w:cs="Times New Roman"/>
                <w:sz w:val="21"/>
                <w:szCs w:val="21"/>
              </w:rPr>
              <w:t>2 (4.8%)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CB1374" w:rsidRPr="00D27251" w:rsidRDefault="00CB1374" w:rsidP="00CB1374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7</w:t>
            </w:r>
            <w:r w:rsidRPr="006D3388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Pr="006D338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(1</w:t>
            </w:r>
            <w:r>
              <w:rPr>
                <w:rFonts w:ascii="Times New Roman" w:hAnsi="Times New Roman" w:cs="Times New Roman" w:hint="eastAsia"/>
                <w:color w:val="000000"/>
                <w:sz w:val="21"/>
                <w:szCs w:val="21"/>
              </w:rPr>
              <w:t>8</w:t>
            </w:r>
            <w:r w:rsidRPr="006D338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.</w:t>
            </w:r>
            <w:r>
              <w:rPr>
                <w:rFonts w:ascii="Times New Roman" w:hAnsi="Times New Roman" w:cs="Times New Roman" w:hint="eastAsia"/>
                <w:color w:val="000000"/>
                <w:sz w:val="21"/>
                <w:szCs w:val="21"/>
              </w:rPr>
              <w:t>9</w:t>
            </w:r>
            <w:r w:rsidRPr="006D338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%)</w:t>
            </w:r>
          </w:p>
        </w:tc>
        <w:tc>
          <w:tcPr>
            <w:tcW w:w="2933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CB1374" w:rsidRPr="006D3388" w:rsidRDefault="00CB1374" w:rsidP="00CB1374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CB137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0.21 (0.04–1.11)</w:t>
            </w:r>
          </w:p>
        </w:tc>
        <w:tc>
          <w:tcPr>
            <w:tcW w:w="695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CB1374" w:rsidRPr="006D3388" w:rsidRDefault="00CB1374" w:rsidP="00CB1374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6D338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</w:t>
            </w:r>
            <w:r>
              <w:rPr>
                <w:rFonts w:ascii="Times New Roman" w:hAnsi="Times New Roman" w:cs="Times New Roman" w:hint="eastAsia"/>
                <w:color w:val="000000"/>
                <w:sz w:val="21"/>
                <w:szCs w:val="21"/>
              </w:rPr>
              <w:t>0</w:t>
            </w:r>
            <w:r w:rsidRPr="006D338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8</w:t>
            </w:r>
          </w:p>
        </w:tc>
      </w:tr>
    </w:tbl>
    <w:p w:rsidR="004B1A84" w:rsidRPr="00D73561" w:rsidRDefault="00765B20" w:rsidP="00BF6659">
      <w:pPr>
        <w:spacing w:line="400" w:lineRule="exact"/>
        <w:jc w:val="both"/>
        <w:rPr>
          <w:rFonts w:ascii="Times New Roman" w:hAnsi="Times New Roman" w:cs="Times New Roman"/>
          <w:szCs w:val="32"/>
        </w:rPr>
      </w:pPr>
      <w:r w:rsidRPr="00765B20">
        <w:rPr>
          <w:rFonts w:ascii="Times New Roman" w:hAnsi="Times New Roman" w:cs="Times New Roman"/>
          <w:szCs w:val="32"/>
        </w:rPr>
        <w:t>Supplementary Table S</w:t>
      </w:r>
      <w:r>
        <w:rPr>
          <w:rFonts w:ascii="Times New Roman" w:hAnsi="Times New Roman" w:cs="Times New Roman" w:hint="eastAsia"/>
          <w:szCs w:val="32"/>
        </w:rPr>
        <w:t>6</w:t>
      </w:r>
      <w:r w:rsidR="004B1A84" w:rsidRPr="00F87EF9">
        <w:rPr>
          <w:rFonts w:ascii="Times New Roman" w:hAnsi="Times New Roman" w:cs="Times New Roman"/>
          <w:szCs w:val="32"/>
        </w:rPr>
        <w:t>.</w:t>
      </w:r>
      <w:r w:rsidR="004B1A84">
        <w:rPr>
          <w:rFonts w:ascii="Times New Roman" w:hAnsi="Times New Roman" w:cs="Times New Roman"/>
          <w:szCs w:val="32"/>
        </w:rPr>
        <w:t xml:space="preserve"> </w:t>
      </w:r>
      <w:r w:rsidR="004B1A84" w:rsidRPr="00D73561">
        <w:rPr>
          <w:rFonts w:ascii="Times New Roman" w:hAnsi="Times New Roman" w:cs="Times New Roman"/>
          <w:szCs w:val="32"/>
        </w:rPr>
        <w:t>Unadjusted comparison of in</w:t>
      </w:r>
      <w:r w:rsidR="00C7334B">
        <w:rPr>
          <w:rFonts w:ascii="Times New Roman" w:hAnsi="Times New Roman" w:cs="Times New Roman"/>
          <w:szCs w:val="32"/>
        </w:rPr>
        <w:t>−</w:t>
      </w:r>
      <w:r w:rsidR="004B1A84" w:rsidRPr="00D73561">
        <w:rPr>
          <w:rFonts w:ascii="Times New Roman" w:hAnsi="Times New Roman" w:cs="Times New Roman"/>
          <w:szCs w:val="32"/>
        </w:rPr>
        <w:t>hospital and 12</w:t>
      </w:r>
      <w:r w:rsidR="00C7334B">
        <w:rPr>
          <w:rFonts w:ascii="Times New Roman" w:hAnsi="Times New Roman" w:cs="Times New Roman"/>
          <w:szCs w:val="32"/>
        </w:rPr>
        <w:t>−</w:t>
      </w:r>
      <w:r w:rsidR="004B1A84" w:rsidRPr="00D73561">
        <w:rPr>
          <w:rFonts w:ascii="Times New Roman" w:hAnsi="Times New Roman" w:cs="Times New Roman"/>
          <w:szCs w:val="32"/>
        </w:rPr>
        <w:t>month follow</w:t>
      </w:r>
      <w:r w:rsidR="00C7334B">
        <w:rPr>
          <w:rFonts w:ascii="Times New Roman" w:hAnsi="Times New Roman" w:cs="Times New Roman"/>
          <w:szCs w:val="32"/>
        </w:rPr>
        <w:t>−</w:t>
      </w:r>
      <w:r w:rsidR="004B1A84" w:rsidRPr="00D73561">
        <w:rPr>
          <w:rFonts w:ascii="Times New Roman" w:hAnsi="Times New Roman" w:cs="Times New Roman"/>
          <w:szCs w:val="32"/>
        </w:rPr>
        <w:t>up complication rates between laparoscopic</w:t>
      </w:r>
      <w:r w:rsidR="00C7334B">
        <w:rPr>
          <w:rFonts w:ascii="Times New Roman" w:hAnsi="Times New Roman" w:cs="Times New Roman"/>
          <w:szCs w:val="32"/>
        </w:rPr>
        <w:t>−</w:t>
      </w:r>
      <w:r w:rsidR="004B1A84" w:rsidRPr="00D73561">
        <w:rPr>
          <w:rFonts w:ascii="Times New Roman" w:hAnsi="Times New Roman" w:cs="Times New Roman"/>
          <w:szCs w:val="32"/>
        </w:rPr>
        <w:t xml:space="preserve">assisted and purely </w:t>
      </w:r>
      <w:proofErr w:type="spellStart"/>
      <w:r w:rsidR="004B1A84" w:rsidRPr="00D73561">
        <w:rPr>
          <w:rFonts w:ascii="Times New Roman" w:hAnsi="Times New Roman" w:cs="Times New Roman"/>
          <w:szCs w:val="32"/>
        </w:rPr>
        <w:t>transanal</w:t>
      </w:r>
      <w:proofErr w:type="spellEnd"/>
      <w:r w:rsidR="004B1A84" w:rsidRPr="00D73561">
        <w:rPr>
          <w:rFonts w:ascii="Times New Roman" w:hAnsi="Times New Roman" w:cs="Times New Roman"/>
          <w:szCs w:val="32"/>
        </w:rPr>
        <w:t xml:space="preserve"> Soave procedures in children aged 24</w:t>
      </w:r>
      <w:r w:rsidR="00F45591" w:rsidRPr="00F45591">
        <w:rPr>
          <w:rFonts w:ascii="Times New Roman" w:hAnsi="Times New Roman" w:cs="Times New Roman"/>
          <w:szCs w:val="32"/>
        </w:rPr>
        <w:t>–</w:t>
      </w:r>
      <w:r w:rsidR="004B1A84" w:rsidRPr="00D73561">
        <w:rPr>
          <w:rFonts w:ascii="Times New Roman" w:hAnsi="Times New Roman" w:cs="Times New Roman"/>
          <w:szCs w:val="32"/>
        </w:rPr>
        <w:t>48 months</w:t>
      </w:r>
      <w:r w:rsidR="004B1A84">
        <w:rPr>
          <w:rFonts w:ascii="Times New Roman" w:hAnsi="Times New Roman" w:cs="Times New Roman"/>
          <w:szCs w:val="32"/>
        </w:rPr>
        <w:t xml:space="preserve"> </w:t>
      </w:r>
      <w:r w:rsidR="004B1A84">
        <w:rPr>
          <w:rFonts w:ascii="Times New Roman" w:hAnsi="Times New Roman" w:cs="Times New Roman" w:hint="eastAsia"/>
          <w:szCs w:val="32"/>
        </w:rPr>
        <w:t>du</w:t>
      </w:r>
      <w:r w:rsidR="004B1A84">
        <w:rPr>
          <w:rFonts w:ascii="Times New Roman" w:hAnsi="Times New Roman" w:cs="Times New Roman"/>
          <w:szCs w:val="32"/>
        </w:rPr>
        <w:t xml:space="preserve">ring </w:t>
      </w:r>
      <w:r w:rsidR="00F45591" w:rsidRPr="00F45591">
        <w:rPr>
          <w:rFonts w:ascii="Times New Roman" w:hAnsi="Times New Roman" w:cs="Times New Roman"/>
          <w:szCs w:val="32"/>
        </w:rPr>
        <w:t>2016–2025</w:t>
      </w:r>
    </w:p>
    <w:tbl>
      <w:tblPr>
        <w:tblStyle w:val="af"/>
        <w:tblW w:w="0" w:type="auto"/>
        <w:jc w:val="center"/>
        <w:tblLook w:val="04A0" w:firstRow="1" w:lastRow="0" w:firstColumn="1" w:lastColumn="0" w:noHBand="0" w:noVBand="1"/>
      </w:tblPr>
      <w:tblGrid>
        <w:gridCol w:w="2151"/>
        <w:gridCol w:w="1109"/>
        <w:gridCol w:w="1135"/>
        <w:gridCol w:w="2976"/>
        <w:gridCol w:w="789"/>
      </w:tblGrid>
      <w:tr w:rsidR="004B1A84" w:rsidRPr="006D3388" w:rsidTr="00737A54">
        <w:trPr>
          <w:jc w:val="center"/>
        </w:trPr>
        <w:tc>
          <w:tcPr>
            <w:tcW w:w="2151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:rsidR="004B1A84" w:rsidRPr="00D73561" w:rsidRDefault="004B1A84" w:rsidP="006D3388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D73561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Variable</w:t>
            </w:r>
          </w:p>
        </w:tc>
        <w:tc>
          <w:tcPr>
            <w:tcW w:w="1109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:rsidR="004B1A84" w:rsidRPr="00D73561" w:rsidRDefault="004B1A84" w:rsidP="006D3388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D73561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Group B (n = </w:t>
            </w:r>
            <w:r w:rsidR="00FC51EC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25</w:t>
            </w:r>
            <w:r w:rsidRPr="00D73561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)</w:t>
            </w:r>
          </w:p>
        </w:tc>
        <w:tc>
          <w:tcPr>
            <w:tcW w:w="1135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:rsidR="004B1A84" w:rsidRPr="00D73561" w:rsidRDefault="004B1A84" w:rsidP="006D3388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D73561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Group D (n = </w:t>
            </w:r>
            <w:r w:rsidR="00FC51EC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22</w:t>
            </w:r>
            <w:r w:rsidRPr="00D73561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)</w:t>
            </w:r>
          </w:p>
        </w:tc>
        <w:tc>
          <w:tcPr>
            <w:tcW w:w="2976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:rsidR="004B1A84" w:rsidRPr="00D73561" w:rsidRDefault="004B1A84" w:rsidP="006D3388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04237A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Unadjusted OR (95% CI)</w:t>
            </w:r>
          </w:p>
        </w:tc>
        <w:tc>
          <w:tcPr>
            <w:tcW w:w="789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:rsidR="004B1A84" w:rsidRPr="00D73561" w:rsidRDefault="004B1A84" w:rsidP="006D3388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D73561">
              <w:rPr>
                <w:rFonts w:ascii="Times New Roman" w:hAnsi="Times New Roman" w:cs="Times New Roman"/>
                <w:b/>
                <w:bCs/>
                <w:i/>
                <w:iCs/>
                <w:sz w:val="21"/>
                <w:szCs w:val="21"/>
              </w:rPr>
              <w:t>P</w:t>
            </w:r>
            <w:r w:rsidRPr="00D73561">
              <w:rPr>
                <w:rFonts w:ascii="Times New Roman" w:hAnsi="Times New Roman" w:cs="Times New Roman" w:hint="eastAsia"/>
                <w:b/>
                <w:bCs/>
                <w:i/>
                <w:iCs/>
                <w:sz w:val="21"/>
                <w:szCs w:val="21"/>
              </w:rPr>
              <w:t xml:space="preserve"> </w:t>
            </w:r>
            <w:r w:rsidRPr="00D73561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value</w:t>
            </w:r>
          </w:p>
        </w:tc>
      </w:tr>
      <w:tr w:rsidR="004B1A84" w:rsidRPr="00D27251" w:rsidTr="00737A54">
        <w:trPr>
          <w:jc w:val="center"/>
        </w:trPr>
        <w:tc>
          <w:tcPr>
            <w:tcW w:w="21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1A84" w:rsidRPr="006D3388" w:rsidRDefault="004B1A84" w:rsidP="006D3388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4237A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In</w:t>
            </w:r>
            <w:r w:rsidR="00C733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−</w:t>
            </w:r>
            <w:r w:rsidRPr="0004237A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hospital complications, n (%)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1A84" w:rsidRPr="00D27251" w:rsidRDefault="00CB1374" w:rsidP="006D3388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CB1374">
              <w:rPr>
                <w:rFonts w:ascii="Times New Roman" w:hAnsi="Times New Roman" w:cs="Times New Roman"/>
                <w:sz w:val="21"/>
                <w:szCs w:val="21"/>
              </w:rPr>
              <w:t>1 (4.0%)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1A84" w:rsidRPr="00D27251" w:rsidRDefault="00CB1374" w:rsidP="006D3388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CB1374">
              <w:rPr>
                <w:rFonts w:ascii="Times New Roman" w:hAnsi="Times New Roman" w:cs="Times New Roman"/>
                <w:sz w:val="21"/>
                <w:szCs w:val="21"/>
              </w:rPr>
              <w:t>5 (22.7%)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1A84" w:rsidRPr="00D27251" w:rsidRDefault="00CB1374" w:rsidP="006D3388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CB1374">
              <w:rPr>
                <w:rFonts w:ascii="Times New Roman" w:hAnsi="Times New Roman" w:cs="Times New Roman"/>
                <w:sz w:val="21"/>
                <w:szCs w:val="21"/>
              </w:rPr>
              <w:t>0.14 (0.02–1.32)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1A84" w:rsidRPr="00043B68" w:rsidRDefault="00CB1374" w:rsidP="006D3388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CB1374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0.0</w:t>
            </w:r>
            <w:r>
              <w:rPr>
                <w:rFonts w:ascii="Times New Roman" w:hAnsi="Times New Roman" w:cs="Times New Roman" w:hint="eastAsia"/>
                <w:b/>
                <w:bCs/>
                <w:sz w:val="21"/>
                <w:szCs w:val="21"/>
              </w:rPr>
              <w:t>9</w:t>
            </w:r>
          </w:p>
        </w:tc>
      </w:tr>
      <w:tr w:rsidR="004B1A84" w:rsidRPr="006D3388" w:rsidTr="00737A54">
        <w:trPr>
          <w:jc w:val="center"/>
        </w:trPr>
        <w:tc>
          <w:tcPr>
            <w:tcW w:w="2151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4B1A84" w:rsidRPr="00D27251" w:rsidRDefault="004B1A84" w:rsidP="006D3388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04237A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Follow</w:t>
            </w:r>
            <w:r w:rsidR="00C7334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−</w:t>
            </w:r>
            <w:r w:rsidRPr="0004237A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up complications within 12 months, n (%)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4B1A84" w:rsidRPr="00D27251" w:rsidRDefault="00CB1374" w:rsidP="006D3388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CB1374">
              <w:rPr>
                <w:rFonts w:ascii="Times New Roman" w:hAnsi="Times New Roman" w:cs="Times New Roman"/>
                <w:sz w:val="21"/>
                <w:szCs w:val="21"/>
              </w:rPr>
              <w:t>2 (8.0%)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4B1A84" w:rsidRPr="00D27251" w:rsidRDefault="00CB1374" w:rsidP="006D3388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CB137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6 (27.3%)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4B1A84" w:rsidRPr="00D27251" w:rsidRDefault="00CB1374" w:rsidP="006D3388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CB1374">
              <w:rPr>
                <w:rFonts w:ascii="Times New Roman" w:hAnsi="Times New Roman" w:cs="Times New Roman"/>
                <w:sz w:val="21"/>
                <w:szCs w:val="21"/>
              </w:rPr>
              <w:t>0.23 (0.04–1.30)</w:t>
            </w:r>
          </w:p>
        </w:tc>
        <w:tc>
          <w:tcPr>
            <w:tcW w:w="789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4B1A84" w:rsidRPr="00043B68" w:rsidRDefault="00EB76AA" w:rsidP="006D3388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EB76AA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0.12</w:t>
            </w:r>
          </w:p>
        </w:tc>
      </w:tr>
    </w:tbl>
    <w:p w:rsidR="004D2C40" w:rsidRDefault="004D2C40"/>
    <w:sectPr w:rsidR="004D2C4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5584C77"/>
    <w:multiLevelType w:val="singleLevel"/>
    <w:tmpl w:val="75584C77"/>
    <w:lvl w:ilvl="0">
      <w:start w:val="1"/>
      <w:numFmt w:val="decimal"/>
      <w:pStyle w:val="a"/>
      <w:suff w:val="space"/>
      <w:lvlText w:val="%1."/>
      <w:lvlJc w:val="left"/>
    </w:lvl>
  </w:abstractNum>
  <w:num w:numId="1" w16cid:durableId="21165150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3A89"/>
    <w:rsid w:val="00005D96"/>
    <w:rsid w:val="000118B6"/>
    <w:rsid w:val="0001193D"/>
    <w:rsid w:val="00017415"/>
    <w:rsid w:val="00027839"/>
    <w:rsid w:val="000661AB"/>
    <w:rsid w:val="000967C2"/>
    <w:rsid w:val="000A211C"/>
    <w:rsid w:val="000B2128"/>
    <w:rsid w:val="00110FB1"/>
    <w:rsid w:val="00126D83"/>
    <w:rsid w:val="00137A0C"/>
    <w:rsid w:val="00154871"/>
    <w:rsid w:val="00155B3B"/>
    <w:rsid w:val="00173D0A"/>
    <w:rsid w:val="001863E7"/>
    <w:rsid w:val="001904B6"/>
    <w:rsid w:val="001B1E19"/>
    <w:rsid w:val="001B2233"/>
    <w:rsid w:val="001C6522"/>
    <w:rsid w:val="001F2FAB"/>
    <w:rsid w:val="001F6EB4"/>
    <w:rsid w:val="002502C9"/>
    <w:rsid w:val="00251137"/>
    <w:rsid w:val="002554F5"/>
    <w:rsid w:val="0026194F"/>
    <w:rsid w:val="00297E39"/>
    <w:rsid w:val="002A4CB6"/>
    <w:rsid w:val="002E4564"/>
    <w:rsid w:val="002E617A"/>
    <w:rsid w:val="003132C4"/>
    <w:rsid w:val="00332706"/>
    <w:rsid w:val="00341FE4"/>
    <w:rsid w:val="00343FC5"/>
    <w:rsid w:val="00360894"/>
    <w:rsid w:val="00365950"/>
    <w:rsid w:val="003708F0"/>
    <w:rsid w:val="0039694A"/>
    <w:rsid w:val="003A150E"/>
    <w:rsid w:val="003B0A8F"/>
    <w:rsid w:val="003B7FD0"/>
    <w:rsid w:val="003C7E2B"/>
    <w:rsid w:val="00413039"/>
    <w:rsid w:val="004203AF"/>
    <w:rsid w:val="00450090"/>
    <w:rsid w:val="00466607"/>
    <w:rsid w:val="004A01A9"/>
    <w:rsid w:val="004A5BAD"/>
    <w:rsid w:val="004B1A84"/>
    <w:rsid w:val="004D2C40"/>
    <w:rsid w:val="004E30CD"/>
    <w:rsid w:val="0050311C"/>
    <w:rsid w:val="0053126F"/>
    <w:rsid w:val="0053300F"/>
    <w:rsid w:val="005601F7"/>
    <w:rsid w:val="005B792F"/>
    <w:rsid w:val="005D4404"/>
    <w:rsid w:val="005F6902"/>
    <w:rsid w:val="005F6FC8"/>
    <w:rsid w:val="00611547"/>
    <w:rsid w:val="006501ED"/>
    <w:rsid w:val="006507BF"/>
    <w:rsid w:val="0067220B"/>
    <w:rsid w:val="00683314"/>
    <w:rsid w:val="006869A2"/>
    <w:rsid w:val="0069717F"/>
    <w:rsid w:val="006B61B3"/>
    <w:rsid w:val="006E3049"/>
    <w:rsid w:val="006E4AB3"/>
    <w:rsid w:val="00703548"/>
    <w:rsid w:val="00703DD9"/>
    <w:rsid w:val="0071606D"/>
    <w:rsid w:val="00724571"/>
    <w:rsid w:val="00737A54"/>
    <w:rsid w:val="00765B20"/>
    <w:rsid w:val="00772513"/>
    <w:rsid w:val="00782688"/>
    <w:rsid w:val="00783497"/>
    <w:rsid w:val="00790BBC"/>
    <w:rsid w:val="00795A04"/>
    <w:rsid w:val="007A70DA"/>
    <w:rsid w:val="007C0D47"/>
    <w:rsid w:val="007C63A7"/>
    <w:rsid w:val="007E69F1"/>
    <w:rsid w:val="0081166B"/>
    <w:rsid w:val="008136CF"/>
    <w:rsid w:val="00825350"/>
    <w:rsid w:val="00842886"/>
    <w:rsid w:val="008653CC"/>
    <w:rsid w:val="0089768B"/>
    <w:rsid w:val="008A6DFA"/>
    <w:rsid w:val="008D038F"/>
    <w:rsid w:val="008E3A89"/>
    <w:rsid w:val="00924252"/>
    <w:rsid w:val="00951581"/>
    <w:rsid w:val="00952186"/>
    <w:rsid w:val="00980499"/>
    <w:rsid w:val="009814A8"/>
    <w:rsid w:val="009C2D56"/>
    <w:rsid w:val="009E0498"/>
    <w:rsid w:val="009E087E"/>
    <w:rsid w:val="00A16393"/>
    <w:rsid w:val="00A17E7E"/>
    <w:rsid w:val="00A20124"/>
    <w:rsid w:val="00A24C21"/>
    <w:rsid w:val="00A308E9"/>
    <w:rsid w:val="00A5226D"/>
    <w:rsid w:val="00A719D0"/>
    <w:rsid w:val="00AA3A37"/>
    <w:rsid w:val="00AE73E0"/>
    <w:rsid w:val="00B10D6F"/>
    <w:rsid w:val="00B12465"/>
    <w:rsid w:val="00B16827"/>
    <w:rsid w:val="00B35EB4"/>
    <w:rsid w:val="00B53E00"/>
    <w:rsid w:val="00B615F9"/>
    <w:rsid w:val="00B62490"/>
    <w:rsid w:val="00B63661"/>
    <w:rsid w:val="00B7372F"/>
    <w:rsid w:val="00BA6314"/>
    <w:rsid w:val="00BC4EE9"/>
    <w:rsid w:val="00BF6659"/>
    <w:rsid w:val="00C37E53"/>
    <w:rsid w:val="00C7334B"/>
    <w:rsid w:val="00C80496"/>
    <w:rsid w:val="00CB1374"/>
    <w:rsid w:val="00CB7985"/>
    <w:rsid w:val="00CC0009"/>
    <w:rsid w:val="00CD164B"/>
    <w:rsid w:val="00CE1DA4"/>
    <w:rsid w:val="00CF02F6"/>
    <w:rsid w:val="00D002AA"/>
    <w:rsid w:val="00D3155F"/>
    <w:rsid w:val="00D53C4C"/>
    <w:rsid w:val="00D626D4"/>
    <w:rsid w:val="00D7373F"/>
    <w:rsid w:val="00D904D8"/>
    <w:rsid w:val="00D93245"/>
    <w:rsid w:val="00DA2C72"/>
    <w:rsid w:val="00DC094F"/>
    <w:rsid w:val="00E11C63"/>
    <w:rsid w:val="00E17CD9"/>
    <w:rsid w:val="00E346F8"/>
    <w:rsid w:val="00E62E62"/>
    <w:rsid w:val="00EB663E"/>
    <w:rsid w:val="00EB76AA"/>
    <w:rsid w:val="00F33008"/>
    <w:rsid w:val="00F45591"/>
    <w:rsid w:val="00F6539C"/>
    <w:rsid w:val="00F74526"/>
    <w:rsid w:val="00F85205"/>
    <w:rsid w:val="00FC51EC"/>
    <w:rsid w:val="00FE47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A2D44C"/>
  <w15:chartTrackingRefBased/>
  <w15:docId w15:val="{91DD3EEE-86B6-3745-A4B1-5BE2933607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8E3A89"/>
    <w:rPr>
      <w:rFonts w:ascii="宋体" w:eastAsia="宋体" w:hAnsi="宋体" w:cs="宋体"/>
      <w:kern w:val="0"/>
      <w:sz w:val="24"/>
    </w:rPr>
  </w:style>
  <w:style w:type="paragraph" w:styleId="1">
    <w:name w:val="heading 1"/>
    <w:basedOn w:val="a0"/>
    <w:next w:val="a0"/>
    <w:link w:val="10"/>
    <w:uiPriority w:val="9"/>
    <w:qFormat/>
    <w:rsid w:val="008E3A89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0"/>
    <w:next w:val="a0"/>
    <w:link w:val="20"/>
    <w:uiPriority w:val="9"/>
    <w:semiHidden/>
    <w:unhideWhenUsed/>
    <w:qFormat/>
    <w:rsid w:val="008E3A8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0"/>
    <w:next w:val="a0"/>
    <w:link w:val="30"/>
    <w:uiPriority w:val="9"/>
    <w:semiHidden/>
    <w:unhideWhenUsed/>
    <w:qFormat/>
    <w:rsid w:val="008E3A89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0"/>
    <w:next w:val="a0"/>
    <w:link w:val="40"/>
    <w:uiPriority w:val="9"/>
    <w:semiHidden/>
    <w:unhideWhenUsed/>
    <w:qFormat/>
    <w:rsid w:val="008E3A89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0"/>
    <w:next w:val="a0"/>
    <w:link w:val="50"/>
    <w:uiPriority w:val="9"/>
    <w:semiHidden/>
    <w:unhideWhenUsed/>
    <w:qFormat/>
    <w:rsid w:val="008E3A89"/>
    <w:pPr>
      <w:keepNext/>
      <w:keepLines/>
      <w:spacing w:before="80" w:after="40"/>
      <w:outlineLvl w:val="4"/>
    </w:pPr>
    <w:rPr>
      <w:rFonts w:cstheme="majorBidi"/>
      <w:color w:val="2F5496" w:themeColor="accent1" w:themeShade="BF"/>
    </w:rPr>
  </w:style>
  <w:style w:type="paragraph" w:styleId="6">
    <w:name w:val="heading 6"/>
    <w:basedOn w:val="a0"/>
    <w:next w:val="a0"/>
    <w:link w:val="60"/>
    <w:uiPriority w:val="9"/>
    <w:semiHidden/>
    <w:unhideWhenUsed/>
    <w:qFormat/>
    <w:rsid w:val="008E3A89"/>
    <w:pPr>
      <w:keepNext/>
      <w:keepLines/>
      <w:spacing w:before="4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0"/>
    <w:next w:val="a0"/>
    <w:link w:val="70"/>
    <w:uiPriority w:val="9"/>
    <w:semiHidden/>
    <w:unhideWhenUsed/>
    <w:qFormat/>
    <w:rsid w:val="008E3A89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0"/>
    <w:next w:val="a0"/>
    <w:link w:val="80"/>
    <w:uiPriority w:val="9"/>
    <w:semiHidden/>
    <w:unhideWhenUsed/>
    <w:qFormat/>
    <w:rsid w:val="008E3A89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0"/>
    <w:next w:val="a0"/>
    <w:link w:val="90"/>
    <w:uiPriority w:val="9"/>
    <w:semiHidden/>
    <w:unhideWhenUsed/>
    <w:qFormat/>
    <w:rsid w:val="008E3A89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TOC1">
    <w:name w:val="toc 1"/>
    <w:aliases w:val="Wangyue_TOC 1"/>
    <w:basedOn w:val="a0"/>
    <w:next w:val="a0"/>
    <w:autoRedefine/>
    <w:uiPriority w:val="39"/>
    <w:unhideWhenUsed/>
    <w:qFormat/>
    <w:rsid w:val="003B0A8F"/>
    <w:pPr>
      <w:tabs>
        <w:tab w:val="right" w:leader="dot" w:pos="9060"/>
      </w:tabs>
      <w:spacing w:before="120"/>
    </w:pPr>
    <w:rPr>
      <w:rFonts w:ascii="Times New Roman" w:hAnsi="Times New Roman"/>
      <w:szCs w:val="22"/>
    </w:rPr>
  </w:style>
  <w:style w:type="character" w:customStyle="1" w:styleId="10">
    <w:name w:val="标题 1 字符"/>
    <w:basedOn w:val="a1"/>
    <w:link w:val="1"/>
    <w:uiPriority w:val="9"/>
    <w:rsid w:val="008E3A89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1"/>
    <w:link w:val="2"/>
    <w:uiPriority w:val="9"/>
    <w:semiHidden/>
    <w:rsid w:val="008E3A8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1"/>
    <w:link w:val="3"/>
    <w:uiPriority w:val="9"/>
    <w:semiHidden/>
    <w:rsid w:val="008E3A8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1"/>
    <w:link w:val="4"/>
    <w:uiPriority w:val="9"/>
    <w:semiHidden/>
    <w:rsid w:val="008E3A89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1"/>
    <w:link w:val="5"/>
    <w:uiPriority w:val="9"/>
    <w:semiHidden/>
    <w:rsid w:val="008E3A89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1"/>
    <w:link w:val="6"/>
    <w:uiPriority w:val="9"/>
    <w:semiHidden/>
    <w:rsid w:val="008E3A89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1"/>
    <w:link w:val="7"/>
    <w:uiPriority w:val="9"/>
    <w:semiHidden/>
    <w:rsid w:val="008E3A89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1"/>
    <w:link w:val="8"/>
    <w:uiPriority w:val="9"/>
    <w:semiHidden/>
    <w:rsid w:val="008E3A89"/>
    <w:rPr>
      <w:rFonts w:cstheme="majorBidi"/>
      <w:color w:val="595959" w:themeColor="text1" w:themeTint="A6"/>
    </w:rPr>
  </w:style>
  <w:style w:type="character" w:customStyle="1" w:styleId="90">
    <w:name w:val="标题 9 字符"/>
    <w:basedOn w:val="a1"/>
    <w:link w:val="9"/>
    <w:uiPriority w:val="9"/>
    <w:semiHidden/>
    <w:rsid w:val="008E3A89"/>
    <w:rPr>
      <w:rFonts w:eastAsiaTheme="majorEastAsia" w:cstheme="majorBidi"/>
      <w:color w:val="595959" w:themeColor="text1" w:themeTint="A6"/>
    </w:rPr>
  </w:style>
  <w:style w:type="paragraph" w:styleId="a4">
    <w:name w:val="Title"/>
    <w:basedOn w:val="a0"/>
    <w:next w:val="a0"/>
    <w:link w:val="a5"/>
    <w:uiPriority w:val="10"/>
    <w:qFormat/>
    <w:rsid w:val="008E3A8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标题 字符"/>
    <w:basedOn w:val="a1"/>
    <w:link w:val="a4"/>
    <w:uiPriority w:val="10"/>
    <w:rsid w:val="008E3A8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0"/>
    <w:next w:val="a0"/>
    <w:link w:val="a7"/>
    <w:uiPriority w:val="11"/>
    <w:qFormat/>
    <w:rsid w:val="008E3A89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7">
    <w:name w:val="副标题 字符"/>
    <w:basedOn w:val="a1"/>
    <w:link w:val="a6"/>
    <w:uiPriority w:val="11"/>
    <w:rsid w:val="008E3A89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8">
    <w:name w:val="Quote"/>
    <w:basedOn w:val="a0"/>
    <w:next w:val="a0"/>
    <w:link w:val="a9"/>
    <w:uiPriority w:val="29"/>
    <w:qFormat/>
    <w:rsid w:val="008E3A8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9">
    <w:name w:val="引用 字符"/>
    <w:basedOn w:val="a1"/>
    <w:link w:val="a8"/>
    <w:uiPriority w:val="29"/>
    <w:rsid w:val="008E3A89"/>
    <w:rPr>
      <w:i/>
      <w:iCs/>
      <w:color w:val="404040" w:themeColor="text1" w:themeTint="BF"/>
    </w:rPr>
  </w:style>
  <w:style w:type="paragraph" w:styleId="aa">
    <w:name w:val="List Paragraph"/>
    <w:basedOn w:val="a0"/>
    <w:uiPriority w:val="34"/>
    <w:qFormat/>
    <w:rsid w:val="008E3A89"/>
    <w:pPr>
      <w:ind w:left="720"/>
      <w:contextualSpacing/>
    </w:pPr>
  </w:style>
  <w:style w:type="character" w:styleId="ab">
    <w:name w:val="Intense Emphasis"/>
    <w:basedOn w:val="a1"/>
    <w:uiPriority w:val="21"/>
    <w:qFormat/>
    <w:rsid w:val="008E3A89"/>
    <w:rPr>
      <w:i/>
      <w:iCs/>
      <w:color w:val="2F5496" w:themeColor="accent1" w:themeShade="BF"/>
    </w:rPr>
  </w:style>
  <w:style w:type="paragraph" w:styleId="ac">
    <w:name w:val="Intense Quote"/>
    <w:basedOn w:val="a0"/>
    <w:next w:val="a0"/>
    <w:link w:val="ad"/>
    <w:uiPriority w:val="30"/>
    <w:qFormat/>
    <w:rsid w:val="008E3A8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d">
    <w:name w:val="明显引用 字符"/>
    <w:basedOn w:val="a1"/>
    <w:link w:val="ac"/>
    <w:uiPriority w:val="30"/>
    <w:rsid w:val="008E3A89"/>
    <w:rPr>
      <w:i/>
      <w:iCs/>
      <w:color w:val="2F5496" w:themeColor="accent1" w:themeShade="BF"/>
    </w:rPr>
  </w:style>
  <w:style w:type="character" w:styleId="ae">
    <w:name w:val="Intense Reference"/>
    <w:basedOn w:val="a1"/>
    <w:uiPriority w:val="32"/>
    <w:qFormat/>
    <w:rsid w:val="008E3A89"/>
    <w:rPr>
      <w:b/>
      <w:bCs/>
      <w:smallCaps/>
      <w:color w:val="2F5496" w:themeColor="accent1" w:themeShade="BF"/>
      <w:spacing w:val="5"/>
    </w:rPr>
  </w:style>
  <w:style w:type="table" w:styleId="af">
    <w:name w:val="Table Grid"/>
    <w:basedOn w:val="a2"/>
    <w:qFormat/>
    <w:rsid w:val="008E3A89"/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">
    <w:name w:val="表名"/>
    <w:basedOn w:val="a0"/>
    <w:qFormat/>
    <w:rsid w:val="008E3A89"/>
    <w:pPr>
      <w:widowControl w:val="0"/>
      <w:numPr>
        <w:numId w:val="1"/>
      </w:numPr>
      <w:spacing w:before="120" w:after="120"/>
      <w:jc w:val="center"/>
    </w:pPr>
    <w:rPr>
      <w:sz w:val="21"/>
    </w:rPr>
  </w:style>
  <w:style w:type="character" w:styleId="af0">
    <w:name w:val="Strong"/>
    <w:basedOn w:val="a1"/>
    <w:uiPriority w:val="22"/>
    <w:qFormat/>
    <w:rsid w:val="00D3155F"/>
    <w:rPr>
      <w:b/>
      <w:bCs/>
    </w:rPr>
  </w:style>
  <w:style w:type="paragraph" w:styleId="af1">
    <w:name w:val="Revision"/>
    <w:hidden/>
    <w:uiPriority w:val="99"/>
    <w:semiHidden/>
    <w:rsid w:val="00C7334B"/>
    <w:rPr>
      <w:rFonts w:ascii="宋体" w:eastAsia="宋体" w:hAnsi="宋体" w:cs="宋体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71471980-5780-2A4C-9F46-149A9EB076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218</TotalTime>
  <Pages>2</Pages>
  <Words>448</Words>
  <Characters>2556</Characters>
  <Application>Microsoft Office Word</Application>
  <DocSecurity>0</DocSecurity>
  <Lines>21</Lines>
  <Paragraphs>5</Paragraphs>
  <ScaleCrop>false</ScaleCrop>
  <Company/>
  <LinksUpToDate>false</LinksUpToDate>
  <CharactersWithSpaces>2999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己昌 韩</dc:creator>
  <cp:keywords/>
  <dc:description/>
  <cp:lastModifiedBy>己昌 韩</cp:lastModifiedBy>
  <cp:revision>31</cp:revision>
  <dcterms:created xsi:type="dcterms:W3CDTF">2026-07-18T09:24:00Z</dcterms:created>
  <dcterms:modified xsi:type="dcterms:W3CDTF">2026-10-04T02:13:00Z</dcterms:modified>
</cp:coreProperties>
</file>