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3578" w:rsidRPr="003F78E2" w:rsidRDefault="00793578" w:rsidP="00793578">
      <w:pPr>
        <w:tabs>
          <w:tab w:val="left" w:pos="284"/>
        </w:tabs>
        <w:ind w:right="-643"/>
        <w:rPr>
          <w:b/>
        </w:rPr>
      </w:pPr>
      <w:r w:rsidRPr="003F78E2">
        <w:rPr>
          <w:b/>
        </w:rPr>
        <w:t xml:space="preserve">Additional file </w:t>
      </w:r>
      <w:r w:rsidR="00F551B3">
        <w:rPr>
          <w:b/>
        </w:rPr>
        <w:t>3</w:t>
      </w:r>
    </w:p>
    <w:p w:rsidR="00793578" w:rsidRPr="00B33FDA" w:rsidRDefault="00793578" w:rsidP="00793578">
      <w:pPr>
        <w:rPr>
          <w:b/>
        </w:rPr>
      </w:pPr>
      <w:r w:rsidRPr="00B33FDA">
        <w:rPr>
          <w:b/>
        </w:rPr>
        <w:t xml:space="preserve">Table DS3 CRT implementation review - study characteristics: CRTs vs TAU </w:t>
      </w:r>
    </w:p>
    <w:tbl>
      <w:tblPr>
        <w:tblStyle w:val="TableGrid2"/>
        <w:tblW w:w="16251" w:type="dxa"/>
        <w:jc w:val="center"/>
        <w:tblInd w:w="438" w:type="dxa"/>
        <w:tblLook w:val="04A0"/>
      </w:tblPr>
      <w:tblGrid>
        <w:gridCol w:w="1368"/>
        <w:gridCol w:w="1612"/>
        <w:gridCol w:w="1572"/>
        <w:gridCol w:w="2394"/>
        <w:gridCol w:w="2172"/>
        <w:gridCol w:w="3022"/>
        <w:gridCol w:w="1684"/>
        <w:gridCol w:w="2427"/>
      </w:tblGrid>
      <w:tr w:rsidR="00793578" w:rsidRPr="003F78E2" w:rsidTr="00183389">
        <w:trPr>
          <w:trHeight w:val="300"/>
          <w:tblHeader/>
          <w:jc w:val="center"/>
        </w:trPr>
        <w:tc>
          <w:tcPr>
            <w:tcW w:w="1368" w:type="dxa"/>
            <w:noWrap/>
          </w:tcPr>
          <w:p w:rsidR="00793578" w:rsidRPr="003F78E2" w:rsidRDefault="00793578" w:rsidP="00183389">
            <w:pPr>
              <w:rPr>
                <w:rFonts w:cs="Calibri"/>
                <w:b/>
                <w:i/>
                <w:color w:val="000000"/>
              </w:rPr>
            </w:pPr>
            <w:r w:rsidRPr="003F78E2">
              <w:rPr>
                <w:rFonts w:cs="Calibri"/>
                <w:b/>
                <w:i/>
                <w:color w:val="000000"/>
              </w:rPr>
              <w:t>Study Reference</w:t>
            </w:r>
          </w:p>
        </w:tc>
        <w:tc>
          <w:tcPr>
            <w:tcW w:w="1612" w:type="dxa"/>
            <w:noWrap/>
          </w:tcPr>
          <w:p w:rsidR="00793578" w:rsidRPr="003F78E2" w:rsidRDefault="00793578" w:rsidP="00183389">
            <w:pPr>
              <w:rPr>
                <w:rFonts w:cs="Calibri"/>
                <w:b/>
                <w:color w:val="000000"/>
              </w:rPr>
            </w:pPr>
            <w:r w:rsidRPr="003F78E2">
              <w:rPr>
                <w:rFonts w:cs="Calibri"/>
                <w:b/>
                <w:color w:val="000000"/>
              </w:rPr>
              <w:t>Type of study</w:t>
            </w:r>
          </w:p>
        </w:tc>
        <w:tc>
          <w:tcPr>
            <w:tcW w:w="1572" w:type="dxa"/>
            <w:noWrap/>
          </w:tcPr>
          <w:p w:rsidR="00793578" w:rsidRPr="003F78E2" w:rsidRDefault="00793578" w:rsidP="00183389">
            <w:pPr>
              <w:rPr>
                <w:rFonts w:cs="Calibri"/>
                <w:b/>
                <w:color w:val="000000"/>
              </w:rPr>
            </w:pPr>
            <w:r w:rsidRPr="003F78E2">
              <w:rPr>
                <w:rFonts w:cs="Calibri"/>
                <w:b/>
                <w:color w:val="000000"/>
              </w:rPr>
              <w:t>Setting</w:t>
            </w:r>
          </w:p>
        </w:tc>
        <w:tc>
          <w:tcPr>
            <w:tcW w:w="2394" w:type="dxa"/>
            <w:noWrap/>
          </w:tcPr>
          <w:p w:rsidR="00793578" w:rsidRPr="003F78E2" w:rsidRDefault="00793578" w:rsidP="00183389">
            <w:pPr>
              <w:rPr>
                <w:rFonts w:cs="Calibri"/>
                <w:b/>
                <w:color w:val="000000"/>
              </w:rPr>
            </w:pPr>
            <w:r w:rsidRPr="003F78E2">
              <w:rPr>
                <w:rFonts w:cs="Calibri"/>
                <w:b/>
                <w:color w:val="000000"/>
              </w:rPr>
              <w:t>Number of teams involved</w:t>
            </w:r>
          </w:p>
        </w:tc>
        <w:tc>
          <w:tcPr>
            <w:tcW w:w="2172" w:type="dxa"/>
            <w:noWrap/>
          </w:tcPr>
          <w:p w:rsidR="00793578" w:rsidRPr="003F78E2" w:rsidRDefault="00793578" w:rsidP="00183389">
            <w:pPr>
              <w:rPr>
                <w:rFonts w:cs="Calibri"/>
                <w:b/>
                <w:color w:val="000000"/>
              </w:rPr>
            </w:pPr>
            <w:r w:rsidRPr="003F78E2">
              <w:rPr>
                <w:rFonts w:cs="Calibri"/>
                <w:b/>
                <w:color w:val="000000"/>
              </w:rPr>
              <w:t>Number of participants</w:t>
            </w:r>
          </w:p>
        </w:tc>
        <w:tc>
          <w:tcPr>
            <w:tcW w:w="3022" w:type="dxa"/>
            <w:noWrap/>
          </w:tcPr>
          <w:p w:rsidR="00793578" w:rsidRPr="003F78E2" w:rsidRDefault="00793578" w:rsidP="00183389">
            <w:pPr>
              <w:rPr>
                <w:rFonts w:cs="Calibri"/>
                <w:b/>
                <w:color w:val="000000"/>
              </w:rPr>
            </w:pPr>
            <w:r w:rsidRPr="003F78E2">
              <w:rPr>
                <w:rFonts w:cs="Calibri"/>
                <w:b/>
                <w:color w:val="000000"/>
              </w:rPr>
              <w:t>Study Inclusion/exclusion criteria</w:t>
            </w:r>
          </w:p>
        </w:tc>
        <w:tc>
          <w:tcPr>
            <w:tcW w:w="1684" w:type="dxa"/>
            <w:noWrap/>
          </w:tcPr>
          <w:p w:rsidR="00793578" w:rsidRPr="003F78E2" w:rsidRDefault="00793578" w:rsidP="00183389">
            <w:pPr>
              <w:rPr>
                <w:rFonts w:cs="Calibri"/>
                <w:b/>
                <w:color w:val="000000"/>
              </w:rPr>
            </w:pPr>
            <w:r w:rsidRPr="003F78E2">
              <w:rPr>
                <w:rFonts w:cs="Calibri"/>
                <w:b/>
                <w:color w:val="000000"/>
              </w:rPr>
              <w:t>Duration of study</w:t>
            </w:r>
          </w:p>
        </w:tc>
        <w:tc>
          <w:tcPr>
            <w:tcW w:w="2427" w:type="dxa"/>
            <w:noWrap/>
          </w:tcPr>
          <w:p w:rsidR="00793578" w:rsidRPr="003F78E2" w:rsidRDefault="00793578" w:rsidP="00183389">
            <w:pPr>
              <w:rPr>
                <w:rFonts w:cs="Calibri"/>
                <w:b/>
                <w:color w:val="000000"/>
              </w:rPr>
            </w:pPr>
            <w:r w:rsidRPr="003F78E2">
              <w:rPr>
                <w:rFonts w:cs="Calibri"/>
                <w:b/>
                <w:color w:val="000000"/>
              </w:rPr>
              <w:t>Outcomes assessed</w:t>
            </w:r>
          </w:p>
        </w:tc>
      </w:tr>
      <w:tr w:rsidR="00793578" w:rsidRPr="003F78E2" w:rsidTr="00183389">
        <w:trPr>
          <w:trHeight w:val="300"/>
          <w:jc w:val="center"/>
        </w:trPr>
        <w:tc>
          <w:tcPr>
            <w:tcW w:w="1368" w:type="dxa"/>
            <w:noWrap/>
            <w:hideMark/>
          </w:tcPr>
          <w:p w:rsidR="00793578" w:rsidRPr="003F78E2" w:rsidRDefault="00793578" w:rsidP="00183389">
            <w:pPr>
              <w:rPr>
                <w:rFonts w:eastAsia="Times New Roman" w:cs="Calibri"/>
                <w:i/>
                <w:color w:val="000000"/>
                <w:lang w:eastAsia="en-GB"/>
              </w:rPr>
            </w:pPr>
            <w:r w:rsidRPr="003F78E2">
              <w:rPr>
                <w:rFonts w:eastAsia="Times New Roman" w:cs="Calibri"/>
                <w:i/>
                <w:color w:val="000000"/>
                <w:lang w:eastAsia="en-GB"/>
              </w:rPr>
              <w:t>Adesanya (2005)[36]</w:t>
            </w:r>
          </w:p>
        </w:tc>
        <w:tc>
          <w:tcPr>
            <w:tcW w:w="1612" w:type="dxa"/>
            <w:noWrap/>
            <w:hideMark/>
          </w:tcPr>
          <w:p w:rsidR="00793578" w:rsidRPr="003F78E2" w:rsidRDefault="00793578" w:rsidP="00183389">
            <w:pPr>
              <w:rPr>
                <w:rFonts w:eastAsia="Times New Roman" w:cs="Calibri"/>
                <w:color w:val="000000"/>
                <w:lang w:eastAsia="en-GB"/>
              </w:rPr>
            </w:pPr>
            <w:r w:rsidRPr="003F78E2">
              <w:rPr>
                <w:rFonts w:eastAsia="Times New Roman" w:cs="Calibri"/>
                <w:color w:val="000000"/>
                <w:lang w:eastAsia="en-GB"/>
              </w:rPr>
              <w:t>Natural experiment (pre- and post- comparisons)</w:t>
            </w:r>
          </w:p>
        </w:tc>
        <w:tc>
          <w:tcPr>
            <w:tcW w:w="1572" w:type="dxa"/>
            <w:noWrap/>
            <w:hideMark/>
          </w:tcPr>
          <w:p w:rsidR="00793578" w:rsidRPr="003F78E2" w:rsidRDefault="00793578" w:rsidP="00183389">
            <w:pPr>
              <w:rPr>
                <w:rFonts w:eastAsia="Times New Roman" w:cs="Calibri"/>
                <w:color w:val="000000"/>
                <w:lang w:eastAsia="en-GB"/>
              </w:rPr>
            </w:pPr>
            <w:r w:rsidRPr="003F78E2">
              <w:rPr>
                <w:rFonts w:eastAsia="Times New Roman" w:cs="Calibri"/>
                <w:color w:val="000000"/>
                <w:lang w:eastAsia="en-GB"/>
              </w:rPr>
              <w:t>Rural Australia</w:t>
            </w:r>
          </w:p>
        </w:tc>
        <w:tc>
          <w:tcPr>
            <w:tcW w:w="2394" w:type="dxa"/>
            <w:noWrap/>
            <w:hideMark/>
          </w:tcPr>
          <w:p w:rsidR="00793578" w:rsidRPr="003F78E2" w:rsidRDefault="00793578" w:rsidP="00183389">
            <w:pPr>
              <w:rPr>
                <w:rFonts w:eastAsia="Times New Roman" w:cs="Calibri"/>
                <w:color w:val="000000"/>
                <w:lang w:val="fr-FR" w:eastAsia="en-GB"/>
              </w:rPr>
            </w:pPr>
            <w:r w:rsidRPr="003F78E2">
              <w:rPr>
                <w:rFonts w:eastAsia="Times New Roman" w:cs="Calibri"/>
                <w:color w:val="000000"/>
                <w:lang w:val="fr-FR" w:eastAsia="en-GB"/>
              </w:rPr>
              <w:t>2 services:</w:t>
            </w:r>
          </w:p>
          <w:p w:rsidR="00793578" w:rsidRPr="003F78E2" w:rsidRDefault="00793578" w:rsidP="00183389">
            <w:pPr>
              <w:rPr>
                <w:rFonts w:eastAsia="Times New Roman" w:cs="Calibri"/>
                <w:color w:val="000000"/>
                <w:lang w:val="fr-FR" w:eastAsia="en-GB"/>
              </w:rPr>
            </w:pPr>
            <w:r w:rsidRPr="003F78E2">
              <w:rPr>
                <w:rFonts w:eastAsia="Times New Roman" w:cs="Calibri"/>
                <w:color w:val="000000"/>
                <w:lang w:val="fr-FR" w:eastAsia="en-GB"/>
              </w:rPr>
              <w:t>CRT; versus pre-CRT services</w:t>
            </w:r>
          </w:p>
        </w:tc>
        <w:tc>
          <w:tcPr>
            <w:tcW w:w="2172" w:type="dxa"/>
            <w:noWrap/>
            <w:hideMark/>
          </w:tcPr>
          <w:p w:rsidR="00793578" w:rsidRPr="003F78E2" w:rsidRDefault="00793578" w:rsidP="00183389">
            <w:pPr>
              <w:rPr>
                <w:rFonts w:eastAsia="Times New Roman" w:cs="Calibri"/>
                <w:color w:val="000000"/>
                <w:lang w:val="fr-FR" w:eastAsia="en-GB"/>
              </w:rPr>
            </w:pPr>
            <w:r w:rsidRPr="003F78E2">
              <w:rPr>
                <w:rFonts w:eastAsia="Times New Roman" w:cs="Calibri"/>
                <w:color w:val="000000"/>
                <w:lang w:val="fr-FR" w:eastAsia="en-GB"/>
              </w:rPr>
              <w:t xml:space="preserve">N=122 </w:t>
            </w:r>
          </w:p>
          <w:p w:rsidR="00793578" w:rsidRPr="003F78E2" w:rsidRDefault="00793578" w:rsidP="00183389">
            <w:pPr>
              <w:rPr>
                <w:rFonts w:eastAsia="Times New Roman" w:cs="Calibri"/>
                <w:color w:val="000000"/>
                <w:lang w:val="fr-FR" w:eastAsia="en-GB"/>
              </w:rPr>
            </w:pPr>
            <w:r w:rsidRPr="003F78E2">
              <w:rPr>
                <w:rFonts w:eastAsia="Times New Roman" w:cs="Calibri"/>
                <w:color w:val="000000"/>
                <w:lang w:val="fr-FR" w:eastAsia="en-GB"/>
              </w:rPr>
              <w:t xml:space="preserve">Pre-CRT n=69 </w:t>
            </w:r>
          </w:p>
          <w:p w:rsidR="00793578" w:rsidRPr="003F78E2" w:rsidRDefault="00793578" w:rsidP="00183389">
            <w:pPr>
              <w:rPr>
                <w:rFonts w:eastAsia="Times New Roman" w:cs="Calibri"/>
                <w:color w:val="000000"/>
                <w:lang w:val="fr-FR" w:eastAsia="en-GB"/>
              </w:rPr>
            </w:pPr>
            <w:r w:rsidRPr="003F78E2">
              <w:rPr>
                <w:rFonts w:eastAsia="Times New Roman" w:cs="Calibri"/>
                <w:color w:val="000000"/>
                <w:lang w:val="fr-FR" w:eastAsia="en-GB"/>
              </w:rPr>
              <w:t>CRT n=53</w:t>
            </w:r>
          </w:p>
        </w:tc>
        <w:tc>
          <w:tcPr>
            <w:tcW w:w="3022" w:type="dxa"/>
            <w:noWrap/>
            <w:hideMark/>
          </w:tcPr>
          <w:p w:rsidR="00793578" w:rsidRPr="003F78E2" w:rsidRDefault="00793578" w:rsidP="00183389">
            <w:pPr>
              <w:rPr>
                <w:rFonts w:eastAsia="Times New Roman" w:cs="Calibri"/>
                <w:color w:val="000000"/>
                <w:lang w:eastAsia="en-GB"/>
              </w:rPr>
            </w:pPr>
            <w:r w:rsidRPr="003F78E2">
              <w:rPr>
                <w:rFonts w:eastAsia="Times New Roman" w:cs="Calibri"/>
                <w:color w:val="000000"/>
                <w:lang w:eastAsia="en-GB"/>
              </w:rPr>
              <w:t>Inclusion: All adult admissions over 3 year study period (18 months before and 18 months after CRT)</w:t>
            </w:r>
          </w:p>
        </w:tc>
        <w:tc>
          <w:tcPr>
            <w:tcW w:w="1684" w:type="dxa"/>
            <w:noWrap/>
            <w:hideMark/>
          </w:tcPr>
          <w:p w:rsidR="00793578" w:rsidRPr="003F78E2" w:rsidRDefault="00793578" w:rsidP="00183389">
            <w:pPr>
              <w:rPr>
                <w:rFonts w:eastAsia="Times New Roman" w:cs="Calibri"/>
                <w:color w:val="000000"/>
                <w:lang w:eastAsia="en-GB"/>
              </w:rPr>
            </w:pPr>
            <w:r w:rsidRPr="003F78E2">
              <w:rPr>
                <w:rFonts w:eastAsia="Times New Roman" w:cs="Calibri"/>
                <w:color w:val="000000"/>
                <w:lang w:eastAsia="en-GB"/>
              </w:rPr>
              <w:t>3 years, no follow-up periods given</w:t>
            </w:r>
          </w:p>
        </w:tc>
        <w:tc>
          <w:tcPr>
            <w:tcW w:w="2427" w:type="dxa"/>
            <w:noWrap/>
            <w:hideMark/>
          </w:tcPr>
          <w:p w:rsidR="00793578" w:rsidRPr="003F78E2" w:rsidRDefault="00793578" w:rsidP="00183389">
            <w:pPr>
              <w:rPr>
                <w:rFonts w:eastAsia="Times New Roman" w:cs="Calibri"/>
                <w:color w:val="000000"/>
                <w:lang w:eastAsia="en-GB"/>
              </w:rPr>
            </w:pPr>
            <w:r w:rsidRPr="003F78E2">
              <w:rPr>
                <w:rFonts w:eastAsia="Times New Roman" w:cs="Calibri"/>
                <w:color w:val="000000"/>
                <w:lang w:eastAsia="en-GB"/>
              </w:rPr>
              <w:t>Service use (hospital admission, readmission and bed days)</w:t>
            </w:r>
          </w:p>
          <w:p w:rsidR="00793578" w:rsidRPr="003F78E2" w:rsidRDefault="00793578" w:rsidP="00183389">
            <w:pPr>
              <w:rPr>
                <w:rFonts w:eastAsia="Times New Roman" w:cs="Calibri"/>
                <w:color w:val="000000"/>
                <w:lang w:eastAsia="en-GB"/>
              </w:rPr>
            </w:pPr>
          </w:p>
        </w:tc>
      </w:tr>
      <w:tr w:rsidR="00793578" w:rsidRPr="003F78E2" w:rsidTr="00183389">
        <w:trPr>
          <w:trHeight w:val="300"/>
          <w:jc w:val="center"/>
        </w:trPr>
        <w:tc>
          <w:tcPr>
            <w:tcW w:w="1368" w:type="dxa"/>
            <w:noWrap/>
            <w:hideMark/>
          </w:tcPr>
          <w:p w:rsidR="00793578" w:rsidRPr="003F78E2" w:rsidRDefault="00793578" w:rsidP="00183389">
            <w:pPr>
              <w:rPr>
                <w:rFonts w:eastAsia="Times New Roman" w:cs="Calibri"/>
                <w:i/>
                <w:color w:val="000000"/>
                <w:lang w:eastAsia="en-GB"/>
              </w:rPr>
            </w:pPr>
            <w:r w:rsidRPr="003F78E2">
              <w:rPr>
                <w:rFonts w:eastAsia="Times New Roman" w:cs="Calibri"/>
                <w:i/>
                <w:color w:val="000000"/>
                <w:lang w:eastAsia="en-GB"/>
              </w:rPr>
              <w:t>Barker (2011) [12]</w:t>
            </w:r>
          </w:p>
        </w:tc>
        <w:tc>
          <w:tcPr>
            <w:tcW w:w="1612" w:type="dxa"/>
            <w:noWrap/>
            <w:hideMark/>
          </w:tcPr>
          <w:p w:rsidR="00793578" w:rsidRPr="003F78E2" w:rsidRDefault="00793578" w:rsidP="00183389">
            <w:pPr>
              <w:rPr>
                <w:rFonts w:eastAsia="Times New Roman" w:cs="Calibri"/>
                <w:color w:val="000000"/>
                <w:lang w:eastAsia="en-GB"/>
              </w:rPr>
            </w:pPr>
            <w:r w:rsidRPr="003F78E2">
              <w:rPr>
                <w:rFonts w:eastAsia="Times New Roman" w:cs="Calibri"/>
                <w:color w:val="000000"/>
                <w:lang w:eastAsia="en-GB"/>
              </w:rPr>
              <w:t>Natural experiment (pre- and post- comparisons)</w:t>
            </w:r>
          </w:p>
        </w:tc>
        <w:tc>
          <w:tcPr>
            <w:tcW w:w="1572" w:type="dxa"/>
            <w:noWrap/>
            <w:hideMark/>
          </w:tcPr>
          <w:p w:rsidR="00793578" w:rsidRPr="003F78E2" w:rsidRDefault="00793578" w:rsidP="00183389">
            <w:pPr>
              <w:rPr>
                <w:rFonts w:eastAsia="Times New Roman" w:cs="Calibri"/>
                <w:color w:val="000000"/>
                <w:lang w:eastAsia="en-GB"/>
              </w:rPr>
            </w:pPr>
            <w:r w:rsidRPr="003F78E2">
              <w:rPr>
                <w:rFonts w:eastAsia="Times New Roman" w:cs="Calibri"/>
                <w:color w:val="000000"/>
                <w:lang w:eastAsia="en-GB"/>
              </w:rPr>
              <w:t>Edinburgh, UK</w:t>
            </w:r>
          </w:p>
        </w:tc>
        <w:tc>
          <w:tcPr>
            <w:tcW w:w="2394" w:type="dxa"/>
            <w:noWrap/>
            <w:hideMark/>
          </w:tcPr>
          <w:p w:rsidR="00793578" w:rsidRPr="003F78E2" w:rsidRDefault="00793578" w:rsidP="00183389">
            <w:pPr>
              <w:rPr>
                <w:rFonts w:eastAsia="Times New Roman" w:cs="Calibri"/>
                <w:color w:val="000000"/>
                <w:lang w:eastAsia="en-GB"/>
              </w:rPr>
            </w:pPr>
            <w:r w:rsidRPr="003F78E2">
              <w:rPr>
                <w:rFonts w:eastAsia="Times New Roman" w:cs="Calibri"/>
                <w:color w:val="000000"/>
                <w:lang w:eastAsia="en-GB"/>
              </w:rPr>
              <w:t>3 services:</w:t>
            </w:r>
          </w:p>
          <w:p w:rsidR="00793578" w:rsidRPr="003F78E2" w:rsidRDefault="00793578" w:rsidP="00183389">
            <w:pPr>
              <w:rPr>
                <w:rFonts w:eastAsia="Times New Roman" w:cs="Calibri"/>
                <w:color w:val="000000"/>
                <w:lang w:eastAsia="en-GB"/>
              </w:rPr>
            </w:pPr>
            <w:r w:rsidRPr="003F78E2">
              <w:rPr>
                <w:rFonts w:eastAsia="Times New Roman" w:cs="Calibri"/>
                <w:color w:val="000000"/>
                <w:lang w:eastAsia="en-GB"/>
              </w:rPr>
              <w:t>Two CRT teams, in N and S Edinburgh versus pre-CRT services</w:t>
            </w:r>
          </w:p>
        </w:tc>
        <w:tc>
          <w:tcPr>
            <w:tcW w:w="2172" w:type="dxa"/>
            <w:noWrap/>
            <w:hideMark/>
          </w:tcPr>
          <w:p w:rsidR="00793578" w:rsidRPr="003F78E2" w:rsidRDefault="00793578" w:rsidP="00183389">
            <w:pPr>
              <w:rPr>
                <w:rFonts w:eastAsia="Times New Roman" w:cs="Calibri"/>
                <w:color w:val="000000"/>
                <w:lang w:eastAsia="en-GB"/>
              </w:rPr>
            </w:pPr>
            <w:r w:rsidRPr="003F78E2">
              <w:rPr>
                <w:rFonts w:eastAsia="Times New Roman" w:cs="Calibri"/>
                <w:color w:val="000000"/>
                <w:lang w:eastAsia="en-GB"/>
              </w:rPr>
              <w:t xml:space="preserve">Total N not stated. Mean yearly admissions pre-CRT </w:t>
            </w:r>
          </w:p>
          <w:p w:rsidR="00793578" w:rsidRPr="003F78E2" w:rsidRDefault="00793578" w:rsidP="00183389">
            <w:pPr>
              <w:rPr>
                <w:rFonts w:eastAsia="Times New Roman" w:cs="Calibri"/>
                <w:color w:val="000000"/>
                <w:lang w:eastAsia="en-GB"/>
              </w:rPr>
            </w:pPr>
            <w:r w:rsidRPr="003F78E2">
              <w:rPr>
                <w:rFonts w:eastAsia="Times New Roman" w:cs="Calibri"/>
                <w:color w:val="000000"/>
                <w:lang w:eastAsia="en-GB"/>
              </w:rPr>
              <w:t>n=1266</w:t>
            </w:r>
          </w:p>
          <w:p w:rsidR="00793578" w:rsidRPr="003F78E2" w:rsidRDefault="00793578" w:rsidP="00183389">
            <w:pPr>
              <w:rPr>
                <w:rFonts w:eastAsia="Times New Roman" w:cs="Calibri"/>
                <w:color w:val="000000"/>
                <w:lang w:eastAsia="en-GB"/>
              </w:rPr>
            </w:pPr>
            <w:r w:rsidRPr="003F78E2">
              <w:rPr>
                <w:rFonts w:eastAsia="Times New Roman" w:cs="Calibri"/>
                <w:color w:val="000000"/>
                <w:lang w:eastAsia="en-GB"/>
              </w:rPr>
              <w:t xml:space="preserve">CRT n =955 </w:t>
            </w:r>
          </w:p>
        </w:tc>
        <w:tc>
          <w:tcPr>
            <w:tcW w:w="3022" w:type="dxa"/>
            <w:noWrap/>
            <w:hideMark/>
          </w:tcPr>
          <w:p w:rsidR="00793578" w:rsidRPr="003F78E2" w:rsidRDefault="00793578" w:rsidP="00183389">
            <w:pPr>
              <w:rPr>
                <w:rFonts w:eastAsia="Times New Roman" w:cs="Calibri"/>
                <w:color w:val="000000"/>
                <w:lang w:eastAsia="en-GB"/>
              </w:rPr>
            </w:pPr>
            <w:r w:rsidRPr="003F78E2">
              <w:rPr>
                <w:rFonts w:eastAsia="Times New Roman" w:cs="Calibri"/>
                <w:color w:val="000000"/>
                <w:lang w:eastAsia="en-GB"/>
              </w:rPr>
              <w:t>Inclusion: All acute admissions between 2003-2009 (5 years before and 1 year after CRT)</w:t>
            </w:r>
          </w:p>
        </w:tc>
        <w:tc>
          <w:tcPr>
            <w:tcW w:w="1684" w:type="dxa"/>
            <w:noWrap/>
            <w:hideMark/>
          </w:tcPr>
          <w:p w:rsidR="00793578" w:rsidRPr="003F78E2" w:rsidRDefault="00793578" w:rsidP="00183389">
            <w:pPr>
              <w:rPr>
                <w:rFonts w:eastAsia="Times New Roman" w:cs="Calibri"/>
                <w:color w:val="000000"/>
                <w:lang w:eastAsia="en-GB"/>
              </w:rPr>
            </w:pPr>
            <w:r w:rsidRPr="003F78E2">
              <w:rPr>
                <w:rFonts w:eastAsia="Times New Roman" w:cs="Calibri"/>
                <w:color w:val="000000"/>
                <w:lang w:eastAsia="en-GB"/>
              </w:rPr>
              <w:t>Follow-up for readmissions was 365 days</w:t>
            </w:r>
          </w:p>
        </w:tc>
        <w:tc>
          <w:tcPr>
            <w:tcW w:w="2427" w:type="dxa"/>
            <w:noWrap/>
            <w:hideMark/>
          </w:tcPr>
          <w:p w:rsidR="00793578" w:rsidRPr="003F78E2" w:rsidRDefault="00793578" w:rsidP="00183389">
            <w:pPr>
              <w:rPr>
                <w:rFonts w:eastAsia="Times New Roman" w:cs="Calibri"/>
                <w:color w:val="000000"/>
                <w:lang w:eastAsia="en-GB"/>
              </w:rPr>
            </w:pPr>
            <w:r w:rsidRPr="003F78E2">
              <w:rPr>
                <w:rFonts w:eastAsia="Times New Roman" w:cs="Calibri"/>
                <w:color w:val="000000"/>
                <w:lang w:eastAsia="en-GB"/>
              </w:rPr>
              <w:t>Service use (hospital admission, readmissions, MHA admissions and bed days)</w:t>
            </w:r>
          </w:p>
        </w:tc>
      </w:tr>
      <w:tr w:rsidR="00793578" w:rsidRPr="003F78E2" w:rsidTr="00183389">
        <w:trPr>
          <w:trHeight w:val="300"/>
          <w:jc w:val="center"/>
        </w:trPr>
        <w:tc>
          <w:tcPr>
            <w:tcW w:w="1368" w:type="dxa"/>
            <w:noWrap/>
          </w:tcPr>
          <w:p w:rsidR="00793578" w:rsidRPr="003F78E2" w:rsidRDefault="00793578" w:rsidP="00183389">
            <w:pPr>
              <w:rPr>
                <w:rFonts w:eastAsia="Times New Roman" w:cs="Calibri"/>
                <w:i/>
                <w:color w:val="000000"/>
                <w:lang w:eastAsia="en-GB"/>
              </w:rPr>
            </w:pPr>
            <w:r w:rsidRPr="003F78E2">
              <w:rPr>
                <w:rFonts w:eastAsia="Times New Roman" w:cs="Calibri"/>
                <w:i/>
                <w:color w:val="000000"/>
                <w:lang w:eastAsia="en-GB"/>
              </w:rPr>
              <w:t>Bechdolf (2011)[37]</w:t>
            </w:r>
          </w:p>
        </w:tc>
        <w:tc>
          <w:tcPr>
            <w:tcW w:w="1612" w:type="dxa"/>
            <w:noWrap/>
          </w:tcPr>
          <w:p w:rsidR="00793578" w:rsidRPr="003F78E2" w:rsidRDefault="00793578" w:rsidP="00183389">
            <w:pPr>
              <w:rPr>
                <w:rFonts w:eastAsia="Times New Roman" w:cs="Calibri"/>
                <w:color w:val="000000"/>
                <w:lang w:eastAsia="en-GB"/>
              </w:rPr>
            </w:pPr>
            <w:r>
              <w:rPr>
                <w:rFonts w:eastAsia="Times New Roman" w:cs="Calibri"/>
                <w:color w:val="000000"/>
                <w:lang w:eastAsia="en-GB"/>
              </w:rPr>
              <w:t>Natural experiment (pre- and post- comparisons)</w:t>
            </w:r>
          </w:p>
        </w:tc>
        <w:tc>
          <w:tcPr>
            <w:tcW w:w="1572" w:type="dxa"/>
            <w:noWrap/>
          </w:tcPr>
          <w:p w:rsidR="00793578" w:rsidRPr="003F78E2" w:rsidRDefault="00793578" w:rsidP="00183389">
            <w:pPr>
              <w:rPr>
                <w:rFonts w:eastAsia="Times New Roman" w:cs="Calibri"/>
                <w:color w:val="000000"/>
                <w:lang w:eastAsia="en-GB"/>
              </w:rPr>
            </w:pPr>
            <w:r w:rsidRPr="003F78E2">
              <w:rPr>
                <w:rFonts w:eastAsia="Times New Roman" w:cs="Calibri"/>
                <w:color w:val="000000"/>
                <w:lang w:eastAsia="en-GB"/>
              </w:rPr>
              <w:t>Krefeld, Germany</w:t>
            </w:r>
          </w:p>
        </w:tc>
        <w:tc>
          <w:tcPr>
            <w:tcW w:w="2394" w:type="dxa"/>
            <w:noWrap/>
          </w:tcPr>
          <w:p w:rsidR="00793578" w:rsidRPr="003F78E2" w:rsidRDefault="00793578" w:rsidP="00183389">
            <w:pPr>
              <w:rPr>
                <w:rFonts w:eastAsia="Times New Roman" w:cs="Calibri"/>
                <w:color w:val="000000"/>
                <w:lang w:eastAsia="en-GB"/>
              </w:rPr>
            </w:pPr>
            <w:r w:rsidRPr="003F78E2">
              <w:rPr>
                <w:rFonts w:eastAsia="Times New Roman" w:cs="Calibri"/>
                <w:color w:val="000000"/>
                <w:lang w:eastAsia="en-GB"/>
              </w:rPr>
              <w:t>2 services:</w:t>
            </w:r>
          </w:p>
          <w:p w:rsidR="00793578" w:rsidRPr="003F78E2" w:rsidRDefault="00793578" w:rsidP="00183389">
            <w:pPr>
              <w:rPr>
                <w:rFonts w:eastAsia="Times New Roman" w:cs="Calibri"/>
                <w:color w:val="000000"/>
                <w:lang w:eastAsia="en-GB"/>
              </w:rPr>
            </w:pPr>
            <w:r w:rsidRPr="003F78E2">
              <w:rPr>
                <w:rFonts w:eastAsia="Times New Roman" w:cs="Calibri"/>
                <w:color w:val="000000"/>
                <w:lang w:eastAsia="en-GB"/>
              </w:rPr>
              <w:t>CRT versus standard care service</w:t>
            </w:r>
          </w:p>
        </w:tc>
        <w:tc>
          <w:tcPr>
            <w:tcW w:w="2172" w:type="dxa"/>
            <w:noWrap/>
          </w:tcPr>
          <w:p w:rsidR="00793578" w:rsidRPr="003F78E2" w:rsidRDefault="00793578" w:rsidP="00183389">
            <w:pPr>
              <w:rPr>
                <w:rFonts w:eastAsia="Times New Roman" w:cs="Calibri"/>
                <w:color w:val="000000"/>
                <w:lang w:eastAsia="en-GB"/>
              </w:rPr>
            </w:pPr>
            <w:r w:rsidRPr="003F78E2">
              <w:rPr>
                <w:rFonts w:eastAsia="Times New Roman" w:cs="Calibri"/>
                <w:color w:val="000000"/>
                <w:lang w:eastAsia="en-GB"/>
              </w:rPr>
              <w:t>N(patients)=753</w:t>
            </w:r>
          </w:p>
          <w:p w:rsidR="00793578" w:rsidRPr="003F78E2" w:rsidRDefault="00793578" w:rsidP="00183389">
            <w:pPr>
              <w:rPr>
                <w:rFonts w:eastAsia="Times New Roman" w:cs="Calibri"/>
                <w:color w:val="000000"/>
                <w:lang w:eastAsia="en-GB"/>
              </w:rPr>
            </w:pPr>
            <w:r w:rsidRPr="003F78E2">
              <w:rPr>
                <w:rFonts w:eastAsia="Times New Roman" w:cs="Calibri"/>
                <w:color w:val="000000"/>
                <w:lang w:eastAsia="en-GB"/>
              </w:rPr>
              <w:t>N(treatments )=1089</w:t>
            </w:r>
          </w:p>
          <w:p w:rsidR="00793578" w:rsidRPr="003F78E2" w:rsidRDefault="00793578" w:rsidP="00183389">
            <w:pPr>
              <w:rPr>
                <w:rFonts w:eastAsia="Times New Roman" w:cs="Calibri"/>
                <w:color w:val="000000"/>
                <w:lang w:eastAsia="en-GB"/>
              </w:rPr>
            </w:pPr>
            <w:r w:rsidRPr="003F78E2">
              <w:rPr>
                <w:rFonts w:eastAsia="Times New Roman" w:cs="Calibri"/>
                <w:color w:val="000000"/>
                <w:lang w:eastAsia="en-GB"/>
              </w:rPr>
              <w:t>CRT n=106 patients, 126 treatment cases</w:t>
            </w:r>
          </w:p>
          <w:p w:rsidR="00793578" w:rsidRPr="003F78E2" w:rsidRDefault="00793578" w:rsidP="00183389">
            <w:pPr>
              <w:rPr>
                <w:rFonts w:eastAsia="Times New Roman" w:cs="Calibri"/>
                <w:color w:val="000000"/>
                <w:lang w:eastAsia="en-GB"/>
              </w:rPr>
            </w:pPr>
            <w:r w:rsidRPr="003F78E2">
              <w:rPr>
                <w:rFonts w:eastAsia="Times New Roman" w:cs="Calibri"/>
                <w:color w:val="000000"/>
                <w:lang w:eastAsia="en-GB"/>
              </w:rPr>
              <w:t>Control n=647 patients, 963 treatment cases</w:t>
            </w:r>
          </w:p>
        </w:tc>
        <w:tc>
          <w:tcPr>
            <w:tcW w:w="3022" w:type="dxa"/>
            <w:noWrap/>
          </w:tcPr>
          <w:p w:rsidR="00793578" w:rsidRPr="003F78E2" w:rsidRDefault="00793578" w:rsidP="00183389">
            <w:pPr>
              <w:rPr>
                <w:rFonts w:eastAsia="Times New Roman" w:cs="Calibri"/>
                <w:color w:val="000000"/>
                <w:lang w:eastAsia="en-GB"/>
              </w:rPr>
            </w:pPr>
            <w:r w:rsidRPr="003F78E2">
              <w:rPr>
                <w:rFonts w:eastAsia="Times New Roman" w:cs="Calibri"/>
                <w:color w:val="000000"/>
                <w:lang w:eastAsia="en-GB"/>
              </w:rPr>
              <w:t>Inclusion: All acute admissions to local CRT and hospital in 2001</w:t>
            </w:r>
          </w:p>
          <w:p w:rsidR="00793578" w:rsidRPr="003F78E2" w:rsidRDefault="00793578" w:rsidP="00183389">
            <w:pPr>
              <w:rPr>
                <w:rFonts w:eastAsia="Times New Roman" w:cs="Calibri"/>
                <w:color w:val="000000"/>
                <w:lang w:eastAsia="en-GB"/>
              </w:rPr>
            </w:pPr>
            <w:r w:rsidRPr="003F78E2">
              <w:rPr>
                <w:rFonts w:eastAsia="Times New Roman" w:cs="Calibri"/>
                <w:color w:val="000000"/>
                <w:lang w:eastAsia="en-GB"/>
              </w:rPr>
              <w:t xml:space="preserve">Exclusions: SU’s who had received both CRT and hospital care at some point; SU’s with main diagnosis of </w:t>
            </w:r>
            <w:r w:rsidRPr="003F78E2">
              <w:rPr>
                <w:rFonts w:eastAsia="Times New Roman" w:cs="Calibri"/>
                <w:iCs/>
                <w:color w:val="000000"/>
                <w:lang w:eastAsia="en-GB"/>
              </w:rPr>
              <w:t>gerontopsychiatric disorder or addiction</w:t>
            </w:r>
          </w:p>
        </w:tc>
        <w:tc>
          <w:tcPr>
            <w:tcW w:w="1684" w:type="dxa"/>
            <w:noWrap/>
          </w:tcPr>
          <w:p w:rsidR="00793578" w:rsidRPr="003F78E2" w:rsidRDefault="00793578" w:rsidP="00183389">
            <w:pPr>
              <w:rPr>
                <w:rFonts w:eastAsia="Times New Roman" w:cs="Calibri"/>
                <w:color w:val="000000"/>
                <w:lang w:eastAsia="en-GB"/>
              </w:rPr>
            </w:pPr>
            <w:r w:rsidRPr="003F78E2">
              <w:rPr>
                <w:rFonts w:eastAsia="Times New Roman" w:cs="Calibri"/>
                <w:color w:val="000000"/>
                <w:lang w:eastAsia="en-GB"/>
              </w:rPr>
              <w:t>2 year follow-up</w:t>
            </w:r>
          </w:p>
        </w:tc>
        <w:tc>
          <w:tcPr>
            <w:tcW w:w="2427" w:type="dxa"/>
            <w:noWrap/>
          </w:tcPr>
          <w:p w:rsidR="00793578" w:rsidRPr="003F78E2" w:rsidRDefault="00793578" w:rsidP="00183389">
            <w:pPr>
              <w:rPr>
                <w:rFonts w:eastAsia="Times New Roman" w:cs="Calibri"/>
                <w:color w:val="000000"/>
                <w:lang w:eastAsia="en-GB"/>
              </w:rPr>
            </w:pPr>
            <w:r w:rsidRPr="003F78E2">
              <w:rPr>
                <w:rFonts w:eastAsia="Times New Roman" w:cs="Calibri"/>
                <w:color w:val="000000"/>
                <w:lang w:eastAsia="en-GB"/>
              </w:rPr>
              <w:t>Service use (admission/treatment period)</w:t>
            </w:r>
          </w:p>
        </w:tc>
      </w:tr>
      <w:tr w:rsidR="00793578" w:rsidRPr="003F78E2" w:rsidTr="00183389">
        <w:trPr>
          <w:trHeight w:val="300"/>
          <w:jc w:val="center"/>
        </w:trPr>
        <w:tc>
          <w:tcPr>
            <w:tcW w:w="1368" w:type="dxa"/>
            <w:noWrap/>
          </w:tcPr>
          <w:p w:rsidR="00793578" w:rsidRPr="003F78E2" w:rsidRDefault="00793578" w:rsidP="00183389">
            <w:pPr>
              <w:rPr>
                <w:rFonts w:eastAsia="Times New Roman" w:cs="Calibri"/>
                <w:i/>
                <w:color w:val="000000"/>
                <w:lang w:eastAsia="en-GB"/>
              </w:rPr>
            </w:pPr>
            <w:r w:rsidRPr="003F78E2">
              <w:rPr>
                <w:rFonts w:eastAsia="Times New Roman" w:cs="Calibri"/>
                <w:i/>
                <w:color w:val="000000"/>
                <w:lang w:eastAsia="en-GB"/>
              </w:rPr>
              <w:t>Dean (1993)[38]</w:t>
            </w:r>
          </w:p>
        </w:tc>
        <w:tc>
          <w:tcPr>
            <w:tcW w:w="1612" w:type="dxa"/>
            <w:noWrap/>
          </w:tcPr>
          <w:p w:rsidR="00793578" w:rsidRPr="003F78E2" w:rsidRDefault="00793578" w:rsidP="00183389">
            <w:pPr>
              <w:rPr>
                <w:rFonts w:eastAsia="Times New Roman" w:cs="Calibri"/>
                <w:color w:val="000000"/>
                <w:lang w:eastAsia="en-GB"/>
              </w:rPr>
            </w:pPr>
            <w:r w:rsidRPr="003F78E2">
              <w:rPr>
                <w:rFonts w:eastAsia="Times New Roman" w:cs="Calibri"/>
                <w:color w:val="000000"/>
                <w:lang w:eastAsia="en-GB"/>
              </w:rPr>
              <w:t>Natural experiment (prospective study of parallel groups)</w:t>
            </w:r>
          </w:p>
        </w:tc>
        <w:tc>
          <w:tcPr>
            <w:tcW w:w="1572" w:type="dxa"/>
            <w:noWrap/>
          </w:tcPr>
          <w:p w:rsidR="00793578" w:rsidRPr="003F78E2" w:rsidRDefault="00793578" w:rsidP="00183389">
            <w:pPr>
              <w:rPr>
                <w:rFonts w:eastAsia="Times New Roman" w:cs="Calibri"/>
                <w:color w:val="000000"/>
                <w:lang w:eastAsia="en-GB"/>
              </w:rPr>
            </w:pPr>
            <w:r w:rsidRPr="003F78E2">
              <w:rPr>
                <w:rFonts w:eastAsia="Times New Roman" w:cs="Calibri"/>
                <w:color w:val="000000"/>
                <w:lang w:eastAsia="en-GB"/>
              </w:rPr>
              <w:t>Birmingham, UK</w:t>
            </w:r>
          </w:p>
        </w:tc>
        <w:tc>
          <w:tcPr>
            <w:tcW w:w="2394" w:type="dxa"/>
            <w:noWrap/>
          </w:tcPr>
          <w:p w:rsidR="00793578" w:rsidRPr="003F78E2" w:rsidRDefault="00793578" w:rsidP="00183389">
            <w:pPr>
              <w:rPr>
                <w:rFonts w:eastAsia="Times New Roman" w:cs="Calibri"/>
                <w:color w:val="000000"/>
                <w:lang w:val="fr-FR" w:eastAsia="en-GB"/>
              </w:rPr>
            </w:pPr>
            <w:r w:rsidRPr="003F78E2">
              <w:rPr>
                <w:rFonts w:eastAsia="Times New Roman" w:cs="Calibri"/>
                <w:color w:val="000000"/>
                <w:lang w:val="fr-FR" w:eastAsia="en-GB"/>
              </w:rPr>
              <w:t>2 services:</w:t>
            </w:r>
          </w:p>
          <w:p w:rsidR="00793578" w:rsidRPr="003F78E2" w:rsidRDefault="00793578" w:rsidP="00183389">
            <w:pPr>
              <w:rPr>
                <w:rFonts w:eastAsia="Times New Roman" w:cs="Calibri"/>
                <w:color w:val="000000"/>
                <w:lang w:val="fr-FR" w:eastAsia="en-GB"/>
              </w:rPr>
            </w:pPr>
            <w:r w:rsidRPr="003F78E2">
              <w:rPr>
                <w:rFonts w:eastAsia="Times New Roman" w:cs="Calibri"/>
                <w:color w:val="000000"/>
                <w:lang w:val="fr-FR" w:eastAsia="en-GB"/>
              </w:rPr>
              <w:t>CRT service versus standard care services</w:t>
            </w:r>
          </w:p>
        </w:tc>
        <w:tc>
          <w:tcPr>
            <w:tcW w:w="2172" w:type="dxa"/>
            <w:noWrap/>
          </w:tcPr>
          <w:p w:rsidR="00793578" w:rsidRPr="003F78E2" w:rsidRDefault="00793578" w:rsidP="00183389">
            <w:pPr>
              <w:rPr>
                <w:rFonts w:eastAsia="Times New Roman" w:cs="Calibri"/>
                <w:color w:val="000000"/>
                <w:lang w:val="fr-FR" w:eastAsia="en-GB"/>
              </w:rPr>
            </w:pPr>
            <w:r w:rsidRPr="003F78E2">
              <w:rPr>
                <w:rFonts w:eastAsia="Times New Roman" w:cs="Calibri"/>
                <w:color w:val="000000"/>
                <w:lang w:val="fr-FR" w:eastAsia="en-GB"/>
              </w:rPr>
              <w:t>N=124</w:t>
            </w:r>
          </w:p>
          <w:p w:rsidR="00793578" w:rsidRPr="003F78E2" w:rsidRDefault="00793578" w:rsidP="00183389">
            <w:pPr>
              <w:rPr>
                <w:rFonts w:eastAsia="Times New Roman" w:cs="Calibri"/>
                <w:color w:val="000000"/>
                <w:lang w:val="fr-FR" w:eastAsia="en-GB"/>
              </w:rPr>
            </w:pPr>
            <w:r w:rsidRPr="003F78E2">
              <w:rPr>
                <w:rFonts w:eastAsia="Times New Roman" w:cs="Calibri"/>
                <w:color w:val="000000"/>
                <w:lang w:val="fr-FR" w:eastAsia="en-GB"/>
              </w:rPr>
              <w:t xml:space="preserve">CRT n= 69 </w:t>
            </w:r>
          </w:p>
          <w:p w:rsidR="00793578" w:rsidRPr="003F78E2" w:rsidRDefault="00793578" w:rsidP="00183389">
            <w:pPr>
              <w:rPr>
                <w:rFonts w:eastAsia="Times New Roman" w:cs="Calibri"/>
                <w:color w:val="000000"/>
                <w:lang w:val="fr-FR" w:eastAsia="en-GB"/>
              </w:rPr>
            </w:pPr>
            <w:r w:rsidRPr="003F78E2">
              <w:rPr>
                <w:rFonts w:eastAsia="Times New Roman" w:cs="Calibri"/>
                <w:color w:val="000000"/>
                <w:lang w:val="fr-FR" w:eastAsia="en-GB"/>
              </w:rPr>
              <w:t xml:space="preserve">Comparison n=55 </w:t>
            </w:r>
          </w:p>
        </w:tc>
        <w:tc>
          <w:tcPr>
            <w:tcW w:w="3022" w:type="dxa"/>
            <w:noWrap/>
          </w:tcPr>
          <w:p w:rsidR="00793578" w:rsidRPr="003F78E2" w:rsidRDefault="00793578" w:rsidP="00183389">
            <w:pPr>
              <w:rPr>
                <w:rFonts w:eastAsia="Times New Roman" w:cs="Calibri"/>
                <w:color w:val="000000"/>
                <w:lang w:eastAsia="en-GB"/>
              </w:rPr>
            </w:pPr>
            <w:r w:rsidRPr="003F78E2">
              <w:rPr>
                <w:rFonts w:eastAsia="Times New Roman" w:cs="Calibri"/>
                <w:color w:val="000000"/>
                <w:lang w:eastAsia="en-GB"/>
              </w:rPr>
              <w:t>Inclusion: All adults ‘in crisis’ seen by CRT or standard care between Jan 1990-Feb 1991</w:t>
            </w:r>
          </w:p>
        </w:tc>
        <w:tc>
          <w:tcPr>
            <w:tcW w:w="1684" w:type="dxa"/>
            <w:noWrap/>
          </w:tcPr>
          <w:p w:rsidR="00793578" w:rsidRPr="003F78E2" w:rsidRDefault="00793578" w:rsidP="00183389">
            <w:pPr>
              <w:rPr>
                <w:rFonts w:eastAsia="Times New Roman" w:cs="Calibri"/>
                <w:color w:val="000000"/>
                <w:lang w:eastAsia="en-GB"/>
              </w:rPr>
            </w:pPr>
            <w:r w:rsidRPr="003F78E2">
              <w:rPr>
                <w:rFonts w:eastAsia="Times New Roman" w:cs="Calibri"/>
                <w:color w:val="000000"/>
                <w:lang w:eastAsia="en-GB"/>
              </w:rPr>
              <w:t>Follow up at 1month and 1 year</w:t>
            </w:r>
          </w:p>
        </w:tc>
        <w:tc>
          <w:tcPr>
            <w:tcW w:w="2427" w:type="dxa"/>
            <w:noWrap/>
          </w:tcPr>
          <w:p w:rsidR="00793578" w:rsidRPr="003F78E2" w:rsidRDefault="00793578" w:rsidP="00183389">
            <w:pPr>
              <w:rPr>
                <w:rFonts w:eastAsia="Times New Roman" w:cs="Calibri"/>
                <w:color w:val="000000"/>
                <w:lang w:eastAsia="en-GB"/>
              </w:rPr>
            </w:pPr>
            <w:r w:rsidRPr="003F78E2">
              <w:rPr>
                <w:rFonts w:eastAsia="Times New Roman" w:cs="Calibri"/>
                <w:color w:val="000000"/>
                <w:lang w:eastAsia="en-GB"/>
              </w:rPr>
              <w:t>Service use (inpatient bed days); service user wellbeing; carer burden</w:t>
            </w:r>
          </w:p>
        </w:tc>
      </w:tr>
      <w:tr w:rsidR="00793578" w:rsidRPr="003F78E2" w:rsidTr="00183389">
        <w:trPr>
          <w:trHeight w:val="300"/>
          <w:jc w:val="center"/>
        </w:trPr>
        <w:tc>
          <w:tcPr>
            <w:tcW w:w="1368" w:type="dxa"/>
            <w:noWrap/>
            <w:hideMark/>
          </w:tcPr>
          <w:p w:rsidR="00793578" w:rsidRPr="003F78E2" w:rsidRDefault="00793578" w:rsidP="00183389">
            <w:pPr>
              <w:rPr>
                <w:rFonts w:eastAsia="Times New Roman" w:cs="Calibri"/>
                <w:i/>
                <w:color w:val="000000"/>
                <w:lang w:eastAsia="en-GB"/>
              </w:rPr>
            </w:pPr>
            <w:r w:rsidRPr="003F78E2">
              <w:rPr>
                <w:rFonts w:eastAsia="Times New Roman" w:cs="Calibri"/>
                <w:i/>
                <w:color w:val="000000"/>
                <w:lang w:eastAsia="en-GB"/>
              </w:rPr>
              <w:t>Dibben (2008)[39]</w:t>
            </w:r>
          </w:p>
        </w:tc>
        <w:tc>
          <w:tcPr>
            <w:tcW w:w="1612" w:type="dxa"/>
            <w:noWrap/>
            <w:hideMark/>
          </w:tcPr>
          <w:p w:rsidR="00793578" w:rsidRPr="003F78E2" w:rsidRDefault="00793578" w:rsidP="00183389">
            <w:pPr>
              <w:rPr>
                <w:rFonts w:eastAsia="Times New Roman" w:cs="Calibri"/>
                <w:color w:val="000000"/>
                <w:lang w:eastAsia="en-GB"/>
              </w:rPr>
            </w:pPr>
            <w:r w:rsidRPr="003F78E2">
              <w:rPr>
                <w:rFonts w:eastAsia="Times New Roman" w:cs="Calibri"/>
                <w:color w:val="000000"/>
                <w:lang w:eastAsia="en-GB"/>
              </w:rPr>
              <w:t>Natural experiment (pre- and post- comparisons)</w:t>
            </w:r>
          </w:p>
        </w:tc>
        <w:tc>
          <w:tcPr>
            <w:tcW w:w="1572" w:type="dxa"/>
            <w:noWrap/>
            <w:hideMark/>
          </w:tcPr>
          <w:p w:rsidR="00793578" w:rsidRPr="003F78E2" w:rsidRDefault="00793578" w:rsidP="00183389">
            <w:pPr>
              <w:rPr>
                <w:rFonts w:eastAsia="Times New Roman" w:cs="Calibri"/>
                <w:color w:val="000000"/>
                <w:lang w:eastAsia="en-GB"/>
              </w:rPr>
            </w:pPr>
            <w:r w:rsidRPr="003F78E2">
              <w:rPr>
                <w:rFonts w:eastAsia="Times New Roman" w:cs="Calibri"/>
                <w:color w:val="000000"/>
                <w:lang w:eastAsia="en-GB"/>
              </w:rPr>
              <w:t>West Suffolk</w:t>
            </w:r>
          </w:p>
        </w:tc>
        <w:tc>
          <w:tcPr>
            <w:tcW w:w="2394" w:type="dxa"/>
            <w:noWrap/>
            <w:hideMark/>
          </w:tcPr>
          <w:p w:rsidR="00793578" w:rsidRPr="003F78E2" w:rsidRDefault="00793578" w:rsidP="00183389">
            <w:pPr>
              <w:rPr>
                <w:rFonts w:eastAsia="Times New Roman" w:cs="Calibri"/>
                <w:color w:val="000000"/>
                <w:lang w:val="fr-FR" w:eastAsia="en-GB"/>
              </w:rPr>
            </w:pPr>
            <w:r w:rsidRPr="003F78E2">
              <w:rPr>
                <w:rFonts w:eastAsia="Times New Roman" w:cs="Calibri"/>
                <w:color w:val="000000"/>
                <w:lang w:val="fr-FR" w:eastAsia="en-GB"/>
              </w:rPr>
              <w:t>2 services:</w:t>
            </w:r>
          </w:p>
          <w:p w:rsidR="00793578" w:rsidRPr="003F78E2" w:rsidRDefault="00793578" w:rsidP="00183389">
            <w:pPr>
              <w:rPr>
                <w:rFonts w:eastAsia="Times New Roman" w:cs="Calibri"/>
                <w:color w:val="000000"/>
                <w:lang w:val="fr-FR" w:eastAsia="en-GB"/>
              </w:rPr>
            </w:pPr>
            <w:r w:rsidRPr="003F78E2">
              <w:rPr>
                <w:rFonts w:eastAsia="Times New Roman" w:cs="Calibri"/>
                <w:color w:val="000000"/>
                <w:lang w:val="fr-FR" w:eastAsia="en-GB"/>
              </w:rPr>
              <w:t xml:space="preserve">CRT versus pre- CRT services </w:t>
            </w:r>
          </w:p>
          <w:p w:rsidR="00793578" w:rsidRPr="003F78E2" w:rsidRDefault="00793578" w:rsidP="00183389">
            <w:pPr>
              <w:rPr>
                <w:rFonts w:eastAsia="Times New Roman" w:cs="Calibri"/>
                <w:color w:val="000000"/>
                <w:lang w:val="fr-FR" w:eastAsia="en-GB"/>
              </w:rPr>
            </w:pPr>
          </w:p>
        </w:tc>
        <w:tc>
          <w:tcPr>
            <w:tcW w:w="2172" w:type="dxa"/>
            <w:noWrap/>
            <w:hideMark/>
          </w:tcPr>
          <w:p w:rsidR="00793578" w:rsidRPr="003F78E2" w:rsidRDefault="00793578" w:rsidP="00183389">
            <w:pPr>
              <w:rPr>
                <w:rFonts w:eastAsia="Times New Roman" w:cs="Calibri"/>
                <w:color w:val="000000"/>
                <w:lang w:val="fr-FR" w:eastAsia="en-GB"/>
              </w:rPr>
            </w:pPr>
            <w:r w:rsidRPr="003F78E2">
              <w:rPr>
                <w:rFonts w:eastAsia="Times New Roman" w:cs="Calibri"/>
                <w:color w:val="000000"/>
                <w:lang w:val="fr-FR" w:eastAsia="en-GB"/>
              </w:rPr>
              <w:t xml:space="preserve">N=167 </w:t>
            </w:r>
          </w:p>
          <w:p w:rsidR="00793578" w:rsidRPr="003F78E2" w:rsidRDefault="00793578" w:rsidP="00183389">
            <w:pPr>
              <w:rPr>
                <w:rFonts w:eastAsia="Times New Roman" w:cs="Calibri"/>
                <w:color w:val="000000"/>
                <w:lang w:val="fr-FR" w:eastAsia="en-GB"/>
              </w:rPr>
            </w:pPr>
            <w:r w:rsidRPr="003F78E2">
              <w:rPr>
                <w:rFonts w:eastAsia="Times New Roman" w:cs="Calibri"/>
                <w:color w:val="000000"/>
                <w:lang w:val="fr-FR" w:eastAsia="en-GB"/>
              </w:rPr>
              <w:t xml:space="preserve">Pre-CRT: n=65 </w:t>
            </w:r>
          </w:p>
          <w:p w:rsidR="00793578" w:rsidRPr="003F78E2" w:rsidRDefault="00793578" w:rsidP="00183389">
            <w:pPr>
              <w:rPr>
                <w:rFonts w:eastAsia="Times New Roman" w:cs="Calibri"/>
                <w:color w:val="000000"/>
                <w:lang w:val="fr-FR" w:eastAsia="en-GB"/>
              </w:rPr>
            </w:pPr>
            <w:r w:rsidRPr="003F78E2">
              <w:rPr>
                <w:rFonts w:eastAsia="Times New Roman" w:cs="Calibri"/>
                <w:color w:val="000000"/>
                <w:lang w:val="fr-FR" w:eastAsia="en-GB"/>
              </w:rPr>
              <w:t xml:space="preserve">CRT: n=102 </w:t>
            </w:r>
          </w:p>
          <w:p w:rsidR="00793578" w:rsidRPr="003F78E2" w:rsidRDefault="00793578" w:rsidP="00183389">
            <w:pPr>
              <w:rPr>
                <w:rFonts w:eastAsia="Times New Roman" w:cs="Calibri"/>
                <w:color w:val="000000"/>
                <w:lang w:val="fr-FR" w:eastAsia="en-GB"/>
              </w:rPr>
            </w:pPr>
            <w:r w:rsidRPr="003F78E2">
              <w:rPr>
                <w:rFonts w:eastAsia="Times New Roman" w:cs="Calibri"/>
                <w:color w:val="000000"/>
                <w:lang w:val="fr-FR" w:eastAsia="en-GB"/>
              </w:rPr>
              <w:t xml:space="preserve">Satisfaction questionnaires n=84 (service users n=28; </w:t>
            </w:r>
            <w:r w:rsidRPr="003F78E2">
              <w:rPr>
                <w:rFonts w:eastAsia="Times New Roman" w:cs="Calibri"/>
                <w:color w:val="000000"/>
                <w:lang w:val="fr-FR" w:eastAsia="en-GB"/>
              </w:rPr>
              <w:lastRenderedPageBreak/>
              <w:t>carers n=56)</w:t>
            </w:r>
          </w:p>
        </w:tc>
        <w:tc>
          <w:tcPr>
            <w:tcW w:w="3022" w:type="dxa"/>
            <w:noWrap/>
            <w:hideMark/>
          </w:tcPr>
          <w:p w:rsidR="00793578" w:rsidRPr="003F78E2" w:rsidRDefault="00793578" w:rsidP="00183389">
            <w:pPr>
              <w:rPr>
                <w:rFonts w:eastAsia="Times New Roman" w:cs="Calibri"/>
                <w:color w:val="000000"/>
                <w:lang w:eastAsia="en-GB"/>
              </w:rPr>
            </w:pPr>
            <w:r w:rsidRPr="003F78E2">
              <w:rPr>
                <w:rFonts w:eastAsia="Times New Roman" w:cs="Calibri"/>
                <w:color w:val="000000"/>
                <w:lang w:eastAsia="en-GB"/>
              </w:rPr>
              <w:lastRenderedPageBreak/>
              <w:t>Inclusion: All adults age 65+ in crisis between Sept 2005-6 (6mths before and after CRT)</w:t>
            </w:r>
          </w:p>
          <w:p w:rsidR="00793578" w:rsidRPr="003F78E2" w:rsidRDefault="00793578" w:rsidP="00183389">
            <w:pPr>
              <w:rPr>
                <w:rFonts w:eastAsia="Times New Roman" w:cs="Calibri"/>
                <w:color w:val="000000"/>
                <w:lang w:eastAsia="en-GB"/>
              </w:rPr>
            </w:pPr>
            <w:r w:rsidRPr="003F78E2">
              <w:rPr>
                <w:rFonts w:eastAsia="Times New Roman" w:cs="Calibri"/>
                <w:color w:val="000000"/>
                <w:lang w:eastAsia="en-GB"/>
              </w:rPr>
              <w:t xml:space="preserve">Exclusion: People detained under Mental Health Act; and out-of-area admissions </w:t>
            </w:r>
          </w:p>
          <w:p w:rsidR="00793578" w:rsidRPr="003F78E2" w:rsidRDefault="00793578" w:rsidP="00183389">
            <w:pPr>
              <w:rPr>
                <w:rFonts w:eastAsia="Times New Roman" w:cs="Calibri"/>
                <w:color w:val="000000"/>
                <w:lang w:eastAsia="en-GB"/>
              </w:rPr>
            </w:pPr>
          </w:p>
        </w:tc>
        <w:tc>
          <w:tcPr>
            <w:tcW w:w="1684" w:type="dxa"/>
            <w:noWrap/>
            <w:hideMark/>
          </w:tcPr>
          <w:p w:rsidR="00793578" w:rsidRPr="003F78E2" w:rsidRDefault="00793578" w:rsidP="00183389">
            <w:pPr>
              <w:rPr>
                <w:rFonts w:eastAsia="Times New Roman" w:cs="Calibri"/>
                <w:color w:val="000000"/>
                <w:lang w:eastAsia="en-GB"/>
              </w:rPr>
            </w:pPr>
            <w:r w:rsidRPr="003F78E2">
              <w:rPr>
                <w:rFonts w:eastAsia="Times New Roman" w:cs="Calibri"/>
                <w:color w:val="000000"/>
                <w:lang w:eastAsia="en-GB"/>
              </w:rPr>
              <w:lastRenderedPageBreak/>
              <w:t xml:space="preserve">1 year, no follow-up period given </w:t>
            </w:r>
          </w:p>
        </w:tc>
        <w:tc>
          <w:tcPr>
            <w:tcW w:w="2427" w:type="dxa"/>
            <w:noWrap/>
            <w:hideMark/>
          </w:tcPr>
          <w:p w:rsidR="00793578" w:rsidRPr="003F78E2" w:rsidRDefault="00793578" w:rsidP="00183389">
            <w:pPr>
              <w:rPr>
                <w:rFonts w:eastAsia="Times New Roman" w:cs="Calibri"/>
                <w:color w:val="000000"/>
                <w:lang w:eastAsia="en-GB"/>
              </w:rPr>
            </w:pPr>
            <w:r w:rsidRPr="003F78E2">
              <w:rPr>
                <w:rFonts w:eastAsia="Times New Roman" w:cs="Calibri"/>
                <w:color w:val="000000"/>
                <w:lang w:eastAsia="en-GB"/>
              </w:rPr>
              <w:t>Service use (hospital admissions and bed days);</w:t>
            </w:r>
          </w:p>
          <w:p w:rsidR="00793578" w:rsidRPr="003F78E2" w:rsidRDefault="00793578" w:rsidP="00183389">
            <w:pPr>
              <w:rPr>
                <w:rFonts w:eastAsia="Times New Roman" w:cs="Calibri"/>
                <w:color w:val="000000"/>
                <w:lang w:eastAsia="en-GB"/>
              </w:rPr>
            </w:pPr>
            <w:r w:rsidRPr="003F78E2">
              <w:rPr>
                <w:rFonts w:eastAsia="Times New Roman" w:cs="Calibri"/>
                <w:color w:val="000000"/>
                <w:lang w:eastAsia="en-GB"/>
              </w:rPr>
              <w:t>patient satisfaction</w:t>
            </w:r>
          </w:p>
        </w:tc>
      </w:tr>
      <w:tr w:rsidR="00793578" w:rsidRPr="003F78E2" w:rsidTr="00183389">
        <w:trPr>
          <w:trHeight w:val="300"/>
          <w:jc w:val="center"/>
        </w:trPr>
        <w:tc>
          <w:tcPr>
            <w:tcW w:w="1368" w:type="dxa"/>
            <w:noWrap/>
          </w:tcPr>
          <w:p w:rsidR="00793578" w:rsidRPr="003F78E2" w:rsidRDefault="00793578" w:rsidP="00183389">
            <w:pPr>
              <w:rPr>
                <w:rFonts w:eastAsia="Times New Roman" w:cs="Calibri"/>
                <w:i/>
                <w:color w:val="000000"/>
                <w:lang w:eastAsia="en-GB"/>
              </w:rPr>
            </w:pPr>
            <w:r w:rsidRPr="003F78E2">
              <w:rPr>
                <w:rFonts w:eastAsia="Times New Roman" w:cs="Calibri"/>
                <w:i/>
                <w:color w:val="000000"/>
                <w:lang w:eastAsia="en-GB"/>
              </w:rPr>
              <w:lastRenderedPageBreak/>
              <w:t>Forbes (2010)[40]</w:t>
            </w:r>
          </w:p>
        </w:tc>
        <w:tc>
          <w:tcPr>
            <w:tcW w:w="1612" w:type="dxa"/>
            <w:noWrap/>
          </w:tcPr>
          <w:p w:rsidR="00793578" w:rsidRPr="003F78E2" w:rsidRDefault="00793578" w:rsidP="00183389">
            <w:pPr>
              <w:rPr>
                <w:rFonts w:eastAsia="Times New Roman" w:cs="Calibri"/>
                <w:color w:val="000000"/>
                <w:lang w:eastAsia="en-GB"/>
              </w:rPr>
            </w:pPr>
            <w:r w:rsidRPr="003F78E2">
              <w:rPr>
                <w:rFonts w:eastAsia="Times New Roman" w:cs="Calibri"/>
                <w:color w:val="000000"/>
                <w:lang w:eastAsia="en-GB"/>
              </w:rPr>
              <w:t>Natural experiment (pre- and post- comparisons)</w:t>
            </w:r>
          </w:p>
        </w:tc>
        <w:tc>
          <w:tcPr>
            <w:tcW w:w="1572" w:type="dxa"/>
            <w:noWrap/>
          </w:tcPr>
          <w:p w:rsidR="00793578" w:rsidRPr="003F78E2" w:rsidRDefault="00793578" w:rsidP="00183389">
            <w:pPr>
              <w:rPr>
                <w:rFonts w:eastAsia="Times New Roman" w:cs="Calibri"/>
                <w:color w:val="000000"/>
                <w:lang w:eastAsia="en-GB"/>
              </w:rPr>
            </w:pPr>
            <w:r w:rsidRPr="003F78E2">
              <w:rPr>
                <w:rFonts w:eastAsia="Times New Roman" w:cs="Calibri"/>
                <w:color w:val="000000"/>
                <w:lang w:eastAsia="en-GB"/>
              </w:rPr>
              <w:t>Midlothian, Scotland</w:t>
            </w:r>
          </w:p>
        </w:tc>
        <w:tc>
          <w:tcPr>
            <w:tcW w:w="2394" w:type="dxa"/>
            <w:noWrap/>
          </w:tcPr>
          <w:p w:rsidR="00793578" w:rsidRPr="003F78E2" w:rsidRDefault="00793578" w:rsidP="00183389">
            <w:pPr>
              <w:rPr>
                <w:rFonts w:eastAsia="Times New Roman" w:cs="Calibri"/>
                <w:color w:val="000000"/>
                <w:lang w:val="fr-FR" w:eastAsia="en-GB"/>
              </w:rPr>
            </w:pPr>
            <w:r w:rsidRPr="003F78E2">
              <w:rPr>
                <w:rFonts w:eastAsia="Times New Roman" w:cs="Calibri"/>
                <w:color w:val="000000"/>
                <w:lang w:val="fr-FR" w:eastAsia="en-GB"/>
              </w:rPr>
              <w:t>2 services:</w:t>
            </w:r>
          </w:p>
          <w:p w:rsidR="00793578" w:rsidRPr="003F78E2" w:rsidRDefault="00793578" w:rsidP="00183389">
            <w:pPr>
              <w:rPr>
                <w:rFonts w:eastAsia="Times New Roman" w:cs="Calibri"/>
                <w:color w:val="000000"/>
                <w:lang w:val="fr-FR" w:eastAsia="en-GB"/>
              </w:rPr>
            </w:pPr>
            <w:r w:rsidRPr="003F78E2">
              <w:rPr>
                <w:rFonts w:eastAsia="Times New Roman" w:cs="Calibri"/>
                <w:color w:val="000000"/>
                <w:lang w:val="fr-FR" w:eastAsia="en-GB"/>
              </w:rPr>
              <w:t>CRT service versus pre-CRT services</w:t>
            </w:r>
          </w:p>
        </w:tc>
        <w:tc>
          <w:tcPr>
            <w:tcW w:w="2172" w:type="dxa"/>
            <w:noWrap/>
          </w:tcPr>
          <w:p w:rsidR="00793578" w:rsidRPr="003F78E2" w:rsidRDefault="00793578" w:rsidP="00183389">
            <w:pPr>
              <w:rPr>
                <w:rFonts w:eastAsia="Times New Roman" w:cs="Calibri"/>
                <w:color w:val="000000"/>
                <w:lang w:eastAsia="en-GB"/>
              </w:rPr>
            </w:pPr>
            <w:r w:rsidRPr="003F78E2">
              <w:rPr>
                <w:rFonts w:eastAsia="Times New Roman" w:cs="Calibri"/>
                <w:color w:val="000000"/>
                <w:lang w:eastAsia="en-GB"/>
              </w:rPr>
              <w:t>Exact numbers not stated</w:t>
            </w:r>
          </w:p>
        </w:tc>
        <w:tc>
          <w:tcPr>
            <w:tcW w:w="3022" w:type="dxa"/>
            <w:noWrap/>
          </w:tcPr>
          <w:p w:rsidR="00793578" w:rsidRPr="003F78E2" w:rsidRDefault="00793578" w:rsidP="00183389">
            <w:pPr>
              <w:rPr>
                <w:rFonts w:eastAsia="Times New Roman" w:cs="Calibri"/>
                <w:color w:val="000000"/>
                <w:lang w:eastAsia="en-GB"/>
              </w:rPr>
            </w:pPr>
            <w:r w:rsidRPr="003F78E2">
              <w:rPr>
                <w:rFonts w:eastAsia="Times New Roman" w:cs="Calibri"/>
                <w:color w:val="000000"/>
                <w:lang w:eastAsia="en-GB"/>
              </w:rPr>
              <w:t>Inclusion: All adult admissions with a GP in Midlothian, over 2 year study period May 2006- April 2008 (1 year before and 1 year after CRT introduced)</w:t>
            </w:r>
          </w:p>
        </w:tc>
        <w:tc>
          <w:tcPr>
            <w:tcW w:w="1684" w:type="dxa"/>
            <w:noWrap/>
          </w:tcPr>
          <w:p w:rsidR="00793578" w:rsidRPr="003F78E2" w:rsidRDefault="00793578" w:rsidP="00183389">
            <w:pPr>
              <w:rPr>
                <w:rFonts w:eastAsia="Times New Roman" w:cs="Calibri"/>
                <w:color w:val="000000"/>
                <w:lang w:eastAsia="en-GB"/>
              </w:rPr>
            </w:pPr>
            <w:r w:rsidRPr="003F78E2">
              <w:rPr>
                <w:rFonts w:eastAsia="Times New Roman" w:cs="Calibri"/>
                <w:color w:val="000000"/>
                <w:lang w:eastAsia="en-GB"/>
              </w:rPr>
              <w:t>Admissions and bed day data over 2 year period, no follow up</w:t>
            </w:r>
          </w:p>
        </w:tc>
        <w:tc>
          <w:tcPr>
            <w:tcW w:w="2427" w:type="dxa"/>
            <w:noWrap/>
          </w:tcPr>
          <w:p w:rsidR="00793578" w:rsidRPr="003F78E2" w:rsidRDefault="00793578" w:rsidP="00183389">
            <w:pPr>
              <w:rPr>
                <w:rFonts w:eastAsia="Times New Roman" w:cs="Calibri"/>
                <w:color w:val="000000"/>
                <w:lang w:eastAsia="en-GB"/>
              </w:rPr>
            </w:pPr>
            <w:r w:rsidRPr="003F78E2">
              <w:rPr>
                <w:rFonts w:eastAsia="Times New Roman" w:cs="Calibri"/>
                <w:color w:val="000000"/>
                <w:lang w:eastAsia="en-GB"/>
              </w:rPr>
              <w:t>Service use (hospital admissions, bed days);</w:t>
            </w:r>
          </w:p>
          <w:p w:rsidR="00793578" w:rsidRPr="003F78E2" w:rsidRDefault="00793578" w:rsidP="00183389">
            <w:pPr>
              <w:rPr>
                <w:rFonts w:eastAsia="Times New Roman" w:cs="Calibri"/>
                <w:color w:val="000000"/>
                <w:lang w:eastAsia="en-GB"/>
              </w:rPr>
            </w:pPr>
            <w:r w:rsidRPr="003F78E2">
              <w:rPr>
                <w:rFonts w:eastAsia="Times New Roman" w:cs="Calibri"/>
                <w:color w:val="000000"/>
                <w:lang w:eastAsia="en-GB"/>
              </w:rPr>
              <w:t>rates of Mental Health Act interventions</w:t>
            </w:r>
          </w:p>
        </w:tc>
      </w:tr>
      <w:tr w:rsidR="00793578" w:rsidRPr="003F78E2" w:rsidTr="00183389">
        <w:trPr>
          <w:trHeight w:val="300"/>
          <w:jc w:val="center"/>
        </w:trPr>
        <w:tc>
          <w:tcPr>
            <w:tcW w:w="1368" w:type="dxa"/>
            <w:noWrap/>
            <w:hideMark/>
          </w:tcPr>
          <w:p w:rsidR="00793578" w:rsidRPr="003F78E2" w:rsidRDefault="00793578" w:rsidP="00183389">
            <w:pPr>
              <w:rPr>
                <w:rFonts w:eastAsia="Times New Roman" w:cs="Calibri"/>
                <w:i/>
                <w:color w:val="000000"/>
                <w:lang w:eastAsia="en-GB"/>
              </w:rPr>
            </w:pPr>
            <w:r w:rsidRPr="003F78E2">
              <w:rPr>
                <w:rFonts w:eastAsia="Times New Roman" w:cs="Calibri"/>
                <w:i/>
                <w:color w:val="000000"/>
                <w:lang w:eastAsia="en-GB"/>
              </w:rPr>
              <w:t>Guo (2001)[41]</w:t>
            </w:r>
          </w:p>
        </w:tc>
        <w:tc>
          <w:tcPr>
            <w:tcW w:w="1612" w:type="dxa"/>
            <w:noWrap/>
            <w:hideMark/>
          </w:tcPr>
          <w:p w:rsidR="00793578" w:rsidRPr="003F78E2" w:rsidRDefault="00793578" w:rsidP="00183389">
            <w:pPr>
              <w:rPr>
                <w:rFonts w:eastAsia="Times New Roman" w:cs="Calibri"/>
                <w:color w:val="000000"/>
                <w:lang w:eastAsia="en-GB"/>
              </w:rPr>
            </w:pPr>
            <w:r w:rsidRPr="003F78E2">
              <w:rPr>
                <w:rFonts w:eastAsia="Times New Roman" w:cs="Calibri"/>
                <w:color w:val="000000"/>
                <w:lang w:eastAsia="en-GB"/>
              </w:rPr>
              <w:t>Natural experiment (pre- and post- comparisons)</w:t>
            </w:r>
          </w:p>
        </w:tc>
        <w:tc>
          <w:tcPr>
            <w:tcW w:w="1572" w:type="dxa"/>
            <w:noWrap/>
            <w:hideMark/>
          </w:tcPr>
          <w:p w:rsidR="00793578" w:rsidRPr="003F78E2" w:rsidRDefault="00793578" w:rsidP="00183389">
            <w:pPr>
              <w:rPr>
                <w:rFonts w:eastAsia="Times New Roman" w:cs="Calibri"/>
                <w:color w:val="000000"/>
                <w:lang w:eastAsia="en-GB"/>
              </w:rPr>
            </w:pPr>
            <w:r w:rsidRPr="003F78E2">
              <w:rPr>
                <w:rFonts w:eastAsia="Times New Roman" w:cs="Calibri"/>
                <w:color w:val="000000"/>
                <w:lang w:eastAsia="en-GB"/>
              </w:rPr>
              <w:t>A Midwestern metropolitan area in the USA</w:t>
            </w:r>
          </w:p>
        </w:tc>
        <w:tc>
          <w:tcPr>
            <w:tcW w:w="2394" w:type="dxa"/>
            <w:noWrap/>
            <w:hideMark/>
          </w:tcPr>
          <w:p w:rsidR="00793578" w:rsidRPr="003F78E2" w:rsidRDefault="00793578" w:rsidP="00183389">
            <w:pPr>
              <w:rPr>
                <w:rFonts w:eastAsia="Times New Roman" w:cs="Calibri"/>
                <w:color w:val="000000"/>
                <w:lang w:val="fr-FR" w:eastAsia="en-GB"/>
              </w:rPr>
            </w:pPr>
            <w:r w:rsidRPr="003F78E2">
              <w:rPr>
                <w:rFonts w:eastAsia="Times New Roman" w:cs="Calibri"/>
                <w:color w:val="000000"/>
                <w:lang w:val="fr-FR" w:eastAsia="en-GB"/>
              </w:rPr>
              <w:t>2 services:</w:t>
            </w:r>
          </w:p>
          <w:p w:rsidR="00793578" w:rsidRPr="003F78E2" w:rsidRDefault="00793578" w:rsidP="00183389">
            <w:pPr>
              <w:rPr>
                <w:rFonts w:eastAsia="Times New Roman" w:cs="Calibri"/>
                <w:color w:val="000000"/>
                <w:lang w:val="fr-FR" w:eastAsia="en-GB"/>
              </w:rPr>
            </w:pPr>
            <w:r w:rsidRPr="003F78E2">
              <w:rPr>
                <w:rFonts w:eastAsia="Times New Roman" w:cs="Calibri"/>
                <w:color w:val="000000"/>
                <w:lang w:val="fr-FR" w:eastAsia="en-GB"/>
              </w:rPr>
              <w:t>CRT versus pre-CRT services</w:t>
            </w:r>
          </w:p>
        </w:tc>
        <w:tc>
          <w:tcPr>
            <w:tcW w:w="2172" w:type="dxa"/>
            <w:noWrap/>
            <w:hideMark/>
          </w:tcPr>
          <w:p w:rsidR="00793578" w:rsidRPr="003F78E2" w:rsidRDefault="00793578" w:rsidP="00183389">
            <w:pPr>
              <w:rPr>
                <w:rFonts w:eastAsia="Times New Roman" w:cs="Calibri"/>
                <w:color w:val="000000"/>
                <w:lang w:val="fr-FR" w:eastAsia="en-GB"/>
              </w:rPr>
            </w:pPr>
            <w:r w:rsidRPr="003F78E2">
              <w:rPr>
                <w:rFonts w:eastAsia="Times New Roman" w:cs="Calibri"/>
                <w:color w:val="000000"/>
                <w:lang w:val="fr-FR" w:eastAsia="en-GB"/>
              </w:rPr>
              <w:t>N=2,200</w:t>
            </w:r>
          </w:p>
          <w:p w:rsidR="00793578" w:rsidRPr="003F78E2" w:rsidRDefault="00793578" w:rsidP="00183389">
            <w:pPr>
              <w:rPr>
                <w:rFonts w:eastAsia="Times New Roman" w:cs="Calibri"/>
                <w:color w:val="000000"/>
                <w:lang w:val="fr-FR" w:eastAsia="en-GB"/>
              </w:rPr>
            </w:pPr>
            <w:r w:rsidRPr="003F78E2">
              <w:rPr>
                <w:rFonts w:eastAsia="Times New Roman" w:cs="Calibri"/>
                <w:color w:val="000000"/>
                <w:lang w:val="fr-FR" w:eastAsia="en-GB"/>
              </w:rPr>
              <w:t xml:space="preserve">Pre-CRT n=1,100 </w:t>
            </w:r>
          </w:p>
          <w:p w:rsidR="00793578" w:rsidRPr="003F78E2" w:rsidRDefault="00793578" w:rsidP="00183389">
            <w:pPr>
              <w:rPr>
                <w:rFonts w:eastAsia="Times New Roman" w:cs="Calibri"/>
                <w:color w:val="000000"/>
                <w:lang w:val="fr-FR" w:eastAsia="en-GB"/>
              </w:rPr>
            </w:pPr>
            <w:r w:rsidRPr="003F78E2">
              <w:rPr>
                <w:rFonts w:eastAsia="Times New Roman" w:cs="Calibri"/>
                <w:color w:val="000000"/>
                <w:lang w:val="fr-FR" w:eastAsia="en-GB"/>
              </w:rPr>
              <w:t>CRT n=1,100</w:t>
            </w:r>
          </w:p>
        </w:tc>
        <w:tc>
          <w:tcPr>
            <w:tcW w:w="3022" w:type="dxa"/>
            <w:noWrap/>
            <w:hideMark/>
          </w:tcPr>
          <w:p w:rsidR="00793578" w:rsidRPr="003F78E2" w:rsidRDefault="00793578" w:rsidP="00183389">
            <w:pPr>
              <w:rPr>
                <w:rFonts w:eastAsia="Times New Roman" w:cs="Calibri"/>
                <w:color w:val="000000"/>
                <w:lang w:eastAsia="en-GB"/>
              </w:rPr>
            </w:pPr>
            <w:r w:rsidRPr="003F78E2">
              <w:rPr>
                <w:rFonts w:eastAsia="Times New Roman" w:cs="Calibri"/>
                <w:color w:val="000000"/>
                <w:lang w:eastAsia="en-GB"/>
              </w:rPr>
              <w:t>Inclusion: All service users in 11 months of 1995 and 1997 were eligible. The cohorts were matched</w:t>
            </w:r>
          </w:p>
        </w:tc>
        <w:tc>
          <w:tcPr>
            <w:tcW w:w="1684" w:type="dxa"/>
            <w:noWrap/>
            <w:hideMark/>
          </w:tcPr>
          <w:p w:rsidR="00793578" w:rsidRPr="003F78E2" w:rsidRDefault="00793578" w:rsidP="00183389">
            <w:pPr>
              <w:rPr>
                <w:rFonts w:eastAsia="Times New Roman" w:cs="Calibri"/>
                <w:color w:val="000000"/>
                <w:lang w:eastAsia="en-GB"/>
              </w:rPr>
            </w:pPr>
            <w:r w:rsidRPr="003F78E2">
              <w:rPr>
                <w:rFonts w:eastAsia="Times New Roman" w:cs="Calibri"/>
                <w:color w:val="000000"/>
                <w:lang w:eastAsia="en-GB"/>
              </w:rPr>
              <w:t xml:space="preserve">Patients tracked for 30 days after initial contact </w:t>
            </w:r>
          </w:p>
        </w:tc>
        <w:tc>
          <w:tcPr>
            <w:tcW w:w="2427" w:type="dxa"/>
            <w:noWrap/>
            <w:hideMark/>
          </w:tcPr>
          <w:p w:rsidR="00793578" w:rsidRPr="003F78E2" w:rsidRDefault="00793578" w:rsidP="00183389">
            <w:pPr>
              <w:rPr>
                <w:rFonts w:eastAsia="Times New Roman" w:cs="Calibri"/>
                <w:color w:val="000000"/>
                <w:lang w:eastAsia="en-GB"/>
              </w:rPr>
            </w:pPr>
            <w:r w:rsidRPr="003F78E2">
              <w:rPr>
                <w:rFonts w:eastAsia="Times New Roman" w:cs="Calibri"/>
                <w:color w:val="000000"/>
                <w:lang w:eastAsia="en-GB"/>
              </w:rPr>
              <w:t xml:space="preserve">Service use (admission rates) </w:t>
            </w:r>
          </w:p>
        </w:tc>
      </w:tr>
      <w:tr w:rsidR="00793578" w:rsidRPr="003F78E2" w:rsidTr="00183389">
        <w:trPr>
          <w:trHeight w:val="300"/>
          <w:jc w:val="center"/>
        </w:trPr>
        <w:tc>
          <w:tcPr>
            <w:tcW w:w="1368" w:type="dxa"/>
            <w:noWrap/>
            <w:hideMark/>
          </w:tcPr>
          <w:p w:rsidR="00793578" w:rsidRPr="003F78E2" w:rsidRDefault="00793578" w:rsidP="00183389">
            <w:pPr>
              <w:rPr>
                <w:rFonts w:eastAsia="Times New Roman" w:cs="Calibri"/>
                <w:i/>
                <w:color w:val="000000"/>
                <w:lang w:eastAsia="en-GB"/>
              </w:rPr>
            </w:pPr>
            <w:r w:rsidRPr="003F78E2">
              <w:rPr>
                <w:rFonts w:eastAsia="Times New Roman" w:cs="Calibri"/>
                <w:i/>
                <w:color w:val="000000"/>
                <w:lang w:eastAsia="en-GB"/>
              </w:rPr>
              <w:t>Hugo (2002)[42]</w:t>
            </w:r>
          </w:p>
        </w:tc>
        <w:tc>
          <w:tcPr>
            <w:tcW w:w="1612" w:type="dxa"/>
            <w:noWrap/>
            <w:hideMark/>
          </w:tcPr>
          <w:p w:rsidR="00793578" w:rsidRPr="003F78E2" w:rsidRDefault="00793578" w:rsidP="00183389">
            <w:pPr>
              <w:rPr>
                <w:rFonts w:eastAsia="Times New Roman" w:cs="Calibri"/>
                <w:color w:val="000000"/>
                <w:lang w:eastAsia="en-GB"/>
              </w:rPr>
            </w:pPr>
            <w:r w:rsidRPr="003F78E2">
              <w:rPr>
                <w:rFonts w:eastAsia="Times New Roman" w:cs="Calibri"/>
                <w:color w:val="000000"/>
                <w:lang w:eastAsia="en-GB"/>
              </w:rPr>
              <w:t>Natural experiment (prospective study of parallel groups)</w:t>
            </w:r>
          </w:p>
        </w:tc>
        <w:tc>
          <w:tcPr>
            <w:tcW w:w="1572" w:type="dxa"/>
            <w:noWrap/>
            <w:hideMark/>
          </w:tcPr>
          <w:p w:rsidR="00793578" w:rsidRPr="003F78E2" w:rsidRDefault="00793578" w:rsidP="00183389">
            <w:pPr>
              <w:rPr>
                <w:rFonts w:eastAsia="Times New Roman" w:cs="Calibri"/>
                <w:color w:val="000000"/>
                <w:lang w:eastAsia="en-GB"/>
              </w:rPr>
            </w:pPr>
            <w:r w:rsidRPr="003F78E2">
              <w:rPr>
                <w:rFonts w:eastAsia="Times New Roman" w:cs="Calibri"/>
                <w:color w:val="000000"/>
                <w:lang w:eastAsia="en-GB"/>
              </w:rPr>
              <w:t>Suburban Adelaide, Australia</w:t>
            </w:r>
          </w:p>
        </w:tc>
        <w:tc>
          <w:tcPr>
            <w:tcW w:w="2394" w:type="dxa"/>
            <w:noWrap/>
            <w:hideMark/>
          </w:tcPr>
          <w:p w:rsidR="00793578" w:rsidRPr="003F78E2" w:rsidRDefault="00793578" w:rsidP="00183389">
            <w:pPr>
              <w:rPr>
                <w:rFonts w:eastAsia="Times New Roman" w:cs="Calibri"/>
                <w:color w:val="000000"/>
                <w:lang w:val="fr-FR" w:eastAsia="en-GB"/>
              </w:rPr>
            </w:pPr>
            <w:r w:rsidRPr="003F78E2">
              <w:rPr>
                <w:rFonts w:eastAsia="Times New Roman" w:cs="Calibri"/>
                <w:color w:val="000000"/>
                <w:lang w:val="fr-FR" w:eastAsia="en-GB"/>
              </w:rPr>
              <w:t>2 services:</w:t>
            </w:r>
          </w:p>
          <w:p w:rsidR="00793578" w:rsidRPr="003F78E2" w:rsidRDefault="00793578" w:rsidP="00183389">
            <w:pPr>
              <w:rPr>
                <w:rFonts w:eastAsia="Times New Roman" w:cs="Calibri"/>
                <w:color w:val="000000"/>
                <w:lang w:val="fr-FR" w:eastAsia="en-GB"/>
              </w:rPr>
            </w:pPr>
            <w:r w:rsidRPr="003F78E2">
              <w:rPr>
                <w:rFonts w:eastAsia="Times New Roman" w:cs="Calibri"/>
                <w:color w:val="000000"/>
                <w:lang w:val="fr-FR" w:eastAsia="en-GB"/>
              </w:rPr>
              <w:t>CRT versus pre-CRT services</w:t>
            </w:r>
          </w:p>
        </w:tc>
        <w:tc>
          <w:tcPr>
            <w:tcW w:w="2172" w:type="dxa"/>
            <w:noWrap/>
            <w:hideMark/>
          </w:tcPr>
          <w:p w:rsidR="00793578" w:rsidRPr="003F78E2" w:rsidRDefault="00793578" w:rsidP="00183389">
            <w:pPr>
              <w:rPr>
                <w:rFonts w:eastAsia="Times New Roman" w:cs="Calibri"/>
                <w:color w:val="000000"/>
                <w:lang w:eastAsia="en-GB"/>
              </w:rPr>
            </w:pPr>
            <w:r w:rsidRPr="003F78E2">
              <w:rPr>
                <w:rFonts w:eastAsia="Times New Roman" w:cs="Calibri"/>
                <w:color w:val="000000"/>
                <w:lang w:eastAsia="en-GB"/>
              </w:rPr>
              <w:t xml:space="preserve">N=461 </w:t>
            </w:r>
          </w:p>
          <w:p w:rsidR="00793578" w:rsidRPr="003F78E2" w:rsidRDefault="00793578" w:rsidP="00183389">
            <w:pPr>
              <w:rPr>
                <w:rFonts w:eastAsia="Times New Roman" w:cs="Calibri"/>
                <w:color w:val="000000"/>
                <w:lang w:eastAsia="en-GB"/>
              </w:rPr>
            </w:pPr>
            <w:r w:rsidRPr="003F78E2">
              <w:rPr>
                <w:rFonts w:eastAsia="Times New Roman" w:cs="Calibri"/>
                <w:color w:val="000000"/>
                <w:lang w:eastAsia="en-GB"/>
              </w:rPr>
              <w:t xml:space="preserve">CRT n=298 </w:t>
            </w:r>
          </w:p>
          <w:p w:rsidR="00793578" w:rsidRPr="003F78E2" w:rsidRDefault="00793578" w:rsidP="00183389">
            <w:pPr>
              <w:rPr>
                <w:rFonts w:eastAsia="Times New Roman" w:cs="Calibri"/>
                <w:color w:val="000000"/>
                <w:lang w:eastAsia="en-GB"/>
              </w:rPr>
            </w:pPr>
            <w:r w:rsidRPr="003F78E2">
              <w:rPr>
                <w:rFonts w:eastAsia="Times New Roman" w:cs="Calibri"/>
                <w:color w:val="000000"/>
                <w:lang w:eastAsia="en-GB"/>
              </w:rPr>
              <w:t xml:space="preserve">Hospital service n=163 </w:t>
            </w:r>
          </w:p>
        </w:tc>
        <w:tc>
          <w:tcPr>
            <w:tcW w:w="3022" w:type="dxa"/>
            <w:noWrap/>
            <w:hideMark/>
          </w:tcPr>
          <w:p w:rsidR="00793578" w:rsidRPr="003F78E2" w:rsidRDefault="00793578" w:rsidP="00183389">
            <w:pPr>
              <w:rPr>
                <w:rFonts w:eastAsia="Times New Roman" w:cs="Calibri"/>
                <w:color w:val="000000"/>
                <w:lang w:eastAsia="en-GB"/>
              </w:rPr>
            </w:pPr>
            <w:r w:rsidRPr="003F78E2">
              <w:rPr>
                <w:rFonts w:eastAsia="Times New Roman" w:cs="Calibri"/>
                <w:color w:val="000000"/>
                <w:lang w:eastAsia="en-GB"/>
              </w:rPr>
              <w:t xml:space="preserve">Inclusion: All clients using emergency crisis services in the 3 month period. </w:t>
            </w:r>
          </w:p>
          <w:p w:rsidR="00793578" w:rsidRPr="003F78E2" w:rsidRDefault="00793578" w:rsidP="00183389">
            <w:pPr>
              <w:rPr>
                <w:rFonts w:eastAsia="Times New Roman" w:cs="Calibri"/>
                <w:color w:val="000000"/>
                <w:lang w:eastAsia="en-GB"/>
              </w:rPr>
            </w:pPr>
            <w:r w:rsidRPr="003F78E2">
              <w:rPr>
                <w:rFonts w:eastAsia="Times New Roman" w:cs="Calibri"/>
                <w:color w:val="000000"/>
                <w:lang w:eastAsia="en-GB"/>
              </w:rPr>
              <w:t xml:space="preserve">Exclusion: Involuntary hospital admissions </w:t>
            </w:r>
          </w:p>
        </w:tc>
        <w:tc>
          <w:tcPr>
            <w:tcW w:w="1684" w:type="dxa"/>
            <w:noWrap/>
            <w:hideMark/>
          </w:tcPr>
          <w:p w:rsidR="00793578" w:rsidRPr="003F78E2" w:rsidRDefault="00793578" w:rsidP="00183389">
            <w:pPr>
              <w:rPr>
                <w:rFonts w:eastAsia="Times New Roman" w:cs="Calibri"/>
                <w:color w:val="000000"/>
                <w:lang w:eastAsia="en-GB"/>
              </w:rPr>
            </w:pPr>
            <w:r w:rsidRPr="003F78E2">
              <w:rPr>
                <w:rFonts w:eastAsia="Times New Roman" w:cs="Calibri"/>
                <w:color w:val="000000"/>
                <w:lang w:eastAsia="en-GB"/>
              </w:rPr>
              <w:t>3 month retrospective cohort</w:t>
            </w:r>
          </w:p>
        </w:tc>
        <w:tc>
          <w:tcPr>
            <w:tcW w:w="2427" w:type="dxa"/>
            <w:noWrap/>
            <w:hideMark/>
          </w:tcPr>
          <w:p w:rsidR="00793578" w:rsidRPr="003F78E2" w:rsidRDefault="00793578" w:rsidP="00183389">
            <w:pPr>
              <w:rPr>
                <w:rFonts w:eastAsia="Times New Roman" w:cs="Calibri"/>
                <w:color w:val="000000"/>
                <w:lang w:eastAsia="en-GB"/>
              </w:rPr>
            </w:pPr>
            <w:r w:rsidRPr="003F78E2">
              <w:rPr>
                <w:rFonts w:eastAsia="Times New Roman" w:cs="Calibri"/>
                <w:color w:val="000000"/>
                <w:lang w:eastAsia="en-GB"/>
              </w:rPr>
              <w:t>Service use (admission rates)</w:t>
            </w:r>
          </w:p>
        </w:tc>
      </w:tr>
      <w:tr w:rsidR="00793578" w:rsidRPr="003F78E2" w:rsidTr="00183389">
        <w:trPr>
          <w:trHeight w:val="300"/>
          <w:jc w:val="center"/>
        </w:trPr>
        <w:tc>
          <w:tcPr>
            <w:tcW w:w="1368" w:type="dxa"/>
            <w:noWrap/>
            <w:hideMark/>
          </w:tcPr>
          <w:p w:rsidR="00793578" w:rsidRPr="003F78E2" w:rsidRDefault="00793578" w:rsidP="00183389">
            <w:pPr>
              <w:rPr>
                <w:rFonts w:eastAsia="Times New Roman" w:cs="Calibri"/>
                <w:i/>
                <w:color w:val="000000"/>
                <w:lang w:eastAsia="en-GB"/>
              </w:rPr>
            </w:pPr>
            <w:r w:rsidRPr="003F78E2">
              <w:rPr>
                <w:rFonts w:eastAsia="Times New Roman" w:cs="Calibri"/>
                <w:i/>
                <w:color w:val="000000"/>
                <w:lang w:eastAsia="en-GB"/>
              </w:rPr>
              <w:t>Jethwa (2007)[43]</w:t>
            </w:r>
          </w:p>
        </w:tc>
        <w:tc>
          <w:tcPr>
            <w:tcW w:w="1612" w:type="dxa"/>
            <w:noWrap/>
            <w:hideMark/>
          </w:tcPr>
          <w:p w:rsidR="00793578" w:rsidRPr="003F78E2" w:rsidRDefault="00793578" w:rsidP="00183389">
            <w:pPr>
              <w:rPr>
                <w:rFonts w:eastAsia="Times New Roman" w:cs="Calibri"/>
                <w:color w:val="000000"/>
                <w:lang w:eastAsia="en-GB"/>
              </w:rPr>
            </w:pPr>
            <w:r w:rsidRPr="003F78E2">
              <w:rPr>
                <w:rFonts w:eastAsia="Times New Roman" w:cs="Calibri"/>
                <w:color w:val="000000"/>
                <w:lang w:eastAsia="en-GB"/>
              </w:rPr>
              <w:t>Natural experiment (pre- and post- comparisons)</w:t>
            </w:r>
          </w:p>
        </w:tc>
        <w:tc>
          <w:tcPr>
            <w:tcW w:w="1572" w:type="dxa"/>
            <w:noWrap/>
            <w:hideMark/>
          </w:tcPr>
          <w:p w:rsidR="00793578" w:rsidRPr="003F78E2" w:rsidRDefault="00793578" w:rsidP="00183389">
            <w:pPr>
              <w:rPr>
                <w:rFonts w:eastAsia="Times New Roman" w:cs="Calibri"/>
                <w:color w:val="000000"/>
                <w:lang w:eastAsia="en-GB"/>
              </w:rPr>
            </w:pPr>
            <w:r w:rsidRPr="003F78E2">
              <w:rPr>
                <w:rFonts w:eastAsia="Times New Roman" w:cs="Calibri"/>
                <w:color w:val="000000"/>
                <w:lang w:eastAsia="en-GB"/>
              </w:rPr>
              <w:t>Leeds, UK</w:t>
            </w:r>
          </w:p>
        </w:tc>
        <w:tc>
          <w:tcPr>
            <w:tcW w:w="2394" w:type="dxa"/>
            <w:noWrap/>
            <w:hideMark/>
          </w:tcPr>
          <w:p w:rsidR="00793578" w:rsidRPr="003F78E2" w:rsidRDefault="00793578" w:rsidP="00183389">
            <w:pPr>
              <w:rPr>
                <w:rFonts w:eastAsia="Times New Roman" w:cs="Calibri"/>
                <w:color w:val="000000"/>
                <w:lang w:eastAsia="en-GB"/>
              </w:rPr>
            </w:pPr>
            <w:r w:rsidRPr="003F78E2">
              <w:rPr>
                <w:rFonts w:eastAsia="Times New Roman" w:cs="Calibri"/>
                <w:color w:val="000000"/>
                <w:lang w:eastAsia="en-GB"/>
              </w:rPr>
              <w:t>2 services:</w:t>
            </w:r>
          </w:p>
          <w:p w:rsidR="00793578" w:rsidRPr="003F78E2" w:rsidRDefault="00793578" w:rsidP="00183389">
            <w:pPr>
              <w:rPr>
                <w:rFonts w:eastAsia="Times New Roman" w:cs="Calibri"/>
                <w:color w:val="000000"/>
                <w:lang w:eastAsia="en-GB"/>
              </w:rPr>
            </w:pPr>
            <w:r w:rsidRPr="003F78E2">
              <w:rPr>
                <w:rFonts w:eastAsia="Times New Roman" w:cs="Calibri"/>
                <w:color w:val="000000"/>
                <w:lang w:eastAsia="en-GB"/>
              </w:rPr>
              <w:t xml:space="preserve">CRT versus pre-CRT treatment as usual </w:t>
            </w:r>
          </w:p>
        </w:tc>
        <w:tc>
          <w:tcPr>
            <w:tcW w:w="2172" w:type="dxa"/>
            <w:noWrap/>
            <w:hideMark/>
          </w:tcPr>
          <w:p w:rsidR="00793578" w:rsidRPr="003F78E2" w:rsidRDefault="00793578" w:rsidP="00183389">
            <w:pPr>
              <w:rPr>
                <w:rFonts w:eastAsia="Times New Roman" w:cs="Calibri"/>
                <w:color w:val="000000"/>
                <w:lang w:val="fr-FR" w:eastAsia="en-GB"/>
              </w:rPr>
            </w:pPr>
            <w:r w:rsidRPr="003F78E2">
              <w:rPr>
                <w:rFonts w:eastAsia="Times New Roman" w:cs="Calibri"/>
                <w:color w:val="000000"/>
                <w:lang w:val="fr-FR" w:eastAsia="en-GB"/>
              </w:rPr>
              <w:t xml:space="preserve">N=4353 </w:t>
            </w:r>
          </w:p>
          <w:p w:rsidR="00793578" w:rsidRPr="003F78E2" w:rsidRDefault="00793578" w:rsidP="00183389">
            <w:pPr>
              <w:rPr>
                <w:rFonts w:eastAsia="Times New Roman" w:cs="Calibri"/>
                <w:color w:val="000000"/>
                <w:lang w:val="fr-FR" w:eastAsia="en-GB"/>
              </w:rPr>
            </w:pPr>
            <w:r w:rsidRPr="003F78E2">
              <w:rPr>
                <w:rFonts w:eastAsia="Times New Roman" w:cs="Calibri"/>
                <w:color w:val="000000"/>
                <w:lang w:val="fr-FR" w:eastAsia="en-GB"/>
              </w:rPr>
              <w:t xml:space="preserve">Pre-CRT n=3325 </w:t>
            </w:r>
          </w:p>
          <w:p w:rsidR="00793578" w:rsidRPr="003F78E2" w:rsidRDefault="00793578" w:rsidP="00183389">
            <w:pPr>
              <w:rPr>
                <w:rFonts w:eastAsia="Times New Roman" w:cs="Calibri"/>
                <w:color w:val="000000"/>
                <w:lang w:val="fr-FR" w:eastAsia="en-GB"/>
              </w:rPr>
            </w:pPr>
            <w:r w:rsidRPr="003F78E2">
              <w:rPr>
                <w:rFonts w:eastAsia="Times New Roman" w:cs="Calibri"/>
                <w:color w:val="000000"/>
                <w:lang w:val="fr-FR" w:eastAsia="en-GB"/>
              </w:rPr>
              <w:t xml:space="preserve">CRT n=1028 </w:t>
            </w:r>
          </w:p>
        </w:tc>
        <w:tc>
          <w:tcPr>
            <w:tcW w:w="3022" w:type="dxa"/>
            <w:noWrap/>
            <w:hideMark/>
          </w:tcPr>
          <w:p w:rsidR="00793578" w:rsidRPr="003F78E2" w:rsidRDefault="00793578" w:rsidP="00183389">
            <w:pPr>
              <w:rPr>
                <w:rFonts w:eastAsia="Times New Roman" w:cs="Calibri"/>
                <w:color w:val="000000"/>
                <w:lang w:eastAsia="en-GB"/>
              </w:rPr>
            </w:pPr>
            <w:r w:rsidRPr="003F78E2">
              <w:rPr>
                <w:rFonts w:eastAsia="Times New Roman" w:cs="Calibri"/>
                <w:color w:val="000000"/>
                <w:lang w:eastAsia="en-GB"/>
              </w:rPr>
              <w:t>Inclusion: All adult hospital admissions over 3 year period (2 years before and 1 year after CRT introduced)</w:t>
            </w:r>
          </w:p>
        </w:tc>
        <w:tc>
          <w:tcPr>
            <w:tcW w:w="1684" w:type="dxa"/>
            <w:noWrap/>
            <w:hideMark/>
          </w:tcPr>
          <w:p w:rsidR="00793578" w:rsidRPr="003F78E2" w:rsidRDefault="00793578" w:rsidP="00183389">
            <w:pPr>
              <w:rPr>
                <w:rFonts w:eastAsia="Times New Roman" w:cs="Calibri"/>
                <w:color w:val="000000"/>
                <w:lang w:eastAsia="en-GB"/>
              </w:rPr>
            </w:pPr>
            <w:r w:rsidRPr="003F78E2">
              <w:rPr>
                <w:rFonts w:eastAsia="Times New Roman" w:cs="Calibri"/>
                <w:color w:val="000000"/>
                <w:lang w:eastAsia="en-GB"/>
              </w:rPr>
              <w:t>Data collected for 2 years prior and 1 year post-implementation of CRT</w:t>
            </w:r>
          </w:p>
          <w:p w:rsidR="00793578" w:rsidRPr="003F78E2" w:rsidRDefault="00793578" w:rsidP="00183389">
            <w:pPr>
              <w:rPr>
                <w:rFonts w:eastAsia="Times New Roman" w:cs="Calibri"/>
                <w:color w:val="000000"/>
                <w:lang w:eastAsia="en-GB"/>
              </w:rPr>
            </w:pPr>
          </w:p>
        </w:tc>
        <w:tc>
          <w:tcPr>
            <w:tcW w:w="2427" w:type="dxa"/>
            <w:noWrap/>
            <w:hideMark/>
          </w:tcPr>
          <w:p w:rsidR="00793578" w:rsidRPr="003F78E2" w:rsidRDefault="00793578" w:rsidP="00183389">
            <w:pPr>
              <w:rPr>
                <w:rFonts w:eastAsia="Times New Roman" w:cs="Calibri"/>
                <w:color w:val="000000"/>
                <w:lang w:eastAsia="en-GB"/>
              </w:rPr>
            </w:pPr>
            <w:r w:rsidRPr="003F78E2">
              <w:rPr>
                <w:rFonts w:eastAsia="Times New Roman" w:cs="Calibri"/>
                <w:color w:val="000000"/>
                <w:lang w:eastAsia="en-GB"/>
              </w:rPr>
              <w:t>Service use (admission rates)</w:t>
            </w:r>
          </w:p>
        </w:tc>
      </w:tr>
      <w:tr w:rsidR="00793578" w:rsidRPr="003F78E2" w:rsidTr="00183389">
        <w:trPr>
          <w:trHeight w:val="300"/>
          <w:jc w:val="center"/>
        </w:trPr>
        <w:tc>
          <w:tcPr>
            <w:tcW w:w="1368" w:type="dxa"/>
            <w:noWrap/>
            <w:hideMark/>
          </w:tcPr>
          <w:p w:rsidR="00793578" w:rsidRPr="003F78E2" w:rsidRDefault="00793578" w:rsidP="00183389">
            <w:pPr>
              <w:rPr>
                <w:rFonts w:eastAsia="Times New Roman" w:cs="Calibri"/>
                <w:i/>
                <w:color w:val="000000"/>
                <w:lang w:eastAsia="en-GB"/>
              </w:rPr>
            </w:pPr>
            <w:r w:rsidRPr="003F78E2">
              <w:rPr>
                <w:rFonts w:eastAsia="Times New Roman" w:cs="Calibri"/>
                <w:i/>
                <w:color w:val="000000"/>
                <w:lang w:eastAsia="en-GB"/>
              </w:rPr>
              <w:t>Johnson (2005a)[8]</w:t>
            </w:r>
          </w:p>
        </w:tc>
        <w:tc>
          <w:tcPr>
            <w:tcW w:w="1612" w:type="dxa"/>
            <w:noWrap/>
            <w:hideMark/>
          </w:tcPr>
          <w:p w:rsidR="00793578" w:rsidRPr="003F78E2" w:rsidRDefault="00793578" w:rsidP="00183389">
            <w:pPr>
              <w:rPr>
                <w:rFonts w:eastAsia="Times New Roman" w:cs="Calibri"/>
                <w:color w:val="000000"/>
                <w:lang w:eastAsia="en-GB"/>
              </w:rPr>
            </w:pPr>
            <w:r w:rsidRPr="003F78E2">
              <w:rPr>
                <w:rFonts w:eastAsia="Times New Roman" w:cs="Calibri"/>
                <w:color w:val="000000"/>
                <w:lang w:eastAsia="en-GB"/>
              </w:rPr>
              <w:t>Natural experiment (pre- and post- comparisons)</w:t>
            </w:r>
          </w:p>
        </w:tc>
        <w:tc>
          <w:tcPr>
            <w:tcW w:w="1572" w:type="dxa"/>
            <w:noWrap/>
            <w:hideMark/>
          </w:tcPr>
          <w:p w:rsidR="00793578" w:rsidRPr="003F78E2" w:rsidRDefault="00793578" w:rsidP="00183389">
            <w:pPr>
              <w:rPr>
                <w:rFonts w:eastAsia="Times New Roman" w:cs="Calibri"/>
                <w:color w:val="000000"/>
                <w:lang w:eastAsia="en-GB"/>
              </w:rPr>
            </w:pPr>
            <w:r w:rsidRPr="003F78E2">
              <w:rPr>
                <w:rFonts w:eastAsia="Times New Roman" w:cs="Calibri"/>
                <w:color w:val="000000"/>
                <w:lang w:eastAsia="en-GB"/>
              </w:rPr>
              <w:t>Islington, London, UK</w:t>
            </w:r>
          </w:p>
        </w:tc>
        <w:tc>
          <w:tcPr>
            <w:tcW w:w="2394" w:type="dxa"/>
            <w:noWrap/>
            <w:hideMark/>
          </w:tcPr>
          <w:p w:rsidR="00793578" w:rsidRPr="003F78E2" w:rsidRDefault="00793578" w:rsidP="00183389">
            <w:pPr>
              <w:rPr>
                <w:rFonts w:eastAsia="Times New Roman" w:cs="Calibri"/>
                <w:color w:val="000000"/>
                <w:lang w:eastAsia="en-GB"/>
              </w:rPr>
            </w:pPr>
            <w:r w:rsidRPr="003F78E2">
              <w:rPr>
                <w:rFonts w:eastAsia="Times New Roman" w:cs="Calibri"/>
                <w:color w:val="000000"/>
                <w:lang w:eastAsia="en-GB"/>
              </w:rPr>
              <w:t>2 services:</w:t>
            </w:r>
          </w:p>
          <w:p w:rsidR="00793578" w:rsidRPr="003F78E2" w:rsidRDefault="00793578" w:rsidP="00183389">
            <w:pPr>
              <w:rPr>
                <w:rFonts w:eastAsia="Times New Roman" w:cs="Calibri"/>
                <w:color w:val="000000"/>
                <w:lang w:eastAsia="en-GB"/>
              </w:rPr>
            </w:pPr>
            <w:r w:rsidRPr="003F78E2">
              <w:rPr>
                <w:rFonts w:eastAsia="Times New Roman" w:cs="Calibri"/>
                <w:color w:val="000000"/>
                <w:lang w:eastAsia="en-GB"/>
              </w:rPr>
              <w:t xml:space="preserve">CRT versus pre-CRT treatment as usual </w:t>
            </w:r>
          </w:p>
        </w:tc>
        <w:tc>
          <w:tcPr>
            <w:tcW w:w="2172" w:type="dxa"/>
            <w:noWrap/>
            <w:hideMark/>
          </w:tcPr>
          <w:p w:rsidR="00793578" w:rsidRPr="003F78E2" w:rsidRDefault="00793578" w:rsidP="00183389">
            <w:pPr>
              <w:rPr>
                <w:rFonts w:eastAsia="Times New Roman" w:cs="Calibri"/>
                <w:color w:val="000000"/>
                <w:lang w:val="fr-FR" w:eastAsia="en-GB"/>
              </w:rPr>
            </w:pPr>
            <w:r w:rsidRPr="003F78E2">
              <w:rPr>
                <w:rFonts w:eastAsia="Times New Roman" w:cs="Calibri"/>
                <w:color w:val="000000"/>
                <w:lang w:val="fr-FR" w:eastAsia="en-GB"/>
              </w:rPr>
              <w:t xml:space="preserve">N=200 </w:t>
            </w:r>
          </w:p>
          <w:p w:rsidR="00793578" w:rsidRPr="003F78E2" w:rsidRDefault="00793578" w:rsidP="00183389">
            <w:pPr>
              <w:rPr>
                <w:rFonts w:eastAsia="Times New Roman" w:cs="Calibri"/>
                <w:color w:val="000000"/>
                <w:lang w:val="fr-FR" w:eastAsia="en-GB"/>
              </w:rPr>
            </w:pPr>
            <w:r w:rsidRPr="003F78E2">
              <w:rPr>
                <w:rFonts w:eastAsia="Times New Roman" w:cs="Calibri"/>
                <w:color w:val="000000"/>
                <w:lang w:val="fr-FR" w:eastAsia="en-GB"/>
              </w:rPr>
              <w:t xml:space="preserve">Pre-CRT n=77 </w:t>
            </w:r>
          </w:p>
          <w:p w:rsidR="00793578" w:rsidRPr="003F78E2" w:rsidRDefault="00793578" w:rsidP="00183389">
            <w:pPr>
              <w:rPr>
                <w:rFonts w:eastAsia="Times New Roman" w:cs="Calibri"/>
                <w:color w:val="000000"/>
                <w:lang w:val="fr-FR" w:eastAsia="en-GB"/>
              </w:rPr>
            </w:pPr>
            <w:r w:rsidRPr="003F78E2">
              <w:rPr>
                <w:rFonts w:eastAsia="Times New Roman" w:cs="Calibri"/>
                <w:color w:val="000000"/>
                <w:lang w:val="fr-FR" w:eastAsia="en-GB"/>
              </w:rPr>
              <w:t xml:space="preserve">CRT n=123 </w:t>
            </w:r>
          </w:p>
        </w:tc>
        <w:tc>
          <w:tcPr>
            <w:tcW w:w="3022" w:type="dxa"/>
            <w:noWrap/>
            <w:hideMark/>
          </w:tcPr>
          <w:p w:rsidR="00793578" w:rsidRPr="003F78E2" w:rsidRDefault="00793578" w:rsidP="00183389">
            <w:pPr>
              <w:rPr>
                <w:rFonts w:eastAsia="Times New Roman" w:cs="Calibri"/>
                <w:color w:val="000000"/>
                <w:lang w:eastAsia="en-GB"/>
              </w:rPr>
            </w:pPr>
            <w:r w:rsidRPr="003F78E2">
              <w:rPr>
                <w:rFonts w:eastAsia="Times New Roman" w:cs="Calibri"/>
                <w:color w:val="000000"/>
                <w:lang w:eastAsia="en-GB"/>
              </w:rPr>
              <w:t>Inclusion: All adult 'crisis' presentations between 6 months before and 9 months after the establishment of CRT</w:t>
            </w:r>
          </w:p>
        </w:tc>
        <w:tc>
          <w:tcPr>
            <w:tcW w:w="1684" w:type="dxa"/>
            <w:noWrap/>
            <w:hideMark/>
          </w:tcPr>
          <w:p w:rsidR="00793578" w:rsidRPr="003F78E2" w:rsidRDefault="00793578" w:rsidP="00183389">
            <w:pPr>
              <w:rPr>
                <w:rFonts w:eastAsia="Times New Roman" w:cs="Calibri"/>
                <w:color w:val="000000"/>
                <w:lang w:eastAsia="en-GB"/>
              </w:rPr>
            </w:pPr>
            <w:r w:rsidRPr="003F78E2">
              <w:rPr>
                <w:rFonts w:eastAsia="Times New Roman" w:cs="Calibri"/>
                <w:color w:val="000000"/>
                <w:lang w:eastAsia="en-GB"/>
              </w:rPr>
              <w:t>Assessments after crisis, at 6 weeks, and at 6 months</w:t>
            </w:r>
          </w:p>
        </w:tc>
        <w:tc>
          <w:tcPr>
            <w:tcW w:w="2427" w:type="dxa"/>
            <w:noWrap/>
            <w:hideMark/>
          </w:tcPr>
          <w:p w:rsidR="00793578" w:rsidRPr="003F78E2" w:rsidRDefault="00793578" w:rsidP="00183389">
            <w:pPr>
              <w:rPr>
                <w:rFonts w:eastAsia="Times New Roman" w:cs="Calibri"/>
                <w:color w:val="000000"/>
                <w:lang w:eastAsia="en-GB"/>
              </w:rPr>
            </w:pPr>
            <w:r w:rsidRPr="003F78E2">
              <w:rPr>
                <w:rFonts w:eastAsia="Times New Roman" w:cs="Calibri"/>
                <w:color w:val="000000"/>
                <w:lang w:eastAsia="en-GB"/>
              </w:rPr>
              <w:t>Service use (admission rates); patient satisfaction; clinical and social outcomes (symptoms and adverse events)</w:t>
            </w:r>
          </w:p>
        </w:tc>
      </w:tr>
      <w:tr w:rsidR="00793578" w:rsidRPr="003F78E2" w:rsidTr="00183389">
        <w:trPr>
          <w:trHeight w:val="300"/>
          <w:jc w:val="center"/>
        </w:trPr>
        <w:tc>
          <w:tcPr>
            <w:tcW w:w="1368" w:type="dxa"/>
            <w:noWrap/>
            <w:hideMark/>
          </w:tcPr>
          <w:p w:rsidR="00793578" w:rsidRPr="003F78E2" w:rsidRDefault="00793578" w:rsidP="00183389">
            <w:pPr>
              <w:rPr>
                <w:rFonts w:eastAsia="Times New Roman" w:cs="Calibri"/>
                <w:i/>
                <w:color w:val="000000"/>
                <w:lang w:eastAsia="en-GB"/>
              </w:rPr>
            </w:pPr>
            <w:r w:rsidRPr="003F78E2">
              <w:rPr>
                <w:rFonts w:eastAsia="Times New Roman" w:cs="Calibri"/>
                <w:i/>
                <w:color w:val="000000"/>
                <w:lang w:eastAsia="en-GB"/>
              </w:rPr>
              <w:t>Johnson (2005b)[9]</w:t>
            </w:r>
          </w:p>
        </w:tc>
        <w:tc>
          <w:tcPr>
            <w:tcW w:w="1612" w:type="dxa"/>
            <w:noWrap/>
            <w:hideMark/>
          </w:tcPr>
          <w:p w:rsidR="00793578" w:rsidRPr="003F78E2" w:rsidRDefault="00793578" w:rsidP="00183389">
            <w:pPr>
              <w:rPr>
                <w:rFonts w:eastAsia="Times New Roman" w:cs="Calibri"/>
                <w:color w:val="000000"/>
                <w:lang w:eastAsia="en-GB"/>
              </w:rPr>
            </w:pPr>
            <w:r w:rsidRPr="003F78E2">
              <w:rPr>
                <w:rFonts w:eastAsia="Times New Roman" w:cs="Calibri"/>
                <w:color w:val="000000"/>
                <w:lang w:eastAsia="en-GB"/>
              </w:rPr>
              <w:t>RCT</w:t>
            </w:r>
          </w:p>
        </w:tc>
        <w:tc>
          <w:tcPr>
            <w:tcW w:w="1572" w:type="dxa"/>
            <w:noWrap/>
            <w:hideMark/>
          </w:tcPr>
          <w:p w:rsidR="00793578" w:rsidRPr="003F78E2" w:rsidRDefault="00793578" w:rsidP="00183389">
            <w:pPr>
              <w:rPr>
                <w:rFonts w:eastAsia="Times New Roman" w:cs="Calibri"/>
                <w:color w:val="000000"/>
                <w:lang w:eastAsia="en-GB"/>
              </w:rPr>
            </w:pPr>
            <w:r w:rsidRPr="003F78E2">
              <w:rPr>
                <w:rFonts w:eastAsia="Times New Roman" w:cs="Calibri"/>
                <w:color w:val="000000"/>
                <w:lang w:eastAsia="en-GB"/>
              </w:rPr>
              <w:t>Islington, London, UK</w:t>
            </w:r>
          </w:p>
        </w:tc>
        <w:tc>
          <w:tcPr>
            <w:tcW w:w="2394" w:type="dxa"/>
            <w:noWrap/>
            <w:hideMark/>
          </w:tcPr>
          <w:p w:rsidR="00793578" w:rsidRPr="003F78E2" w:rsidRDefault="00793578" w:rsidP="00183389">
            <w:pPr>
              <w:rPr>
                <w:rFonts w:eastAsia="Times New Roman" w:cs="Calibri"/>
                <w:color w:val="000000"/>
                <w:lang w:eastAsia="en-GB"/>
              </w:rPr>
            </w:pPr>
            <w:r w:rsidRPr="003F78E2">
              <w:rPr>
                <w:rFonts w:eastAsia="Times New Roman" w:cs="Calibri"/>
                <w:color w:val="000000"/>
                <w:lang w:eastAsia="en-GB"/>
              </w:rPr>
              <w:t>2 services:</w:t>
            </w:r>
          </w:p>
          <w:p w:rsidR="00793578" w:rsidRPr="003F78E2" w:rsidRDefault="00793578" w:rsidP="00183389">
            <w:pPr>
              <w:rPr>
                <w:rFonts w:eastAsia="Times New Roman" w:cs="Calibri"/>
                <w:color w:val="000000"/>
                <w:lang w:eastAsia="en-GB"/>
              </w:rPr>
            </w:pPr>
            <w:r w:rsidRPr="003F78E2">
              <w:rPr>
                <w:rFonts w:eastAsia="Times New Roman" w:cs="Calibri"/>
                <w:color w:val="000000"/>
                <w:lang w:eastAsia="en-GB"/>
              </w:rPr>
              <w:t xml:space="preserve">CRT versus standard care service </w:t>
            </w:r>
          </w:p>
        </w:tc>
        <w:tc>
          <w:tcPr>
            <w:tcW w:w="2172" w:type="dxa"/>
            <w:noWrap/>
            <w:hideMark/>
          </w:tcPr>
          <w:p w:rsidR="00793578" w:rsidRPr="003F78E2" w:rsidRDefault="00793578" w:rsidP="00183389">
            <w:pPr>
              <w:rPr>
                <w:rFonts w:eastAsia="Times New Roman" w:cs="Calibri"/>
                <w:color w:val="000000"/>
                <w:lang w:eastAsia="en-GB"/>
              </w:rPr>
            </w:pPr>
            <w:r w:rsidRPr="003F78E2">
              <w:rPr>
                <w:rFonts w:eastAsia="Times New Roman" w:cs="Calibri"/>
                <w:color w:val="000000"/>
                <w:lang w:eastAsia="en-GB"/>
              </w:rPr>
              <w:t xml:space="preserve">N=260 </w:t>
            </w:r>
          </w:p>
          <w:p w:rsidR="00793578" w:rsidRPr="003F78E2" w:rsidRDefault="00793578" w:rsidP="00183389">
            <w:pPr>
              <w:rPr>
                <w:rFonts w:eastAsia="Times New Roman" w:cs="Calibri"/>
                <w:color w:val="000000"/>
                <w:lang w:eastAsia="en-GB"/>
              </w:rPr>
            </w:pPr>
            <w:r w:rsidRPr="003F78E2">
              <w:rPr>
                <w:rFonts w:eastAsia="Times New Roman" w:cs="Calibri"/>
                <w:color w:val="000000"/>
                <w:lang w:eastAsia="en-GB"/>
              </w:rPr>
              <w:t xml:space="preserve">CRT n=135 </w:t>
            </w:r>
          </w:p>
          <w:p w:rsidR="00793578" w:rsidRPr="003F78E2" w:rsidRDefault="00793578" w:rsidP="00183389">
            <w:pPr>
              <w:rPr>
                <w:rFonts w:eastAsia="Times New Roman" w:cs="Calibri"/>
                <w:color w:val="000000"/>
                <w:lang w:eastAsia="en-GB"/>
              </w:rPr>
            </w:pPr>
            <w:r w:rsidRPr="003F78E2">
              <w:rPr>
                <w:rFonts w:eastAsia="Times New Roman" w:cs="Calibri"/>
                <w:color w:val="000000"/>
                <w:lang w:eastAsia="en-GB"/>
              </w:rPr>
              <w:t>Control n=125</w:t>
            </w:r>
          </w:p>
          <w:p w:rsidR="00793578" w:rsidRPr="003F78E2" w:rsidRDefault="00793578" w:rsidP="00183389">
            <w:pPr>
              <w:rPr>
                <w:rFonts w:eastAsia="Times New Roman" w:cs="Calibri"/>
                <w:color w:val="000000"/>
                <w:lang w:eastAsia="en-GB"/>
              </w:rPr>
            </w:pPr>
          </w:p>
        </w:tc>
        <w:tc>
          <w:tcPr>
            <w:tcW w:w="3022" w:type="dxa"/>
            <w:noWrap/>
            <w:hideMark/>
          </w:tcPr>
          <w:p w:rsidR="00793578" w:rsidRPr="003F78E2" w:rsidRDefault="00793578" w:rsidP="00183389">
            <w:pPr>
              <w:rPr>
                <w:rFonts w:eastAsia="Times New Roman" w:cs="Calibri"/>
                <w:color w:val="000000"/>
                <w:lang w:eastAsia="en-GB"/>
              </w:rPr>
            </w:pPr>
            <w:r w:rsidRPr="003F78E2">
              <w:rPr>
                <w:rFonts w:eastAsia="Times New Roman" w:cs="Calibri"/>
                <w:color w:val="000000"/>
                <w:lang w:eastAsia="en-GB"/>
              </w:rPr>
              <w:t>Inclusion: Adults experiencing a crisis</w:t>
            </w:r>
          </w:p>
          <w:p w:rsidR="00793578" w:rsidRPr="003F78E2" w:rsidRDefault="00793578" w:rsidP="00183389">
            <w:pPr>
              <w:rPr>
                <w:rFonts w:eastAsia="Times New Roman" w:cs="Calibri"/>
                <w:color w:val="000000"/>
                <w:lang w:eastAsia="en-GB"/>
              </w:rPr>
            </w:pPr>
            <w:r w:rsidRPr="003F78E2">
              <w:rPr>
                <w:rFonts w:eastAsia="Times New Roman" w:cs="Calibri"/>
                <w:color w:val="000000"/>
                <w:lang w:eastAsia="en-GB"/>
              </w:rPr>
              <w:t xml:space="preserve">Exclusion: Admitted directly to hospital, managed in the community, opted out, unable </w:t>
            </w:r>
            <w:r w:rsidRPr="003F78E2">
              <w:rPr>
                <w:rFonts w:eastAsia="Times New Roman" w:cs="Calibri"/>
                <w:color w:val="000000"/>
                <w:lang w:eastAsia="en-GB"/>
              </w:rPr>
              <w:lastRenderedPageBreak/>
              <w:t xml:space="preserve">to consent, no consenting family </w:t>
            </w:r>
          </w:p>
        </w:tc>
        <w:tc>
          <w:tcPr>
            <w:tcW w:w="1684" w:type="dxa"/>
            <w:noWrap/>
            <w:hideMark/>
          </w:tcPr>
          <w:p w:rsidR="00793578" w:rsidRPr="003F78E2" w:rsidRDefault="00793578" w:rsidP="00183389">
            <w:pPr>
              <w:rPr>
                <w:rFonts w:eastAsia="Times New Roman" w:cs="Calibri"/>
                <w:color w:val="000000"/>
                <w:lang w:eastAsia="en-GB"/>
              </w:rPr>
            </w:pPr>
            <w:r w:rsidRPr="003F78E2">
              <w:rPr>
                <w:rFonts w:eastAsia="Times New Roman" w:cs="Calibri"/>
                <w:color w:val="000000"/>
                <w:lang w:eastAsia="en-GB"/>
              </w:rPr>
              <w:lastRenderedPageBreak/>
              <w:t xml:space="preserve">Data was collected 8 weeks and 6 months after initial crisis </w:t>
            </w:r>
          </w:p>
        </w:tc>
        <w:tc>
          <w:tcPr>
            <w:tcW w:w="2427" w:type="dxa"/>
            <w:noWrap/>
            <w:hideMark/>
          </w:tcPr>
          <w:p w:rsidR="00793578" w:rsidRPr="003F78E2" w:rsidRDefault="00793578" w:rsidP="00183389">
            <w:pPr>
              <w:rPr>
                <w:rFonts w:eastAsia="Times New Roman" w:cs="Calibri"/>
                <w:color w:val="000000"/>
                <w:lang w:eastAsia="en-GB"/>
              </w:rPr>
            </w:pPr>
            <w:r w:rsidRPr="003F78E2">
              <w:rPr>
                <w:rFonts w:eastAsia="Times New Roman" w:cs="Calibri"/>
                <w:color w:val="000000"/>
                <w:lang w:eastAsia="en-GB"/>
              </w:rPr>
              <w:t xml:space="preserve">Service use (admission rates); patient satisfaction; clinical outcomes (symptom severity, adverse </w:t>
            </w:r>
            <w:r w:rsidRPr="003F78E2">
              <w:rPr>
                <w:rFonts w:eastAsia="Times New Roman" w:cs="Calibri"/>
                <w:color w:val="000000"/>
                <w:lang w:eastAsia="en-GB"/>
              </w:rPr>
              <w:lastRenderedPageBreak/>
              <w:t>events)</w:t>
            </w:r>
          </w:p>
        </w:tc>
      </w:tr>
      <w:tr w:rsidR="00793578" w:rsidRPr="003F78E2" w:rsidTr="00183389">
        <w:trPr>
          <w:trHeight w:val="300"/>
          <w:jc w:val="center"/>
        </w:trPr>
        <w:tc>
          <w:tcPr>
            <w:tcW w:w="1368" w:type="dxa"/>
            <w:noWrap/>
          </w:tcPr>
          <w:p w:rsidR="00793578" w:rsidRPr="003F78E2" w:rsidRDefault="00793578" w:rsidP="00183389">
            <w:pPr>
              <w:rPr>
                <w:rFonts w:eastAsia="Times New Roman" w:cs="Calibri"/>
                <w:i/>
                <w:color w:val="000000"/>
                <w:lang w:eastAsia="en-GB"/>
              </w:rPr>
            </w:pPr>
            <w:r w:rsidRPr="003F78E2">
              <w:rPr>
                <w:rFonts w:eastAsia="Times New Roman" w:cs="Calibri"/>
                <w:i/>
                <w:color w:val="000000"/>
                <w:lang w:eastAsia="en-GB"/>
              </w:rPr>
              <w:lastRenderedPageBreak/>
              <w:t>Johnson (2008)[44]</w:t>
            </w:r>
          </w:p>
        </w:tc>
        <w:tc>
          <w:tcPr>
            <w:tcW w:w="1612" w:type="dxa"/>
            <w:noWrap/>
          </w:tcPr>
          <w:p w:rsidR="00793578" w:rsidRPr="003F78E2" w:rsidRDefault="00793578" w:rsidP="00183389">
            <w:pPr>
              <w:rPr>
                <w:rFonts w:eastAsia="Times New Roman" w:cs="Calibri"/>
                <w:color w:val="000000"/>
                <w:lang w:eastAsia="en-GB"/>
              </w:rPr>
            </w:pPr>
            <w:r w:rsidRPr="003F78E2">
              <w:rPr>
                <w:rFonts w:eastAsia="Times New Roman" w:cs="Calibri"/>
                <w:color w:val="000000"/>
                <w:lang w:eastAsia="en-GB"/>
              </w:rPr>
              <w:t>RCT</w:t>
            </w:r>
          </w:p>
        </w:tc>
        <w:tc>
          <w:tcPr>
            <w:tcW w:w="1572" w:type="dxa"/>
            <w:noWrap/>
          </w:tcPr>
          <w:p w:rsidR="00793578" w:rsidRPr="003F78E2" w:rsidRDefault="00793578" w:rsidP="00183389">
            <w:pPr>
              <w:rPr>
                <w:rFonts w:eastAsia="Times New Roman" w:cs="Calibri"/>
                <w:color w:val="000000"/>
                <w:lang w:eastAsia="en-GB"/>
              </w:rPr>
            </w:pPr>
            <w:r w:rsidRPr="003F78E2">
              <w:rPr>
                <w:rFonts w:eastAsia="Times New Roman" w:cs="Calibri"/>
                <w:color w:val="000000"/>
                <w:lang w:eastAsia="en-GB"/>
              </w:rPr>
              <w:t>North Southwalk, London, UK</w:t>
            </w:r>
          </w:p>
        </w:tc>
        <w:tc>
          <w:tcPr>
            <w:tcW w:w="2394" w:type="dxa"/>
            <w:noWrap/>
          </w:tcPr>
          <w:p w:rsidR="00793578" w:rsidRPr="003F78E2" w:rsidRDefault="00793578" w:rsidP="00183389">
            <w:pPr>
              <w:rPr>
                <w:rFonts w:eastAsia="Times New Roman" w:cs="Calibri"/>
                <w:color w:val="000000"/>
                <w:lang w:eastAsia="en-GB"/>
              </w:rPr>
            </w:pPr>
            <w:r w:rsidRPr="003F78E2">
              <w:rPr>
                <w:rFonts w:eastAsia="Times New Roman" w:cs="Calibri"/>
                <w:color w:val="000000"/>
                <w:lang w:eastAsia="en-GB"/>
              </w:rPr>
              <w:t>2 services:</w:t>
            </w:r>
          </w:p>
          <w:p w:rsidR="00793578" w:rsidRPr="003F78E2" w:rsidRDefault="00793578" w:rsidP="00183389">
            <w:pPr>
              <w:rPr>
                <w:rFonts w:eastAsia="Times New Roman" w:cs="Calibri"/>
                <w:color w:val="000000"/>
                <w:lang w:eastAsia="en-GB"/>
              </w:rPr>
            </w:pPr>
            <w:r w:rsidRPr="003F78E2">
              <w:rPr>
                <w:rFonts w:eastAsia="Times New Roman" w:cs="Calibri"/>
                <w:color w:val="000000"/>
                <w:lang w:eastAsia="en-GB"/>
              </w:rPr>
              <w:t>CRT versus standard care service</w:t>
            </w:r>
          </w:p>
        </w:tc>
        <w:tc>
          <w:tcPr>
            <w:tcW w:w="2172" w:type="dxa"/>
            <w:noWrap/>
          </w:tcPr>
          <w:p w:rsidR="00793578" w:rsidRPr="003F78E2" w:rsidRDefault="00793578" w:rsidP="00183389">
            <w:pPr>
              <w:rPr>
                <w:rFonts w:eastAsia="Times New Roman" w:cs="Calibri"/>
                <w:color w:val="000000"/>
                <w:lang w:eastAsia="en-GB"/>
              </w:rPr>
            </w:pPr>
            <w:r w:rsidRPr="003F78E2">
              <w:rPr>
                <w:rFonts w:eastAsia="Times New Roman" w:cs="Calibri"/>
                <w:color w:val="000000"/>
                <w:lang w:eastAsia="en-GB"/>
              </w:rPr>
              <w:t xml:space="preserve">N=179 </w:t>
            </w:r>
          </w:p>
          <w:p w:rsidR="00793578" w:rsidRPr="003F78E2" w:rsidRDefault="00793578" w:rsidP="00183389">
            <w:pPr>
              <w:rPr>
                <w:rFonts w:eastAsia="Times New Roman" w:cs="Calibri"/>
                <w:color w:val="000000"/>
                <w:lang w:eastAsia="en-GB"/>
              </w:rPr>
            </w:pPr>
            <w:r w:rsidRPr="003F78E2">
              <w:rPr>
                <w:rFonts w:eastAsia="Times New Roman" w:cs="Calibri"/>
                <w:color w:val="000000"/>
                <w:lang w:eastAsia="en-GB"/>
              </w:rPr>
              <w:t xml:space="preserve">CRT n=91 </w:t>
            </w:r>
          </w:p>
          <w:p w:rsidR="00793578" w:rsidRPr="003F78E2" w:rsidRDefault="00793578" w:rsidP="00183389">
            <w:pPr>
              <w:rPr>
                <w:rFonts w:eastAsia="Times New Roman" w:cs="Calibri"/>
                <w:color w:val="000000"/>
                <w:lang w:eastAsia="en-GB"/>
              </w:rPr>
            </w:pPr>
            <w:r w:rsidRPr="003F78E2">
              <w:rPr>
                <w:rFonts w:eastAsia="Times New Roman" w:cs="Calibri"/>
                <w:color w:val="000000"/>
                <w:lang w:eastAsia="en-GB"/>
              </w:rPr>
              <w:t xml:space="preserve">Control n=88. 97 </w:t>
            </w:r>
          </w:p>
          <w:p w:rsidR="00793578" w:rsidRPr="003F78E2" w:rsidRDefault="00793578" w:rsidP="00183389">
            <w:pPr>
              <w:rPr>
                <w:rFonts w:eastAsia="Times New Roman" w:cs="Calibri"/>
                <w:color w:val="000000"/>
                <w:lang w:eastAsia="en-GB"/>
              </w:rPr>
            </w:pPr>
            <w:r w:rsidRPr="003F78E2">
              <w:rPr>
                <w:rFonts w:eastAsia="Times New Roman" w:cs="Calibri"/>
                <w:color w:val="000000"/>
                <w:lang w:eastAsia="en-GB"/>
              </w:rPr>
              <w:t>39 % completed satisfaction Qs</w:t>
            </w:r>
          </w:p>
        </w:tc>
        <w:tc>
          <w:tcPr>
            <w:tcW w:w="3022" w:type="dxa"/>
            <w:noWrap/>
          </w:tcPr>
          <w:p w:rsidR="00793578" w:rsidRPr="003F78E2" w:rsidRDefault="00793578" w:rsidP="00183389">
            <w:pPr>
              <w:rPr>
                <w:rFonts w:eastAsia="Times New Roman" w:cs="Calibri"/>
                <w:color w:val="000000"/>
                <w:lang w:eastAsia="en-GB"/>
              </w:rPr>
            </w:pPr>
            <w:r w:rsidRPr="003F78E2">
              <w:rPr>
                <w:rFonts w:eastAsia="Times New Roman" w:cs="Calibri"/>
                <w:color w:val="000000"/>
                <w:lang w:eastAsia="en-GB"/>
              </w:rPr>
              <w:t>Inclusion: Patients assessed as requiring admission in the catchment area</w:t>
            </w:r>
          </w:p>
        </w:tc>
        <w:tc>
          <w:tcPr>
            <w:tcW w:w="1684" w:type="dxa"/>
            <w:noWrap/>
          </w:tcPr>
          <w:p w:rsidR="00793578" w:rsidRPr="003F78E2" w:rsidRDefault="00793578" w:rsidP="00183389">
            <w:pPr>
              <w:rPr>
                <w:rFonts w:eastAsia="Times New Roman" w:cs="Calibri"/>
                <w:color w:val="000000"/>
                <w:lang w:eastAsia="en-GB"/>
              </w:rPr>
            </w:pPr>
            <w:r w:rsidRPr="003F78E2">
              <w:rPr>
                <w:rFonts w:eastAsia="Times New Roman" w:cs="Calibri"/>
                <w:color w:val="000000"/>
                <w:lang w:eastAsia="en-GB"/>
              </w:rPr>
              <w:t>Initial assessment and 6 months. Satisfaction at 8 weeks</w:t>
            </w:r>
          </w:p>
        </w:tc>
        <w:tc>
          <w:tcPr>
            <w:tcW w:w="2427" w:type="dxa"/>
            <w:noWrap/>
          </w:tcPr>
          <w:p w:rsidR="00793578" w:rsidRPr="003F78E2" w:rsidRDefault="00793578" w:rsidP="00183389">
            <w:pPr>
              <w:rPr>
                <w:rFonts w:eastAsia="Times New Roman" w:cs="Calibri"/>
                <w:color w:val="000000"/>
                <w:lang w:eastAsia="en-GB"/>
              </w:rPr>
            </w:pPr>
            <w:r w:rsidRPr="003F78E2">
              <w:rPr>
                <w:rFonts w:eastAsia="Times New Roman" w:cs="Calibri"/>
                <w:color w:val="000000"/>
                <w:lang w:eastAsia="en-GB"/>
              </w:rPr>
              <w:t>Service use (bed days);</w:t>
            </w:r>
          </w:p>
          <w:p w:rsidR="00793578" w:rsidRPr="003F78E2" w:rsidRDefault="00793578" w:rsidP="00183389">
            <w:pPr>
              <w:rPr>
                <w:rFonts w:eastAsia="Times New Roman" w:cs="Calibri"/>
                <w:color w:val="000000"/>
                <w:lang w:eastAsia="en-GB"/>
              </w:rPr>
            </w:pPr>
            <w:r w:rsidRPr="003F78E2">
              <w:rPr>
                <w:rFonts w:eastAsia="Times New Roman" w:cs="Calibri"/>
                <w:color w:val="000000"/>
                <w:lang w:eastAsia="en-GB"/>
              </w:rPr>
              <w:t xml:space="preserve">patient satisfaction </w:t>
            </w:r>
          </w:p>
        </w:tc>
      </w:tr>
      <w:tr w:rsidR="00793578" w:rsidRPr="003F78E2" w:rsidTr="00183389">
        <w:trPr>
          <w:trHeight w:val="300"/>
          <w:jc w:val="center"/>
        </w:trPr>
        <w:tc>
          <w:tcPr>
            <w:tcW w:w="1368" w:type="dxa"/>
            <w:noWrap/>
            <w:hideMark/>
          </w:tcPr>
          <w:p w:rsidR="00793578" w:rsidRPr="003F78E2" w:rsidRDefault="00793578" w:rsidP="00183389">
            <w:pPr>
              <w:rPr>
                <w:rFonts w:eastAsia="Times New Roman" w:cs="Calibri"/>
                <w:i/>
                <w:color w:val="000000"/>
                <w:lang w:eastAsia="en-GB"/>
              </w:rPr>
            </w:pPr>
            <w:r w:rsidRPr="003F78E2">
              <w:rPr>
                <w:rFonts w:eastAsia="Times New Roman" w:cs="Calibri"/>
                <w:i/>
                <w:color w:val="000000"/>
                <w:lang w:eastAsia="en-GB"/>
              </w:rPr>
              <w:t>Keown (2007)[45]</w:t>
            </w:r>
          </w:p>
        </w:tc>
        <w:tc>
          <w:tcPr>
            <w:tcW w:w="1612" w:type="dxa"/>
            <w:noWrap/>
            <w:hideMark/>
          </w:tcPr>
          <w:p w:rsidR="00793578" w:rsidRPr="003F78E2" w:rsidRDefault="00793578" w:rsidP="00183389">
            <w:pPr>
              <w:rPr>
                <w:rFonts w:eastAsia="Times New Roman" w:cs="Calibri"/>
                <w:color w:val="000000"/>
                <w:lang w:eastAsia="en-GB"/>
              </w:rPr>
            </w:pPr>
            <w:r w:rsidRPr="003F78E2">
              <w:rPr>
                <w:rFonts w:eastAsia="Times New Roman" w:cs="Calibri"/>
                <w:color w:val="000000"/>
                <w:lang w:eastAsia="en-GB"/>
              </w:rPr>
              <w:t>Natural experiment (pre- and post- comparisons)</w:t>
            </w:r>
          </w:p>
        </w:tc>
        <w:tc>
          <w:tcPr>
            <w:tcW w:w="1572" w:type="dxa"/>
            <w:noWrap/>
            <w:hideMark/>
          </w:tcPr>
          <w:p w:rsidR="00793578" w:rsidRPr="003F78E2" w:rsidRDefault="00793578" w:rsidP="00183389">
            <w:pPr>
              <w:rPr>
                <w:rFonts w:eastAsia="Times New Roman" w:cs="Calibri"/>
                <w:color w:val="000000"/>
                <w:lang w:eastAsia="en-GB"/>
              </w:rPr>
            </w:pPr>
            <w:r w:rsidRPr="003F78E2">
              <w:rPr>
                <w:rFonts w:eastAsia="Times New Roman" w:cs="Calibri"/>
                <w:color w:val="000000"/>
                <w:lang w:eastAsia="en-GB"/>
              </w:rPr>
              <w:t>Newcastle and North Tyneside</w:t>
            </w:r>
          </w:p>
        </w:tc>
        <w:tc>
          <w:tcPr>
            <w:tcW w:w="2394" w:type="dxa"/>
            <w:noWrap/>
            <w:hideMark/>
          </w:tcPr>
          <w:p w:rsidR="00793578" w:rsidRPr="003F78E2" w:rsidRDefault="00793578" w:rsidP="00183389">
            <w:pPr>
              <w:rPr>
                <w:rFonts w:eastAsia="Times New Roman" w:cs="Calibri"/>
                <w:color w:val="000000"/>
                <w:lang w:val="fr-FR" w:eastAsia="en-GB"/>
              </w:rPr>
            </w:pPr>
            <w:r w:rsidRPr="003F78E2">
              <w:rPr>
                <w:rFonts w:eastAsia="Times New Roman" w:cs="Calibri"/>
                <w:color w:val="000000"/>
                <w:lang w:val="fr-FR" w:eastAsia="en-GB"/>
              </w:rPr>
              <w:t>2 services:</w:t>
            </w:r>
          </w:p>
          <w:p w:rsidR="00793578" w:rsidRPr="003F78E2" w:rsidRDefault="00793578" w:rsidP="00183389">
            <w:pPr>
              <w:rPr>
                <w:rFonts w:eastAsia="Times New Roman" w:cs="Calibri"/>
                <w:color w:val="000000"/>
                <w:lang w:val="fr-FR" w:eastAsia="en-GB"/>
              </w:rPr>
            </w:pPr>
            <w:r w:rsidRPr="003F78E2">
              <w:rPr>
                <w:rFonts w:eastAsia="Times New Roman" w:cs="Calibri"/>
                <w:color w:val="000000"/>
                <w:lang w:val="fr-FR" w:eastAsia="en-GB"/>
              </w:rPr>
              <w:t>CRT versus pre-CRT services</w:t>
            </w:r>
          </w:p>
        </w:tc>
        <w:tc>
          <w:tcPr>
            <w:tcW w:w="2172" w:type="dxa"/>
            <w:noWrap/>
            <w:hideMark/>
          </w:tcPr>
          <w:p w:rsidR="00793578" w:rsidRPr="003F78E2" w:rsidRDefault="00793578" w:rsidP="00183389">
            <w:pPr>
              <w:rPr>
                <w:rFonts w:eastAsia="Times New Roman" w:cs="Calibri"/>
                <w:color w:val="000000"/>
                <w:lang w:eastAsia="en-GB"/>
              </w:rPr>
            </w:pPr>
            <w:r w:rsidRPr="003F78E2">
              <w:rPr>
                <w:rFonts w:eastAsia="Times New Roman" w:cs="Calibri"/>
                <w:color w:val="000000"/>
                <w:lang w:eastAsia="en-GB"/>
              </w:rPr>
              <w:t xml:space="preserve">N=1517 </w:t>
            </w:r>
          </w:p>
        </w:tc>
        <w:tc>
          <w:tcPr>
            <w:tcW w:w="3022" w:type="dxa"/>
            <w:noWrap/>
            <w:hideMark/>
          </w:tcPr>
          <w:p w:rsidR="00793578" w:rsidRPr="003F78E2" w:rsidRDefault="00793578" w:rsidP="00183389">
            <w:pPr>
              <w:rPr>
                <w:rFonts w:eastAsia="Times New Roman" w:cs="Calibri"/>
                <w:color w:val="000000"/>
                <w:lang w:eastAsia="en-GB"/>
              </w:rPr>
            </w:pPr>
            <w:r w:rsidRPr="003F78E2">
              <w:rPr>
                <w:rFonts w:eastAsia="Times New Roman" w:cs="Calibri"/>
                <w:color w:val="000000"/>
                <w:lang w:eastAsia="en-GB"/>
              </w:rPr>
              <w:t>Inclusion: All adult admissions in the area in the same 3 month period over 5 years (1999-2004)</w:t>
            </w:r>
          </w:p>
        </w:tc>
        <w:tc>
          <w:tcPr>
            <w:tcW w:w="1684" w:type="dxa"/>
            <w:noWrap/>
            <w:hideMark/>
          </w:tcPr>
          <w:p w:rsidR="00793578" w:rsidRPr="003F78E2" w:rsidRDefault="00793578" w:rsidP="00183389">
            <w:pPr>
              <w:rPr>
                <w:rFonts w:eastAsia="Times New Roman" w:cs="Calibri"/>
                <w:color w:val="000000"/>
                <w:lang w:eastAsia="en-GB"/>
              </w:rPr>
            </w:pPr>
            <w:r w:rsidRPr="003F78E2">
              <w:rPr>
                <w:rFonts w:eastAsia="Times New Roman" w:cs="Calibri"/>
                <w:color w:val="000000"/>
                <w:lang w:eastAsia="en-GB"/>
              </w:rPr>
              <w:t>Data accessed after a year had passed</w:t>
            </w:r>
          </w:p>
        </w:tc>
        <w:tc>
          <w:tcPr>
            <w:tcW w:w="2427" w:type="dxa"/>
            <w:noWrap/>
            <w:hideMark/>
          </w:tcPr>
          <w:p w:rsidR="00793578" w:rsidRPr="003F78E2" w:rsidRDefault="00793578" w:rsidP="00183389">
            <w:pPr>
              <w:rPr>
                <w:rFonts w:eastAsia="Times New Roman" w:cs="Calibri"/>
                <w:color w:val="000000"/>
                <w:lang w:eastAsia="en-GB"/>
              </w:rPr>
            </w:pPr>
            <w:r w:rsidRPr="003F78E2">
              <w:rPr>
                <w:rFonts w:eastAsia="Times New Roman" w:cs="Calibri"/>
                <w:color w:val="000000"/>
                <w:lang w:eastAsia="en-GB"/>
              </w:rPr>
              <w:t>Service use (admissions, compulsory detentions, bed days); diagnosis; suicide rates</w:t>
            </w:r>
          </w:p>
        </w:tc>
      </w:tr>
      <w:tr w:rsidR="00793578" w:rsidRPr="003F78E2" w:rsidTr="00183389">
        <w:trPr>
          <w:trHeight w:val="300"/>
          <w:jc w:val="center"/>
        </w:trPr>
        <w:tc>
          <w:tcPr>
            <w:tcW w:w="1368" w:type="dxa"/>
            <w:noWrap/>
          </w:tcPr>
          <w:p w:rsidR="00793578" w:rsidRPr="003F78E2" w:rsidRDefault="00793578" w:rsidP="00183389">
            <w:pPr>
              <w:rPr>
                <w:rFonts w:eastAsia="Times New Roman" w:cs="Calibri"/>
                <w:i/>
                <w:color w:val="000000"/>
                <w:lang w:eastAsia="en-GB"/>
              </w:rPr>
            </w:pPr>
            <w:r w:rsidRPr="003F78E2">
              <w:rPr>
                <w:rFonts w:eastAsia="Times New Roman" w:cs="Calibri"/>
                <w:i/>
                <w:color w:val="000000"/>
                <w:lang w:eastAsia="en-GB"/>
              </w:rPr>
              <w:t>Kolbjornsrud (2009)[46]</w:t>
            </w:r>
          </w:p>
        </w:tc>
        <w:tc>
          <w:tcPr>
            <w:tcW w:w="1612" w:type="dxa"/>
            <w:noWrap/>
          </w:tcPr>
          <w:p w:rsidR="00793578" w:rsidRPr="003F78E2" w:rsidRDefault="00793578" w:rsidP="00183389">
            <w:pPr>
              <w:rPr>
                <w:rFonts w:eastAsia="Times New Roman" w:cs="Calibri"/>
                <w:color w:val="000000"/>
                <w:lang w:eastAsia="en-GB"/>
              </w:rPr>
            </w:pPr>
            <w:r w:rsidRPr="003F78E2">
              <w:rPr>
                <w:rFonts w:eastAsia="Times New Roman" w:cs="Calibri"/>
                <w:color w:val="000000"/>
                <w:lang w:eastAsia="en-GB"/>
              </w:rPr>
              <w:t>Natural experiment (pre- and post- comparisons)</w:t>
            </w:r>
          </w:p>
        </w:tc>
        <w:tc>
          <w:tcPr>
            <w:tcW w:w="1572" w:type="dxa"/>
            <w:noWrap/>
          </w:tcPr>
          <w:p w:rsidR="00793578" w:rsidRPr="003F78E2" w:rsidRDefault="00793578" w:rsidP="00183389">
            <w:pPr>
              <w:rPr>
                <w:rFonts w:eastAsia="Times New Roman" w:cs="Calibri"/>
                <w:color w:val="000000"/>
                <w:lang w:eastAsia="en-GB"/>
              </w:rPr>
            </w:pPr>
            <w:r w:rsidRPr="003F78E2">
              <w:rPr>
                <w:rFonts w:eastAsia="Times New Roman" w:cs="Calibri"/>
                <w:color w:val="000000"/>
                <w:lang w:eastAsia="en-GB"/>
              </w:rPr>
              <w:t>Telemark, Norway</w:t>
            </w:r>
          </w:p>
        </w:tc>
        <w:tc>
          <w:tcPr>
            <w:tcW w:w="2394" w:type="dxa"/>
            <w:noWrap/>
          </w:tcPr>
          <w:p w:rsidR="00793578" w:rsidRPr="003F78E2" w:rsidRDefault="00793578" w:rsidP="00183389">
            <w:pPr>
              <w:rPr>
                <w:rFonts w:eastAsia="Times New Roman" w:cs="Calibri"/>
                <w:color w:val="000000"/>
                <w:lang w:val="fr-FR" w:eastAsia="en-GB"/>
              </w:rPr>
            </w:pPr>
            <w:r w:rsidRPr="003F78E2">
              <w:rPr>
                <w:rFonts w:eastAsia="Times New Roman" w:cs="Calibri"/>
                <w:color w:val="000000"/>
                <w:lang w:val="fr-FR" w:eastAsia="en-GB"/>
              </w:rPr>
              <w:t>2 services:</w:t>
            </w:r>
          </w:p>
          <w:p w:rsidR="00793578" w:rsidRPr="003F78E2" w:rsidRDefault="00793578" w:rsidP="00183389">
            <w:pPr>
              <w:rPr>
                <w:rFonts w:eastAsia="Times New Roman" w:cs="Calibri"/>
                <w:color w:val="000000"/>
                <w:lang w:val="fr-FR" w:eastAsia="en-GB"/>
              </w:rPr>
            </w:pPr>
            <w:r w:rsidRPr="003F78E2">
              <w:rPr>
                <w:rFonts w:eastAsia="Times New Roman" w:cs="Calibri"/>
                <w:color w:val="000000"/>
                <w:lang w:val="fr-FR" w:eastAsia="en-GB"/>
              </w:rPr>
              <w:t>CRT versus pre-CRT services</w:t>
            </w:r>
          </w:p>
        </w:tc>
        <w:tc>
          <w:tcPr>
            <w:tcW w:w="2172" w:type="dxa"/>
            <w:noWrap/>
          </w:tcPr>
          <w:p w:rsidR="00793578" w:rsidRPr="003F78E2" w:rsidRDefault="00793578" w:rsidP="00183389">
            <w:pPr>
              <w:rPr>
                <w:rFonts w:eastAsia="Times New Roman" w:cs="Calibri"/>
                <w:color w:val="000000"/>
                <w:lang w:eastAsia="en-GB"/>
              </w:rPr>
            </w:pPr>
            <w:r w:rsidRPr="003F78E2">
              <w:rPr>
                <w:rFonts w:eastAsia="Times New Roman" w:cs="Calibri"/>
                <w:color w:val="000000"/>
                <w:lang w:eastAsia="en-GB"/>
              </w:rPr>
              <w:t>N=1221</w:t>
            </w:r>
          </w:p>
        </w:tc>
        <w:tc>
          <w:tcPr>
            <w:tcW w:w="3022" w:type="dxa"/>
            <w:noWrap/>
          </w:tcPr>
          <w:p w:rsidR="00793578" w:rsidRPr="003F78E2" w:rsidRDefault="00793578" w:rsidP="00183389">
            <w:pPr>
              <w:rPr>
                <w:rFonts w:eastAsia="Times New Roman" w:cs="Calibri"/>
                <w:color w:val="000000"/>
                <w:lang w:eastAsia="en-GB"/>
              </w:rPr>
            </w:pPr>
            <w:r w:rsidRPr="003F78E2">
              <w:rPr>
                <w:rFonts w:eastAsia="Times New Roman" w:cs="Calibri"/>
                <w:color w:val="000000"/>
                <w:lang w:eastAsia="en-GB"/>
              </w:rPr>
              <w:t>Inclusion: All patients using acute care during the study period</w:t>
            </w:r>
          </w:p>
        </w:tc>
        <w:tc>
          <w:tcPr>
            <w:tcW w:w="1684" w:type="dxa"/>
            <w:noWrap/>
          </w:tcPr>
          <w:p w:rsidR="00793578" w:rsidRPr="003F78E2" w:rsidRDefault="00793578" w:rsidP="00183389">
            <w:pPr>
              <w:rPr>
                <w:rFonts w:eastAsia="Times New Roman" w:cs="Calibri"/>
                <w:color w:val="000000"/>
                <w:lang w:eastAsia="en-GB"/>
              </w:rPr>
            </w:pPr>
            <w:r w:rsidRPr="003F78E2">
              <w:rPr>
                <w:rFonts w:eastAsia="Times New Roman" w:cs="Calibri"/>
                <w:color w:val="000000"/>
                <w:lang w:eastAsia="en-GB"/>
              </w:rPr>
              <w:t>Data collected over 2 years. No follow-up</w:t>
            </w:r>
          </w:p>
        </w:tc>
        <w:tc>
          <w:tcPr>
            <w:tcW w:w="2427" w:type="dxa"/>
            <w:noWrap/>
          </w:tcPr>
          <w:p w:rsidR="00793578" w:rsidRPr="003F78E2" w:rsidRDefault="00793578" w:rsidP="00183389">
            <w:pPr>
              <w:rPr>
                <w:rFonts w:eastAsia="Times New Roman" w:cs="Calibri"/>
                <w:color w:val="000000"/>
                <w:lang w:eastAsia="en-GB"/>
              </w:rPr>
            </w:pPr>
            <w:r w:rsidRPr="003F78E2">
              <w:rPr>
                <w:rFonts w:eastAsia="Times New Roman" w:cs="Calibri"/>
                <w:color w:val="000000"/>
                <w:lang w:eastAsia="en-GB"/>
              </w:rPr>
              <w:t>Service use (admission rates)</w:t>
            </w:r>
          </w:p>
        </w:tc>
      </w:tr>
      <w:tr w:rsidR="00793578" w:rsidRPr="003F78E2" w:rsidTr="00183389">
        <w:trPr>
          <w:trHeight w:val="300"/>
          <w:jc w:val="center"/>
        </w:trPr>
        <w:tc>
          <w:tcPr>
            <w:tcW w:w="1368" w:type="dxa"/>
            <w:noWrap/>
            <w:hideMark/>
          </w:tcPr>
          <w:p w:rsidR="00793578" w:rsidRPr="003F78E2" w:rsidRDefault="00793578" w:rsidP="00183389">
            <w:pPr>
              <w:rPr>
                <w:rFonts w:eastAsia="Times New Roman" w:cs="Calibri"/>
                <w:i/>
                <w:color w:val="000000"/>
                <w:lang w:eastAsia="en-GB"/>
              </w:rPr>
            </w:pPr>
            <w:r w:rsidRPr="003F78E2">
              <w:rPr>
                <w:rFonts w:eastAsia="Times New Roman" w:cs="Calibri"/>
                <w:i/>
                <w:color w:val="000000"/>
                <w:lang w:eastAsia="en-GB"/>
              </w:rPr>
              <w:t>Piggott (1993)[47]</w:t>
            </w:r>
          </w:p>
        </w:tc>
        <w:tc>
          <w:tcPr>
            <w:tcW w:w="1612" w:type="dxa"/>
            <w:noWrap/>
            <w:hideMark/>
          </w:tcPr>
          <w:p w:rsidR="00793578" w:rsidRPr="003F78E2" w:rsidRDefault="00793578" w:rsidP="00183389">
            <w:pPr>
              <w:rPr>
                <w:rFonts w:eastAsia="Times New Roman" w:cs="Calibri"/>
                <w:color w:val="000000"/>
                <w:lang w:eastAsia="en-GB"/>
              </w:rPr>
            </w:pPr>
            <w:r w:rsidRPr="003F78E2">
              <w:rPr>
                <w:rFonts w:eastAsia="Times New Roman" w:cs="Calibri"/>
                <w:color w:val="000000"/>
                <w:lang w:eastAsia="en-GB"/>
              </w:rPr>
              <w:t>Natural experiment (prospective study of parallel groups)</w:t>
            </w:r>
          </w:p>
        </w:tc>
        <w:tc>
          <w:tcPr>
            <w:tcW w:w="1572" w:type="dxa"/>
            <w:noWrap/>
            <w:hideMark/>
          </w:tcPr>
          <w:p w:rsidR="00793578" w:rsidRPr="003F78E2" w:rsidRDefault="00793578" w:rsidP="00183389">
            <w:pPr>
              <w:rPr>
                <w:rFonts w:eastAsia="Times New Roman" w:cs="Calibri"/>
                <w:color w:val="000000"/>
                <w:lang w:eastAsia="en-GB"/>
              </w:rPr>
            </w:pPr>
            <w:r w:rsidRPr="003F78E2">
              <w:rPr>
                <w:rFonts w:eastAsia="Times New Roman" w:cs="Calibri"/>
                <w:color w:val="000000"/>
                <w:lang w:eastAsia="en-GB"/>
              </w:rPr>
              <w:t>Connecticut, USA</w:t>
            </w:r>
          </w:p>
        </w:tc>
        <w:tc>
          <w:tcPr>
            <w:tcW w:w="2394" w:type="dxa"/>
            <w:noWrap/>
            <w:hideMark/>
          </w:tcPr>
          <w:p w:rsidR="00793578" w:rsidRPr="003F78E2" w:rsidRDefault="00793578" w:rsidP="00183389">
            <w:pPr>
              <w:rPr>
                <w:rFonts w:eastAsia="Times New Roman" w:cs="Calibri"/>
                <w:color w:val="000000"/>
                <w:lang w:val="fr-FR" w:eastAsia="en-GB"/>
              </w:rPr>
            </w:pPr>
            <w:r w:rsidRPr="003F78E2">
              <w:rPr>
                <w:rFonts w:eastAsia="Times New Roman" w:cs="Calibri"/>
                <w:color w:val="000000"/>
                <w:lang w:val="fr-FR" w:eastAsia="en-GB"/>
              </w:rPr>
              <w:t>2 services:</w:t>
            </w:r>
          </w:p>
          <w:p w:rsidR="00793578" w:rsidRPr="003F78E2" w:rsidRDefault="00793578" w:rsidP="00183389">
            <w:pPr>
              <w:rPr>
                <w:rFonts w:eastAsia="Times New Roman" w:cs="Calibri"/>
                <w:color w:val="000000"/>
                <w:lang w:val="fr-FR" w:eastAsia="en-GB"/>
              </w:rPr>
            </w:pPr>
            <w:r w:rsidRPr="003F78E2">
              <w:rPr>
                <w:rFonts w:eastAsia="Times New Roman" w:cs="Calibri"/>
                <w:color w:val="000000"/>
                <w:lang w:val="fr-FR" w:eastAsia="en-GB"/>
              </w:rPr>
              <w:t>CRT versus non-CRT services</w:t>
            </w:r>
          </w:p>
        </w:tc>
        <w:tc>
          <w:tcPr>
            <w:tcW w:w="2172" w:type="dxa"/>
            <w:noWrap/>
            <w:hideMark/>
          </w:tcPr>
          <w:p w:rsidR="00793578" w:rsidRPr="003F78E2" w:rsidRDefault="00793578" w:rsidP="00183389">
            <w:pPr>
              <w:rPr>
                <w:rFonts w:eastAsia="Times New Roman" w:cs="Calibri"/>
                <w:color w:val="000000"/>
                <w:lang w:val="fr-FR" w:eastAsia="en-GB"/>
              </w:rPr>
            </w:pPr>
            <w:r w:rsidRPr="003F78E2">
              <w:rPr>
                <w:rFonts w:eastAsia="Times New Roman" w:cs="Calibri"/>
                <w:color w:val="000000"/>
                <w:lang w:val="fr-FR" w:eastAsia="en-GB"/>
              </w:rPr>
              <w:t>N=610</w:t>
            </w:r>
          </w:p>
          <w:p w:rsidR="00793578" w:rsidRPr="003F78E2" w:rsidRDefault="00793578" w:rsidP="00183389">
            <w:pPr>
              <w:rPr>
                <w:rFonts w:eastAsia="Times New Roman" w:cs="Calibri"/>
                <w:color w:val="000000"/>
                <w:lang w:val="fr-FR" w:eastAsia="en-GB"/>
              </w:rPr>
            </w:pPr>
            <w:r w:rsidRPr="003F78E2">
              <w:rPr>
                <w:rFonts w:eastAsia="Times New Roman" w:cs="Calibri"/>
                <w:color w:val="000000"/>
                <w:lang w:val="fr-FR" w:eastAsia="en-GB"/>
              </w:rPr>
              <w:t xml:space="preserve">CRT n=187 </w:t>
            </w:r>
          </w:p>
          <w:p w:rsidR="00793578" w:rsidRPr="003F78E2" w:rsidRDefault="00793578" w:rsidP="00183389">
            <w:pPr>
              <w:rPr>
                <w:rFonts w:eastAsia="Times New Roman" w:cs="Calibri"/>
                <w:color w:val="000000"/>
                <w:lang w:val="fr-FR" w:eastAsia="en-GB"/>
              </w:rPr>
            </w:pPr>
            <w:r w:rsidRPr="003F78E2">
              <w:rPr>
                <w:rFonts w:eastAsia="Times New Roman" w:cs="Calibri"/>
                <w:color w:val="000000"/>
                <w:lang w:val="fr-FR" w:eastAsia="en-GB"/>
              </w:rPr>
              <w:t xml:space="preserve">Comparison n=423 </w:t>
            </w:r>
          </w:p>
        </w:tc>
        <w:tc>
          <w:tcPr>
            <w:tcW w:w="3022" w:type="dxa"/>
            <w:noWrap/>
            <w:hideMark/>
          </w:tcPr>
          <w:p w:rsidR="00793578" w:rsidRPr="003F78E2" w:rsidRDefault="00793578" w:rsidP="00183389">
            <w:pPr>
              <w:rPr>
                <w:rFonts w:eastAsia="Times New Roman" w:cs="Calibri"/>
                <w:color w:val="000000"/>
                <w:lang w:eastAsia="en-GB"/>
              </w:rPr>
            </w:pPr>
            <w:r w:rsidRPr="003F78E2">
              <w:rPr>
                <w:rFonts w:eastAsia="Times New Roman" w:cs="Calibri"/>
                <w:color w:val="000000"/>
                <w:lang w:eastAsia="en-GB"/>
              </w:rPr>
              <w:t>Inclusion: All people in crisis suitable for hospitalisation Jan 1990-Dec 1991</w:t>
            </w:r>
          </w:p>
          <w:p w:rsidR="00793578" w:rsidRPr="003F78E2" w:rsidRDefault="00793578" w:rsidP="00183389">
            <w:pPr>
              <w:rPr>
                <w:rFonts w:eastAsia="Times New Roman" w:cs="Calibri"/>
                <w:color w:val="000000"/>
                <w:lang w:eastAsia="en-GB"/>
              </w:rPr>
            </w:pPr>
            <w:r w:rsidRPr="003F78E2">
              <w:rPr>
                <w:rFonts w:eastAsia="Times New Roman" w:cs="Calibri"/>
                <w:color w:val="000000"/>
                <w:lang w:eastAsia="en-GB"/>
              </w:rPr>
              <w:t>Exclusion: Substance misuse</w:t>
            </w:r>
          </w:p>
        </w:tc>
        <w:tc>
          <w:tcPr>
            <w:tcW w:w="1684" w:type="dxa"/>
            <w:noWrap/>
            <w:hideMark/>
          </w:tcPr>
          <w:p w:rsidR="00793578" w:rsidRPr="003F78E2" w:rsidRDefault="00793578" w:rsidP="00183389">
            <w:pPr>
              <w:rPr>
                <w:rFonts w:eastAsia="Times New Roman" w:cs="Calibri"/>
                <w:color w:val="000000"/>
                <w:lang w:eastAsia="en-GB"/>
              </w:rPr>
            </w:pPr>
            <w:r w:rsidRPr="003F78E2">
              <w:rPr>
                <w:rFonts w:eastAsia="Times New Roman" w:cs="Calibri"/>
                <w:color w:val="000000"/>
                <w:lang w:eastAsia="en-GB"/>
              </w:rPr>
              <w:t>Data collected for 2 years, no info on follow-up</w:t>
            </w:r>
          </w:p>
        </w:tc>
        <w:tc>
          <w:tcPr>
            <w:tcW w:w="2427" w:type="dxa"/>
            <w:noWrap/>
            <w:hideMark/>
          </w:tcPr>
          <w:p w:rsidR="00793578" w:rsidRPr="003F78E2" w:rsidRDefault="00793578" w:rsidP="00183389">
            <w:pPr>
              <w:rPr>
                <w:rFonts w:eastAsia="Times New Roman" w:cs="Calibri"/>
                <w:color w:val="000000"/>
                <w:lang w:eastAsia="en-GB"/>
              </w:rPr>
            </w:pPr>
            <w:r w:rsidRPr="003F78E2">
              <w:rPr>
                <w:rFonts w:eastAsia="Times New Roman" w:cs="Calibri"/>
                <w:color w:val="000000"/>
                <w:lang w:eastAsia="en-GB"/>
              </w:rPr>
              <w:t>Service use (admission rates, readmission rates, bed days)</w:t>
            </w:r>
          </w:p>
        </w:tc>
      </w:tr>
      <w:tr w:rsidR="00793578" w:rsidRPr="003F78E2" w:rsidTr="00183389">
        <w:trPr>
          <w:trHeight w:val="300"/>
          <w:jc w:val="center"/>
        </w:trPr>
        <w:tc>
          <w:tcPr>
            <w:tcW w:w="1368" w:type="dxa"/>
            <w:noWrap/>
            <w:hideMark/>
          </w:tcPr>
          <w:p w:rsidR="00793578" w:rsidRPr="003F78E2" w:rsidRDefault="00793578" w:rsidP="00183389">
            <w:pPr>
              <w:rPr>
                <w:rFonts w:eastAsia="Times New Roman" w:cs="Calibri"/>
                <w:i/>
                <w:color w:val="000000"/>
                <w:lang w:eastAsia="en-GB"/>
              </w:rPr>
            </w:pPr>
            <w:r w:rsidRPr="003F78E2">
              <w:rPr>
                <w:rFonts w:eastAsia="Times New Roman" w:cs="Calibri"/>
                <w:i/>
                <w:color w:val="000000"/>
                <w:lang w:eastAsia="en-GB"/>
              </w:rPr>
              <w:t>Tyrer (2010)[13]</w:t>
            </w:r>
          </w:p>
        </w:tc>
        <w:tc>
          <w:tcPr>
            <w:tcW w:w="1612" w:type="dxa"/>
            <w:noWrap/>
            <w:hideMark/>
          </w:tcPr>
          <w:p w:rsidR="00793578" w:rsidRPr="003F78E2" w:rsidRDefault="00793578" w:rsidP="00183389">
            <w:pPr>
              <w:rPr>
                <w:rFonts w:eastAsia="Times New Roman" w:cs="Calibri"/>
                <w:color w:val="000000"/>
                <w:lang w:eastAsia="en-GB"/>
              </w:rPr>
            </w:pPr>
            <w:r w:rsidRPr="003F78E2">
              <w:rPr>
                <w:rFonts w:eastAsia="Times New Roman" w:cs="Calibri"/>
                <w:color w:val="000000"/>
                <w:lang w:eastAsia="en-GB"/>
              </w:rPr>
              <w:t>Natural experiment (pre- and post- comparisons)</w:t>
            </w:r>
          </w:p>
        </w:tc>
        <w:tc>
          <w:tcPr>
            <w:tcW w:w="1572" w:type="dxa"/>
            <w:noWrap/>
            <w:hideMark/>
          </w:tcPr>
          <w:p w:rsidR="00793578" w:rsidRPr="003F78E2" w:rsidRDefault="00793578" w:rsidP="00183389">
            <w:pPr>
              <w:rPr>
                <w:rFonts w:eastAsia="Times New Roman" w:cs="Calibri"/>
                <w:color w:val="000000"/>
                <w:lang w:eastAsia="en-GB"/>
              </w:rPr>
            </w:pPr>
            <w:r w:rsidRPr="003F78E2">
              <w:rPr>
                <w:rFonts w:eastAsia="Times New Roman" w:cs="Calibri"/>
                <w:color w:val="000000"/>
                <w:lang w:eastAsia="en-GB"/>
              </w:rPr>
              <w:t>Wales: central Cardiff and the Cardiff suburbs</w:t>
            </w:r>
          </w:p>
        </w:tc>
        <w:tc>
          <w:tcPr>
            <w:tcW w:w="2394" w:type="dxa"/>
            <w:noWrap/>
            <w:hideMark/>
          </w:tcPr>
          <w:p w:rsidR="00793578" w:rsidRPr="003F78E2" w:rsidRDefault="00793578" w:rsidP="00183389">
            <w:pPr>
              <w:rPr>
                <w:rFonts w:eastAsia="Times New Roman" w:cs="Calibri"/>
                <w:color w:val="000000"/>
                <w:lang w:val="fr-FR" w:eastAsia="en-GB"/>
              </w:rPr>
            </w:pPr>
            <w:r w:rsidRPr="003F78E2">
              <w:rPr>
                <w:rFonts w:eastAsia="Times New Roman" w:cs="Calibri"/>
                <w:color w:val="000000"/>
                <w:lang w:val="fr-FR" w:eastAsia="en-GB"/>
              </w:rPr>
              <w:t>4 Services:</w:t>
            </w:r>
          </w:p>
          <w:p w:rsidR="00793578" w:rsidRPr="003F78E2" w:rsidRDefault="00793578" w:rsidP="00183389">
            <w:pPr>
              <w:rPr>
                <w:rFonts w:eastAsia="Times New Roman" w:cs="Calibri"/>
                <w:color w:val="000000"/>
                <w:lang w:val="fr-FR" w:eastAsia="en-GB"/>
              </w:rPr>
            </w:pPr>
            <w:r w:rsidRPr="003F78E2">
              <w:rPr>
                <w:rFonts w:eastAsia="Times New Roman" w:cs="Calibri"/>
                <w:color w:val="000000"/>
                <w:lang w:val="fr-FR" w:eastAsia="en-GB"/>
              </w:rPr>
              <w:t>CRT versus pre-CRT services</w:t>
            </w:r>
          </w:p>
        </w:tc>
        <w:tc>
          <w:tcPr>
            <w:tcW w:w="2172" w:type="dxa"/>
            <w:noWrap/>
            <w:hideMark/>
          </w:tcPr>
          <w:p w:rsidR="00793578" w:rsidRPr="003F78E2" w:rsidRDefault="00793578" w:rsidP="00183389">
            <w:pPr>
              <w:rPr>
                <w:rFonts w:eastAsia="Times New Roman" w:cs="Calibri"/>
                <w:color w:val="000000"/>
                <w:lang w:eastAsia="en-GB"/>
              </w:rPr>
            </w:pPr>
            <w:r w:rsidRPr="003F78E2">
              <w:rPr>
                <w:rFonts w:eastAsia="Times New Roman" w:cs="Calibri"/>
                <w:color w:val="000000"/>
                <w:lang w:eastAsia="en-GB"/>
              </w:rPr>
              <w:t xml:space="preserve">N=1577 </w:t>
            </w:r>
          </w:p>
        </w:tc>
        <w:tc>
          <w:tcPr>
            <w:tcW w:w="3022" w:type="dxa"/>
            <w:noWrap/>
            <w:hideMark/>
          </w:tcPr>
          <w:p w:rsidR="00793578" w:rsidRPr="003F78E2" w:rsidRDefault="00793578" w:rsidP="00183389">
            <w:pPr>
              <w:rPr>
                <w:rFonts w:eastAsia="Times New Roman" w:cs="Calibri"/>
                <w:color w:val="000000"/>
                <w:lang w:eastAsia="en-GB"/>
              </w:rPr>
            </w:pPr>
            <w:r w:rsidRPr="003F78E2">
              <w:rPr>
                <w:rFonts w:eastAsia="Times New Roman" w:cs="Calibri"/>
                <w:color w:val="000000"/>
                <w:lang w:eastAsia="en-GB"/>
              </w:rPr>
              <w:t>Inclusion: All crises in the area in two 9 month periods: 2004-2005 and 2005-2006</w:t>
            </w:r>
          </w:p>
        </w:tc>
        <w:tc>
          <w:tcPr>
            <w:tcW w:w="1684" w:type="dxa"/>
            <w:noWrap/>
            <w:hideMark/>
          </w:tcPr>
          <w:p w:rsidR="00793578" w:rsidRPr="003F78E2" w:rsidRDefault="00793578" w:rsidP="00183389">
            <w:pPr>
              <w:rPr>
                <w:rFonts w:eastAsia="Times New Roman" w:cs="Calibri"/>
                <w:color w:val="000000"/>
                <w:lang w:eastAsia="en-GB"/>
              </w:rPr>
            </w:pPr>
            <w:r w:rsidRPr="003F78E2">
              <w:rPr>
                <w:rFonts w:eastAsia="Times New Roman" w:cs="Calibri"/>
                <w:color w:val="000000"/>
                <w:lang w:eastAsia="en-GB"/>
              </w:rPr>
              <w:t xml:space="preserve">Service use data collected over 18 months. Satisfaction &amp; functioning assessed after 4 weeks </w:t>
            </w:r>
          </w:p>
        </w:tc>
        <w:tc>
          <w:tcPr>
            <w:tcW w:w="2427" w:type="dxa"/>
            <w:noWrap/>
            <w:hideMark/>
          </w:tcPr>
          <w:p w:rsidR="00793578" w:rsidRPr="003F78E2" w:rsidRDefault="00793578" w:rsidP="00183389">
            <w:pPr>
              <w:rPr>
                <w:rFonts w:eastAsia="Times New Roman" w:cs="Calibri"/>
                <w:color w:val="000000"/>
                <w:lang w:eastAsia="en-GB"/>
              </w:rPr>
            </w:pPr>
            <w:r w:rsidRPr="003F78E2">
              <w:rPr>
                <w:rFonts w:eastAsia="Times New Roman" w:cs="Calibri"/>
                <w:color w:val="000000"/>
                <w:lang w:eastAsia="en-GB"/>
              </w:rPr>
              <w:t>Service use (admission rates, admission status, bed days); service user satisfaction; service user functioning and quality of life</w:t>
            </w:r>
          </w:p>
        </w:tc>
      </w:tr>
    </w:tbl>
    <w:p w:rsidR="00793578" w:rsidRPr="003F78E2" w:rsidRDefault="00793578" w:rsidP="00793578">
      <w:pPr>
        <w:rPr>
          <w:b/>
        </w:rPr>
      </w:pPr>
    </w:p>
    <w:p w:rsidR="00793578" w:rsidRPr="003F78E2" w:rsidRDefault="00793578" w:rsidP="00793578">
      <w:pPr>
        <w:rPr>
          <w:b/>
        </w:rPr>
      </w:pPr>
      <w:r w:rsidRPr="003F78E2">
        <w:rPr>
          <w:b/>
        </w:rPr>
        <w:br w:type="page"/>
      </w:r>
    </w:p>
    <w:p w:rsidR="00793578" w:rsidRPr="00B33FDA" w:rsidRDefault="00793578" w:rsidP="00793578">
      <w:pPr>
        <w:rPr>
          <w:b/>
        </w:rPr>
      </w:pPr>
      <w:r w:rsidRPr="00B33FDA">
        <w:rPr>
          <w:b/>
        </w:rPr>
        <w:lastRenderedPageBreak/>
        <w:t>Table DS4: CRT implementation review - study characteristics and findings for CRT surveys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35"/>
        <w:gridCol w:w="1290"/>
        <w:gridCol w:w="1384"/>
        <w:gridCol w:w="1491"/>
        <w:gridCol w:w="1487"/>
        <w:gridCol w:w="1755"/>
        <w:gridCol w:w="5432"/>
      </w:tblGrid>
      <w:tr w:rsidR="00793578" w:rsidRPr="003F78E2" w:rsidTr="00183389">
        <w:trPr>
          <w:cantSplit/>
          <w:tblHeader/>
        </w:trPr>
        <w:tc>
          <w:tcPr>
            <w:tcW w:w="1335" w:type="dxa"/>
            <w:shd w:val="clear" w:color="auto" w:fill="auto"/>
          </w:tcPr>
          <w:p w:rsidR="00793578" w:rsidRPr="003F78E2" w:rsidRDefault="00793578" w:rsidP="00183389">
            <w:pPr>
              <w:spacing w:after="0" w:line="240" w:lineRule="auto"/>
              <w:rPr>
                <w:rFonts w:eastAsia="SimSun" w:cs="Calibri"/>
                <w:b/>
                <w:sz w:val="20"/>
                <w:szCs w:val="20"/>
                <w:lang w:eastAsia="zh-CN"/>
              </w:rPr>
            </w:pPr>
            <w:r w:rsidRPr="003F78E2">
              <w:rPr>
                <w:rFonts w:eastAsia="SimSun" w:cs="Calibri"/>
                <w:b/>
                <w:sz w:val="20"/>
                <w:szCs w:val="20"/>
                <w:lang w:eastAsia="zh-CN"/>
              </w:rPr>
              <w:t>Study reference</w:t>
            </w:r>
          </w:p>
        </w:tc>
        <w:tc>
          <w:tcPr>
            <w:tcW w:w="1290" w:type="dxa"/>
          </w:tcPr>
          <w:p w:rsidR="00793578" w:rsidRPr="003F78E2" w:rsidRDefault="00793578" w:rsidP="00183389">
            <w:pPr>
              <w:spacing w:after="0" w:line="240" w:lineRule="auto"/>
              <w:rPr>
                <w:rFonts w:eastAsia="SimSun" w:cs="Calibri"/>
                <w:b/>
                <w:sz w:val="20"/>
                <w:szCs w:val="20"/>
                <w:lang w:eastAsia="zh-CN"/>
              </w:rPr>
            </w:pPr>
            <w:r w:rsidRPr="003F78E2">
              <w:rPr>
                <w:rFonts w:eastAsia="SimSun" w:cs="Calibri"/>
                <w:b/>
                <w:sz w:val="20"/>
                <w:szCs w:val="20"/>
                <w:lang w:eastAsia="zh-CN"/>
              </w:rPr>
              <w:t>Quality score from MMAT</w:t>
            </w:r>
          </w:p>
        </w:tc>
        <w:tc>
          <w:tcPr>
            <w:tcW w:w="1384" w:type="dxa"/>
            <w:shd w:val="clear" w:color="auto" w:fill="auto"/>
          </w:tcPr>
          <w:p w:rsidR="00793578" w:rsidRPr="003F78E2" w:rsidRDefault="00793578" w:rsidP="00183389">
            <w:pPr>
              <w:spacing w:after="0" w:line="240" w:lineRule="auto"/>
              <w:rPr>
                <w:rFonts w:eastAsia="SimSun" w:cs="Calibri"/>
                <w:b/>
                <w:sz w:val="20"/>
                <w:szCs w:val="20"/>
                <w:lang w:eastAsia="zh-CN"/>
              </w:rPr>
            </w:pPr>
            <w:r w:rsidRPr="003F78E2">
              <w:rPr>
                <w:rFonts w:eastAsia="SimSun" w:cs="Calibri"/>
                <w:b/>
                <w:sz w:val="20"/>
                <w:szCs w:val="20"/>
                <w:lang w:eastAsia="zh-CN"/>
              </w:rPr>
              <w:t>Type of study</w:t>
            </w:r>
          </w:p>
        </w:tc>
        <w:tc>
          <w:tcPr>
            <w:tcW w:w="1491" w:type="dxa"/>
            <w:shd w:val="clear" w:color="auto" w:fill="auto"/>
          </w:tcPr>
          <w:p w:rsidR="00793578" w:rsidRPr="003F78E2" w:rsidRDefault="00793578" w:rsidP="00183389">
            <w:pPr>
              <w:spacing w:after="0" w:line="240" w:lineRule="auto"/>
              <w:rPr>
                <w:rFonts w:eastAsia="SimSun" w:cs="Calibri"/>
                <w:b/>
                <w:sz w:val="20"/>
                <w:szCs w:val="20"/>
                <w:lang w:eastAsia="zh-CN"/>
              </w:rPr>
            </w:pPr>
            <w:r w:rsidRPr="003F78E2">
              <w:rPr>
                <w:rFonts w:eastAsia="SimSun" w:cs="Calibri"/>
                <w:b/>
                <w:sz w:val="20"/>
                <w:szCs w:val="20"/>
                <w:lang w:eastAsia="zh-CN"/>
              </w:rPr>
              <w:t>Setting</w:t>
            </w:r>
          </w:p>
        </w:tc>
        <w:tc>
          <w:tcPr>
            <w:tcW w:w="1487" w:type="dxa"/>
            <w:shd w:val="clear" w:color="auto" w:fill="auto"/>
          </w:tcPr>
          <w:p w:rsidR="00793578" w:rsidRPr="003F78E2" w:rsidRDefault="00793578" w:rsidP="00183389">
            <w:pPr>
              <w:spacing w:after="0" w:line="240" w:lineRule="auto"/>
              <w:rPr>
                <w:rFonts w:eastAsia="SimSun" w:cs="Calibri"/>
                <w:b/>
                <w:sz w:val="20"/>
                <w:szCs w:val="20"/>
                <w:lang w:eastAsia="zh-CN"/>
              </w:rPr>
            </w:pPr>
            <w:r w:rsidRPr="003F78E2">
              <w:rPr>
                <w:rFonts w:eastAsia="SimSun" w:cs="Calibri"/>
                <w:b/>
                <w:sz w:val="20"/>
                <w:szCs w:val="20"/>
                <w:lang w:eastAsia="zh-CN"/>
              </w:rPr>
              <w:t>Time period</w:t>
            </w:r>
          </w:p>
        </w:tc>
        <w:tc>
          <w:tcPr>
            <w:tcW w:w="1755" w:type="dxa"/>
            <w:shd w:val="clear" w:color="auto" w:fill="auto"/>
          </w:tcPr>
          <w:p w:rsidR="00793578" w:rsidRPr="003F78E2" w:rsidRDefault="00793578" w:rsidP="00183389">
            <w:pPr>
              <w:spacing w:after="0" w:line="240" w:lineRule="auto"/>
              <w:rPr>
                <w:rFonts w:eastAsia="SimSun" w:cs="Calibri"/>
                <w:b/>
                <w:sz w:val="20"/>
                <w:szCs w:val="20"/>
                <w:lang w:eastAsia="zh-CN"/>
              </w:rPr>
            </w:pPr>
            <w:r w:rsidRPr="003F78E2">
              <w:rPr>
                <w:rFonts w:eastAsia="SimSun" w:cs="Calibri"/>
                <w:b/>
                <w:sz w:val="20"/>
                <w:szCs w:val="20"/>
                <w:lang w:eastAsia="zh-CN"/>
              </w:rPr>
              <w:t>Participants</w:t>
            </w:r>
          </w:p>
        </w:tc>
        <w:tc>
          <w:tcPr>
            <w:tcW w:w="5432" w:type="dxa"/>
            <w:shd w:val="clear" w:color="auto" w:fill="auto"/>
          </w:tcPr>
          <w:p w:rsidR="00793578" w:rsidRPr="003F78E2" w:rsidRDefault="00793578" w:rsidP="00183389">
            <w:pPr>
              <w:spacing w:after="0" w:line="240" w:lineRule="auto"/>
              <w:rPr>
                <w:rFonts w:eastAsia="SimSun" w:cs="Calibri"/>
                <w:b/>
                <w:sz w:val="20"/>
                <w:szCs w:val="20"/>
                <w:lang w:eastAsia="zh-CN"/>
              </w:rPr>
            </w:pPr>
            <w:r w:rsidRPr="003F78E2">
              <w:rPr>
                <w:rFonts w:eastAsia="SimSun" w:cs="Calibri"/>
                <w:b/>
                <w:sz w:val="20"/>
                <w:szCs w:val="20"/>
                <w:lang w:eastAsia="zh-CN"/>
              </w:rPr>
              <w:t xml:space="preserve">Main results </w:t>
            </w:r>
          </w:p>
        </w:tc>
      </w:tr>
      <w:tr w:rsidR="00793578" w:rsidRPr="003F78E2" w:rsidTr="00183389">
        <w:trPr>
          <w:cantSplit/>
        </w:trPr>
        <w:tc>
          <w:tcPr>
            <w:tcW w:w="1335" w:type="dxa"/>
            <w:shd w:val="clear" w:color="auto" w:fill="auto"/>
          </w:tcPr>
          <w:p w:rsidR="00793578" w:rsidRPr="003F78E2" w:rsidRDefault="00793578" w:rsidP="00183389">
            <w:pPr>
              <w:spacing w:after="0" w:line="240" w:lineRule="auto"/>
              <w:rPr>
                <w:rFonts w:eastAsia="SimSun" w:cs="Calibri"/>
                <w:sz w:val="20"/>
                <w:szCs w:val="20"/>
                <w:lang w:eastAsia="zh-CN"/>
              </w:rPr>
            </w:pPr>
            <w:r w:rsidRPr="003F78E2">
              <w:rPr>
                <w:rFonts w:eastAsia="SimSun" w:cs="Calibri"/>
                <w:sz w:val="20"/>
                <w:szCs w:val="20"/>
                <w:lang w:eastAsia="zh-CN"/>
              </w:rPr>
              <w:t>Glover (2006) [7]</w:t>
            </w:r>
          </w:p>
          <w:p w:rsidR="00793578" w:rsidRPr="003F78E2" w:rsidRDefault="00793578" w:rsidP="00183389">
            <w:pPr>
              <w:spacing w:after="0" w:line="240" w:lineRule="auto"/>
              <w:rPr>
                <w:rFonts w:eastAsia="SimSun" w:cs="Calibri"/>
                <w:sz w:val="20"/>
                <w:szCs w:val="20"/>
                <w:lang w:eastAsia="zh-CN"/>
              </w:rPr>
            </w:pPr>
          </w:p>
          <w:p w:rsidR="00793578" w:rsidRPr="003F78E2" w:rsidRDefault="00793578" w:rsidP="00183389">
            <w:pPr>
              <w:spacing w:after="0" w:line="240" w:lineRule="auto"/>
              <w:rPr>
                <w:rFonts w:eastAsia="SimSun" w:cs="Calibri"/>
                <w:sz w:val="20"/>
                <w:szCs w:val="20"/>
                <w:lang w:eastAsia="zh-CN"/>
              </w:rPr>
            </w:pPr>
          </w:p>
        </w:tc>
        <w:tc>
          <w:tcPr>
            <w:tcW w:w="1290" w:type="dxa"/>
          </w:tcPr>
          <w:p w:rsidR="00793578" w:rsidRPr="003F78E2" w:rsidRDefault="00793578" w:rsidP="00183389">
            <w:pPr>
              <w:spacing w:after="0" w:line="240" w:lineRule="auto"/>
              <w:rPr>
                <w:rFonts w:eastAsia="SimSun" w:cs="Calibri"/>
                <w:sz w:val="20"/>
                <w:szCs w:val="20"/>
                <w:lang w:eastAsia="zh-CN"/>
              </w:rPr>
            </w:pPr>
            <w:r>
              <w:rPr>
                <w:rFonts w:eastAsia="SimSun" w:cs="Calibri"/>
                <w:sz w:val="20"/>
                <w:szCs w:val="20"/>
                <w:lang w:eastAsia="zh-CN"/>
              </w:rPr>
              <w:t>3</w:t>
            </w:r>
          </w:p>
        </w:tc>
        <w:tc>
          <w:tcPr>
            <w:tcW w:w="1384" w:type="dxa"/>
            <w:shd w:val="clear" w:color="auto" w:fill="auto"/>
          </w:tcPr>
          <w:p w:rsidR="00793578" w:rsidRPr="003F78E2" w:rsidRDefault="00793578" w:rsidP="00183389">
            <w:pPr>
              <w:spacing w:after="0" w:line="240" w:lineRule="auto"/>
              <w:rPr>
                <w:rFonts w:eastAsia="SimSun" w:cs="Calibri"/>
                <w:sz w:val="20"/>
                <w:szCs w:val="20"/>
                <w:lang w:eastAsia="zh-CN"/>
              </w:rPr>
            </w:pPr>
            <w:r w:rsidRPr="003F78E2">
              <w:rPr>
                <w:rFonts w:eastAsia="SimSun" w:cs="Calibri"/>
                <w:sz w:val="20"/>
                <w:szCs w:val="20"/>
                <w:lang w:eastAsia="zh-CN"/>
              </w:rPr>
              <w:t>Naturalistic observational study</w:t>
            </w:r>
          </w:p>
        </w:tc>
        <w:tc>
          <w:tcPr>
            <w:tcW w:w="1491" w:type="dxa"/>
            <w:vMerge w:val="restart"/>
            <w:shd w:val="clear" w:color="auto" w:fill="auto"/>
          </w:tcPr>
          <w:p w:rsidR="00793578" w:rsidRPr="003F78E2" w:rsidRDefault="00793578" w:rsidP="00183389">
            <w:pPr>
              <w:spacing w:after="0" w:line="240" w:lineRule="auto"/>
              <w:rPr>
                <w:rFonts w:eastAsia="SimSun" w:cs="Calibri"/>
                <w:sz w:val="20"/>
                <w:szCs w:val="20"/>
                <w:lang w:eastAsia="zh-CN"/>
              </w:rPr>
            </w:pPr>
            <w:r w:rsidRPr="003F78E2">
              <w:rPr>
                <w:rFonts w:eastAsia="SimSun" w:cs="Calibri"/>
                <w:sz w:val="20"/>
                <w:szCs w:val="20"/>
                <w:lang w:eastAsia="zh-CN"/>
              </w:rPr>
              <w:t>229 of the 303 local health authorities in England</w:t>
            </w:r>
          </w:p>
          <w:p w:rsidR="00793578" w:rsidRPr="003F78E2" w:rsidRDefault="00793578" w:rsidP="00183389">
            <w:pPr>
              <w:spacing w:after="0" w:line="240" w:lineRule="auto"/>
              <w:rPr>
                <w:rFonts w:eastAsia="SimSun" w:cs="Calibri"/>
                <w:sz w:val="20"/>
                <w:szCs w:val="20"/>
                <w:lang w:eastAsia="zh-CN"/>
              </w:rPr>
            </w:pPr>
          </w:p>
          <w:p w:rsidR="00793578" w:rsidRPr="003F78E2" w:rsidRDefault="00793578" w:rsidP="00183389">
            <w:pPr>
              <w:spacing w:after="0" w:line="240" w:lineRule="auto"/>
              <w:rPr>
                <w:rFonts w:eastAsia="SimSun" w:cs="Calibri"/>
                <w:sz w:val="20"/>
                <w:szCs w:val="20"/>
                <w:lang w:eastAsia="zh-CN"/>
              </w:rPr>
            </w:pPr>
          </w:p>
          <w:p w:rsidR="00793578" w:rsidRPr="003F78E2" w:rsidRDefault="00793578" w:rsidP="00183389">
            <w:pPr>
              <w:spacing w:after="0" w:line="240" w:lineRule="auto"/>
              <w:rPr>
                <w:rFonts w:eastAsia="SimSun" w:cs="Calibri"/>
                <w:sz w:val="20"/>
                <w:szCs w:val="20"/>
                <w:lang w:eastAsia="zh-CN"/>
              </w:rPr>
            </w:pPr>
          </w:p>
          <w:p w:rsidR="00793578" w:rsidRPr="003F78E2" w:rsidRDefault="00793578" w:rsidP="00183389">
            <w:pPr>
              <w:spacing w:after="0" w:line="240" w:lineRule="auto"/>
              <w:rPr>
                <w:rFonts w:eastAsia="SimSun" w:cs="Calibri"/>
                <w:sz w:val="20"/>
                <w:szCs w:val="20"/>
                <w:lang w:eastAsia="zh-CN"/>
              </w:rPr>
            </w:pPr>
          </w:p>
          <w:p w:rsidR="00793578" w:rsidRPr="003F78E2" w:rsidRDefault="00793578" w:rsidP="00183389">
            <w:pPr>
              <w:spacing w:after="0" w:line="240" w:lineRule="auto"/>
              <w:rPr>
                <w:rFonts w:eastAsia="SimSun" w:cs="Calibri"/>
                <w:sz w:val="20"/>
                <w:szCs w:val="20"/>
                <w:lang w:eastAsia="zh-CN"/>
              </w:rPr>
            </w:pPr>
          </w:p>
          <w:p w:rsidR="00793578" w:rsidRPr="003F78E2" w:rsidRDefault="00793578" w:rsidP="00183389">
            <w:pPr>
              <w:spacing w:after="0" w:line="240" w:lineRule="auto"/>
              <w:rPr>
                <w:rFonts w:eastAsia="SimSun" w:cs="Calibri"/>
                <w:sz w:val="20"/>
                <w:szCs w:val="20"/>
                <w:lang w:eastAsia="zh-CN"/>
              </w:rPr>
            </w:pPr>
          </w:p>
          <w:p w:rsidR="00793578" w:rsidRPr="003F78E2" w:rsidRDefault="00793578" w:rsidP="00183389">
            <w:pPr>
              <w:spacing w:after="0" w:line="240" w:lineRule="auto"/>
              <w:rPr>
                <w:rFonts w:eastAsia="SimSun" w:cs="Calibri"/>
                <w:sz w:val="20"/>
                <w:szCs w:val="20"/>
                <w:lang w:eastAsia="zh-CN"/>
              </w:rPr>
            </w:pPr>
          </w:p>
          <w:p w:rsidR="00793578" w:rsidRPr="003F78E2" w:rsidRDefault="00793578" w:rsidP="00183389">
            <w:pPr>
              <w:spacing w:after="0" w:line="240" w:lineRule="auto"/>
              <w:rPr>
                <w:rFonts w:eastAsia="SimSun" w:cs="Calibri"/>
                <w:sz w:val="20"/>
                <w:szCs w:val="20"/>
                <w:lang w:eastAsia="zh-CN"/>
              </w:rPr>
            </w:pPr>
          </w:p>
          <w:p w:rsidR="00793578" w:rsidRPr="003F78E2" w:rsidRDefault="00793578" w:rsidP="00183389">
            <w:pPr>
              <w:spacing w:after="0" w:line="240" w:lineRule="auto"/>
              <w:rPr>
                <w:rFonts w:eastAsia="SimSun" w:cs="Calibri"/>
                <w:sz w:val="20"/>
                <w:szCs w:val="20"/>
                <w:lang w:eastAsia="zh-CN"/>
              </w:rPr>
            </w:pPr>
          </w:p>
          <w:p w:rsidR="00793578" w:rsidRPr="003F78E2" w:rsidRDefault="00793578" w:rsidP="00183389">
            <w:pPr>
              <w:spacing w:after="0" w:line="240" w:lineRule="auto"/>
              <w:rPr>
                <w:rFonts w:eastAsia="SimSun" w:cs="Calibri"/>
                <w:sz w:val="20"/>
                <w:szCs w:val="20"/>
                <w:lang w:eastAsia="zh-CN"/>
              </w:rPr>
            </w:pPr>
          </w:p>
          <w:p w:rsidR="00793578" w:rsidRPr="003F78E2" w:rsidRDefault="00793578" w:rsidP="00183389">
            <w:pPr>
              <w:spacing w:after="0" w:line="240" w:lineRule="auto"/>
              <w:rPr>
                <w:rFonts w:eastAsia="SimSun" w:cs="Calibri"/>
                <w:sz w:val="20"/>
                <w:szCs w:val="20"/>
                <w:lang w:eastAsia="zh-CN"/>
              </w:rPr>
            </w:pPr>
          </w:p>
          <w:p w:rsidR="00793578" w:rsidRPr="003F78E2" w:rsidRDefault="00793578" w:rsidP="00183389">
            <w:pPr>
              <w:spacing w:after="0" w:line="240" w:lineRule="auto"/>
              <w:rPr>
                <w:rFonts w:eastAsia="SimSun" w:cs="Calibri"/>
                <w:sz w:val="20"/>
                <w:szCs w:val="20"/>
                <w:lang w:eastAsia="zh-CN"/>
              </w:rPr>
            </w:pPr>
          </w:p>
          <w:p w:rsidR="00793578" w:rsidRPr="003F78E2" w:rsidRDefault="00793578" w:rsidP="00183389">
            <w:pPr>
              <w:spacing w:after="0" w:line="240" w:lineRule="auto"/>
              <w:rPr>
                <w:rFonts w:eastAsia="SimSun" w:cs="Calibri"/>
                <w:sz w:val="20"/>
                <w:szCs w:val="20"/>
                <w:lang w:eastAsia="zh-CN"/>
              </w:rPr>
            </w:pPr>
          </w:p>
          <w:p w:rsidR="00793578" w:rsidRPr="003F78E2" w:rsidRDefault="00793578" w:rsidP="00183389">
            <w:pPr>
              <w:spacing w:after="0" w:line="240" w:lineRule="auto"/>
              <w:rPr>
                <w:rFonts w:eastAsia="SimSun" w:cs="Calibri"/>
                <w:sz w:val="20"/>
                <w:szCs w:val="20"/>
                <w:lang w:eastAsia="zh-CN"/>
              </w:rPr>
            </w:pPr>
          </w:p>
          <w:p w:rsidR="00793578" w:rsidRPr="003F78E2" w:rsidRDefault="00793578" w:rsidP="00183389">
            <w:pPr>
              <w:spacing w:after="0" w:line="240" w:lineRule="auto"/>
              <w:rPr>
                <w:rFonts w:eastAsia="SimSun" w:cs="Calibri"/>
                <w:sz w:val="20"/>
                <w:szCs w:val="20"/>
                <w:lang w:eastAsia="zh-CN"/>
              </w:rPr>
            </w:pPr>
          </w:p>
          <w:p w:rsidR="00793578" w:rsidRPr="003F78E2" w:rsidRDefault="00793578" w:rsidP="00183389">
            <w:pPr>
              <w:spacing w:after="0" w:line="240" w:lineRule="auto"/>
              <w:rPr>
                <w:rFonts w:eastAsia="SimSun" w:cs="Calibri"/>
                <w:sz w:val="20"/>
                <w:szCs w:val="20"/>
                <w:lang w:eastAsia="zh-CN"/>
              </w:rPr>
            </w:pPr>
          </w:p>
          <w:p w:rsidR="00793578" w:rsidRPr="003F78E2" w:rsidRDefault="00793578" w:rsidP="00183389">
            <w:pPr>
              <w:spacing w:after="0" w:line="240" w:lineRule="auto"/>
              <w:rPr>
                <w:rFonts w:eastAsia="SimSun" w:cs="Calibri"/>
                <w:sz w:val="20"/>
                <w:szCs w:val="20"/>
                <w:lang w:eastAsia="zh-CN"/>
              </w:rPr>
            </w:pPr>
          </w:p>
          <w:p w:rsidR="00793578" w:rsidRPr="003F78E2" w:rsidRDefault="00793578" w:rsidP="00183389">
            <w:pPr>
              <w:spacing w:after="0" w:line="240" w:lineRule="auto"/>
              <w:rPr>
                <w:rFonts w:eastAsia="SimSun" w:cs="Calibri"/>
                <w:sz w:val="20"/>
                <w:szCs w:val="20"/>
                <w:lang w:eastAsia="zh-CN"/>
              </w:rPr>
            </w:pPr>
          </w:p>
          <w:p w:rsidR="00793578" w:rsidRPr="003F78E2" w:rsidRDefault="00793578" w:rsidP="00183389">
            <w:pPr>
              <w:spacing w:after="0" w:line="240" w:lineRule="auto"/>
              <w:rPr>
                <w:rFonts w:eastAsia="SimSun" w:cs="Calibri"/>
                <w:sz w:val="20"/>
                <w:szCs w:val="20"/>
                <w:lang w:eastAsia="zh-CN"/>
              </w:rPr>
            </w:pPr>
          </w:p>
          <w:p w:rsidR="00793578" w:rsidRPr="003F78E2" w:rsidRDefault="00793578" w:rsidP="00183389">
            <w:pPr>
              <w:spacing w:after="0" w:line="240" w:lineRule="auto"/>
              <w:rPr>
                <w:rFonts w:eastAsia="SimSun" w:cs="Calibri"/>
                <w:sz w:val="20"/>
                <w:szCs w:val="20"/>
                <w:lang w:eastAsia="zh-CN"/>
              </w:rPr>
            </w:pPr>
          </w:p>
        </w:tc>
        <w:tc>
          <w:tcPr>
            <w:tcW w:w="1487" w:type="dxa"/>
            <w:vMerge w:val="restart"/>
            <w:shd w:val="clear" w:color="auto" w:fill="auto"/>
          </w:tcPr>
          <w:p w:rsidR="00793578" w:rsidRPr="003F78E2" w:rsidRDefault="00793578" w:rsidP="00183389">
            <w:pPr>
              <w:spacing w:after="0" w:line="240" w:lineRule="auto"/>
              <w:rPr>
                <w:rFonts w:eastAsia="SimSun" w:cs="Calibri"/>
                <w:sz w:val="20"/>
                <w:szCs w:val="20"/>
                <w:lang w:eastAsia="zh-CN"/>
              </w:rPr>
            </w:pPr>
            <w:r w:rsidRPr="003F78E2">
              <w:rPr>
                <w:rFonts w:eastAsia="SimSun" w:cs="Calibri"/>
                <w:sz w:val="20"/>
                <w:szCs w:val="20"/>
                <w:lang w:eastAsia="zh-CN"/>
              </w:rPr>
              <w:t>1998/9 to 2003/4</w:t>
            </w:r>
          </w:p>
        </w:tc>
        <w:tc>
          <w:tcPr>
            <w:tcW w:w="1755" w:type="dxa"/>
            <w:vMerge w:val="restart"/>
            <w:shd w:val="clear" w:color="auto" w:fill="auto"/>
          </w:tcPr>
          <w:p w:rsidR="00793578" w:rsidRPr="003F78E2" w:rsidRDefault="00793578" w:rsidP="00183389">
            <w:pPr>
              <w:spacing w:after="0" w:line="240" w:lineRule="auto"/>
              <w:rPr>
                <w:rFonts w:eastAsia="SimSun" w:cs="Calibri"/>
                <w:sz w:val="20"/>
                <w:szCs w:val="20"/>
                <w:lang w:eastAsia="zh-CN"/>
              </w:rPr>
            </w:pPr>
            <w:r w:rsidRPr="003F78E2">
              <w:rPr>
                <w:rFonts w:eastAsia="SimSun" w:cs="Calibri"/>
                <w:sz w:val="20"/>
                <w:szCs w:val="20"/>
                <w:lang w:eastAsia="zh-CN"/>
              </w:rPr>
              <w:t>Working age adult patients (under 65 years) of all 229 local health authorities</w:t>
            </w:r>
          </w:p>
        </w:tc>
        <w:tc>
          <w:tcPr>
            <w:tcW w:w="5432" w:type="dxa"/>
            <w:shd w:val="clear" w:color="auto" w:fill="auto"/>
          </w:tcPr>
          <w:p w:rsidR="00793578" w:rsidRPr="003F78E2" w:rsidRDefault="00793578" w:rsidP="00183389">
            <w:pPr>
              <w:pStyle w:val="ListParagraph"/>
              <w:numPr>
                <w:ilvl w:val="0"/>
                <w:numId w:val="2"/>
              </w:numPr>
              <w:spacing w:after="0" w:line="240" w:lineRule="auto"/>
              <w:rPr>
                <w:rFonts w:eastAsia="SimSun" w:cs="Calibri"/>
                <w:sz w:val="20"/>
                <w:szCs w:val="20"/>
                <w:lang w:eastAsia="zh-CN"/>
              </w:rPr>
            </w:pPr>
            <w:r w:rsidRPr="003F78E2">
              <w:rPr>
                <w:rFonts w:eastAsia="SimSun" w:cs="Calibri"/>
                <w:sz w:val="20"/>
                <w:szCs w:val="20"/>
                <w:lang w:eastAsia="zh-CN"/>
              </w:rPr>
              <w:t>74% of Primary Care</w:t>
            </w:r>
            <w:r>
              <w:rPr>
                <w:rFonts w:eastAsia="SimSun" w:cs="Calibri"/>
                <w:sz w:val="20"/>
                <w:szCs w:val="20"/>
                <w:lang w:eastAsia="zh-CN"/>
              </w:rPr>
              <w:t xml:space="preserve"> </w:t>
            </w:r>
            <w:r w:rsidRPr="003F78E2">
              <w:rPr>
                <w:rFonts w:eastAsia="SimSun" w:cs="Calibri"/>
                <w:sz w:val="20"/>
                <w:szCs w:val="20"/>
                <w:lang w:eastAsia="zh-CN"/>
              </w:rPr>
              <w:t>Trusts with broadly defined CRTs (any CRT or assertive outreach team) and 83% of narrowly defined CRTs (team on call 24/7) in place by 2001 showed a fall in total admissions, compared with only 60% of those with no team in 2003/4.</w:t>
            </w:r>
          </w:p>
          <w:p w:rsidR="00793578" w:rsidRPr="003F78E2" w:rsidRDefault="00793578" w:rsidP="00183389">
            <w:pPr>
              <w:pStyle w:val="ListParagraph"/>
              <w:numPr>
                <w:ilvl w:val="0"/>
                <w:numId w:val="2"/>
              </w:numPr>
              <w:spacing w:after="0" w:line="240" w:lineRule="auto"/>
              <w:rPr>
                <w:rFonts w:eastAsia="SimSun" w:cs="Calibri"/>
                <w:sz w:val="20"/>
                <w:szCs w:val="20"/>
                <w:lang w:eastAsia="zh-CN"/>
              </w:rPr>
            </w:pPr>
            <w:r w:rsidRPr="003F78E2">
              <w:rPr>
                <w:rFonts w:eastAsia="SimSun" w:cs="Calibri"/>
                <w:sz w:val="20"/>
                <w:szCs w:val="20"/>
                <w:lang w:eastAsia="zh-CN"/>
              </w:rPr>
              <w:t>For broadly defined CRTs, only the model for women aged 35-64 years showed a significant reduction in admissions at the P&lt;0.001 level.</w:t>
            </w:r>
          </w:p>
          <w:p w:rsidR="00793578" w:rsidRPr="003F78E2" w:rsidRDefault="00793578" w:rsidP="00183389">
            <w:pPr>
              <w:pStyle w:val="ListParagraph"/>
              <w:numPr>
                <w:ilvl w:val="0"/>
                <w:numId w:val="2"/>
              </w:numPr>
              <w:spacing w:after="0" w:line="240" w:lineRule="auto"/>
              <w:rPr>
                <w:rFonts w:eastAsia="SimSun" w:cs="Calibri"/>
                <w:sz w:val="20"/>
                <w:szCs w:val="20"/>
                <w:lang w:eastAsia="zh-CN"/>
              </w:rPr>
            </w:pPr>
            <w:r w:rsidRPr="003F78E2">
              <w:rPr>
                <w:rFonts w:eastAsia="SimSun" w:cs="Calibri"/>
                <w:sz w:val="20"/>
                <w:szCs w:val="20"/>
                <w:lang w:eastAsia="zh-CN"/>
              </w:rPr>
              <w:t>For restrictively defined CRTs, there was a significant reduction in admissions for older men and women at the P&lt;0.001 level. There was a highly significant reduction in admissions for younger women (p=0.003), but not for younger men (P=0.03).</w:t>
            </w:r>
          </w:p>
          <w:p w:rsidR="00793578" w:rsidRPr="003F78E2" w:rsidRDefault="00793578" w:rsidP="00183389">
            <w:pPr>
              <w:pStyle w:val="ListParagraph"/>
              <w:numPr>
                <w:ilvl w:val="0"/>
                <w:numId w:val="2"/>
              </w:numPr>
              <w:spacing w:after="0" w:line="240" w:lineRule="auto"/>
              <w:rPr>
                <w:rFonts w:eastAsia="SimSun" w:cs="Calibri"/>
                <w:sz w:val="20"/>
                <w:szCs w:val="20"/>
                <w:lang w:eastAsia="zh-CN"/>
              </w:rPr>
            </w:pPr>
            <w:r w:rsidRPr="003F78E2">
              <w:rPr>
                <w:rFonts w:eastAsia="SimSun" w:cs="Calibri"/>
                <w:sz w:val="20"/>
                <w:szCs w:val="20"/>
                <w:lang w:eastAsia="zh-CN"/>
              </w:rPr>
              <w:t>For restrictively defined CRTs there was a significant reduction in beds for all people (P=0.005), for younger women (P=0.005) and older men (P&lt;0.001).</w:t>
            </w:r>
          </w:p>
          <w:p w:rsidR="00793578" w:rsidRPr="003F78E2" w:rsidRDefault="00793578" w:rsidP="00183389">
            <w:pPr>
              <w:pStyle w:val="ListParagraph"/>
              <w:numPr>
                <w:ilvl w:val="0"/>
                <w:numId w:val="2"/>
              </w:numPr>
              <w:spacing w:after="0" w:line="240" w:lineRule="auto"/>
              <w:rPr>
                <w:rFonts w:eastAsia="SimSun" w:cs="Calibri"/>
                <w:sz w:val="20"/>
                <w:szCs w:val="20"/>
                <w:lang w:eastAsia="zh-CN"/>
              </w:rPr>
            </w:pPr>
            <w:r w:rsidRPr="003F78E2">
              <w:rPr>
                <w:rFonts w:eastAsia="SimSun" w:cs="Calibri"/>
                <w:sz w:val="20"/>
                <w:szCs w:val="20"/>
                <w:lang w:eastAsia="zh-CN"/>
              </w:rPr>
              <w:t>There was no significant change in bed usage for broadly defined CRTs.</w:t>
            </w:r>
          </w:p>
          <w:p w:rsidR="00793578" w:rsidRPr="003F78E2" w:rsidRDefault="00793578" w:rsidP="00183389">
            <w:pPr>
              <w:spacing w:after="0" w:line="240" w:lineRule="auto"/>
              <w:rPr>
                <w:rFonts w:eastAsia="SimSun" w:cs="Calibri"/>
                <w:sz w:val="20"/>
                <w:szCs w:val="20"/>
                <w:lang w:eastAsia="zh-CN"/>
              </w:rPr>
            </w:pPr>
          </w:p>
          <w:p w:rsidR="00793578" w:rsidRPr="003F78E2" w:rsidRDefault="00793578" w:rsidP="00183389">
            <w:pPr>
              <w:pStyle w:val="ListParagraph"/>
              <w:numPr>
                <w:ilvl w:val="0"/>
                <w:numId w:val="2"/>
              </w:numPr>
              <w:spacing w:after="0" w:line="240" w:lineRule="auto"/>
              <w:rPr>
                <w:rFonts w:eastAsia="SimSun" w:cs="Calibri"/>
                <w:b/>
                <w:sz w:val="20"/>
                <w:szCs w:val="20"/>
                <w:lang w:eastAsia="zh-CN"/>
              </w:rPr>
            </w:pPr>
            <w:r w:rsidRPr="003F78E2">
              <w:rPr>
                <w:rFonts w:eastAsia="SimSun" w:cs="Calibri"/>
                <w:b/>
                <w:sz w:val="20"/>
                <w:szCs w:val="20"/>
                <w:lang w:eastAsia="zh-CN"/>
              </w:rPr>
              <w:t>CRTs which provide a 24/7 service may be more effective than those which don’t in reducing hospital admissions.</w:t>
            </w:r>
          </w:p>
        </w:tc>
      </w:tr>
      <w:tr w:rsidR="00793578" w:rsidRPr="003F78E2" w:rsidTr="00183389">
        <w:trPr>
          <w:cantSplit/>
        </w:trPr>
        <w:tc>
          <w:tcPr>
            <w:tcW w:w="1335" w:type="dxa"/>
            <w:shd w:val="clear" w:color="auto" w:fill="auto"/>
          </w:tcPr>
          <w:p w:rsidR="00793578" w:rsidRPr="003F78E2" w:rsidRDefault="00793578" w:rsidP="00183389">
            <w:pPr>
              <w:spacing w:after="0" w:line="240" w:lineRule="auto"/>
              <w:rPr>
                <w:rFonts w:eastAsia="SimSun" w:cs="Calibri"/>
                <w:sz w:val="20"/>
                <w:szCs w:val="20"/>
                <w:lang w:eastAsia="zh-CN"/>
              </w:rPr>
            </w:pPr>
            <w:r w:rsidRPr="003F78E2">
              <w:rPr>
                <w:rFonts w:eastAsia="SimSun" w:cs="Calibri"/>
                <w:sz w:val="20"/>
                <w:szCs w:val="20"/>
                <w:lang w:eastAsia="zh-CN"/>
              </w:rPr>
              <w:t>Jacobs (2011) [14]</w:t>
            </w:r>
          </w:p>
        </w:tc>
        <w:tc>
          <w:tcPr>
            <w:tcW w:w="1290" w:type="dxa"/>
          </w:tcPr>
          <w:p w:rsidR="00793578" w:rsidRPr="003F78E2" w:rsidRDefault="00793578" w:rsidP="00183389">
            <w:pPr>
              <w:spacing w:after="0" w:line="240" w:lineRule="auto"/>
              <w:rPr>
                <w:rFonts w:eastAsia="SimSun" w:cs="Calibri"/>
                <w:sz w:val="20"/>
                <w:szCs w:val="20"/>
                <w:lang w:eastAsia="zh-CN"/>
              </w:rPr>
            </w:pPr>
            <w:r w:rsidRPr="003F78E2">
              <w:rPr>
                <w:rFonts w:eastAsia="SimSun" w:cs="Calibri"/>
                <w:sz w:val="20"/>
                <w:szCs w:val="20"/>
                <w:lang w:eastAsia="zh-CN"/>
              </w:rPr>
              <w:t>4</w:t>
            </w:r>
          </w:p>
        </w:tc>
        <w:tc>
          <w:tcPr>
            <w:tcW w:w="1384" w:type="dxa"/>
            <w:shd w:val="clear" w:color="auto" w:fill="auto"/>
          </w:tcPr>
          <w:p w:rsidR="00793578" w:rsidRPr="003F78E2" w:rsidRDefault="00793578" w:rsidP="00183389">
            <w:pPr>
              <w:spacing w:after="0" w:line="240" w:lineRule="auto"/>
              <w:rPr>
                <w:rFonts w:eastAsia="SimSun" w:cs="Calibri"/>
                <w:sz w:val="20"/>
                <w:szCs w:val="20"/>
                <w:lang w:eastAsia="zh-CN"/>
              </w:rPr>
            </w:pPr>
            <w:r w:rsidRPr="003F78E2">
              <w:rPr>
                <w:rFonts w:eastAsia="SimSun" w:cs="Calibri"/>
                <w:sz w:val="20"/>
                <w:szCs w:val="20"/>
                <w:lang w:eastAsia="zh-CN"/>
              </w:rPr>
              <w:t>Secondary analysis of data from Glover et al. (2006)</w:t>
            </w:r>
          </w:p>
        </w:tc>
        <w:tc>
          <w:tcPr>
            <w:tcW w:w="1491" w:type="dxa"/>
            <w:vMerge/>
            <w:shd w:val="clear" w:color="auto" w:fill="auto"/>
          </w:tcPr>
          <w:p w:rsidR="00793578" w:rsidRPr="003F78E2" w:rsidRDefault="00793578" w:rsidP="00183389">
            <w:pPr>
              <w:spacing w:after="0" w:line="240" w:lineRule="auto"/>
              <w:rPr>
                <w:rFonts w:eastAsia="SimSun" w:cs="Calibri"/>
                <w:sz w:val="20"/>
                <w:szCs w:val="20"/>
                <w:lang w:eastAsia="zh-CN"/>
              </w:rPr>
            </w:pPr>
          </w:p>
        </w:tc>
        <w:tc>
          <w:tcPr>
            <w:tcW w:w="1487" w:type="dxa"/>
            <w:vMerge/>
            <w:shd w:val="clear" w:color="auto" w:fill="auto"/>
          </w:tcPr>
          <w:p w:rsidR="00793578" w:rsidRPr="003F78E2" w:rsidRDefault="00793578" w:rsidP="00183389">
            <w:pPr>
              <w:spacing w:after="0" w:line="240" w:lineRule="auto"/>
              <w:rPr>
                <w:rFonts w:eastAsia="SimSun" w:cs="Calibri"/>
                <w:sz w:val="20"/>
                <w:szCs w:val="20"/>
                <w:lang w:eastAsia="zh-CN"/>
              </w:rPr>
            </w:pPr>
          </w:p>
        </w:tc>
        <w:tc>
          <w:tcPr>
            <w:tcW w:w="1755" w:type="dxa"/>
            <w:vMerge/>
            <w:shd w:val="clear" w:color="auto" w:fill="auto"/>
          </w:tcPr>
          <w:p w:rsidR="00793578" w:rsidRPr="003F78E2" w:rsidRDefault="00793578" w:rsidP="00183389">
            <w:pPr>
              <w:spacing w:after="0" w:line="240" w:lineRule="auto"/>
              <w:rPr>
                <w:rFonts w:eastAsia="SimSun" w:cs="Calibri"/>
                <w:sz w:val="20"/>
                <w:szCs w:val="20"/>
                <w:lang w:eastAsia="zh-CN"/>
              </w:rPr>
            </w:pPr>
          </w:p>
        </w:tc>
        <w:tc>
          <w:tcPr>
            <w:tcW w:w="5432" w:type="dxa"/>
            <w:shd w:val="clear" w:color="auto" w:fill="auto"/>
          </w:tcPr>
          <w:p w:rsidR="00793578" w:rsidRPr="003F78E2" w:rsidRDefault="00793578" w:rsidP="00183389">
            <w:pPr>
              <w:pStyle w:val="ListParagraph"/>
              <w:numPr>
                <w:ilvl w:val="0"/>
                <w:numId w:val="3"/>
              </w:numPr>
              <w:spacing w:after="0" w:line="240" w:lineRule="auto"/>
              <w:rPr>
                <w:rFonts w:eastAsia="SimSun" w:cs="Calibri"/>
                <w:sz w:val="20"/>
                <w:szCs w:val="20"/>
                <w:lang w:eastAsia="zh-CN"/>
              </w:rPr>
            </w:pPr>
            <w:r w:rsidRPr="003F78E2">
              <w:rPr>
                <w:rFonts w:eastAsia="SimSun" w:cs="Calibri"/>
                <w:sz w:val="20"/>
                <w:szCs w:val="20"/>
                <w:lang w:eastAsia="zh-CN"/>
              </w:rPr>
              <w:t xml:space="preserve">The overall CRT effect suggests lower admissions for PCTs with CRT of around 37 admissions, but this difference is not significant. </w:t>
            </w:r>
          </w:p>
          <w:p w:rsidR="00793578" w:rsidRPr="003F78E2" w:rsidRDefault="00793578" w:rsidP="00183389">
            <w:pPr>
              <w:pStyle w:val="ListParagraph"/>
              <w:numPr>
                <w:ilvl w:val="0"/>
                <w:numId w:val="3"/>
              </w:numPr>
              <w:spacing w:after="0" w:line="240" w:lineRule="auto"/>
              <w:rPr>
                <w:rFonts w:eastAsia="SimSun" w:cs="Calibri"/>
                <w:sz w:val="20"/>
                <w:szCs w:val="20"/>
                <w:lang w:eastAsia="zh-CN"/>
              </w:rPr>
            </w:pPr>
            <w:r w:rsidRPr="003F78E2">
              <w:rPr>
                <w:rFonts w:eastAsia="SimSun" w:cs="Calibri"/>
                <w:sz w:val="20"/>
                <w:szCs w:val="20"/>
                <w:lang w:eastAsia="zh-CN"/>
              </w:rPr>
              <w:t>The authors found no evidence that the CRT policy per se has made any difference to admissions.</w:t>
            </w:r>
          </w:p>
          <w:p w:rsidR="00793578" w:rsidRPr="003F78E2" w:rsidRDefault="00793578" w:rsidP="00183389">
            <w:pPr>
              <w:spacing w:after="0" w:line="240" w:lineRule="auto"/>
              <w:rPr>
                <w:rFonts w:eastAsia="SimSun" w:cs="Calibri"/>
                <w:sz w:val="20"/>
                <w:szCs w:val="20"/>
                <w:lang w:eastAsia="zh-CN"/>
              </w:rPr>
            </w:pPr>
          </w:p>
          <w:p w:rsidR="00793578" w:rsidRPr="003F78E2" w:rsidRDefault="00793578" w:rsidP="00183389">
            <w:pPr>
              <w:pStyle w:val="ListParagraph"/>
              <w:numPr>
                <w:ilvl w:val="0"/>
                <w:numId w:val="3"/>
              </w:numPr>
              <w:spacing w:after="0" w:line="240" w:lineRule="auto"/>
              <w:rPr>
                <w:rFonts w:eastAsia="SimSun" w:cs="Calibri"/>
                <w:b/>
                <w:sz w:val="20"/>
                <w:szCs w:val="20"/>
                <w:lang w:eastAsia="zh-CN"/>
              </w:rPr>
            </w:pPr>
            <w:r w:rsidRPr="003F78E2">
              <w:rPr>
                <w:rFonts w:eastAsia="SimSun" w:cs="Calibri"/>
                <w:b/>
                <w:sz w:val="20"/>
                <w:szCs w:val="20"/>
                <w:lang w:eastAsia="zh-CN"/>
              </w:rPr>
              <w:t>There was no evidence for how CRTs can function most effectively</w:t>
            </w:r>
          </w:p>
        </w:tc>
      </w:tr>
      <w:tr w:rsidR="00793578" w:rsidRPr="003F78E2" w:rsidTr="00183389">
        <w:trPr>
          <w:cantSplit/>
        </w:trPr>
        <w:tc>
          <w:tcPr>
            <w:tcW w:w="1335" w:type="dxa"/>
            <w:shd w:val="clear" w:color="auto" w:fill="auto"/>
          </w:tcPr>
          <w:p w:rsidR="00793578" w:rsidRPr="003F78E2" w:rsidRDefault="00793578" w:rsidP="00183389">
            <w:pPr>
              <w:spacing w:after="0" w:line="240" w:lineRule="auto"/>
              <w:rPr>
                <w:rFonts w:eastAsia="SimSun" w:cs="Calibri"/>
                <w:sz w:val="20"/>
                <w:szCs w:val="20"/>
                <w:lang w:eastAsia="zh-CN"/>
              </w:rPr>
            </w:pPr>
            <w:r w:rsidRPr="003F78E2">
              <w:rPr>
                <w:rFonts w:eastAsia="SimSun" w:cs="Calibri"/>
                <w:sz w:val="20"/>
                <w:szCs w:val="20"/>
                <w:lang w:eastAsia="zh-CN"/>
              </w:rPr>
              <w:lastRenderedPageBreak/>
              <w:t>Hasselberg (2011a) [19]</w:t>
            </w:r>
          </w:p>
          <w:p w:rsidR="00793578" w:rsidRPr="003F78E2" w:rsidRDefault="00793578" w:rsidP="00183389">
            <w:pPr>
              <w:spacing w:after="0" w:line="240" w:lineRule="auto"/>
              <w:rPr>
                <w:rFonts w:eastAsia="SimSun" w:cs="Calibri"/>
                <w:sz w:val="20"/>
                <w:szCs w:val="20"/>
                <w:lang w:eastAsia="zh-CN"/>
              </w:rPr>
            </w:pPr>
          </w:p>
          <w:p w:rsidR="00793578" w:rsidRPr="003F78E2" w:rsidRDefault="00793578" w:rsidP="00183389">
            <w:pPr>
              <w:spacing w:after="0" w:line="240" w:lineRule="auto"/>
              <w:rPr>
                <w:rFonts w:eastAsia="SimSun" w:cs="Calibri"/>
                <w:sz w:val="20"/>
                <w:szCs w:val="20"/>
                <w:lang w:eastAsia="zh-CN"/>
              </w:rPr>
            </w:pPr>
          </w:p>
        </w:tc>
        <w:tc>
          <w:tcPr>
            <w:tcW w:w="1290" w:type="dxa"/>
          </w:tcPr>
          <w:p w:rsidR="00793578" w:rsidRPr="003F78E2" w:rsidRDefault="00793578" w:rsidP="00183389">
            <w:pPr>
              <w:spacing w:after="0" w:line="240" w:lineRule="auto"/>
              <w:rPr>
                <w:rFonts w:eastAsia="SimSun" w:cs="Calibri"/>
                <w:sz w:val="20"/>
                <w:szCs w:val="20"/>
                <w:lang w:eastAsia="zh-CN"/>
              </w:rPr>
            </w:pPr>
            <w:r w:rsidRPr="003F78E2">
              <w:rPr>
                <w:rFonts w:eastAsia="SimSun" w:cs="Calibri"/>
                <w:sz w:val="20"/>
                <w:szCs w:val="20"/>
                <w:lang w:eastAsia="zh-CN"/>
              </w:rPr>
              <w:t>4</w:t>
            </w:r>
          </w:p>
        </w:tc>
        <w:tc>
          <w:tcPr>
            <w:tcW w:w="1384" w:type="dxa"/>
            <w:shd w:val="clear" w:color="auto" w:fill="auto"/>
          </w:tcPr>
          <w:p w:rsidR="00793578" w:rsidRPr="003F78E2" w:rsidRDefault="00793578" w:rsidP="00183389">
            <w:pPr>
              <w:spacing w:after="0" w:line="240" w:lineRule="auto"/>
              <w:rPr>
                <w:rFonts w:eastAsia="SimSun" w:cs="Calibri"/>
                <w:sz w:val="20"/>
                <w:szCs w:val="20"/>
                <w:lang w:eastAsia="zh-CN"/>
              </w:rPr>
            </w:pPr>
            <w:r w:rsidRPr="003F78E2">
              <w:rPr>
                <w:rFonts w:eastAsia="SimSun" w:cs="Calibri"/>
                <w:sz w:val="20"/>
                <w:szCs w:val="20"/>
                <w:lang w:eastAsia="zh-CN"/>
              </w:rPr>
              <w:t>Naturalistic study</w:t>
            </w:r>
          </w:p>
        </w:tc>
        <w:tc>
          <w:tcPr>
            <w:tcW w:w="1491" w:type="dxa"/>
            <w:vMerge w:val="restart"/>
            <w:shd w:val="clear" w:color="auto" w:fill="auto"/>
          </w:tcPr>
          <w:p w:rsidR="00793578" w:rsidRPr="003F78E2" w:rsidRDefault="00793578" w:rsidP="00183389">
            <w:pPr>
              <w:spacing w:after="0" w:line="240" w:lineRule="auto"/>
              <w:rPr>
                <w:rFonts w:eastAsia="SimSun" w:cs="Calibri"/>
                <w:sz w:val="20"/>
                <w:szCs w:val="20"/>
                <w:lang w:eastAsia="zh-CN"/>
              </w:rPr>
            </w:pPr>
            <w:r w:rsidRPr="003F78E2">
              <w:rPr>
                <w:rFonts w:eastAsia="SimSun" w:cs="Calibri"/>
                <w:sz w:val="20"/>
                <w:szCs w:val="20"/>
                <w:lang w:eastAsia="zh-CN"/>
              </w:rPr>
              <w:t>8 CRTs (out of the 9 operating at the time of data collection) in Norway</w:t>
            </w:r>
          </w:p>
        </w:tc>
        <w:tc>
          <w:tcPr>
            <w:tcW w:w="1487" w:type="dxa"/>
            <w:vMerge w:val="restart"/>
            <w:shd w:val="clear" w:color="auto" w:fill="auto"/>
          </w:tcPr>
          <w:p w:rsidR="00793578" w:rsidRPr="003F78E2" w:rsidRDefault="00793578" w:rsidP="00183389">
            <w:pPr>
              <w:spacing w:after="0" w:line="240" w:lineRule="auto"/>
              <w:rPr>
                <w:rFonts w:eastAsia="SimSun" w:cs="Calibri"/>
                <w:sz w:val="20"/>
                <w:szCs w:val="20"/>
                <w:lang w:eastAsia="zh-CN"/>
              </w:rPr>
            </w:pPr>
            <w:r w:rsidRPr="003F78E2">
              <w:rPr>
                <w:rFonts w:eastAsia="SimSun" w:cs="Calibri"/>
                <w:sz w:val="20"/>
                <w:szCs w:val="20"/>
                <w:lang w:eastAsia="zh-CN"/>
              </w:rPr>
              <w:t>Inclusion period of 3 months in 2005 or beginning of 2006. Period could be prolonged to include 60 patients from each team</w:t>
            </w:r>
          </w:p>
        </w:tc>
        <w:tc>
          <w:tcPr>
            <w:tcW w:w="1755" w:type="dxa"/>
            <w:vMerge w:val="restart"/>
            <w:shd w:val="clear" w:color="auto" w:fill="auto"/>
          </w:tcPr>
          <w:p w:rsidR="00793578" w:rsidRPr="003F78E2" w:rsidRDefault="00793578" w:rsidP="00183389">
            <w:pPr>
              <w:spacing w:after="0" w:line="240" w:lineRule="auto"/>
              <w:rPr>
                <w:rFonts w:eastAsia="SimSun" w:cs="Calibri"/>
                <w:sz w:val="20"/>
                <w:szCs w:val="20"/>
                <w:lang w:eastAsia="zh-CN"/>
              </w:rPr>
            </w:pPr>
            <w:r w:rsidRPr="003F78E2">
              <w:rPr>
                <w:rFonts w:eastAsia="SimSun" w:cs="Calibri"/>
                <w:sz w:val="20"/>
                <w:szCs w:val="20"/>
                <w:lang w:eastAsia="zh-CN"/>
              </w:rPr>
              <w:t>680 patients seen by the 8 CRTs. Participants were 18 years or over and had had face-to-face consultation with the CRT. Number of patients included from each team ranged from 46-147</w:t>
            </w:r>
          </w:p>
        </w:tc>
        <w:tc>
          <w:tcPr>
            <w:tcW w:w="5432" w:type="dxa"/>
            <w:shd w:val="clear" w:color="auto" w:fill="auto"/>
          </w:tcPr>
          <w:p w:rsidR="00793578" w:rsidRPr="003F78E2" w:rsidRDefault="00793578" w:rsidP="00183389">
            <w:pPr>
              <w:pStyle w:val="ListParagraph"/>
              <w:numPr>
                <w:ilvl w:val="0"/>
                <w:numId w:val="1"/>
              </w:numPr>
              <w:spacing w:after="0" w:line="240" w:lineRule="auto"/>
              <w:rPr>
                <w:rFonts w:eastAsia="SimSun" w:cs="Calibri"/>
                <w:sz w:val="20"/>
                <w:szCs w:val="20"/>
                <w:lang w:eastAsia="zh-CN"/>
              </w:rPr>
            </w:pPr>
            <w:r w:rsidRPr="003F78E2">
              <w:rPr>
                <w:rFonts w:eastAsia="SimSun" w:cs="Calibri"/>
                <w:sz w:val="20"/>
                <w:szCs w:val="20"/>
                <w:lang w:eastAsia="zh-CN"/>
              </w:rPr>
              <w:t>None of the teams were 24/7, none had gate-keeping functions for acute wards, and 40% were waiting for over 24 hours before being seen</w:t>
            </w:r>
          </w:p>
          <w:p w:rsidR="00793578" w:rsidRPr="003F78E2" w:rsidRDefault="00793578" w:rsidP="00183389">
            <w:pPr>
              <w:pStyle w:val="ListParagraph"/>
              <w:numPr>
                <w:ilvl w:val="0"/>
                <w:numId w:val="1"/>
              </w:numPr>
              <w:spacing w:after="0" w:line="240" w:lineRule="auto"/>
              <w:rPr>
                <w:rFonts w:eastAsia="SimSun" w:cs="Calibri"/>
                <w:sz w:val="20"/>
                <w:szCs w:val="20"/>
                <w:lang w:eastAsia="zh-CN"/>
              </w:rPr>
            </w:pPr>
            <w:r w:rsidRPr="003F78E2">
              <w:rPr>
                <w:rFonts w:eastAsia="SimSun" w:cs="Calibri"/>
                <w:sz w:val="20"/>
                <w:szCs w:val="20"/>
                <w:lang w:eastAsia="zh-CN"/>
              </w:rPr>
              <w:t>Patients with previous contact with mental health services and with emergency referrals had significantly more mental health problems than those without on clinical measures (HoNOS total score, p&lt;.001, GAF symptoms and GAF functioning, p&lt;.001).</w:t>
            </w:r>
          </w:p>
          <w:p w:rsidR="00793578" w:rsidRPr="003F78E2" w:rsidRDefault="00793578" w:rsidP="00183389">
            <w:pPr>
              <w:pStyle w:val="ListParagraph"/>
              <w:numPr>
                <w:ilvl w:val="0"/>
                <w:numId w:val="1"/>
              </w:numPr>
              <w:spacing w:after="0" w:line="240" w:lineRule="auto"/>
              <w:rPr>
                <w:rFonts w:eastAsia="SimSun" w:cs="Calibri"/>
                <w:sz w:val="20"/>
                <w:szCs w:val="20"/>
                <w:lang w:eastAsia="zh-CN"/>
              </w:rPr>
            </w:pPr>
            <w:r w:rsidRPr="003F78E2">
              <w:rPr>
                <w:rFonts w:eastAsia="SimSun" w:cs="Calibri"/>
                <w:sz w:val="20"/>
                <w:szCs w:val="20"/>
                <w:lang w:eastAsia="zh-CN"/>
              </w:rPr>
              <w:t>Patients who self-referred did not differ significantly on any clinical measures from those who were referred (HoNOS total score p=0.42; GAF symptoms p=0.28; GAF functioning p=0.05).</w:t>
            </w:r>
          </w:p>
          <w:p w:rsidR="00793578" w:rsidRPr="003F78E2" w:rsidRDefault="00793578" w:rsidP="00183389">
            <w:pPr>
              <w:pStyle w:val="ListParagraph"/>
              <w:numPr>
                <w:ilvl w:val="0"/>
                <w:numId w:val="1"/>
              </w:numPr>
              <w:spacing w:after="0" w:line="240" w:lineRule="auto"/>
              <w:rPr>
                <w:rFonts w:eastAsia="SimSun" w:cs="Calibri"/>
                <w:sz w:val="20"/>
                <w:szCs w:val="20"/>
                <w:lang w:eastAsia="zh-CN"/>
              </w:rPr>
            </w:pPr>
            <w:r w:rsidRPr="003F78E2">
              <w:rPr>
                <w:rFonts w:eastAsia="SimSun" w:cs="Calibri"/>
                <w:sz w:val="20"/>
                <w:szCs w:val="20"/>
                <w:lang w:eastAsia="zh-CN"/>
              </w:rPr>
              <w:t>CRTs with extended opening hours accepted more severely ill patients (HoNOS score p&lt;0.001) than those operating office hours only.</w:t>
            </w:r>
          </w:p>
          <w:p w:rsidR="00793578" w:rsidRPr="003F78E2" w:rsidRDefault="00793578" w:rsidP="00183389">
            <w:pPr>
              <w:spacing w:after="0" w:line="240" w:lineRule="auto"/>
              <w:rPr>
                <w:rFonts w:eastAsia="SimSun" w:cs="Calibri"/>
                <w:sz w:val="20"/>
                <w:szCs w:val="20"/>
                <w:lang w:eastAsia="zh-CN"/>
              </w:rPr>
            </w:pPr>
          </w:p>
          <w:p w:rsidR="00793578" w:rsidRPr="003F78E2" w:rsidRDefault="00793578" w:rsidP="00183389">
            <w:pPr>
              <w:pStyle w:val="ListParagraph"/>
              <w:numPr>
                <w:ilvl w:val="0"/>
                <w:numId w:val="1"/>
              </w:numPr>
              <w:spacing w:after="0" w:line="240" w:lineRule="auto"/>
              <w:rPr>
                <w:rFonts w:eastAsia="SimSun" w:cs="Calibri"/>
                <w:b/>
                <w:sz w:val="20"/>
                <w:szCs w:val="20"/>
                <w:lang w:eastAsia="zh-CN"/>
              </w:rPr>
            </w:pPr>
            <w:r w:rsidRPr="003F78E2">
              <w:rPr>
                <w:rFonts w:eastAsia="SimSun" w:cs="Calibri"/>
                <w:b/>
                <w:sz w:val="20"/>
                <w:szCs w:val="20"/>
                <w:lang w:eastAsia="zh-CN"/>
              </w:rPr>
              <w:t>Limited opening hours may reduce CRTs’ ability to work with severely ill patients.</w:t>
            </w:r>
          </w:p>
          <w:p w:rsidR="00793578" w:rsidRPr="003F78E2" w:rsidRDefault="00793578" w:rsidP="00183389">
            <w:pPr>
              <w:pStyle w:val="ListParagraph"/>
              <w:numPr>
                <w:ilvl w:val="0"/>
                <w:numId w:val="1"/>
              </w:numPr>
              <w:spacing w:after="0" w:line="240" w:lineRule="auto"/>
              <w:rPr>
                <w:rFonts w:eastAsia="SimSun" w:cs="Calibri"/>
                <w:b/>
                <w:sz w:val="20"/>
                <w:szCs w:val="20"/>
                <w:lang w:eastAsia="zh-CN"/>
              </w:rPr>
            </w:pPr>
            <w:r w:rsidRPr="003F78E2">
              <w:rPr>
                <w:rFonts w:eastAsia="SimSun" w:cs="Calibri"/>
                <w:b/>
                <w:sz w:val="20"/>
                <w:szCs w:val="20"/>
                <w:lang w:eastAsia="zh-CN"/>
              </w:rPr>
              <w:t>Accepting self-referrals may not dilute CRTs’ focus on working with severely ill patients.</w:t>
            </w:r>
          </w:p>
        </w:tc>
      </w:tr>
      <w:tr w:rsidR="00793578" w:rsidRPr="003F78E2" w:rsidTr="00183389">
        <w:trPr>
          <w:cantSplit/>
        </w:trPr>
        <w:tc>
          <w:tcPr>
            <w:tcW w:w="1335" w:type="dxa"/>
            <w:shd w:val="clear" w:color="auto" w:fill="auto"/>
          </w:tcPr>
          <w:p w:rsidR="00793578" w:rsidRPr="003F78E2" w:rsidRDefault="00793578" w:rsidP="00183389">
            <w:pPr>
              <w:spacing w:after="0" w:line="240" w:lineRule="auto"/>
              <w:rPr>
                <w:rFonts w:eastAsia="SimSun" w:cs="Calibri"/>
                <w:sz w:val="20"/>
                <w:szCs w:val="20"/>
                <w:lang w:eastAsia="zh-CN"/>
              </w:rPr>
            </w:pPr>
            <w:r w:rsidRPr="003F78E2">
              <w:rPr>
                <w:rFonts w:eastAsia="SimSun" w:cs="Calibri"/>
                <w:sz w:val="20"/>
                <w:szCs w:val="20"/>
                <w:lang w:eastAsia="zh-CN"/>
              </w:rPr>
              <w:t>Hasselberg  (2011b) [48]</w:t>
            </w:r>
          </w:p>
          <w:p w:rsidR="00793578" w:rsidRPr="003F78E2" w:rsidRDefault="00793578" w:rsidP="00183389">
            <w:pPr>
              <w:spacing w:after="0" w:line="240" w:lineRule="auto"/>
              <w:rPr>
                <w:rFonts w:eastAsia="SimSun" w:cs="Calibri"/>
                <w:sz w:val="20"/>
                <w:szCs w:val="20"/>
                <w:lang w:eastAsia="zh-CN"/>
              </w:rPr>
            </w:pPr>
          </w:p>
        </w:tc>
        <w:tc>
          <w:tcPr>
            <w:tcW w:w="1290" w:type="dxa"/>
          </w:tcPr>
          <w:p w:rsidR="00793578" w:rsidRPr="003F78E2" w:rsidRDefault="00793578" w:rsidP="00183389">
            <w:pPr>
              <w:spacing w:after="0" w:line="240" w:lineRule="auto"/>
              <w:rPr>
                <w:rFonts w:eastAsia="SimSun" w:cs="Calibri"/>
                <w:sz w:val="20"/>
                <w:szCs w:val="20"/>
                <w:lang w:eastAsia="zh-CN"/>
              </w:rPr>
            </w:pPr>
            <w:r w:rsidRPr="003F78E2">
              <w:rPr>
                <w:rFonts w:eastAsia="SimSun" w:cs="Calibri"/>
                <w:sz w:val="20"/>
                <w:szCs w:val="20"/>
                <w:lang w:eastAsia="zh-CN"/>
              </w:rPr>
              <w:t>4</w:t>
            </w:r>
          </w:p>
        </w:tc>
        <w:tc>
          <w:tcPr>
            <w:tcW w:w="1384" w:type="dxa"/>
            <w:shd w:val="clear" w:color="auto" w:fill="auto"/>
          </w:tcPr>
          <w:p w:rsidR="00793578" w:rsidRPr="003F78E2" w:rsidRDefault="00793578" w:rsidP="00183389">
            <w:pPr>
              <w:spacing w:after="0" w:line="240" w:lineRule="auto"/>
              <w:rPr>
                <w:rFonts w:eastAsia="SimSun" w:cs="Calibri"/>
                <w:sz w:val="20"/>
                <w:szCs w:val="20"/>
                <w:lang w:eastAsia="zh-CN"/>
              </w:rPr>
            </w:pPr>
            <w:r w:rsidRPr="003F78E2">
              <w:rPr>
                <w:rFonts w:eastAsia="SimSun" w:cs="Calibri"/>
                <w:sz w:val="20"/>
                <w:szCs w:val="20"/>
                <w:lang w:eastAsia="zh-CN"/>
              </w:rPr>
              <w:t>Naturalistic study using the same cohort as Hasselberg et al. 2011a</w:t>
            </w:r>
          </w:p>
        </w:tc>
        <w:tc>
          <w:tcPr>
            <w:tcW w:w="1491" w:type="dxa"/>
            <w:vMerge/>
            <w:shd w:val="clear" w:color="auto" w:fill="auto"/>
          </w:tcPr>
          <w:p w:rsidR="00793578" w:rsidRPr="003F78E2" w:rsidRDefault="00793578" w:rsidP="00183389">
            <w:pPr>
              <w:spacing w:after="0" w:line="240" w:lineRule="auto"/>
              <w:rPr>
                <w:rFonts w:eastAsia="SimSun" w:cs="Calibri"/>
                <w:sz w:val="20"/>
                <w:szCs w:val="20"/>
                <w:lang w:eastAsia="zh-CN"/>
              </w:rPr>
            </w:pPr>
          </w:p>
        </w:tc>
        <w:tc>
          <w:tcPr>
            <w:tcW w:w="1487" w:type="dxa"/>
            <w:vMerge/>
            <w:shd w:val="clear" w:color="auto" w:fill="auto"/>
          </w:tcPr>
          <w:p w:rsidR="00793578" w:rsidRPr="003F78E2" w:rsidRDefault="00793578" w:rsidP="00183389">
            <w:pPr>
              <w:spacing w:after="0" w:line="240" w:lineRule="auto"/>
              <w:rPr>
                <w:rFonts w:eastAsia="SimSun" w:cs="Calibri"/>
                <w:sz w:val="20"/>
                <w:szCs w:val="20"/>
                <w:lang w:eastAsia="zh-CN"/>
              </w:rPr>
            </w:pPr>
          </w:p>
        </w:tc>
        <w:tc>
          <w:tcPr>
            <w:tcW w:w="1755" w:type="dxa"/>
            <w:vMerge/>
            <w:shd w:val="clear" w:color="auto" w:fill="auto"/>
          </w:tcPr>
          <w:p w:rsidR="00793578" w:rsidRPr="003F78E2" w:rsidRDefault="00793578" w:rsidP="00183389">
            <w:pPr>
              <w:spacing w:after="0" w:line="240" w:lineRule="auto"/>
              <w:rPr>
                <w:rFonts w:eastAsia="SimSun" w:cs="Calibri"/>
                <w:sz w:val="20"/>
                <w:szCs w:val="20"/>
                <w:lang w:eastAsia="zh-CN"/>
              </w:rPr>
            </w:pPr>
          </w:p>
        </w:tc>
        <w:tc>
          <w:tcPr>
            <w:tcW w:w="5432" w:type="dxa"/>
            <w:shd w:val="clear" w:color="auto" w:fill="auto"/>
          </w:tcPr>
          <w:p w:rsidR="00793578" w:rsidRPr="003F78E2" w:rsidRDefault="00793578" w:rsidP="00183389">
            <w:pPr>
              <w:pStyle w:val="ListParagraph"/>
              <w:numPr>
                <w:ilvl w:val="0"/>
                <w:numId w:val="4"/>
              </w:numPr>
              <w:spacing w:after="0" w:line="240" w:lineRule="auto"/>
              <w:rPr>
                <w:sz w:val="20"/>
                <w:szCs w:val="20"/>
              </w:rPr>
            </w:pPr>
            <w:r w:rsidRPr="003F78E2">
              <w:rPr>
                <w:sz w:val="20"/>
                <w:szCs w:val="20"/>
              </w:rPr>
              <w:t>The overall symptom improvement after CRT care was positive, with small to medium effect size (</w:t>
            </w:r>
            <w:r w:rsidRPr="003F78E2">
              <w:rPr>
                <w:rFonts w:cs="AdvOTf0bf83d5.I"/>
                <w:i/>
                <w:sz w:val="20"/>
                <w:szCs w:val="20"/>
              </w:rPr>
              <w:t>d</w:t>
            </w:r>
            <w:r w:rsidRPr="003F78E2">
              <w:rPr>
                <w:rFonts w:cs="AdvOTf0bf83d5.I"/>
                <w:sz w:val="20"/>
                <w:szCs w:val="20"/>
              </w:rPr>
              <w:t xml:space="preserve"> </w:t>
            </w:r>
            <w:r w:rsidRPr="003F78E2">
              <w:rPr>
                <w:rFonts w:cs="AdvOTa9103878"/>
                <w:sz w:val="20"/>
                <w:szCs w:val="20"/>
              </w:rPr>
              <w:t>= 0.15-0.45 across the GAF and HoNOS total scores).</w:t>
            </w:r>
          </w:p>
          <w:p w:rsidR="00793578" w:rsidRPr="003F78E2" w:rsidRDefault="00793578" w:rsidP="00183389">
            <w:pPr>
              <w:pStyle w:val="ListParagraph"/>
              <w:numPr>
                <w:ilvl w:val="0"/>
                <w:numId w:val="4"/>
              </w:numPr>
              <w:autoSpaceDE w:val="0"/>
              <w:autoSpaceDN w:val="0"/>
              <w:adjustRightInd w:val="0"/>
              <w:spacing w:after="0" w:line="240" w:lineRule="auto"/>
              <w:rPr>
                <w:rFonts w:cs="AdvOTa9103878"/>
                <w:sz w:val="20"/>
                <w:szCs w:val="20"/>
              </w:rPr>
            </w:pPr>
            <w:r w:rsidRPr="003F78E2">
              <w:rPr>
                <w:rFonts w:cs="AdvOT07517017"/>
                <w:sz w:val="20"/>
                <w:szCs w:val="20"/>
              </w:rPr>
              <w:t xml:space="preserve">Length of treatment </w:t>
            </w:r>
            <w:r w:rsidRPr="003F78E2">
              <w:rPr>
                <w:rFonts w:cs="AdvOTa9103878"/>
                <w:sz w:val="20"/>
                <w:szCs w:val="20"/>
              </w:rPr>
              <w:t>(p &lt; 0.001)</w:t>
            </w:r>
            <w:r w:rsidRPr="003F78E2">
              <w:rPr>
                <w:rFonts w:cs="AdvOT07517017"/>
                <w:sz w:val="20"/>
                <w:szCs w:val="20"/>
              </w:rPr>
              <w:t xml:space="preserve">; being male </w:t>
            </w:r>
            <w:r w:rsidRPr="003F78E2">
              <w:rPr>
                <w:rFonts w:cs="AdvOTa9103878"/>
                <w:sz w:val="20"/>
                <w:szCs w:val="20"/>
              </w:rPr>
              <w:t>(p = 0.002)</w:t>
            </w:r>
            <w:r w:rsidRPr="003F78E2">
              <w:rPr>
                <w:rFonts w:cs="AdvOT07517017"/>
                <w:sz w:val="20"/>
                <w:szCs w:val="20"/>
              </w:rPr>
              <w:t xml:space="preserve">; being single </w:t>
            </w:r>
            <w:r w:rsidRPr="003F78E2">
              <w:rPr>
                <w:rFonts w:cs="AdvOTa9103878"/>
                <w:sz w:val="20"/>
                <w:szCs w:val="20"/>
              </w:rPr>
              <w:t>(p = 0.013)</w:t>
            </w:r>
            <w:r w:rsidRPr="003F78E2">
              <w:rPr>
                <w:rFonts w:cs="AdvOT07517017"/>
                <w:sz w:val="20"/>
                <w:szCs w:val="20"/>
              </w:rPr>
              <w:t>; and a team focus on out-of-office contact (</w:t>
            </w:r>
            <w:r w:rsidRPr="003F78E2">
              <w:rPr>
                <w:rFonts w:cs="AdvOTa9103878"/>
                <w:sz w:val="20"/>
                <w:szCs w:val="20"/>
              </w:rPr>
              <w:t>p = 0.016</w:t>
            </w:r>
            <w:r w:rsidRPr="003F78E2">
              <w:rPr>
                <w:rFonts w:cs="AdvOT07517017"/>
                <w:sz w:val="20"/>
                <w:szCs w:val="20"/>
              </w:rPr>
              <w:t>) were predictors of favourable outcomes of crises in the adjusted model.</w:t>
            </w:r>
          </w:p>
          <w:p w:rsidR="00793578" w:rsidRPr="003F78E2" w:rsidRDefault="00793578" w:rsidP="00183389">
            <w:pPr>
              <w:pStyle w:val="ListParagraph"/>
              <w:spacing w:after="0" w:line="240" w:lineRule="auto"/>
              <w:rPr>
                <w:rFonts w:cs="AdvOT07517017"/>
                <w:sz w:val="20"/>
                <w:szCs w:val="20"/>
              </w:rPr>
            </w:pPr>
          </w:p>
          <w:p w:rsidR="00793578" w:rsidRPr="003F78E2" w:rsidRDefault="00793578" w:rsidP="00183389">
            <w:pPr>
              <w:pStyle w:val="ListParagraph"/>
              <w:numPr>
                <w:ilvl w:val="0"/>
                <w:numId w:val="4"/>
              </w:numPr>
              <w:spacing w:after="0" w:line="240" w:lineRule="auto"/>
              <w:rPr>
                <w:b/>
                <w:sz w:val="20"/>
                <w:szCs w:val="20"/>
              </w:rPr>
            </w:pPr>
            <w:r w:rsidRPr="003F78E2">
              <w:rPr>
                <w:b/>
                <w:sz w:val="20"/>
                <w:szCs w:val="20"/>
              </w:rPr>
              <w:t>Treatment at home may lead to better outcomes after crisis.</w:t>
            </w:r>
          </w:p>
          <w:p w:rsidR="00793578" w:rsidRPr="003F78E2" w:rsidRDefault="00793578" w:rsidP="00183389">
            <w:pPr>
              <w:pStyle w:val="ListParagraph"/>
              <w:numPr>
                <w:ilvl w:val="0"/>
                <w:numId w:val="4"/>
              </w:numPr>
              <w:spacing w:after="0" w:line="240" w:lineRule="auto"/>
              <w:rPr>
                <w:b/>
                <w:color w:val="1F497D"/>
                <w:sz w:val="20"/>
                <w:szCs w:val="20"/>
              </w:rPr>
            </w:pPr>
            <w:r w:rsidRPr="003F78E2">
              <w:rPr>
                <w:b/>
                <w:sz w:val="20"/>
                <w:szCs w:val="20"/>
              </w:rPr>
              <w:t>Longer treatment periods may lead to better outcomes.</w:t>
            </w:r>
          </w:p>
          <w:p w:rsidR="00793578" w:rsidRPr="003F78E2" w:rsidRDefault="00793578" w:rsidP="00183389">
            <w:pPr>
              <w:spacing w:after="0" w:line="240" w:lineRule="auto"/>
              <w:rPr>
                <w:rFonts w:eastAsia="SimSun" w:cs="Calibri"/>
                <w:sz w:val="20"/>
                <w:szCs w:val="20"/>
                <w:lang w:eastAsia="zh-CN"/>
              </w:rPr>
            </w:pPr>
          </w:p>
        </w:tc>
      </w:tr>
    </w:tbl>
    <w:p w:rsidR="00793578" w:rsidRPr="003F78E2" w:rsidRDefault="00793578" w:rsidP="00793578">
      <w:pPr>
        <w:rPr>
          <w:b/>
        </w:rPr>
      </w:pPr>
      <w:r w:rsidRPr="003F78E2">
        <w:rPr>
          <w:b/>
        </w:rPr>
        <w:br w:type="page"/>
      </w:r>
    </w:p>
    <w:p w:rsidR="00793578" w:rsidRPr="00B33FDA" w:rsidRDefault="00793578" w:rsidP="00793578">
      <w:pPr>
        <w:rPr>
          <w:b/>
        </w:rPr>
      </w:pPr>
      <w:r w:rsidRPr="00B33FDA">
        <w:rPr>
          <w:b/>
        </w:rPr>
        <w:lastRenderedPageBreak/>
        <w:t xml:space="preserve">Table DS5: CRT implementation review - </w:t>
      </w:r>
      <w:r w:rsidRPr="00B33FDA">
        <w:rPr>
          <w:b/>
          <w:lang w:eastAsia="en-GB"/>
        </w:rPr>
        <w:t>study characteristics from CRT stakeholder interviews, questionnaires and surveys</w:t>
      </w:r>
    </w:p>
    <w:p w:rsidR="00793578" w:rsidRPr="003F78E2" w:rsidRDefault="00793578" w:rsidP="00793578">
      <w:pPr>
        <w:jc w:val="both"/>
        <w:rPr>
          <w:i/>
          <w:lang w:eastAsia="en-GB"/>
        </w:rPr>
      </w:pPr>
      <w:r w:rsidRPr="003F78E2">
        <w:rPr>
          <w:i/>
          <w:lang w:eastAsia="en-GB"/>
        </w:rPr>
        <w:t>SU=service user; C=carer; CRT=Crisis Resolution Team; GP=General Practitioner; P=participant</w:t>
      </w:r>
    </w:p>
    <w:tbl>
      <w:tblPr>
        <w:tblW w:w="1559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8" w:type="dxa"/>
          <w:bottom w:w="108" w:type="dxa"/>
        </w:tblCellMar>
        <w:tblLook w:val="04A0"/>
      </w:tblPr>
      <w:tblGrid>
        <w:gridCol w:w="1559"/>
        <w:gridCol w:w="1243"/>
        <w:gridCol w:w="2126"/>
        <w:gridCol w:w="709"/>
        <w:gridCol w:w="3293"/>
        <w:gridCol w:w="676"/>
        <w:gridCol w:w="2835"/>
        <w:gridCol w:w="3151"/>
      </w:tblGrid>
      <w:tr w:rsidR="00793578" w:rsidRPr="003F78E2" w:rsidTr="00183389">
        <w:trPr>
          <w:cantSplit/>
          <w:trHeight w:val="314"/>
          <w:tblHeader/>
        </w:trPr>
        <w:tc>
          <w:tcPr>
            <w:tcW w:w="1559" w:type="dxa"/>
            <w:shd w:val="clear" w:color="auto" w:fill="auto"/>
          </w:tcPr>
          <w:p w:rsidR="00793578" w:rsidRPr="003F78E2" w:rsidRDefault="00793578" w:rsidP="00183389">
            <w:pPr>
              <w:spacing w:after="0" w:line="240" w:lineRule="auto"/>
              <w:rPr>
                <w:rFonts w:eastAsia="SimSun" w:cs="Calibri"/>
                <w:b/>
                <w:lang w:eastAsia="zh-CN"/>
              </w:rPr>
            </w:pPr>
            <w:r w:rsidRPr="003F78E2">
              <w:rPr>
                <w:rFonts w:eastAsia="SimSun" w:cs="Calibri"/>
                <w:b/>
                <w:lang w:eastAsia="zh-CN"/>
              </w:rPr>
              <w:t>Study reference</w:t>
            </w:r>
          </w:p>
        </w:tc>
        <w:tc>
          <w:tcPr>
            <w:tcW w:w="1243" w:type="dxa"/>
          </w:tcPr>
          <w:p w:rsidR="00793578" w:rsidRPr="003F78E2" w:rsidRDefault="00793578" w:rsidP="00183389">
            <w:pPr>
              <w:spacing w:after="0" w:line="240" w:lineRule="auto"/>
              <w:rPr>
                <w:rFonts w:eastAsia="SimSun" w:cs="Calibri"/>
                <w:b/>
                <w:lang w:eastAsia="zh-CN"/>
              </w:rPr>
            </w:pPr>
            <w:r w:rsidRPr="003F78E2">
              <w:rPr>
                <w:rFonts w:eastAsia="SimSun" w:cs="Calibri"/>
                <w:b/>
                <w:lang w:eastAsia="zh-CN"/>
              </w:rPr>
              <w:t>Quality score from MMAT</w:t>
            </w:r>
          </w:p>
        </w:tc>
        <w:tc>
          <w:tcPr>
            <w:tcW w:w="2126" w:type="dxa"/>
            <w:shd w:val="clear" w:color="auto" w:fill="auto"/>
          </w:tcPr>
          <w:p w:rsidR="00793578" w:rsidRPr="003F78E2" w:rsidRDefault="00793578" w:rsidP="00183389">
            <w:pPr>
              <w:spacing w:after="0" w:line="240" w:lineRule="auto"/>
              <w:rPr>
                <w:rFonts w:eastAsia="SimSun" w:cs="Calibri"/>
                <w:b/>
                <w:lang w:eastAsia="zh-CN"/>
              </w:rPr>
            </w:pPr>
            <w:r w:rsidRPr="003F78E2">
              <w:rPr>
                <w:rFonts w:eastAsia="SimSun" w:cs="Calibri"/>
                <w:b/>
                <w:lang w:eastAsia="zh-CN"/>
              </w:rPr>
              <w:t>Setting</w:t>
            </w:r>
          </w:p>
        </w:tc>
        <w:tc>
          <w:tcPr>
            <w:tcW w:w="709" w:type="dxa"/>
            <w:shd w:val="clear" w:color="auto" w:fill="auto"/>
          </w:tcPr>
          <w:p w:rsidR="00793578" w:rsidRPr="003F78E2" w:rsidRDefault="00793578" w:rsidP="00183389">
            <w:pPr>
              <w:spacing w:after="0" w:line="240" w:lineRule="auto"/>
              <w:rPr>
                <w:rFonts w:eastAsia="SimSun" w:cs="Calibri"/>
                <w:b/>
                <w:lang w:eastAsia="zh-CN"/>
              </w:rPr>
            </w:pPr>
            <w:r w:rsidRPr="003F78E2">
              <w:rPr>
                <w:rFonts w:eastAsia="SimSun" w:cs="Calibri"/>
                <w:b/>
                <w:lang w:eastAsia="zh-CN"/>
              </w:rPr>
              <w:t>No. of CRTs</w:t>
            </w:r>
          </w:p>
        </w:tc>
        <w:tc>
          <w:tcPr>
            <w:tcW w:w="3293" w:type="dxa"/>
            <w:shd w:val="clear" w:color="auto" w:fill="auto"/>
          </w:tcPr>
          <w:p w:rsidR="00793578" w:rsidRPr="003F78E2" w:rsidRDefault="00793578" w:rsidP="00183389">
            <w:pPr>
              <w:spacing w:after="0" w:line="240" w:lineRule="auto"/>
              <w:rPr>
                <w:rFonts w:eastAsia="SimSun" w:cs="Calibri"/>
                <w:b/>
                <w:lang w:eastAsia="zh-CN"/>
              </w:rPr>
            </w:pPr>
            <w:r w:rsidRPr="003F78E2">
              <w:rPr>
                <w:rFonts w:eastAsia="SimSun" w:cs="Calibri"/>
                <w:b/>
                <w:lang w:eastAsia="zh-CN"/>
              </w:rPr>
              <w:t>Details of CRT(s)</w:t>
            </w:r>
          </w:p>
        </w:tc>
        <w:tc>
          <w:tcPr>
            <w:tcW w:w="676" w:type="dxa"/>
            <w:shd w:val="clear" w:color="auto" w:fill="auto"/>
          </w:tcPr>
          <w:p w:rsidR="00793578" w:rsidRPr="003F78E2" w:rsidRDefault="00793578" w:rsidP="00183389">
            <w:pPr>
              <w:spacing w:after="0" w:line="240" w:lineRule="auto"/>
              <w:rPr>
                <w:rFonts w:eastAsia="SimSun" w:cs="Calibri"/>
                <w:b/>
                <w:lang w:eastAsia="zh-CN"/>
              </w:rPr>
            </w:pPr>
            <w:r w:rsidRPr="003F78E2">
              <w:rPr>
                <w:rFonts w:eastAsia="SimSun" w:cs="Calibri"/>
                <w:b/>
                <w:lang w:eastAsia="zh-CN"/>
              </w:rPr>
              <w:t>No. of P’s</w:t>
            </w:r>
          </w:p>
        </w:tc>
        <w:tc>
          <w:tcPr>
            <w:tcW w:w="2835" w:type="dxa"/>
            <w:shd w:val="clear" w:color="auto" w:fill="auto"/>
          </w:tcPr>
          <w:p w:rsidR="00793578" w:rsidRPr="003F78E2" w:rsidRDefault="00793578" w:rsidP="00183389">
            <w:pPr>
              <w:spacing w:after="0" w:line="240" w:lineRule="auto"/>
              <w:rPr>
                <w:rFonts w:eastAsia="SimSun" w:cs="Calibri"/>
                <w:b/>
                <w:lang w:eastAsia="zh-CN"/>
              </w:rPr>
            </w:pPr>
            <w:r w:rsidRPr="003F78E2">
              <w:rPr>
                <w:rFonts w:eastAsia="SimSun" w:cs="Calibri"/>
                <w:b/>
                <w:lang w:eastAsia="zh-CN"/>
              </w:rPr>
              <w:t>P’s inclusion criteria/</w:t>
            </w:r>
          </w:p>
          <w:p w:rsidR="00793578" w:rsidRPr="003F78E2" w:rsidRDefault="00793578" w:rsidP="00183389">
            <w:pPr>
              <w:spacing w:after="0" w:line="240" w:lineRule="auto"/>
              <w:rPr>
                <w:rFonts w:eastAsia="SimSun" w:cs="Calibri"/>
                <w:b/>
                <w:lang w:eastAsia="zh-CN"/>
              </w:rPr>
            </w:pPr>
            <w:r w:rsidRPr="003F78E2">
              <w:rPr>
                <w:rFonts w:eastAsia="SimSun" w:cs="Calibri"/>
                <w:b/>
                <w:lang w:eastAsia="zh-CN"/>
              </w:rPr>
              <w:t>characteristics</w:t>
            </w:r>
          </w:p>
        </w:tc>
        <w:tc>
          <w:tcPr>
            <w:tcW w:w="3151" w:type="dxa"/>
            <w:shd w:val="clear" w:color="auto" w:fill="auto"/>
          </w:tcPr>
          <w:p w:rsidR="00793578" w:rsidRPr="003F78E2" w:rsidRDefault="00793578" w:rsidP="00183389">
            <w:pPr>
              <w:spacing w:after="0" w:line="240" w:lineRule="auto"/>
              <w:rPr>
                <w:rFonts w:eastAsia="SimSun" w:cs="Calibri"/>
                <w:b/>
                <w:lang w:eastAsia="zh-CN"/>
              </w:rPr>
            </w:pPr>
            <w:r w:rsidRPr="003F78E2">
              <w:rPr>
                <w:rFonts w:eastAsia="SimSun" w:cs="Calibri"/>
                <w:b/>
                <w:lang w:eastAsia="zh-CN"/>
              </w:rPr>
              <w:t>Type of study</w:t>
            </w:r>
          </w:p>
        </w:tc>
      </w:tr>
      <w:tr w:rsidR="00793578" w:rsidRPr="003F78E2" w:rsidTr="00183389">
        <w:trPr>
          <w:cantSplit/>
          <w:trHeight w:val="326"/>
        </w:trPr>
        <w:tc>
          <w:tcPr>
            <w:tcW w:w="1559"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‘Amaze’, Shaw (2010) [49]</w:t>
            </w:r>
          </w:p>
        </w:tc>
        <w:tc>
          <w:tcPr>
            <w:tcW w:w="1243" w:type="dxa"/>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3</w:t>
            </w:r>
          </w:p>
        </w:tc>
        <w:tc>
          <w:tcPr>
            <w:tcW w:w="2126"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Nottinghamshire and Lincolnshire, UK</w:t>
            </w:r>
          </w:p>
        </w:tc>
        <w:tc>
          <w:tcPr>
            <w:tcW w:w="709"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9</w:t>
            </w:r>
          </w:p>
        </w:tc>
        <w:tc>
          <w:tcPr>
            <w:tcW w:w="3293"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N/A</w:t>
            </w:r>
          </w:p>
        </w:tc>
        <w:tc>
          <w:tcPr>
            <w:tcW w:w="676"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36</w:t>
            </w:r>
          </w:p>
        </w:tc>
        <w:tc>
          <w:tcPr>
            <w:tcW w:w="2835"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SU’s of CRTs during time-frame</w:t>
            </w:r>
          </w:p>
        </w:tc>
        <w:tc>
          <w:tcPr>
            <w:tcW w:w="3151"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Semi-structured face to face interviews</w:t>
            </w:r>
          </w:p>
        </w:tc>
      </w:tr>
      <w:tr w:rsidR="00793578" w:rsidRPr="003F78E2" w:rsidTr="00183389">
        <w:trPr>
          <w:cantSplit/>
          <w:trHeight w:val="353"/>
        </w:trPr>
        <w:tc>
          <w:tcPr>
            <w:tcW w:w="1559"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Ampélas (2005) [50]</w:t>
            </w:r>
          </w:p>
        </w:tc>
        <w:tc>
          <w:tcPr>
            <w:tcW w:w="1243" w:type="dxa"/>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4</w:t>
            </w:r>
          </w:p>
        </w:tc>
        <w:tc>
          <w:tcPr>
            <w:tcW w:w="2126"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France</w:t>
            </w:r>
          </w:p>
        </w:tc>
        <w:tc>
          <w:tcPr>
            <w:tcW w:w="709"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1</w:t>
            </w:r>
          </w:p>
        </w:tc>
        <w:tc>
          <w:tcPr>
            <w:tcW w:w="3293"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‘ERIC’; more emphasis on treatment over the phone; 24/7 telephone service</w:t>
            </w:r>
          </w:p>
        </w:tc>
        <w:tc>
          <w:tcPr>
            <w:tcW w:w="676"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81 + 73</w:t>
            </w:r>
          </w:p>
        </w:tc>
        <w:tc>
          <w:tcPr>
            <w:tcW w:w="2835"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81 carers and 73 SU’s</w:t>
            </w:r>
          </w:p>
        </w:tc>
        <w:tc>
          <w:tcPr>
            <w:tcW w:w="3151"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Questionnaires with answers reported back by telephone</w:t>
            </w:r>
          </w:p>
        </w:tc>
      </w:tr>
      <w:tr w:rsidR="00793578" w:rsidRPr="003F78E2" w:rsidTr="00183389">
        <w:trPr>
          <w:cantSplit/>
          <w:trHeight w:val="353"/>
        </w:trPr>
        <w:tc>
          <w:tcPr>
            <w:tcW w:w="1559"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Armitage (2006) [51]</w:t>
            </w:r>
          </w:p>
        </w:tc>
        <w:tc>
          <w:tcPr>
            <w:tcW w:w="1243" w:type="dxa"/>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n/a</w:t>
            </w:r>
          </w:p>
        </w:tc>
        <w:tc>
          <w:tcPr>
            <w:tcW w:w="2126"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Leicester City, UK</w:t>
            </w:r>
          </w:p>
        </w:tc>
        <w:tc>
          <w:tcPr>
            <w:tcW w:w="709"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1</w:t>
            </w:r>
          </w:p>
        </w:tc>
        <w:tc>
          <w:tcPr>
            <w:tcW w:w="3293"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‘Leicester City CRT’, 24/7; Catchment area ~Leicester City</w:t>
            </w:r>
          </w:p>
        </w:tc>
        <w:tc>
          <w:tcPr>
            <w:tcW w:w="676"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470</w:t>
            </w:r>
          </w:p>
        </w:tc>
        <w:tc>
          <w:tcPr>
            <w:tcW w:w="2835"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SU’s</w:t>
            </w:r>
          </w:p>
        </w:tc>
        <w:tc>
          <w:tcPr>
            <w:tcW w:w="3151"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Face to face survey</w:t>
            </w:r>
          </w:p>
        </w:tc>
      </w:tr>
      <w:tr w:rsidR="00793578" w:rsidRPr="003F78E2" w:rsidTr="00183389">
        <w:trPr>
          <w:cantSplit/>
          <w:trHeight w:val="353"/>
        </w:trPr>
        <w:tc>
          <w:tcPr>
            <w:tcW w:w="1559"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Borg (2010) [52]</w:t>
            </w:r>
          </w:p>
        </w:tc>
        <w:tc>
          <w:tcPr>
            <w:tcW w:w="1243" w:type="dxa"/>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2</w:t>
            </w:r>
          </w:p>
        </w:tc>
        <w:tc>
          <w:tcPr>
            <w:tcW w:w="2126"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Norway</w:t>
            </w:r>
          </w:p>
        </w:tc>
        <w:tc>
          <w:tcPr>
            <w:tcW w:w="709"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1</w:t>
            </w:r>
          </w:p>
        </w:tc>
        <w:tc>
          <w:tcPr>
            <w:tcW w:w="3293"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Multi-disciplinary team; uses open dialogue and lifeworld approach</w:t>
            </w:r>
          </w:p>
        </w:tc>
        <w:tc>
          <w:tcPr>
            <w:tcW w:w="676"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12</w:t>
            </w:r>
          </w:p>
        </w:tc>
        <w:tc>
          <w:tcPr>
            <w:tcW w:w="2835"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CRT members: 1 psychologist, 2 social workers, 9 nurses</w:t>
            </w:r>
          </w:p>
        </w:tc>
        <w:tc>
          <w:tcPr>
            <w:tcW w:w="3151"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Focus groups</w:t>
            </w:r>
          </w:p>
        </w:tc>
      </w:tr>
      <w:tr w:rsidR="00793578" w:rsidRPr="003F78E2" w:rsidTr="00183389">
        <w:trPr>
          <w:cantSplit/>
          <w:trHeight w:val="353"/>
        </w:trPr>
        <w:tc>
          <w:tcPr>
            <w:tcW w:w="1559"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Freeman (2011) [53]</w:t>
            </w:r>
          </w:p>
        </w:tc>
        <w:tc>
          <w:tcPr>
            <w:tcW w:w="1243" w:type="dxa"/>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3</w:t>
            </w:r>
          </w:p>
        </w:tc>
        <w:tc>
          <w:tcPr>
            <w:tcW w:w="2126"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South Wales, UK</w:t>
            </w:r>
          </w:p>
        </w:tc>
        <w:tc>
          <w:tcPr>
            <w:tcW w:w="709"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1</w:t>
            </w:r>
          </w:p>
        </w:tc>
        <w:tc>
          <w:tcPr>
            <w:tcW w:w="3293"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Catchment area: 250,000</w:t>
            </w:r>
          </w:p>
        </w:tc>
        <w:tc>
          <w:tcPr>
            <w:tcW w:w="676"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5</w:t>
            </w:r>
          </w:p>
        </w:tc>
        <w:tc>
          <w:tcPr>
            <w:tcW w:w="2835"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CRT staff members (</w:t>
            </w:r>
            <w:r w:rsidRPr="003F78E2">
              <w:rPr>
                <w:rFonts w:eastAsia="SimSun" w:cs="Calibri"/>
                <w:bCs/>
                <w:lang w:eastAsia="zh-CN"/>
              </w:rPr>
              <w:t>mean time worked in CRT: 2 years 5 months)</w:t>
            </w:r>
          </w:p>
        </w:tc>
        <w:tc>
          <w:tcPr>
            <w:tcW w:w="3151"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Semi-structured face to face interview</w:t>
            </w:r>
          </w:p>
        </w:tc>
      </w:tr>
      <w:tr w:rsidR="00793578" w:rsidRPr="003F78E2" w:rsidTr="00183389">
        <w:trPr>
          <w:cantSplit/>
          <w:trHeight w:val="353"/>
        </w:trPr>
        <w:tc>
          <w:tcPr>
            <w:tcW w:w="1559"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Fulford (2001) [54]</w:t>
            </w:r>
          </w:p>
        </w:tc>
        <w:tc>
          <w:tcPr>
            <w:tcW w:w="1243" w:type="dxa"/>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2</w:t>
            </w:r>
          </w:p>
        </w:tc>
        <w:tc>
          <w:tcPr>
            <w:tcW w:w="2126"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Nothern and Central Eastern areas of Melbourne, Australia</w:t>
            </w:r>
          </w:p>
        </w:tc>
        <w:tc>
          <w:tcPr>
            <w:tcW w:w="709"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1</w:t>
            </w:r>
          </w:p>
        </w:tc>
        <w:tc>
          <w:tcPr>
            <w:tcW w:w="3293"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‘CAT’ team, longer max treatment (8 weeks)</w:t>
            </w:r>
          </w:p>
        </w:tc>
        <w:tc>
          <w:tcPr>
            <w:tcW w:w="676"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77</w:t>
            </w:r>
          </w:p>
        </w:tc>
        <w:tc>
          <w:tcPr>
            <w:tcW w:w="2835"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Carers</w:t>
            </w:r>
          </w:p>
        </w:tc>
        <w:tc>
          <w:tcPr>
            <w:tcW w:w="3151"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Quantitative data questionnaire (+ minor qualitative elements)</w:t>
            </w:r>
          </w:p>
        </w:tc>
      </w:tr>
      <w:tr w:rsidR="00793578" w:rsidRPr="003F78E2" w:rsidTr="00183389">
        <w:trPr>
          <w:cantSplit/>
          <w:trHeight w:val="353"/>
        </w:trPr>
        <w:tc>
          <w:tcPr>
            <w:tcW w:w="1559"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Hannigan (2010) [55]</w:t>
            </w:r>
          </w:p>
        </w:tc>
        <w:tc>
          <w:tcPr>
            <w:tcW w:w="1243" w:type="dxa"/>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4</w:t>
            </w:r>
          </w:p>
        </w:tc>
        <w:tc>
          <w:tcPr>
            <w:tcW w:w="2126"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Northtown, Wales,UK</w:t>
            </w:r>
          </w:p>
        </w:tc>
        <w:tc>
          <w:tcPr>
            <w:tcW w:w="709"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1</w:t>
            </w:r>
          </w:p>
        </w:tc>
        <w:tc>
          <w:tcPr>
            <w:tcW w:w="3293"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‘Lakeside’ team</w:t>
            </w:r>
          </w:p>
        </w:tc>
        <w:tc>
          <w:tcPr>
            <w:tcW w:w="676"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34</w:t>
            </w:r>
          </w:p>
        </w:tc>
        <w:tc>
          <w:tcPr>
            <w:tcW w:w="2835"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CRT staff members</w:t>
            </w:r>
          </w:p>
        </w:tc>
        <w:tc>
          <w:tcPr>
            <w:tcW w:w="3151"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Case study including semi-structured interviews and observation of team meetings</w:t>
            </w:r>
          </w:p>
        </w:tc>
      </w:tr>
      <w:tr w:rsidR="00793578" w:rsidRPr="003F78E2" w:rsidTr="00183389">
        <w:trPr>
          <w:cantSplit/>
          <w:trHeight w:val="353"/>
        </w:trPr>
        <w:tc>
          <w:tcPr>
            <w:tcW w:w="1559"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lastRenderedPageBreak/>
              <w:t xml:space="preserve">Hopkins (2007) [16] </w:t>
            </w:r>
          </w:p>
        </w:tc>
        <w:tc>
          <w:tcPr>
            <w:tcW w:w="1243" w:type="dxa"/>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2</w:t>
            </w:r>
          </w:p>
        </w:tc>
        <w:tc>
          <w:tcPr>
            <w:tcW w:w="2126"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Newcastle and North Tyneside, UK</w:t>
            </w:r>
          </w:p>
        </w:tc>
        <w:tc>
          <w:tcPr>
            <w:tcW w:w="709"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1</w:t>
            </w:r>
          </w:p>
        </w:tc>
        <w:tc>
          <w:tcPr>
            <w:tcW w:w="3293"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CRT ‘CATS’; catchment area: 450,000</w:t>
            </w:r>
          </w:p>
        </w:tc>
        <w:tc>
          <w:tcPr>
            <w:tcW w:w="676"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21</w:t>
            </w:r>
          </w:p>
        </w:tc>
        <w:tc>
          <w:tcPr>
            <w:tcW w:w="2835"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SU’s</w:t>
            </w:r>
          </w:p>
        </w:tc>
        <w:tc>
          <w:tcPr>
            <w:tcW w:w="3151"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Semi-structured face to face interviews</w:t>
            </w:r>
          </w:p>
        </w:tc>
      </w:tr>
      <w:tr w:rsidR="00793578" w:rsidRPr="003F78E2" w:rsidTr="00183389">
        <w:trPr>
          <w:cantSplit/>
          <w:trHeight w:val="353"/>
        </w:trPr>
        <w:tc>
          <w:tcPr>
            <w:tcW w:w="1559"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Karlsson (2008) [56]</w:t>
            </w:r>
          </w:p>
        </w:tc>
        <w:tc>
          <w:tcPr>
            <w:tcW w:w="1243" w:type="dxa"/>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1</w:t>
            </w:r>
          </w:p>
        </w:tc>
        <w:tc>
          <w:tcPr>
            <w:tcW w:w="2126"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Norway</w:t>
            </w:r>
          </w:p>
        </w:tc>
        <w:tc>
          <w:tcPr>
            <w:tcW w:w="709"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1</w:t>
            </w:r>
          </w:p>
        </w:tc>
        <w:tc>
          <w:tcPr>
            <w:tcW w:w="3293"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CRT uses ‘open dialogue’</w:t>
            </w:r>
          </w:p>
        </w:tc>
        <w:tc>
          <w:tcPr>
            <w:tcW w:w="676"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7</w:t>
            </w:r>
          </w:p>
        </w:tc>
        <w:tc>
          <w:tcPr>
            <w:tcW w:w="2835"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SU’s</w:t>
            </w:r>
          </w:p>
        </w:tc>
        <w:tc>
          <w:tcPr>
            <w:tcW w:w="3151"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Case study involving face to face interviews</w:t>
            </w:r>
          </w:p>
        </w:tc>
      </w:tr>
      <w:tr w:rsidR="00793578" w:rsidRPr="003F78E2" w:rsidTr="00183389">
        <w:trPr>
          <w:cantSplit/>
          <w:trHeight w:val="353"/>
        </w:trPr>
        <w:tc>
          <w:tcPr>
            <w:tcW w:w="1559"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Khalifeh (2009) [57]</w:t>
            </w:r>
          </w:p>
        </w:tc>
        <w:tc>
          <w:tcPr>
            <w:tcW w:w="1243" w:type="dxa"/>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3</w:t>
            </w:r>
          </w:p>
        </w:tc>
        <w:tc>
          <w:tcPr>
            <w:tcW w:w="2126"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 xml:space="preserve">Camden and Islington boroughs of London, UK </w:t>
            </w:r>
          </w:p>
        </w:tc>
        <w:tc>
          <w:tcPr>
            <w:tcW w:w="709"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4</w:t>
            </w:r>
          </w:p>
        </w:tc>
        <w:tc>
          <w:tcPr>
            <w:tcW w:w="3293"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Area with highest level of morbidity in UK; Catchment area: 373,817</w:t>
            </w:r>
          </w:p>
        </w:tc>
        <w:tc>
          <w:tcPr>
            <w:tcW w:w="676"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18 + 5</w:t>
            </w:r>
          </w:p>
        </w:tc>
        <w:tc>
          <w:tcPr>
            <w:tcW w:w="2835"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18 SU’s (all mothers) + 5 children of some SU’s</w:t>
            </w:r>
          </w:p>
        </w:tc>
        <w:tc>
          <w:tcPr>
            <w:tcW w:w="3151"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Semi-structured face to face interviews</w:t>
            </w:r>
          </w:p>
        </w:tc>
      </w:tr>
      <w:tr w:rsidR="00793578" w:rsidRPr="003F78E2" w:rsidTr="00183389">
        <w:trPr>
          <w:cantSplit/>
          <w:trHeight w:val="353"/>
        </w:trPr>
        <w:tc>
          <w:tcPr>
            <w:tcW w:w="1559"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Lyons (2009) [58]</w:t>
            </w:r>
          </w:p>
        </w:tc>
        <w:tc>
          <w:tcPr>
            <w:tcW w:w="1243" w:type="dxa"/>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2</w:t>
            </w:r>
          </w:p>
        </w:tc>
        <w:tc>
          <w:tcPr>
            <w:tcW w:w="2126"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Lancashire, UK</w:t>
            </w:r>
          </w:p>
        </w:tc>
        <w:tc>
          <w:tcPr>
            <w:tcW w:w="709"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1</w:t>
            </w:r>
          </w:p>
        </w:tc>
        <w:tc>
          <w:tcPr>
            <w:tcW w:w="3293"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Data collected from CRT in 2006</w:t>
            </w:r>
          </w:p>
        </w:tc>
        <w:tc>
          <w:tcPr>
            <w:tcW w:w="676"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471</w:t>
            </w:r>
          </w:p>
        </w:tc>
        <w:tc>
          <w:tcPr>
            <w:tcW w:w="2835"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Stakeholders in CRT (carers, current and previous SU’s, staff, managers, service commissioners)</w:t>
            </w:r>
          </w:p>
        </w:tc>
        <w:tc>
          <w:tcPr>
            <w:tcW w:w="3151"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Postal questionnaires (220 P’s) and group discussions (251 P’s; 24 group meetings)</w:t>
            </w:r>
          </w:p>
        </w:tc>
      </w:tr>
      <w:tr w:rsidR="00793578" w:rsidRPr="003F78E2" w:rsidTr="00183389">
        <w:trPr>
          <w:cantSplit/>
          <w:trHeight w:val="353"/>
        </w:trPr>
        <w:tc>
          <w:tcPr>
            <w:tcW w:w="1559"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McCauley  (2005) [59]</w:t>
            </w:r>
          </w:p>
        </w:tc>
        <w:tc>
          <w:tcPr>
            <w:tcW w:w="1243" w:type="dxa"/>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2</w:t>
            </w:r>
          </w:p>
        </w:tc>
        <w:tc>
          <w:tcPr>
            <w:tcW w:w="2126"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Cavan, North East Ireland</w:t>
            </w:r>
          </w:p>
        </w:tc>
        <w:tc>
          <w:tcPr>
            <w:tcW w:w="709"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1</w:t>
            </w:r>
          </w:p>
        </w:tc>
        <w:tc>
          <w:tcPr>
            <w:tcW w:w="3293"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Rural area (population ~ 56,000); multidisciplinary team, with psychiatrists</w:t>
            </w:r>
          </w:p>
        </w:tc>
        <w:tc>
          <w:tcPr>
            <w:tcW w:w="676"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30</w:t>
            </w:r>
          </w:p>
        </w:tc>
        <w:tc>
          <w:tcPr>
            <w:tcW w:w="2835"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GPs who had referred SU’s to CRT</w:t>
            </w:r>
          </w:p>
        </w:tc>
        <w:tc>
          <w:tcPr>
            <w:tcW w:w="3151"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Face to face questionnaire</w:t>
            </w:r>
          </w:p>
        </w:tc>
      </w:tr>
      <w:tr w:rsidR="00793578" w:rsidRPr="003F78E2" w:rsidTr="00183389">
        <w:trPr>
          <w:cantSplit/>
          <w:trHeight w:val="353"/>
        </w:trPr>
        <w:tc>
          <w:tcPr>
            <w:tcW w:w="1559"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Middleton (2011) [60]</w:t>
            </w:r>
          </w:p>
        </w:tc>
        <w:tc>
          <w:tcPr>
            <w:tcW w:w="1243" w:type="dxa"/>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3</w:t>
            </w:r>
          </w:p>
        </w:tc>
        <w:tc>
          <w:tcPr>
            <w:tcW w:w="2126"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East Midlands, UK</w:t>
            </w:r>
          </w:p>
        </w:tc>
        <w:tc>
          <w:tcPr>
            <w:tcW w:w="709"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9</w:t>
            </w:r>
          </w:p>
        </w:tc>
        <w:tc>
          <w:tcPr>
            <w:tcW w:w="3293"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Catchment area (of all 9): 1.2 million</w:t>
            </w:r>
          </w:p>
        </w:tc>
        <w:tc>
          <w:tcPr>
            <w:tcW w:w="676"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36</w:t>
            </w:r>
          </w:p>
        </w:tc>
        <w:tc>
          <w:tcPr>
            <w:tcW w:w="2835"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SU’s currently in treatment</w:t>
            </w:r>
          </w:p>
        </w:tc>
        <w:tc>
          <w:tcPr>
            <w:tcW w:w="3151"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Face to face interview</w:t>
            </w:r>
          </w:p>
        </w:tc>
      </w:tr>
      <w:tr w:rsidR="00793578" w:rsidRPr="003F78E2" w:rsidTr="00183389">
        <w:trPr>
          <w:cantSplit/>
          <w:trHeight w:val="353"/>
        </w:trPr>
        <w:tc>
          <w:tcPr>
            <w:tcW w:w="1559"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MIND (2011) [17]</w:t>
            </w:r>
          </w:p>
        </w:tc>
        <w:tc>
          <w:tcPr>
            <w:tcW w:w="1243" w:type="dxa"/>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n/a</w:t>
            </w:r>
          </w:p>
        </w:tc>
        <w:tc>
          <w:tcPr>
            <w:tcW w:w="2126"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England and Wales, UK</w:t>
            </w:r>
          </w:p>
        </w:tc>
        <w:tc>
          <w:tcPr>
            <w:tcW w:w="709"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N/A</w:t>
            </w:r>
          </w:p>
        </w:tc>
        <w:tc>
          <w:tcPr>
            <w:tcW w:w="3293"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N/A</w:t>
            </w:r>
          </w:p>
        </w:tc>
        <w:tc>
          <w:tcPr>
            <w:tcW w:w="676"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350</w:t>
            </w:r>
          </w:p>
        </w:tc>
        <w:tc>
          <w:tcPr>
            <w:tcW w:w="2835"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SU’s, carers, staff, poll on website; (teams of experts generated proposals based on data)</w:t>
            </w:r>
          </w:p>
        </w:tc>
        <w:tc>
          <w:tcPr>
            <w:tcW w:w="3151"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Internet survey, meetings and visits</w:t>
            </w:r>
          </w:p>
        </w:tc>
      </w:tr>
      <w:tr w:rsidR="00793578" w:rsidRPr="003F78E2" w:rsidTr="00183389">
        <w:trPr>
          <w:cantSplit/>
          <w:trHeight w:val="353"/>
        </w:trPr>
        <w:tc>
          <w:tcPr>
            <w:tcW w:w="1559"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Morgan (2008) [61]</w:t>
            </w:r>
          </w:p>
        </w:tc>
        <w:tc>
          <w:tcPr>
            <w:tcW w:w="1243" w:type="dxa"/>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0</w:t>
            </w:r>
          </w:p>
        </w:tc>
        <w:tc>
          <w:tcPr>
            <w:tcW w:w="2126"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England, UK</w:t>
            </w:r>
          </w:p>
        </w:tc>
        <w:tc>
          <w:tcPr>
            <w:tcW w:w="709"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25</w:t>
            </w:r>
          </w:p>
        </w:tc>
        <w:tc>
          <w:tcPr>
            <w:tcW w:w="3293"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N/A</w:t>
            </w:r>
          </w:p>
        </w:tc>
        <w:tc>
          <w:tcPr>
            <w:tcW w:w="676"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50</w:t>
            </w:r>
          </w:p>
        </w:tc>
        <w:tc>
          <w:tcPr>
            <w:tcW w:w="2835"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25 CRT managers and 25 ward managers</w:t>
            </w:r>
          </w:p>
          <w:p w:rsidR="00793578" w:rsidRPr="003F78E2" w:rsidRDefault="00793578" w:rsidP="00183389">
            <w:pPr>
              <w:spacing w:after="0" w:line="240" w:lineRule="auto"/>
              <w:rPr>
                <w:rFonts w:eastAsia="SimSun" w:cs="Calibri"/>
                <w:lang w:eastAsia="zh-CN"/>
              </w:rPr>
            </w:pPr>
          </w:p>
        </w:tc>
        <w:tc>
          <w:tcPr>
            <w:tcW w:w="3151"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Structured interviews</w:t>
            </w:r>
          </w:p>
        </w:tc>
      </w:tr>
      <w:tr w:rsidR="00793578" w:rsidRPr="003F78E2" w:rsidTr="00183389">
        <w:trPr>
          <w:cantSplit/>
          <w:trHeight w:val="353"/>
        </w:trPr>
        <w:tc>
          <w:tcPr>
            <w:tcW w:w="1559"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lastRenderedPageBreak/>
              <w:t>Morton (2009) [62]</w:t>
            </w:r>
          </w:p>
        </w:tc>
        <w:tc>
          <w:tcPr>
            <w:tcW w:w="1243" w:type="dxa"/>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4</w:t>
            </w:r>
          </w:p>
        </w:tc>
        <w:tc>
          <w:tcPr>
            <w:tcW w:w="2126"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North West of England, UK</w:t>
            </w:r>
          </w:p>
        </w:tc>
        <w:tc>
          <w:tcPr>
            <w:tcW w:w="709"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1</w:t>
            </w:r>
          </w:p>
        </w:tc>
        <w:tc>
          <w:tcPr>
            <w:tcW w:w="3293"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Mostly urban boroughs</w:t>
            </w:r>
          </w:p>
        </w:tc>
        <w:tc>
          <w:tcPr>
            <w:tcW w:w="676"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27</w:t>
            </w:r>
          </w:p>
        </w:tc>
        <w:tc>
          <w:tcPr>
            <w:tcW w:w="2835"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CRT staff members, on current case studies</w:t>
            </w:r>
          </w:p>
        </w:tc>
        <w:tc>
          <w:tcPr>
            <w:tcW w:w="3151"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Structured face to face interviews</w:t>
            </w:r>
          </w:p>
        </w:tc>
      </w:tr>
      <w:tr w:rsidR="00793578" w:rsidRPr="003F78E2" w:rsidTr="00183389">
        <w:trPr>
          <w:cantSplit/>
          <w:trHeight w:val="353"/>
        </w:trPr>
        <w:tc>
          <w:tcPr>
            <w:tcW w:w="1559"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NAO (2007) [63]</w:t>
            </w:r>
          </w:p>
        </w:tc>
        <w:tc>
          <w:tcPr>
            <w:tcW w:w="1243" w:type="dxa"/>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n/a</w:t>
            </w:r>
          </w:p>
        </w:tc>
        <w:tc>
          <w:tcPr>
            <w:tcW w:w="2126"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England, UK</w:t>
            </w:r>
          </w:p>
        </w:tc>
        <w:tc>
          <w:tcPr>
            <w:tcW w:w="709"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54</w:t>
            </w:r>
          </w:p>
        </w:tc>
        <w:tc>
          <w:tcPr>
            <w:tcW w:w="3293"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Wards and CRTs nationwide</w:t>
            </w:r>
          </w:p>
          <w:p w:rsidR="00793578" w:rsidRPr="003F78E2" w:rsidRDefault="00793578" w:rsidP="00183389">
            <w:pPr>
              <w:spacing w:after="0" w:line="240" w:lineRule="auto"/>
              <w:rPr>
                <w:rFonts w:eastAsia="SimSun" w:cs="Calibri"/>
                <w:lang w:eastAsia="zh-CN"/>
              </w:rPr>
            </w:pPr>
            <w:r w:rsidRPr="003F78E2">
              <w:rPr>
                <w:rFonts w:eastAsia="SimSun" w:cs="Calibri"/>
                <w:lang w:eastAsia="zh-CN"/>
              </w:rPr>
              <w:t>(Data collected 2006/7)</w:t>
            </w:r>
          </w:p>
        </w:tc>
        <w:tc>
          <w:tcPr>
            <w:tcW w:w="676"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25 + 29</w:t>
            </w:r>
          </w:p>
        </w:tc>
        <w:tc>
          <w:tcPr>
            <w:tcW w:w="2835"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25 ward managers and representatives of CRT’s interviewed on last 20 cases; 29 CRT’s provided data themselves</w:t>
            </w:r>
          </w:p>
        </w:tc>
        <w:tc>
          <w:tcPr>
            <w:tcW w:w="3151"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Audit (focus groups, surveys, interviews)</w:t>
            </w:r>
          </w:p>
        </w:tc>
      </w:tr>
      <w:tr w:rsidR="00793578" w:rsidRPr="003F78E2" w:rsidTr="00183389">
        <w:trPr>
          <w:cantSplit/>
          <w:trHeight w:val="353"/>
        </w:trPr>
        <w:tc>
          <w:tcPr>
            <w:tcW w:w="1559"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Nelson (2009) [64]</w:t>
            </w:r>
          </w:p>
        </w:tc>
        <w:tc>
          <w:tcPr>
            <w:tcW w:w="1243" w:type="dxa"/>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3</w:t>
            </w:r>
          </w:p>
        </w:tc>
        <w:tc>
          <w:tcPr>
            <w:tcW w:w="2126"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London (UK) boroughs: Camden, Islington, Southwark Lambeth, Waltham Forest, Kensington and Chelsea</w:t>
            </w:r>
          </w:p>
        </w:tc>
        <w:tc>
          <w:tcPr>
            <w:tcW w:w="709"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11</w:t>
            </w:r>
          </w:p>
        </w:tc>
        <w:tc>
          <w:tcPr>
            <w:tcW w:w="3293"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bCs/>
                <w:lang w:eastAsia="zh-CN"/>
              </w:rPr>
              <w:t>Mean</w:t>
            </w:r>
            <w:r w:rsidRPr="003F78E2">
              <w:rPr>
                <w:rFonts w:eastAsia="SimSun" w:cs="Calibri"/>
                <w:lang w:eastAsia="zh-CN"/>
              </w:rPr>
              <w:t xml:space="preserve"> time of existence 3.5 years</w:t>
            </w:r>
          </w:p>
        </w:tc>
        <w:tc>
          <w:tcPr>
            <w:tcW w:w="676"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132</w:t>
            </w:r>
          </w:p>
        </w:tc>
        <w:tc>
          <w:tcPr>
            <w:tcW w:w="2835"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CRT staff members</w:t>
            </w:r>
          </w:p>
        </w:tc>
        <w:tc>
          <w:tcPr>
            <w:tcW w:w="3151"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Postal questionnaires</w:t>
            </w:r>
          </w:p>
        </w:tc>
      </w:tr>
      <w:tr w:rsidR="00793578" w:rsidRPr="003F78E2" w:rsidTr="00183389">
        <w:trPr>
          <w:cantSplit/>
          <w:trHeight w:val="353"/>
        </w:trPr>
        <w:tc>
          <w:tcPr>
            <w:tcW w:w="1559"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Onyett (2008) [4]</w:t>
            </w:r>
          </w:p>
        </w:tc>
        <w:tc>
          <w:tcPr>
            <w:tcW w:w="1243" w:type="dxa"/>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3</w:t>
            </w:r>
          </w:p>
        </w:tc>
        <w:tc>
          <w:tcPr>
            <w:tcW w:w="2126"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England, UK</w:t>
            </w:r>
          </w:p>
        </w:tc>
        <w:tc>
          <w:tcPr>
            <w:tcW w:w="709"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177</w:t>
            </w:r>
          </w:p>
        </w:tc>
        <w:tc>
          <w:tcPr>
            <w:tcW w:w="3293"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CRT’s nationwide</w:t>
            </w:r>
          </w:p>
          <w:p w:rsidR="00793578" w:rsidRPr="003F78E2" w:rsidRDefault="00793578" w:rsidP="00183389">
            <w:pPr>
              <w:spacing w:after="0" w:line="240" w:lineRule="auto"/>
              <w:rPr>
                <w:rFonts w:eastAsia="SimSun" w:cs="Calibri"/>
                <w:lang w:eastAsia="zh-CN"/>
              </w:rPr>
            </w:pPr>
            <w:r w:rsidRPr="003F78E2">
              <w:rPr>
                <w:rFonts w:eastAsia="SimSun" w:cs="Calibri"/>
                <w:lang w:eastAsia="zh-CN"/>
              </w:rPr>
              <w:t>(Data collected 2005/6)</w:t>
            </w:r>
          </w:p>
        </w:tc>
        <w:tc>
          <w:tcPr>
            <w:tcW w:w="676"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177</w:t>
            </w:r>
          </w:p>
        </w:tc>
        <w:tc>
          <w:tcPr>
            <w:tcW w:w="2835"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CRT’s staff members</w:t>
            </w:r>
          </w:p>
        </w:tc>
        <w:tc>
          <w:tcPr>
            <w:tcW w:w="3151"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Survey (online questionnaires and subsequent interviews)</w:t>
            </w:r>
          </w:p>
        </w:tc>
      </w:tr>
      <w:tr w:rsidR="00793578" w:rsidRPr="003F78E2" w:rsidTr="00183389">
        <w:trPr>
          <w:cantSplit/>
          <w:trHeight w:val="353"/>
        </w:trPr>
        <w:tc>
          <w:tcPr>
            <w:tcW w:w="1559"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Reynolds (1990) [65]</w:t>
            </w:r>
          </w:p>
        </w:tc>
        <w:tc>
          <w:tcPr>
            <w:tcW w:w="1243" w:type="dxa"/>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3</w:t>
            </w:r>
          </w:p>
        </w:tc>
        <w:tc>
          <w:tcPr>
            <w:tcW w:w="2126"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New South Wales, Australia</w:t>
            </w:r>
          </w:p>
        </w:tc>
        <w:tc>
          <w:tcPr>
            <w:tcW w:w="709"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1</w:t>
            </w:r>
          </w:p>
        </w:tc>
        <w:tc>
          <w:tcPr>
            <w:tcW w:w="3293"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Data collected from CRTs 1986/7</w:t>
            </w:r>
          </w:p>
        </w:tc>
        <w:tc>
          <w:tcPr>
            <w:tcW w:w="676"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69 + 50</w:t>
            </w:r>
          </w:p>
        </w:tc>
        <w:tc>
          <w:tcPr>
            <w:tcW w:w="2835"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SU’s, only acute patients (69); and carers (50)</w:t>
            </w:r>
          </w:p>
        </w:tc>
        <w:tc>
          <w:tcPr>
            <w:tcW w:w="3151"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Qualitative and quantitative data questionnaires and subsequent interviews (55 P’s only)</w:t>
            </w:r>
          </w:p>
        </w:tc>
      </w:tr>
      <w:tr w:rsidR="00793578" w:rsidRPr="003F78E2" w:rsidTr="00183389">
        <w:trPr>
          <w:cantSplit/>
          <w:trHeight w:val="353"/>
        </w:trPr>
        <w:tc>
          <w:tcPr>
            <w:tcW w:w="1559"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Taylor 2012 [66]</w:t>
            </w:r>
          </w:p>
        </w:tc>
        <w:tc>
          <w:tcPr>
            <w:tcW w:w="1243" w:type="dxa"/>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2</w:t>
            </w:r>
          </w:p>
        </w:tc>
        <w:tc>
          <w:tcPr>
            <w:tcW w:w="2126"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Not stated (London?)</w:t>
            </w:r>
          </w:p>
        </w:tc>
        <w:tc>
          <w:tcPr>
            <w:tcW w:w="709"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1</w:t>
            </w:r>
          </w:p>
        </w:tc>
        <w:tc>
          <w:tcPr>
            <w:tcW w:w="3293" w:type="dxa"/>
            <w:shd w:val="clear" w:color="auto" w:fill="auto"/>
          </w:tcPr>
          <w:p w:rsidR="00793578" w:rsidRPr="003F78E2" w:rsidRDefault="00793578" w:rsidP="00183389">
            <w:pPr>
              <w:autoSpaceDE w:val="0"/>
              <w:autoSpaceDN w:val="0"/>
              <w:adjustRightInd w:val="0"/>
              <w:spacing w:after="0" w:line="240" w:lineRule="auto"/>
              <w:rPr>
                <w:rFonts w:eastAsia="SimSun" w:cs="Calibri"/>
                <w:lang w:eastAsia="zh-CN"/>
              </w:rPr>
            </w:pPr>
            <w:r w:rsidRPr="003F78E2">
              <w:rPr>
                <w:rFonts w:eastAsia="SimSun" w:cs="Calibri"/>
                <w:lang w:eastAsia="zh-CN"/>
              </w:rPr>
              <w:t>Access to Mental Health Services Team</w:t>
            </w:r>
          </w:p>
          <w:p w:rsidR="00793578" w:rsidRPr="003F78E2" w:rsidRDefault="00793578" w:rsidP="00183389">
            <w:pPr>
              <w:autoSpaceDE w:val="0"/>
              <w:autoSpaceDN w:val="0"/>
              <w:adjustRightInd w:val="0"/>
              <w:spacing w:after="0" w:line="240" w:lineRule="auto"/>
              <w:rPr>
                <w:rFonts w:eastAsia="SimSun" w:cs="Calibri"/>
                <w:lang w:eastAsia="zh-CN"/>
              </w:rPr>
            </w:pPr>
            <w:r w:rsidRPr="003F78E2">
              <w:rPr>
                <w:rFonts w:eastAsia="SimSun" w:cs="Calibri"/>
                <w:lang w:eastAsia="zh-CN"/>
              </w:rPr>
              <w:t>(AT) introduced in April 2001 to provide a 24-hour crisis resolution and home treatment service</w:t>
            </w:r>
          </w:p>
        </w:tc>
        <w:tc>
          <w:tcPr>
            <w:tcW w:w="676"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49</w:t>
            </w:r>
          </w:p>
        </w:tc>
        <w:tc>
          <w:tcPr>
            <w:tcW w:w="2835" w:type="dxa"/>
            <w:shd w:val="clear" w:color="auto" w:fill="auto"/>
          </w:tcPr>
          <w:p w:rsidR="00793578" w:rsidRPr="003F78E2" w:rsidRDefault="00793578" w:rsidP="00183389">
            <w:pPr>
              <w:autoSpaceDE w:val="0"/>
              <w:autoSpaceDN w:val="0"/>
              <w:adjustRightInd w:val="0"/>
              <w:spacing w:after="0" w:line="240" w:lineRule="auto"/>
              <w:rPr>
                <w:rFonts w:eastAsia="SimSun" w:cs="Calibri"/>
                <w:lang w:eastAsia="zh-CN"/>
              </w:rPr>
            </w:pPr>
            <w:r w:rsidRPr="003F78E2">
              <w:rPr>
                <w:rFonts w:eastAsia="SimSun" w:cs="Calibri"/>
                <w:lang w:eastAsia="zh-CN"/>
              </w:rPr>
              <w:t>SU’s referred to the CRT in 4 month time period</w:t>
            </w:r>
          </w:p>
        </w:tc>
        <w:tc>
          <w:tcPr>
            <w:tcW w:w="3151"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Qualitative semi-structured interviews (face-to-face or telephone); postal questionnaire</w:t>
            </w:r>
          </w:p>
        </w:tc>
      </w:tr>
      <w:tr w:rsidR="00793578" w:rsidRPr="003F78E2" w:rsidTr="00183389">
        <w:trPr>
          <w:cantSplit/>
          <w:trHeight w:val="353"/>
        </w:trPr>
        <w:tc>
          <w:tcPr>
            <w:tcW w:w="1559"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lastRenderedPageBreak/>
              <w:t>Tobitt (2011) [67]</w:t>
            </w:r>
          </w:p>
        </w:tc>
        <w:tc>
          <w:tcPr>
            <w:tcW w:w="1243" w:type="dxa"/>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4</w:t>
            </w:r>
          </w:p>
        </w:tc>
        <w:tc>
          <w:tcPr>
            <w:tcW w:w="2126"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Sussex, UK</w:t>
            </w:r>
          </w:p>
        </w:tc>
        <w:tc>
          <w:tcPr>
            <w:tcW w:w="709"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4</w:t>
            </w:r>
          </w:p>
        </w:tc>
        <w:tc>
          <w:tcPr>
            <w:tcW w:w="3293"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Urban and rural areas</w:t>
            </w:r>
          </w:p>
        </w:tc>
        <w:tc>
          <w:tcPr>
            <w:tcW w:w="676"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39</w:t>
            </w:r>
          </w:p>
        </w:tc>
        <w:tc>
          <w:tcPr>
            <w:tcW w:w="2835"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CRT staff members</w:t>
            </w:r>
          </w:p>
        </w:tc>
        <w:tc>
          <w:tcPr>
            <w:tcW w:w="3151"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Semi-structured face to face interview</w:t>
            </w:r>
          </w:p>
        </w:tc>
      </w:tr>
      <w:tr w:rsidR="00793578" w:rsidRPr="003F78E2" w:rsidTr="00183389">
        <w:trPr>
          <w:cantSplit/>
          <w:trHeight w:val="353"/>
        </w:trPr>
        <w:tc>
          <w:tcPr>
            <w:tcW w:w="1559"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Wasylenki  (1997) [68]</w:t>
            </w:r>
          </w:p>
        </w:tc>
        <w:tc>
          <w:tcPr>
            <w:tcW w:w="1243" w:type="dxa"/>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1</w:t>
            </w:r>
          </w:p>
        </w:tc>
        <w:tc>
          <w:tcPr>
            <w:tcW w:w="2126"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Toronto, Canada</w:t>
            </w:r>
          </w:p>
        </w:tc>
        <w:tc>
          <w:tcPr>
            <w:tcW w:w="709"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1</w:t>
            </w:r>
          </w:p>
        </w:tc>
        <w:tc>
          <w:tcPr>
            <w:tcW w:w="3293"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Local mental health services experimented implementation of CRT</w:t>
            </w:r>
          </w:p>
        </w:tc>
        <w:tc>
          <w:tcPr>
            <w:tcW w:w="676"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27 (+ 44)</w:t>
            </w:r>
          </w:p>
        </w:tc>
        <w:tc>
          <w:tcPr>
            <w:tcW w:w="2835"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27 SU’s; crisis sufferers underwent CRT, then reported on experiences; 44 experts interviewed</w:t>
            </w:r>
          </w:p>
        </w:tc>
        <w:tc>
          <w:tcPr>
            <w:tcW w:w="3151"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Experiment and self-report</w:t>
            </w:r>
          </w:p>
        </w:tc>
      </w:tr>
      <w:tr w:rsidR="00793578" w:rsidRPr="003F78E2" w:rsidTr="00183389">
        <w:trPr>
          <w:cantSplit/>
          <w:trHeight w:val="353"/>
        </w:trPr>
        <w:tc>
          <w:tcPr>
            <w:tcW w:w="1559"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Weich (2012) [69]</w:t>
            </w:r>
          </w:p>
        </w:tc>
        <w:tc>
          <w:tcPr>
            <w:tcW w:w="1243" w:type="dxa"/>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4</w:t>
            </w:r>
          </w:p>
        </w:tc>
        <w:tc>
          <w:tcPr>
            <w:tcW w:w="2126"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Birmingham, UK</w:t>
            </w:r>
          </w:p>
        </w:tc>
        <w:tc>
          <w:tcPr>
            <w:tcW w:w="709"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3</w:t>
            </w:r>
          </w:p>
        </w:tc>
        <w:tc>
          <w:tcPr>
            <w:tcW w:w="3293"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Home Treatment teams covered by a single Primary Care Trust</w:t>
            </w:r>
          </w:p>
        </w:tc>
        <w:tc>
          <w:tcPr>
            <w:tcW w:w="676"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53</w:t>
            </w:r>
          </w:p>
        </w:tc>
        <w:tc>
          <w:tcPr>
            <w:tcW w:w="2835"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SUs accepted by HTT with clinical diagnosis of psychotic disorder</w:t>
            </w:r>
          </w:p>
        </w:tc>
        <w:tc>
          <w:tcPr>
            <w:tcW w:w="3151" w:type="dxa"/>
            <w:shd w:val="clear" w:color="auto" w:fill="auto"/>
          </w:tcPr>
          <w:p w:rsidR="00793578" w:rsidRPr="003F78E2" w:rsidRDefault="00793578" w:rsidP="00183389">
            <w:pPr>
              <w:spacing w:after="0" w:line="240" w:lineRule="auto"/>
              <w:rPr>
                <w:rFonts w:eastAsia="SimSun" w:cs="Calibri"/>
                <w:lang w:eastAsia="zh-CN"/>
              </w:rPr>
            </w:pPr>
            <w:r w:rsidRPr="003F78E2">
              <w:rPr>
                <w:rFonts w:eastAsia="SimSun" w:cs="Calibri"/>
                <w:lang w:eastAsia="zh-CN"/>
              </w:rPr>
              <w:t>Semi-structured face to face interview</w:t>
            </w:r>
          </w:p>
        </w:tc>
      </w:tr>
    </w:tbl>
    <w:p w:rsidR="00793578" w:rsidRPr="003F78E2" w:rsidRDefault="00793578" w:rsidP="00793578">
      <w:pPr>
        <w:rPr>
          <w:b/>
        </w:rPr>
      </w:pPr>
      <w:r w:rsidRPr="003F78E2">
        <w:rPr>
          <w:b/>
        </w:rPr>
        <w:br w:type="page"/>
      </w:r>
    </w:p>
    <w:p w:rsidR="00793578" w:rsidRPr="00B33FDA" w:rsidRDefault="00793578" w:rsidP="00793578">
      <w:pPr>
        <w:rPr>
          <w:b/>
        </w:rPr>
      </w:pPr>
      <w:r w:rsidRPr="00B33FDA">
        <w:rPr>
          <w:b/>
        </w:rPr>
        <w:lastRenderedPageBreak/>
        <w:t xml:space="preserve">Table DS6: CRT implementation review - </w:t>
      </w:r>
      <w:r w:rsidRPr="00B33FDA">
        <w:rPr>
          <w:b/>
          <w:lang w:eastAsia="en-GB"/>
        </w:rPr>
        <w:t>government and expert guidelines included in review</w:t>
      </w:r>
    </w:p>
    <w:tbl>
      <w:tblPr>
        <w:tblW w:w="14383" w:type="dxa"/>
        <w:jc w:val="center"/>
        <w:tblInd w:w="-10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3185"/>
        <w:gridCol w:w="3082"/>
        <w:gridCol w:w="1302"/>
        <w:gridCol w:w="6814"/>
      </w:tblGrid>
      <w:tr w:rsidR="00793578" w:rsidRPr="003F78E2" w:rsidTr="00183389">
        <w:trPr>
          <w:cantSplit/>
          <w:jc w:val="center"/>
        </w:trPr>
        <w:tc>
          <w:tcPr>
            <w:tcW w:w="3185" w:type="dxa"/>
          </w:tcPr>
          <w:p w:rsidR="00793578" w:rsidRPr="003F78E2" w:rsidRDefault="00793578" w:rsidP="00183389">
            <w:pPr>
              <w:spacing w:after="0" w:line="240" w:lineRule="auto"/>
              <w:rPr>
                <w:rFonts w:eastAsia="Times New Roman" w:cs="Calibri"/>
                <w:b/>
                <w:lang w:eastAsia="zh-CN"/>
              </w:rPr>
            </w:pPr>
            <w:r w:rsidRPr="003F78E2">
              <w:rPr>
                <w:rFonts w:eastAsia="Times New Roman" w:cs="Calibri"/>
                <w:b/>
                <w:lang w:eastAsia="zh-CN"/>
              </w:rPr>
              <w:t>Title</w:t>
            </w:r>
          </w:p>
        </w:tc>
        <w:tc>
          <w:tcPr>
            <w:tcW w:w="3082" w:type="dxa"/>
          </w:tcPr>
          <w:p w:rsidR="00793578" w:rsidRPr="003F78E2" w:rsidRDefault="00793578" w:rsidP="00183389">
            <w:pPr>
              <w:spacing w:after="0" w:line="240" w:lineRule="auto"/>
              <w:rPr>
                <w:rFonts w:eastAsia="Times New Roman" w:cs="Calibri"/>
                <w:b/>
                <w:lang w:eastAsia="zh-CN"/>
              </w:rPr>
            </w:pPr>
            <w:r w:rsidRPr="003F78E2">
              <w:rPr>
                <w:rFonts w:eastAsia="Times New Roman" w:cs="Calibri"/>
                <w:b/>
                <w:lang w:eastAsia="zh-CN"/>
              </w:rPr>
              <w:t>Source</w:t>
            </w:r>
          </w:p>
        </w:tc>
        <w:tc>
          <w:tcPr>
            <w:tcW w:w="1302" w:type="dxa"/>
          </w:tcPr>
          <w:p w:rsidR="00793578" w:rsidRPr="003F78E2" w:rsidRDefault="00793578" w:rsidP="00183389">
            <w:pPr>
              <w:spacing w:after="0" w:line="240" w:lineRule="auto"/>
              <w:rPr>
                <w:rFonts w:eastAsia="Times New Roman" w:cs="Calibri"/>
                <w:b/>
                <w:lang w:eastAsia="zh-CN"/>
              </w:rPr>
            </w:pPr>
            <w:r w:rsidRPr="003F78E2">
              <w:rPr>
                <w:rFonts w:eastAsia="Times New Roman" w:cs="Calibri"/>
                <w:b/>
                <w:lang w:eastAsia="zh-CN"/>
              </w:rPr>
              <w:t>Publication Date</w:t>
            </w:r>
          </w:p>
        </w:tc>
        <w:tc>
          <w:tcPr>
            <w:tcW w:w="6814" w:type="dxa"/>
          </w:tcPr>
          <w:p w:rsidR="00793578" w:rsidRPr="003F78E2" w:rsidRDefault="00793578" w:rsidP="00183389">
            <w:pPr>
              <w:spacing w:after="0" w:line="240" w:lineRule="auto"/>
              <w:rPr>
                <w:rFonts w:eastAsia="Times New Roman" w:cs="Calibri"/>
                <w:b/>
                <w:lang w:eastAsia="zh-CN"/>
              </w:rPr>
            </w:pPr>
            <w:r w:rsidRPr="003F78E2">
              <w:rPr>
                <w:rFonts w:eastAsia="Times New Roman" w:cs="Calibri"/>
                <w:b/>
                <w:lang w:eastAsia="zh-CN"/>
              </w:rPr>
              <w:t>Description</w:t>
            </w:r>
          </w:p>
        </w:tc>
      </w:tr>
      <w:tr w:rsidR="00793578" w:rsidRPr="003F78E2" w:rsidTr="00183389">
        <w:trPr>
          <w:cantSplit/>
          <w:jc w:val="center"/>
        </w:trPr>
        <w:tc>
          <w:tcPr>
            <w:tcW w:w="3185" w:type="dxa"/>
          </w:tcPr>
          <w:p w:rsidR="00793578" w:rsidRPr="003F78E2" w:rsidRDefault="00793578" w:rsidP="00183389">
            <w:pPr>
              <w:spacing w:after="0" w:line="240" w:lineRule="auto"/>
              <w:rPr>
                <w:rFonts w:eastAsia="Times New Roman" w:cs="Calibri"/>
                <w:lang w:eastAsia="zh-CN"/>
              </w:rPr>
            </w:pPr>
            <w:r w:rsidRPr="003F78E2">
              <w:rPr>
                <w:rFonts w:eastAsia="Times New Roman" w:cs="Calibri"/>
                <w:lang w:eastAsia="zh-CN"/>
              </w:rPr>
              <w:t>The NHS Performance Fra</w:t>
            </w:r>
            <w:r w:rsidR="00DA5A72">
              <w:rPr>
                <w:rFonts w:eastAsia="Times New Roman" w:cs="Calibri"/>
                <w:lang w:eastAsia="zh-CN"/>
              </w:rPr>
              <w:t>mework: Implementation Guide [70</w:t>
            </w:r>
            <w:r w:rsidRPr="003F78E2">
              <w:rPr>
                <w:rFonts w:eastAsia="Times New Roman" w:cs="Calibri"/>
                <w:lang w:eastAsia="zh-CN"/>
              </w:rPr>
              <w:t>]</w:t>
            </w:r>
          </w:p>
        </w:tc>
        <w:tc>
          <w:tcPr>
            <w:tcW w:w="3082" w:type="dxa"/>
          </w:tcPr>
          <w:p w:rsidR="00793578" w:rsidRPr="003F78E2" w:rsidRDefault="00793578" w:rsidP="00183389">
            <w:pPr>
              <w:spacing w:after="0" w:line="240" w:lineRule="auto"/>
              <w:rPr>
                <w:rFonts w:eastAsia="Times New Roman" w:cs="Calibri"/>
                <w:lang w:eastAsia="zh-CN"/>
              </w:rPr>
            </w:pPr>
            <w:r w:rsidRPr="003F78E2">
              <w:rPr>
                <w:rFonts w:eastAsia="Times New Roman" w:cs="Calibri"/>
                <w:lang w:eastAsia="zh-CN"/>
              </w:rPr>
              <w:t xml:space="preserve">Department of Health, NHS Finance, Performance &amp; Operations Directorate </w:t>
            </w:r>
          </w:p>
        </w:tc>
        <w:tc>
          <w:tcPr>
            <w:tcW w:w="1302" w:type="dxa"/>
          </w:tcPr>
          <w:p w:rsidR="00793578" w:rsidRPr="003F78E2" w:rsidRDefault="00793578" w:rsidP="00183389">
            <w:pPr>
              <w:spacing w:after="0" w:line="240" w:lineRule="auto"/>
              <w:rPr>
                <w:rFonts w:eastAsia="Times New Roman" w:cs="Calibri"/>
                <w:lang w:eastAsia="zh-CN"/>
              </w:rPr>
            </w:pPr>
            <w:r w:rsidRPr="003F78E2">
              <w:rPr>
                <w:rFonts w:eastAsia="Times New Roman" w:cs="Calibri"/>
                <w:lang w:eastAsia="zh-CN"/>
              </w:rPr>
              <w:t>2011</w:t>
            </w:r>
          </w:p>
        </w:tc>
        <w:tc>
          <w:tcPr>
            <w:tcW w:w="6814" w:type="dxa"/>
          </w:tcPr>
          <w:p w:rsidR="00793578" w:rsidRPr="003F78E2" w:rsidRDefault="00793578" w:rsidP="00183389">
            <w:pPr>
              <w:spacing w:after="0" w:line="240" w:lineRule="auto"/>
              <w:rPr>
                <w:rFonts w:eastAsia="Times New Roman" w:cs="Calibri"/>
                <w:lang w:eastAsia="zh-CN"/>
              </w:rPr>
            </w:pPr>
            <w:r w:rsidRPr="003F78E2">
              <w:rPr>
                <w:rFonts w:eastAsia="Times New Roman" w:cs="Calibri"/>
                <w:lang w:eastAsia="zh-CN"/>
              </w:rPr>
              <w:t>Supports the application of the NHS Performance Framework in England, and informs mental health trusts of the criteria against which their performance will be assessed</w:t>
            </w:r>
          </w:p>
        </w:tc>
      </w:tr>
      <w:tr w:rsidR="00793578" w:rsidRPr="003F78E2" w:rsidTr="00183389">
        <w:trPr>
          <w:cantSplit/>
          <w:jc w:val="center"/>
        </w:trPr>
        <w:tc>
          <w:tcPr>
            <w:tcW w:w="3185" w:type="dxa"/>
          </w:tcPr>
          <w:p w:rsidR="00793578" w:rsidRPr="003F78E2" w:rsidRDefault="00793578" w:rsidP="00183389">
            <w:pPr>
              <w:spacing w:after="0" w:line="240" w:lineRule="auto"/>
              <w:rPr>
                <w:rFonts w:eastAsia="Times New Roman" w:cs="Calibri"/>
                <w:color w:val="FF0000"/>
                <w:lang w:eastAsia="zh-CN"/>
              </w:rPr>
            </w:pPr>
            <w:r w:rsidRPr="003F78E2">
              <w:rPr>
                <w:rFonts w:eastAsia="Times New Roman" w:cs="Calibri"/>
                <w:lang w:eastAsia="zh-CN"/>
              </w:rPr>
              <w:t>Mental Health an</w:t>
            </w:r>
            <w:r w:rsidR="00A621E2">
              <w:rPr>
                <w:rFonts w:eastAsia="Times New Roman" w:cs="Calibri"/>
                <w:lang w:eastAsia="zh-CN"/>
              </w:rPr>
              <w:t>d the Productivity Challenge [71</w:t>
            </w:r>
            <w:r w:rsidRPr="003F78E2">
              <w:rPr>
                <w:rFonts w:eastAsia="Times New Roman" w:cs="Calibri"/>
                <w:lang w:eastAsia="zh-CN"/>
              </w:rPr>
              <w:t>]</w:t>
            </w:r>
          </w:p>
        </w:tc>
        <w:tc>
          <w:tcPr>
            <w:tcW w:w="3082" w:type="dxa"/>
          </w:tcPr>
          <w:p w:rsidR="00793578" w:rsidRPr="003F78E2" w:rsidRDefault="00793578" w:rsidP="00183389">
            <w:pPr>
              <w:spacing w:after="0" w:line="240" w:lineRule="auto"/>
              <w:rPr>
                <w:rFonts w:eastAsia="Times New Roman" w:cs="Calibri"/>
                <w:color w:val="FF0000"/>
                <w:lang w:eastAsia="zh-CN"/>
              </w:rPr>
            </w:pPr>
            <w:r w:rsidRPr="003F78E2">
              <w:rPr>
                <w:rFonts w:eastAsia="Times New Roman" w:cs="Calibri"/>
                <w:lang w:eastAsia="zh-CN"/>
              </w:rPr>
              <w:t xml:space="preserve">The King’s Fund and The Sainsbury Centre for Mental Health (Eds. Naylor and Bell) </w:t>
            </w:r>
          </w:p>
        </w:tc>
        <w:tc>
          <w:tcPr>
            <w:tcW w:w="1302" w:type="dxa"/>
          </w:tcPr>
          <w:p w:rsidR="00793578" w:rsidRPr="003F78E2" w:rsidRDefault="00793578" w:rsidP="00183389">
            <w:pPr>
              <w:spacing w:after="0" w:line="240" w:lineRule="auto"/>
              <w:rPr>
                <w:rFonts w:eastAsia="Times New Roman" w:cs="Calibri"/>
                <w:color w:val="FF0000"/>
                <w:lang w:eastAsia="zh-CN"/>
              </w:rPr>
            </w:pPr>
            <w:r w:rsidRPr="003F78E2">
              <w:rPr>
                <w:rFonts w:eastAsia="Times New Roman" w:cs="Calibri"/>
                <w:lang w:eastAsia="zh-CN"/>
              </w:rPr>
              <w:t>2010</w:t>
            </w:r>
          </w:p>
        </w:tc>
        <w:tc>
          <w:tcPr>
            <w:tcW w:w="6814" w:type="dxa"/>
          </w:tcPr>
          <w:p w:rsidR="00793578" w:rsidRPr="003F78E2" w:rsidRDefault="00793578" w:rsidP="00183389">
            <w:pPr>
              <w:spacing w:after="0" w:line="240" w:lineRule="auto"/>
              <w:rPr>
                <w:rFonts w:eastAsia="Times New Roman" w:cs="Calibri"/>
                <w:color w:val="FF0000"/>
                <w:lang w:eastAsia="zh-CN"/>
              </w:rPr>
            </w:pPr>
            <w:r w:rsidRPr="003F78E2">
              <w:rPr>
                <w:rFonts w:eastAsia="Times New Roman" w:cs="Calibri"/>
                <w:lang w:eastAsia="zh-CN"/>
              </w:rPr>
              <w:t>Seeks to demonstrate there is scope to improve productivity in mental health care to help the NHS meet the target of 4% spending improvement each year for the next four years. Points to reducing unnecessary bed use in acute care by strengthening CRTs as a promising money saving target</w:t>
            </w:r>
          </w:p>
        </w:tc>
      </w:tr>
      <w:tr w:rsidR="00793578" w:rsidRPr="003F78E2" w:rsidTr="00183389">
        <w:trPr>
          <w:cantSplit/>
          <w:jc w:val="center"/>
        </w:trPr>
        <w:tc>
          <w:tcPr>
            <w:tcW w:w="3185" w:type="dxa"/>
          </w:tcPr>
          <w:p w:rsidR="00793578" w:rsidRPr="003F78E2" w:rsidRDefault="00793578" w:rsidP="00183389">
            <w:pPr>
              <w:spacing w:after="0" w:line="240" w:lineRule="auto"/>
              <w:rPr>
                <w:rFonts w:eastAsia="Times New Roman" w:cs="Calibri"/>
                <w:lang w:eastAsia="zh-CN"/>
              </w:rPr>
            </w:pPr>
            <w:r w:rsidRPr="003F78E2">
              <w:rPr>
                <w:rFonts w:eastAsia="Times New Roman" w:cs="Calibri"/>
                <w:lang w:eastAsia="zh-CN"/>
              </w:rPr>
              <w:t>Getting the Medicines Right 2: Medicines Management in Mental Health and Crisis Resolut</w:t>
            </w:r>
            <w:r w:rsidR="00A621E2">
              <w:rPr>
                <w:rFonts w:eastAsia="Times New Roman" w:cs="Calibri"/>
                <w:lang w:eastAsia="zh-CN"/>
              </w:rPr>
              <w:t>ion and Home Treatment Teams [74</w:t>
            </w:r>
            <w:r w:rsidRPr="003F78E2">
              <w:rPr>
                <w:rFonts w:eastAsia="Times New Roman" w:cs="Calibri"/>
                <w:lang w:eastAsia="zh-CN"/>
              </w:rPr>
              <w:t xml:space="preserve">] </w:t>
            </w:r>
          </w:p>
        </w:tc>
        <w:tc>
          <w:tcPr>
            <w:tcW w:w="3082" w:type="dxa"/>
          </w:tcPr>
          <w:p w:rsidR="00793578" w:rsidRPr="003F78E2" w:rsidRDefault="00793578" w:rsidP="00183389">
            <w:pPr>
              <w:spacing w:after="0" w:line="240" w:lineRule="auto"/>
              <w:rPr>
                <w:rFonts w:eastAsia="Times New Roman" w:cs="Calibri"/>
                <w:lang w:eastAsia="zh-CN"/>
              </w:rPr>
            </w:pPr>
            <w:r w:rsidRPr="003F78E2">
              <w:rPr>
                <w:rFonts w:eastAsia="Times New Roman" w:cs="Calibri"/>
                <w:lang w:eastAsia="zh-CN"/>
              </w:rPr>
              <w:t>National Mental Health Development Unit</w:t>
            </w:r>
          </w:p>
          <w:p w:rsidR="00793578" w:rsidRPr="003F78E2" w:rsidRDefault="00793578" w:rsidP="00183389">
            <w:pPr>
              <w:spacing w:after="0" w:line="240" w:lineRule="auto"/>
              <w:rPr>
                <w:rFonts w:eastAsia="Times New Roman" w:cs="Calibri"/>
                <w:lang w:eastAsia="zh-CN"/>
              </w:rPr>
            </w:pPr>
            <w:r w:rsidRPr="003F78E2">
              <w:rPr>
                <w:rFonts w:eastAsia="Times New Roman" w:cs="Calibri"/>
                <w:lang w:eastAsia="zh-CN"/>
              </w:rPr>
              <w:t xml:space="preserve">(Eds. Davies P, Taylor J) </w:t>
            </w:r>
          </w:p>
        </w:tc>
        <w:tc>
          <w:tcPr>
            <w:tcW w:w="1302" w:type="dxa"/>
          </w:tcPr>
          <w:p w:rsidR="00793578" w:rsidRPr="003F78E2" w:rsidRDefault="00793578" w:rsidP="00183389">
            <w:pPr>
              <w:spacing w:after="0" w:line="240" w:lineRule="auto"/>
              <w:rPr>
                <w:rFonts w:eastAsia="Times New Roman" w:cs="Calibri"/>
                <w:lang w:eastAsia="zh-CN"/>
              </w:rPr>
            </w:pPr>
            <w:r w:rsidRPr="003F78E2">
              <w:rPr>
                <w:rFonts w:eastAsia="Times New Roman" w:cs="Calibri"/>
                <w:lang w:eastAsia="zh-CN"/>
              </w:rPr>
              <w:t>2010</w:t>
            </w:r>
          </w:p>
        </w:tc>
        <w:tc>
          <w:tcPr>
            <w:tcW w:w="6814" w:type="dxa"/>
          </w:tcPr>
          <w:p w:rsidR="00793578" w:rsidRPr="003F78E2" w:rsidRDefault="00793578" w:rsidP="00183389">
            <w:pPr>
              <w:spacing w:after="0" w:line="240" w:lineRule="auto"/>
              <w:rPr>
                <w:rFonts w:eastAsia="Times New Roman" w:cs="Calibri"/>
                <w:lang w:eastAsia="zh-CN"/>
              </w:rPr>
            </w:pPr>
            <w:r w:rsidRPr="003F78E2">
              <w:rPr>
                <w:rFonts w:eastAsia="Times New Roman" w:cs="Calibri"/>
                <w:lang w:eastAsia="zh-CN"/>
              </w:rPr>
              <w:t>Focuses on best practice for medicines management following an extensive review of clinical practices. Commissioned by the NMHDU Acute Care Board. Findings in this report were supported by a National Survey conducted across all mental health trusts in England</w:t>
            </w:r>
          </w:p>
        </w:tc>
      </w:tr>
      <w:tr w:rsidR="00793578" w:rsidRPr="003F78E2" w:rsidTr="00183389">
        <w:trPr>
          <w:cantSplit/>
          <w:jc w:val="center"/>
        </w:trPr>
        <w:tc>
          <w:tcPr>
            <w:tcW w:w="3185" w:type="dxa"/>
          </w:tcPr>
          <w:p w:rsidR="00793578" w:rsidRPr="003F78E2" w:rsidRDefault="00793578" w:rsidP="00183389">
            <w:pPr>
              <w:spacing w:after="0" w:line="240" w:lineRule="auto"/>
              <w:rPr>
                <w:rFonts w:eastAsia="Times New Roman" w:cs="Calibri"/>
                <w:lang w:eastAsia="zh-CN"/>
              </w:rPr>
            </w:pPr>
            <w:r w:rsidRPr="003F78E2">
              <w:rPr>
                <w:rFonts w:eastAsia="Times New Roman" w:cs="Calibri"/>
                <w:lang w:eastAsia="zh-CN"/>
              </w:rPr>
              <w:t>Mental Health and Social Inclusion [72]</w:t>
            </w:r>
          </w:p>
        </w:tc>
        <w:tc>
          <w:tcPr>
            <w:tcW w:w="3082" w:type="dxa"/>
          </w:tcPr>
          <w:p w:rsidR="00793578" w:rsidRPr="003F78E2" w:rsidRDefault="00793578" w:rsidP="00183389">
            <w:pPr>
              <w:spacing w:after="0" w:line="240" w:lineRule="auto"/>
              <w:rPr>
                <w:rFonts w:eastAsia="Times New Roman" w:cs="Calibri"/>
                <w:lang w:eastAsia="zh-CN"/>
              </w:rPr>
            </w:pPr>
            <w:r w:rsidRPr="003F78E2">
              <w:rPr>
                <w:rFonts w:eastAsia="Times New Roman" w:cs="Calibri"/>
                <w:lang w:eastAsia="zh-CN"/>
              </w:rPr>
              <w:t xml:space="preserve">Royal College of Psychiatrists Social Inclusion Scoping Group </w:t>
            </w:r>
          </w:p>
        </w:tc>
        <w:tc>
          <w:tcPr>
            <w:tcW w:w="1302" w:type="dxa"/>
          </w:tcPr>
          <w:p w:rsidR="00793578" w:rsidRPr="003F78E2" w:rsidRDefault="00793578" w:rsidP="00183389">
            <w:pPr>
              <w:spacing w:after="0" w:line="240" w:lineRule="auto"/>
              <w:rPr>
                <w:rFonts w:eastAsia="Times New Roman" w:cs="Calibri"/>
                <w:lang w:eastAsia="zh-CN"/>
              </w:rPr>
            </w:pPr>
            <w:r w:rsidRPr="003F78E2">
              <w:rPr>
                <w:rFonts w:eastAsia="Times New Roman" w:cs="Calibri"/>
                <w:lang w:eastAsia="zh-CN"/>
              </w:rPr>
              <w:t>2009</w:t>
            </w:r>
          </w:p>
        </w:tc>
        <w:tc>
          <w:tcPr>
            <w:tcW w:w="6814" w:type="dxa"/>
          </w:tcPr>
          <w:p w:rsidR="00793578" w:rsidRPr="003F78E2" w:rsidRDefault="00793578" w:rsidP="00183389">
            <w:pPr>
              <w:spacing w:after="0" w:line="240" w:lineRule="auto"/>
              <w:rPr>
                <w:rFonts w:eastAsia="Times New Roman" w:cs="Calibri"/>
                <w:lang w:eastAsia="zh-CN"/>
              </w:rPr>
            </w:pPr>
            <w:r w:rsidRPr="003F78E2">
              <w:rPr>
                <w:rFonts w:eastAsia="Times New Roman" w:cs="Calibri"/>
                <w:lang w:eastAsia="zh-CN"/>
              </w:rPr>
              <w:t>Position statement produced by the Social Inclusion Scoping Group of the Royal College of Psychiatrists. The Scoping groups was set up to examine the nature and extent of social exclusion among people with mental health problems and those with intellectual disabilities and the implications for the future practice and training of psychiatrists</w:t>
            </w:r>
          </w:p>
        </w:tc>
      </w:tr>
      <w:tr w:rsidR="00793578" w:rsidRPr="003F78E2" w:rsidTr="00183389">
        <w:trPr>
          <w:cantSplit/>
          <w:jc w:val="center"/>
        </w:trPr>
        <w:tc>
          <w:tcPr>
            <w:tcW w:w="3185" w:type="dxa"/>
          </w:tcPr>
          <w:p w:rsidR="00793578" w:rsidRPr="003F78E2" w:rsidRDefault="00793578" w:rsidP="00183389">
            <w:pPr>
              <w:spacing w:after="0" w:line="240" w:lineRule="auto"/>
              <w:rPr>
                <w:rFonts w:eastAsia="Times New Roman" w:cs="Calibri"/>
                <w:lang w:eastAsia="zh-CN"/>
              </w:rPr>
            </w:pPr>
            <w:r w:rsidRPr="003F78E2">
              <w:rPr>
                <w:rFonts w:eastAsia="Times New Roman" w:cs="Calibri"/>
                <w:lang w:eastAsia="zh-CN"/>
              </w:rPr>
              <w:t>Helping People Through Mental Health Crisis: The Role of Crisis Resolution and Home Treatment Services [73]</w:t>
            </w:r>
          </w:p>
        </w:tc>
        <w:tc>
          <w:tcPr>
            <w:tcW w:w="3082" w:type="dxa"/>
          </w:tcPr>
          <w:p w:rsidR="00793578" w:rsidRPr="003F78E2" w:rsidRDefault="00793578" w:rsidP="00183389">
            <w:pPr>
              <w:spacing w:after="0" w:line="240" w:lineRule="auto"/>
              <w:rPr>
                <w:rFonts w:eastAsia="Times New Roman" w:cs="Calibri"/>
                <w:lang w:eastAsia="zh-CN"/>
              </w:rPr>
            </w:pPr>
            <w:r w:rsidRPr="003F78E2">
              <w:rPr>
                <w:rFonts w:eastAsia="Times New Roman" w:cs="Calibri"/>
                <w:lang w:eastAsia="zh-CN"/>
              </w:rPr>
              <w:t>National Audit Office</w:t>
            </w:r>
          </w:p>
          <w:p w:rsidR="00793578" w:rsidRPr="003F78E2" w:rsidRDefault="00793578" w:rsidP="00183389">
            <w:pPr>
              <w:spacing w:after="0" w:line="240" w:lineRule="auto"/>
              <w:rPr>
                <w:rFonts w:eastAsia="Times New Roman" w:cs="Calibri"/>
                <w:lang w:eastAsia="zh-CN"/>
              </w:rPr>
            </w:pPr>
            <w:r w:rsidRPr="003F78E2">
              <w:rPr>
                <w:rFonts w:eastAsia="Times New Roman" w:cs="Calibri"/>
                <w:lang w:eastAsia="zh-CN"/>
              </w:rPr>
              <w:t xml:space="preserve">(Report by the Controller and Auditor General) </w:t>
            </w:r>
          </w:p>
        </w:tc>
        <w:tc>
          <w:tcPr>
            <w:tcW w:w="1302" w:type="dxa"/>
          </w:tcPr>
          <w:p w:rsidR="00793578" w:rsidRPr="003F78E2" w:rsidRDefault="00793578" w:rsidP="00183389">
            <w:pPr>
              <w:spacing w:after="0" w:line="240" w:lineRule="auto"/>
              <w:rPr>
                <w:rFonts w:eastAsia="Times New Roman" w:cs="Calibri"/>
                <w:lang w:eastAsia="zh-CN"/>
              </w:rPr>
            </w:pPr>
            <w:r w:rsidRPr="003F78E2">
              <w:rPr>
                <w:rFonts w:eastAsia="Times New Roman" w:cs="Calibri"/>
                <w:lang w:eastAsia="zh-CN"/>
              </w:rPr>
              <w:t>2007</w:t>
            </w:r>
          </w:p>
        </w:tc>
        <w:tc>
          <w:tcPr>
            <w:tcW w:w="6814" w:type="dxa"/>
          </w:tcPr>
          <w:p w:rsidR="00793578" w:rsidRPr="003F78E2" w:rsidRDefault="00793578" w:rsidP="00183389">
            <w:pPr>
              <w:spacing w:after="0" w:line="240" w:lineRule="auto"/>
              <w:rPr>
                <w:rFonts w:eastAsia="Times New Roman" w:cs="Calibri"/>
                <w:lang w:eastAsia="zh-CN"/>
              </w:rPr>
            </w:pPr>
            <w:r w:rsidRPr="003F78E2">
              <w:rPr>
                <w:rFonts w:eastAsia="Times New Roman" w:cs="Calibri"/>
                <w:lang w:eastAsia="zh-CN"/>
              </w:rPr>
              <w:t>The NAO reviewed data collected by CRTs/Trusts on admissions, costs, service user and carer satisfaction, and also conducted their own survey plus focus groups for CRT service users and their carers</w:t>
            </w:r>
          </w:p>
        </w:tc>
      </w:tr>
      <w:tr w:rsidR="00793578" w:rsidRPr="003F78E2" w:rsidTr="00183389">
        <w:trPr>
          <w:cantSplit/>
          <w:jc w:val="center"/>
        </w:trPr>
        <w:tc>
          <w:tcPr>
            <w:tcW w:w="3185" w:type="dxa"/>
          </w:tcPr>
          <w:p w:rsidR="00793578" w:rsidRPr="003F78E2" w:rsidRDefault="00793578" w:rsidP="00183389">
            <w:pPr>
              <w:spacing w:after="0" w:line="240" w:lineRule="auto"/>
              <w:rPr>
                <w:rFonts w:eastAsia="Times New Roman" w:cs="Calibri"/>
                <w:lang w:eastAsia="zh-CN"/>
              </w:rPr>
            </w:pPr>
            <w:r w:rsidRPr="003F78E2">
              <w:rPr>
                <w:rFonts w:eastAsia="Times New Roman" w:cs="Calibri"/>
                <w:lang w:eastAsia="zh-CN"/>
              </w:rPr>
              <w:t>New Ways of Working for Eve</w:t>
            </w:r>
            <w:r w:rsidR="00A621E2">
              <w:rPr>
                <w:rFonts w:eastAsia="Times New Roman" w:cs="Calibri"/>
                <w:lang w:eastAsia="zh-CN"/>
              </w:rPr>
              <w:t>ryone: A Best Practice Guide [75</w:t>
            </w:r>
            <w:r w:rsidRPr="003F78E2">
              <w:rPr>
                <w:rFonts w:eastAsia="Times New Roman" w:cs="Calibri"/>
                <w:lang w:eastAsia="zh-CN"/>
              </w:rPr>
              <w:t>]</w:t>
            </w:r>
          </w:p>
        </w:tc>
        <w:tc>
          <w:tcPr>
            <w:tcW w:w="3082" w:type="dxa"/>
          </w:tcPr>
          <w:p w:rsidR="00793578" w:rsidRPr="003F78E2" w:rsidRDefault="00793578" w:rsidP="00183389">
            <w:pPr>
              <w:spacing w:after="0" w:line="240" w:lineRule="auto"/>
              <w:rPr>
                <w:rFonts w:eastAsia="Times New Roman" w:cs="Calibri"/>
                <w:lang w:eastAsia="zh-CN"/>
              </w:rPr>
            </w:pPr>
            <w:r w:rsidRPr="003F78E2">
              <w:rPr>
                <w:rFonts w:eastAsia="Times New Roman" w:cs="Calibri"/>
                <w:lang w:eastAsia="zh-CN"/>
              </w:rPr>
              <w:t xml:space="preserve">Department of Health </w:t>
            </w:r>
          </w:p>
        </w:tc>
        <w:tc>
          <w:tcPr>
            <w:tcW w:w="1302" w:type="dxa"/>
          </w:tcPr>
          <w:p w:rsidR="00793578" w:rsidRPr="003F78E2" w:rsidRDefault="00793578" w:rsidP="00183389">
            <w:pPr>
              <w:spacing w:after="0" w:line="240" w:lineRule="auto"/>
              <w:rPr>
                <w:rFonts w:eastAsia="Times New Roman" w:cs="Calibri"/>
                <w:lang w:eastAsia="zh-CN"/>
              </w:rPr>
            </w:pPr>
            <w:r w:rsidRPr="003F78E2">
              <w:rPr>
                <w:rFonts w:eastAsia="Times New Roman" w:cs="Calibri"/>
                <w:lang w:eastAsia="zh-CN"/>
              </w:rPr>
              <w:t>2007</w:t>
            </w:r>
          </w:p>
        </w:tc>
        <w:tc>
          <w:tcPr>
            <w:tcW w:w="6814" w:type="dxa"/>
          </w:tcPr>
          <w:p w:rsidR="00793578" w:rsidRPr="003F78E2" w:rsidRDefault="00793578" w:rsidP="00183389">
            <w:pPr>
              <w:spacing w:after="0" w:line="240" w:lineRule="auto"/>
              <w:rPr>
                <w:rFonts w:eastAsia="Times New Roman" w:cs="Calibri"/>
                <w:lang w:eastAsia="zh-CN"/>
              </w:rPr>
            </w:pPr>
            <w:r w:rsidRPr="003F78E2">
              <w:rPr>
                <w:rFonts w:eastAsia="Times New Roman" w:cs="Calibri"/>
                <w:lang w:eastAsia="zh-CN"/>
              </w:rPr>
              <w:t>Best practice implementation guide to set out how health and social care organisations could take a strategic approach to the implementation of ‘New Ways of Working’</w:t>
            </w:r>
          </w:p>
        </w:tc>
      </w:tr>
      <w:tr w:rsidR="00793578" w:rsidRPr="003F78E2" w:rsidTr="00183389">
        <w:trPr>
          <w:cantSplit/>
          <w:jc w:val="center"/>
        </w:trPr>
        <w:tc>
          <w:tcPr>
            <w:tcW w:w="3185" w:type="dxa"/>
          </w:tcPr>
          <w:p w:rsidR="00793578" w:rsidRPr="003F78E2" w:rsidRDefault="00793578" w:rsidP="00183389">
            <w:pPr>
              <w:spacing w:after="0" w:line="240" w:lineRule="auto"/>
              <w:rPr>
                <w:rFonts w:eastAsia="Times New Roman" w:cs="Calibri"/>
                <w:lang w:eastAsia="zh-CN"/>
              </w:rPr>
            </w:pPr>
            <w:r w:rsidRPr="003F78E2">
              <w:rPr>
                <w:rFonts w:eastAsia="Times New Roman" w:cs="Calibri"/>
                <w:lang w:eastAsia="zh-CN"/>
              </w:rPr>
              <w:t xml:space="preserve">Guidance Statement on Fidelity and Best </w:t>
            </w:r>
            <w:r w:rsidR="00A621E2">
              <w:rPr>
                <w:rFonts w:eastAsia="Times New Roman" w:cs="Calibri"/>
                <w:lang w:eastAsia="zh-CN"/>
              </w:rPr>
              <w:t>Practice for Crisis Services [76</w:t>
            </w:r>
            <w:r w:rsidRPr="003F78E2">
              <w:rPr>
                <w:rFonts w:eastAsia="Times New Roman" w:cs="Calibri"/>
                <w:lang w:eastAsia="zh-CN"/>
              </w:rPr>
              <w:t>]</w:t>
            </w:r>
          </w:p>
        </w:tc>
        <w:tc>
          <w:tcPr>
            <w:tcW w:w="3082" w:type="dxa"/>
          </w:tcPr>
          <w:p w:rsidR="00793578" w:rsidRPr="003F78E2" w:rsidRDefault="00793578" w:rsidP="00183389">
            <w:pPr>
              <w:spacing w:after="0" w:line="240" w:lineRule="auto"/>
              <w:rPr>
                <w:rFonts w:eastAsia="Times New Roman" w:cs="Calibri"/>
                <w:lang w:eastAsia="zh-CN"/>
              </w:rPr>
            </w:pPr>
            <w:r w:rsidRPr="003F78E2">
              <w:rPr>
                <w:rFonts w:eastAsia="Times New Roman" w:cs="Calibri"/>
                <w:lang w:eastAsia="zh-CN"/>
              </w:rPr>
              <w:t>Department of Health</w:t>
            </w:r>
          </w:p>
          <w:p w:rsidR="00793578" w:rsidRPr="003F78E2" w:rsidRDefault="00793578" w:rsidP="00183389">
            <w:pPr>
              <w:spacing w:after="0" w:line="240" w:lineRule="auto"/>
              <w:rPr>
                <w:rFonts w:eastAsia="Times New Roman" w:cs="Calibri"/>
                <w:lang w:eastAsia="zh-CN"/>
              </w:rPr>
            </w:pPr>
            <w:r w:rsidRPr="003F78E2">
              <w:rPr>
                <w:rFonts w:eastAsia="Times New Roman" w:cs="Calibri"/>
                <w:lang w:eastAsia="zh-CN"/>
              </w:rPr>
              <w:t xml:space="preserve">(Eds. Crompton N, Daniel D) </w:t>
            </w:r>
          </w:p>
        </w:tc>
        <w:tc>
          <w:tcPr>
            <w:tcW w:w="1302" w:type="dxa"/>
          </w:tcPr>
          <w:p w:rsidR="00793578" w:rsidRPr="003F78E2" w:rsidRDefault="00793578" w:rsidP="00183389">
            <w:pPr>
              <w:spacing w:after="0" w:line="240" w:lineRule="auto"/>
              <w:rPr>
                <w:rFonts w:eastAsia="Times New Roman" w:cs="Calibri"/>
                <w:lang w:eastAsia="zh-CN"/>
              </w:rPr>
            </w:pPr>
            <w:r w:rsidRPr="003F78E2">
              <w:rPr>
                <w:rFonts w:eastAsia="Times New Roman" w:cs="Calibri"/>
                <w:lang w:eastAsia="zh-CN"/>
              </w:rPr>
              <w:t>2007</w:t>
            </w:r>
          </w:p>
        </w:tc>
        <w:tc>
          <w:tcPr>
            <w:tcW w:w="6814" w:type="dxa"/>
          </w:tcPr>
          <w:p w:rsidR="00793578" w:rsidRPr="003F78E2" w:rsidRDefault="00793578" w:rsidP="00183389">
            <w:pPr>
              <w:spacing w:after="0" w:line="240" w:lineRule="auto"/>
              <w:rPr>
                <w:rFonts w:eastAsia="Times New Roman" w:cs="Calibri"/>
                <w:lang w:eastAsia="zh-CN"/>
              </w:rPr>
            </w:pPr>
            <w:r w:rsidRPr="003F78E2">
              <w:rPr>
                <w:rFonts w:eastAsia="Times New Roman" w:cs="Calibri"/>
                <w:lang w:eastAsia="zh-CN"/>
              </w:rPr>
              <w:t>Identifies aspects of how crisis teams deliver care, which need attention so that best practice is followed across England</w:t>
            </w:r>
          </w:p>
        </w:tc>
      </w:tr>
      <w:tr w:rsidR="00793578" w:rsidRPr="003F78E2" w:rsidTr="00183389">
        <w:trPr>
          <w:cantSplit/>
          <w:jc w:val="center"/>
        </w:trPr>
        <w:tc>
          <w:tcPr>
            <w:tcW w:w="3185" w:type="dxa"/>
          </w:tcPr>
          <w:p w:rsidR="00793578" w:rsidRPr="003F78E2" w:rsidRDefault="00793578" w:rsidP="00183389">
            <w:pPr>
              <w:spacing w:after="0" w:line="240" w:lineRule="auto"/>
              <w:rPr>
                <w:rFonts w:eastAsia="Times New Roman" w:cs="Calibri"/>
                <w:lang w:eastAsia="zh-CN"/>
              </w:rPr>
            </w:pPr>
            <w:r w:rsidRPr="003F78E2">
              <w:rPr>
                <w:rFonts w:eastAsia="Times New Roman" w:cs="Calibri"/>
                <w:lang w:eastAsia="zh-CN"/>
              </w:rPr>
              <w:lastRenderedPageBreak/>
              <w:t xml:space="preserve">Crisis Resolution and Home </w:t>
            </w:r>
            <w:r w:rsidR="00A621E2">
              <w:rPr>
                <w:rFonts w:eastAsia="Times New Roman" w:cs="Calibri"/>
                <w:lang w:eastAsia="zh-CN"/>
              </w:rPr>
              <w:t>Treatment: A Practical Guide [77</w:t>
            </w:r>
            <w:r w:rsidRPr="003F78E2">
              <w:rPr>
                <w:rFonts w:eastAsia="Times New Roman" w:cs="Calibri"/>
                <w:lang w:eastAsia="zh-CN"/>
              </w:rPr>
              <w:t>]</w:t>
            </w:r>
          </w:p>
        </w:tc>
        <w:tc>
          <w:tcPr>
            <w:tcW w:w="3082" w:type="dxa"/>
          </w:tcPr>
          <w:p w:rsidR="00793578" w:rsidRPr="003F78E2" w:rsidRDefault="00793578" w:rsidP="00183389">
            <w:pPr>
              <w:spacing w:after="0" w:line="240" w:lineRule="auto"/>
              <w:rPr>
                <w:rFonts w:eastAsia="Times New Roman" w:cs="Calibri"/>
                <w:lang w:eastAsia="zh-CN"/>
              </w:rPr>
            </w:pPr>
            <w:r w:rsidRPr="003F78E2">
              <w:rPr>
                <w:rFonts w:eastAsia="Times New Roman" w:cs="Calibri"/>
                <w:lang w:eastAsia="zh-CN"/>
              </w:rPr>
              <w:t>Sainsbury Centre for Mental Health</w:t>
            </w:r>
          </w:p>
          <w:p w:rsidR="00793578" w:rsidRPr="003F78E2" w:rsidRDefault="00793578" w:rsidP="00183389">
            <w:pPr>
              <w:spacing w:after="0" w:line="240" w:lineRule="auto"/>
              <w:rPr>
                <w:rFonts w:eastAsia="Times New Roman" w:cs="Calibri"/>
                <w:lang w:eastAsia="zh-CN"/>
              </w:rPr>
            </w:pPr>
            <w:r w:rsidRPr="003F78E2">
              <w:rPr>
                <w:rFonts w:eastAsia="Times New Roman" w:cs="Calibri"/>
                <w:lang w:eastAsia="zh-CN"/>
              </w:rPr>
              <w:t xml:space="preserve">(Ed. McGlynn P. Authors: Bridgett C, Flowers M, Ford K, Hoult J, Lakhani N, McGlynn P, Woodbridge K) </w:t>
            </w:r>
          </w:p>
        </w:tc>
        <w:tc>
          <w:tcPr>
            <w:tcW w:w="1302" w:type="dxa"/>
          </w:tcPr>
          <w:p w:rsidR="00793578" w:rsidRPr="003F78E2" w:rsidRDefault="00793578" w:rsidP="00183389">
            <w:pPr>
              <w:spacing w:after="0" w:line="240" w:lineRule="auto"/>
              <w:rPr>
                <w:rFonts w:eastAsia="Times New Roman" w:cs="Calibri"/>
                <w:lang w:eastAsia="zh-CN"/>
              </w:rPr>
            </w:pPr>
            <w:r w:rsidRPr="003F78E2">
              <w:rPr>
                <w:rFonts w:eastAsia="Times New Roman" w:cs="Calibri"/>
                <w:lang w:eastAsia="zh-CN"/>
              </w:rPr>
              <w:t>2006</w:t>
            </w:r>
          </w:p>
        </w:tc>
        <w:tc>
          <w:tcPr>
            <w:tcW w:w="6814" w:type="dxa"/>
          </w:tcPr>
          <w:p w:rsidR="00793578" w:rsidRPr="003F78E2" w:rsidRDefault="00793578" w:rsidP="00183389">
            <w:pPr>
              <w:spacing w:after="0" w:line="240" w:lineRule="auto"/>
              <w:rPr>
                <w:rFonts w:eastAsia="Times New Roman" w:cs="Calibri"/>
                <w:lang w:eastAsia="zh-CN"/>
              </w:rPr>
            </w:pPr>
            <w:r w:rsidRPr="003F78E2">
              <w:rPr>
                <w:rFonts w:eastAsia="Times New Roman" w:cs="Calibri"/>
                <w:lang w:eastAsia="zh-CN"/>
              </w:rPr>
              <w:t>Draws on the authors’ experiences of delivering training and practice development to CRT teams and attempts to place the implementation of these teams within the wider framework of development and modernisation of services in the England</w:t>
            </w:r>
          </w:p>
        </w:tc>
      </w:tr>
      <w:tr w:rsidR="00793578" w:rsidRPr="003F78E2" w:rsidTr="00183389">
        <w:trPr>
          <w:cantSplit/>
          <w:jc w:val="center"/>
        </w:trPr>
        <w:tc>
          <w:tcPr>
            <w:tcW w:w="3185" w:type="dxa"/>
          </w:tcPr>
          <w:p w:rsidR="00793578" w:rsidRPr="003F78E2" w:rsidRDefault="00793578" w:rsidP="00183389">
            <w:pPr>
              <w:spacing w:after="0" w:line="240" w:lineRule="auto"/>
              <w:rPr>
                <w:rFonts w:eastAsia="Times New Roman" w:cs="Calibri"/>
                <w:lang w:eastAsia="zh-CN"/>
              </w:rPr>
            </w:pPr>
            <w:r w:rsidRPr="003F78E2">
              <w:rPr>
                <w:rFonts w:eastAsia="Times New Roman" w:cs="Calibri"/>
                <w:lang w:eastAsia="zh-CN"/>
              </w:rPr>
              <w:t>Beyond the Water Towers: The Unfinished Revolution in Mental Health Servi</w:t>
            </w:r>
            <w:r w:rsidR="00A621E2">
              <w:rPr>
                <w:rFonts w:eastAsia="Times New Roman" w:cs="Calibri"/>
                <w:lang w:eastAsia="zh-CN"/>
              </w:rPr>
              <w:t>ces 1985-2005 [78</w:t>
            </w:r>
            <w:r w:rsidRPr="003F78E2">
              <w:rPr>
                <w:rFonts w:eastAsia="Times New Roman" w:cs="Calibri"/>
                <w:lang w:eastAsia="zh-CN"/>
              </w:rPr>
              <w:t>]</w:t>
            </w:r>
          </w:p>
        </w:tc>
        <w:tc>
          <w:tcPr>
            <w:tcW w:w="3082" w:type="dxa"/>
          </w:tcPr>
          <w:p w:rsidR="00793578" w:rsidRPr="003F78E2" w:rsidRDefault="00793578" w:rsidP="00183389">
            <w:pPr>
              <w:spacing w:after="0" w:line="240" w:lineRule="auto"/>
              <w:rPr>
                <w:rFonts w:eastAsia="Times New Roman" w:cs="Calibri"/>
                <w:lang w:eastAsia="zh-CN"/>
              </w:rPr>
            </w:pPr>
            <w:r w:rsidRPr="003F78E2">
              <w:rPr>
                <w:rFonts w:eastAsia="Times New Roman" w:cs="Calibri"/>
                <w:lang w:eastAsia="zh-CN"/>
              </w:rPr>
              <w:t>Sainsbury Centre for Mental Health</w:t>
            </w:r>
          </w:p>
          <w:p w:rsidR="00793578" w:rsidRPr="003F78E2" w:rsidRDefault="00793578" w:rsidP="00183389">
            <w:pPr>
              <w:spacing w:after="0" w:line="240" w:lineRule="auto"/>
              <w:rPr>
                <w:rFonts w:eastAsia="Times New Roman" w:cs="Calibri"/>
                <w:lang w:eastAsia="zh-CN"/>
              </w:rPr>
            </w:pPr>
            <w:r w:rsidRPr="003F78E2">
              <w:rPr>
                <w:rFonts w:eastAsia="Times New Roman" w:cs="Calibri"/>
                <w:lang w:eastAsia="zh-CN"/>
              </w:rPr>
              <w:t xml:space="preserve">(Eds. Bell A &amp; Lindley P) </w:t>
            </w:r>
          </w:p>
        </w:tc>
        <w:tc>
          <w:tcPr>
            <w:tcW w:w="1302" w:type="dxa"/>
          </w:tcPr>
          <w:p w:rsidR="00793578" w:rsidRPr="003F78E2" w:rsidRDefault="00793578" w:rsidP="00183389">
            <w:pPr>
              <w:spacing w:after="0" w:line="240" w:lineRule="auto"/>
              <w:rPr>
                <w:rFonts w:eastAsia="Times New Roman" w:cs="Calibri"/>
                <w:lang w:eastAsia="zh-CN"/>
              </w:rPr>
            </w:pPr>
            <w:r w:rsidRPr="003F78E2">
              <w:rPr>
                <w:rFonts w:eastAsia="Times New Roman" w:cs="Calibri"/>
                <w:lang w:eastAsia="zh-CN"/>
              </w:rPr>
              <w:t>2005</w:t>
            </w:r>
          </w:p>
        </w:tc>
        <w:tc>
          <w:tcPr>
            <w:tcW w:w="6814" w:type="dxa"/>
          </w:tcPr>
          <w:p w:rsidR="00793578" w:rsidRPr="003F78E2" w:rsidRDefault="00793578" w:rsidP="00183389">
            <w:pPr>
              <w:spacing w:after="0" w:line="240" w:lineRule="auto"/>
              <w:rPr>
                <w:rFonts w:eastAsia="Times New Roman" w:cs="Calibri"/>
                <w:lang w:eastAsia="zh-CN"/>
              </w:rPr>
            </w:pPr>
            <w:r w:rsidRPr="003F78E2">
              <w:rPr>
                <w:rFonts w:eastAsia="Times New Roman" w:cs="Calibri"/>
                <w:lang w:eastAsia="zh-CN"/>
              </w:rPr>
              <w:t xml:space="preserve">Provides an overview of the developments in mental health care during the 20 years the Sainsbury Centre has been in existence. Makes recommendations for improving mental health services going forward, although the suggestions are general, not specific to CRTs </w:t>
            </w:r>
          </w:p>
        </w:tc>
      </w:tr>
      <w:tr w:rsidR="00793578" w:rsidRPr="003F78E2" w:rsidTr="00183389">
        <w:trPr>
          <w:cantSplit/>
          <w:jc w:val="center"/>
        </w:trPr>
        <w:tc>
          <w:tcPr>
            <w:tcW w:w="3185" w:type="dxa"/>
          </w:tcPr>
          <w:p w:rsidR="00793578" w:rsidRPr="003F78E2" w:rsidRDefault="00793578" w:rsidP="00183389">
            <w:pPr>
              <w:spacing w:after="0" w:line="240" w:lineRule="auto"/>
              <w:rPr>
                <w:rFonts w:eastAsia="Times New Roman" w:cs="Calibri"/>
                <w:lang w:eastAsia="zh-CN"/>
              </w:rPr>
            </w:pPr>
            <w:r w:rsidRPr="003F78E2">
              <w:rPr>
                <w:rFonts w:eastAsia="Times New Roman" w:cs="Calibri"/>
                <w:lang w:eastAsia="zh-CN"/>
              </w:rPr>
              <w:t>Transforming Mental Health Care: Assertive Outreach and C</w:t>
            </w:r>
            <w:r w:rsidR="00A621E2">
              <w:rPr>
                <w:rFonts w:eastAsia="Times New Roman" w:cs="Calibri"/>
                <w:lang w:eastAsia="zh-CN"/>
              </w:rPr>
              <w:t>risis Resolution in Practice [79</w:t>
            </w:r>
            <w:r w:rsidRPr="003F78E2">
              <w:rPr>
                <w:rFonts w:eastAsia="Times New Roman" w:cs="Calibri"/>
                <w:lang w:eastAsia="zh-CN"/>
              </w:rPr>
              <w:t>]</w:t>
            </w:r>
          </w:p>
        </w:tc>
        <w:tc>
          <w:tcPr>
            <w:tcW w:w="3082" w:type="dxa"/>
          </w:tcPr>
          <w:p w:rsidR="00793578" w:rsidRPr="003F78E2" w:rsidRDefault="00793578" w:rsidP="00183389">
            <w:pPr>
              <w:spacing w:after="0" w:line="240" w:lineRule="auto"/>
              <w:rPr>
                <w:rFonts w:eastAsia="Times New Roman" w:cs="Calibri"/>
                <w:lang w:eastAsia="zh-CN"/>
              </w:rPr>
            </w:pPr>
            <w:r w:rsidRPr="003F78E2">
              <w:rPr>
                <w:rFonts w:eastAsia="Times New Roman" w:cs="Calibri"/>
                <w:lang w:eastAsia="zh-CN"/>
              </w:rPr>
              <w:t>Sainsbury Centre for Mental Health</w:t>
            </w:r>
          </w:p>
          <w:p w:rsidR="00793578" w:rsidRPr="003F78E2" w:rsidRDefault="00793578" w:rsidP="00183389">
            <w:pPr>
              <w:spacing w:after="0" w:line="240" w:lineRule="auto"/>
              <w:rPr>
                <w:rFonts w:eastAsia="Times New Roman" w:cs="Calibri"/>
                <w:lang w:eastAsia="zh-CN"/>
              </w:rPr>
            </w:pPr>
            <w:r w:rsidRPr="003F78E2">
              <w:rPr>
                <w:rFonts w:eastAsia="Times New Roman" w:cs="Calibri"/>
                <w:lang w:eastAsia="zh-CN"/>
              </w:rPr>
              <w:t xml:space="preserve">(Eds. Chisholm A &amp; Ford R) </w:t>
            </w:r>
          </w:p>
        </w:tc>
        <w:tc>
          <w:tcPr>
            <w:tcW w:w="1302" w:type="dxa"/>
          </w:tcPr>
          <w:p w:rsidR="00793578" w:rsidRPr="003F78E2" w:rsidRDefault="00793578" w:rsidP="00183389">
            <w:pPr>
              <w:spacing w:after="0" w:line="240" w:lineRule="auto"/>
              <w:rPr>
                <w:rFonts w:eastAsia="Times New Roman" w:cs="Calibri"/>
                <w:lang w:eastAsia="zh-CN"/>
              </w:rPr>
            </w:pPr>
            <w:r w:rsidRPr="003F78E2">
              <w:rPr>
                <w:rFonts w:eastAsia="Times New Roman" w:cs="Calibri"/>
                <w:lang w:eastAsia="zh-CN"/>
              </w:rPr>
              <w:t>2004</w:t>
            </w:r>
          </w:p>
        </w:tc>
        <w:tc>
          <w:tcPr>
            <w:tcW w:w="6814" w:type="dxa"/>
          </w:tcPr>
          <w:p w:rsidR="00793578" w:rsidRPr="003F78E2" w:rsidRDefault="00793578" w:rsidP="00183389">
            <w:pPr>
              <w:spacing w:after="0" w:line="240" w:lineRule="auto"/>
              <w:rPr>
                <w:rFonts w:eastAsia="Times New Roman" w:cs="Calibri"/>
                <w:lang w:eastAsia="zh-CN"/>
              </w:rPr>
            </w:pPr>
            <w:r w:rsidRPr="003F78E2">
              <w:rPr>
                <w:rFonts w:eastAsia="Times New Roman" w:cs="Calibri"/>
                <w:lang w:eastAsia="zh-CN"/>
              </w:rPr>
              <w:t>Guide to the development of assertive outreach and crisis resolution services based on the experience of new and existing teams across England</w:t>
            </w:r>
          </w:p>
        </w:tc>
      </w:tr>
      <w:tr w:rsidR="00793578" w:rsidRPr="003F78E2" w:rsidTr="00183389">
        <w:trPr>
          <w:cantSplit/>
          <w:jc w:val="center"/>
        </w:trPr>
        <w:tc>
          <w:tcPr>
            <w:tcW w:w="3185" w:type="dxa"/>
          </w:tcPr>
          <w:p w:rsidR="00793578" w:rsidRPr="003F78E2" w:rsidRDefault="00A621E2" w:rsidP="00183389">
            <w:pPr>
              <w:spacing w:after="0" w:line="240" w:lineRule="auto"/>
              <w:rPr>
                <w:rFonts w:eastAsia="Times New Roman" w:cs="Calibri"/>
                <w:lang w:eastAsia="zh-CN"/>
              </w:rPr>
            </w:pPr>
            <w:r>
              <w:rPr>
                <w:rFonts w:eastAsia="Times New Roman" w:cs="Calibri"/>
                <w:lang w:eastAsia="zh-CN"/>
              </w:rPr>
              <w:t>Carers Under Pressure [80</w:t>
            </w:r>
            <w:r w:rsidR="00793578" w:rsidRPr="003F78E2">
              <w:rPr>
                <w:rFonts w:eastAsia="Times New Roman" w:cs="Calibri"/>
                <w:lang w:eastAsia="zh-CN"/>
              </w:rPr>
              <w:t>]</w:t>
            </w:r>
          </w:p>
        </w:tc>
        <w:tc>
          <w:tcPr>
            <w:tcW w:w="3082" w:type="dxa"/>
          </w:tcPr>
          <w:p w:rsidR="00793578" w:rsidRPr="003F78E2" w:rsidRDefault="00793578" w:rsidP="00183389">
            <w:pPr>
              <w:spacing w:after="0" w:line="240" w:lineRule="auto"/>
              <w:rPr>
                <w:rFonts w:eastAsia="Times New Roman" w:cs="Calibri"/>
                <w:lang w:eastAsia="zh-CN"/>
              </w:rPr>
            </w:pPr>
            <w:r w:rsidRPr="003F78E2">
              <w:rPr>
                <w:rFonts w:eastAsia="Times New Roman" w:cs="Calibri"/>
                <w:lang w:eastAsia="zh-CN"/>
              </w:rPr>
              <w:t xml:space="preserve">Rethink </w:t>
            </w:r>
          </w:p>
        </w:tc>
        <w:tc>
          <w:tcPr>
            <w:tcW w:w="1302" w:type="dxa"/>
          </w:tcPr>
          <w:p w:rsidR="00793578" w:rsidRPr="003F78E2" w:rsidRDefault="00793578" w:rsidP="00183389">
            <w:pPr>
              <w:spacing w:after="0" w:line="240" w:lineRule="auto"/>
              <w:rPr>
                <w:rFonts w:eastAsia="Times New Roman" w:cs="Calibri"/>
                <w:lang w:eastAsia="zh-CN"/>
              </w:rPr>
            </w:pPr>
            <w:r w:rsidRPr="003F78E2">
              <w:rPr>
                <w:rFonts w:eastAsia="Times New Roman" w:cs="Calibri"/>
                <w:lang w:eastAsia="zh-CN"/>
              </w:rPr>
              <w:t>2003</w:t>
            </w:r>
          </w:p>
        </w:tc>
        <w:tc>
          <w:tcPr>
            <w:tcW w:w="6814" w:type="dxa"/>
          </w:tcPr>
          <w:p w:rsidR="00793578" w:rsidRPr="003F78E2" w:rsidRDefault="00793578" w:rsidP="00183389">
            <w:pPr>
              <w:spacing w:after="0" w:line="240" w:lineRule="auto"/>
              <w:rPr>
                <w:rFonts w:eastAsia="Times New Roman" w:cs="Calibri"/>
                <w:lang w:eastAsia="zh-CN"/>
              </w:rPr>
            </w:pPr>
            <w:r w:rsidRPr="003F78E2">
              <w:rPr>
                <w:rFonts w:eastAsia="Times New Roman" w:cs="Calibri"/>
                <w:lang w:eastAsia="zh-CN"/>
              </w:rPr>
              <w:t xml:space="preserve">Publication exploring the impact caring has on the individual carer and what kinds of relationships with mental health services most benefit carers </w:t>
            </w:r>
          </w:p>
        </w:tc>
      </w:tr>
      <w:tr w:rsidR="00793578" w:rsidRPr="003F78E2" w:rsidTr="00183389">
        <w:trPr>
          <w:cantSplit/>
          <w:jc w:val="center"/>
        </w:trPr>
        <w:tc>
          <w:tcPr>
            <w:tcW w:w="3185" w:type="dxa"/>
          </w:tcPr>
          <w:p w:rsidR="00793578" w:rsidRPr="003F78E2" w:rsidRDefault="00793578" w:rsidP="00183389">
            <w:pPr>
              <w:spacing w:after="0" w:line="240" w:lineRule="auto"/>
              <w:rPr>
                <w:rFonts w:eastAsia="Times New Roman" w:cs="Calibri"/>
                <w:lang w:eastAsia="zh-CN"/>
              </w:rPr>
            </w:pPr>
            <w:r w:rsidRPr="003F78E2">
              <w:rPr>
                <w:rFonts w:eastAsia="Times New Roman" w:cs="Calibri"/>
                <w:lang w:eastAsia="zh-CN"/>
              </w:rPr>
              <w:t>The Mental Health Policy Implementation Guide [2]</w:t>
            </w:r>
          </w:p>
        </w:tc>
        <w:tc>
          <w:tcPr>
            <w:tcW w:w="3082" w:type="dxa"/>
          </w:tcPr>
          <w:p w:rsidR="00793578" w:rsidRPr="003F78E2" w:rsidRDefault="00793578" w:rsidP="00183389">
            <w:pPr>
              <w:spacing w:after="0" w:line="240" w:lineRule="auto"/>
              <w:rPr>
                <w:rFonts w:eastAsia="Times New Roman" w:cs="Calibri"/>
                <w:lang w:eastAsia="zh-CN"/>
              </w:rPr>
            </w:pPr>
            <w:r w:rsidRPr="003F78E2">
              <w:rPr>
                <w:rFonts w:eastAsia="Times New Roman" w:cs="Calibri"/>
                <w:lang w:eastAsia="zh-CN"/>
              </w:rPr>
              <w:t xml:space="preserve">Department of Health </w:t>
            </w:r>
          </w:p>
        </w:tc>
        <w:tc>
          <w:tcPr>
            <w:tcW w:w="1302" w:type="dxa"/>
          </w:tcPr>
          <w:p w:rsidR="00793578" w:rsidRPr="003F78E2" w:rsidRDefault="00793578" w:rsidP="00183389">
            <w:pPr>
              <w:spacing w:after="0" w:line="240" w:lineRule="auto"/>
              <w:rPr>
                <w:rFonts w:eastAsia="Times New Roman" w:cs="Calibri"/>
                <w:lang w:eastAsia="zh-CN"/>
              </w:rPr>
            </w:pPr>
            <w:r w:rsidRPr="003F78E2">
              <w:rPr>
                <w:rFonts w:eastAsia="Times New Roman" w:cs="Calibri"/>
                <w:lang w:eastAsia="zh-CN"/>
              </w:rPr>
              <w:t>2001</w:t>
            </w:r>
          </w:p>
        </w:tc>
        <w:tc>
          <w:tcPr>
            <w:tcW w:w="6814" w:type="dxa"/>
          </w:tcPr>
          <w:p w:rsidR="00793578" w:rsidRPr="003F78E2" w:rsidRDefault="00793578" w:rsidP="00183389">
            <w:pPr>
              <w:spacing w:after="0" w:line="240" w:lineRule="auto"/>
              <w:rPr>
                <w:rFonts w:eastAsia="Times New Roman" w:cs="Calibri"/>
                <w:lang w:eastAsia="zh-CN"/>
              </w:rPr>
            </w:pPr>
            <w:r w:rsidRPr="003F78E2">
              <w:rPr>
                <w:rFonts w:eastAsia="Times New Roman" w:cs="Calibri"/>
                <w:lang w:eastAsia="zh-CN"/>
              </w:rPr>
              <w:t>Supports the delivery of adult mental health policy in England</w:t>
            </w:r>
          </w:p>
        </w:tc>
      </w:tr>
      <w:tr w:rsidR="00793578" w:rsidRPr="003F78E2" w:rsidTr="00183389">
        <w:trPr>
          <w:cantSplit/>
          <w:jc w:val="center"/>
        </w:trPr>
        <w:tc>
          <w:tcPr>
            <w:tcW w:w="3185" w:type="dxa"/>
          </w:tcPr>
          <w:p w:rsidR="00793578" w:rsidRPr="003F78E2" w:rsidRDefault="00793578" w:rsidP="00183389">
            <w:pPr>
              <w:spacing w:after="0" w:line="240" w:lineRule="auto"/>
              <w:rPr>
                <w:rFonts w:eastAsia="Times New Roman" w:cs="Calibri"/>
                <w:lang w:eastAsia="zh-CN"/>
              </w:rPr>
            </w:pPr>
            <w:r w:rsidRPr="003F78E2">
              <w:rPr>
                <w:rFonts w:eastAsia="Times New Roman" w:cs="Calibri"/>
                <w:lang w:eastAsia="zh-CN"/>
              </w:rPr>
              <w:t>Setting up and Runnin</w:t>
            </w:r>
            <w:r w:rsidR="00A621E2">
              <w:rPr>
                <w:rFonts w:eastAsia="Times New Roman" w:cs="Calibri"/>
                <w:lang w:eastAsia="zh-CN"/>
              </w:rPr>
              <w:t>g Crisis Resolution Services [81</w:t>
            </w:r>
            <w:r w:rsidRPr="003F78E2">
              <w:rPr>
                <w:rFonts w:eastAsia="Times New Roman" w:cs="Calibri"/>
                <w:lang w:eastAsia="zh-CN"/>
              </w:rPr>
              <w:t>]</w:t>
            </w:r>
          </w:p>
        </w:tc>
        <w:tc>
          <w:tcPr>
            <w:tcW w:w="3082" w:type="dxa"/>
          </w:tcPr>
          <w:p w:rsidR="00793578" w:rsidRPr="003F78E2" w:rsidRDefault="00793578" w:rsidP="00183389">
            <w:pPr>
              <w:spacing w:after="0" w:line="240" w:lineRule="auto"/>
              <w:rPr>
                <w:rFonts w:eastAsia="Times New Roman" w:cs="Calibri"/>
                <w:lang w:eastAsia="zh-CN"/>
              </w:rPr>
            </w:pPr>
            <w:r w:rsidRPr="003F78E2">
              <w:rPr>
                <w:rFonts w:eastAsia="Times New Roman" w:cs="Calibri"/>
                <w:lang w:eastAsia="zh-CN"/>
              </w:rPr>
              <w:t xml:space="preserve">Sainsbury Centre for Mental Health </w:t>
            </w:r>
          </w:p>
        </w:tc>
        <w:tc>
          <w:tcPr>
            <w:tcW w:w="1302" w:type="dxa"/>
          </w:tcPr>
          <w:p w:rsidR="00793578" w:rsidRPr="003F78E2" w:rsidRDefault="00793578" w:rsidP="00183389">
            <w:pPr>
              <w:spacing w:after="0" w:line="240" w:lineRule="auto"/>
              <w:rPr>
                <w:rFonts w:eastAsia="Times New Roman" w:cs="Calibri"/>
                <w:lang w:eastAsia="zh-CN"/>
              </w:rPr>
            </w:pPr>
            <w:r w:rsidRPr="003F78E2">
              <w:rPr>
                <w:rFonts w:eastAsia="Times New Roman" w:cs="Calibri"/>
                <w:lang w:eastAsia="zh-CN"/>
              </w:rPr>
              <w:t>2001</w:t>
            </w:r>
          </w:p>
        </w:tc>
        <w:tc>
          <w:tcPr>
            <w:tcW w:w="6814" w:type="dxa"/>
          </w:tcPr>
          <w:p w:rsidR="00793578" w:rsidRPr="003F78E2" w:rsidRDefault="00793578" w:rsidP="00183389">
            <w:pPr>
              <w:spacing w:after="0" w:line="240" w:lineRule="auto"/>
              <w:rPr>
                <w:rFonts w:eastAsia="Times New Roman" w:cs="Calibri"/>
                <w:lang w:eastAsia="zh-CN"/>
              </w:rPr>
            </w:pPr>
            <w:r w:rsidRPr="003F78E2">
              <w:rPr>
                <w:rFonts w:eastAsia="Times New Roman" w:cs="Calibri"/>
                <w:lang w:eastAsia="zh-CN"/>
              </w:rPr>
              <w:t xml:space="preserve">Provides guidance to local trusts needing to set up new CRTs in response to the NHS Plan released in July 2000, which called for the creation of 335 CRTs over 3 years in the UK </w:t>
            </w:r>
          </w:p>
        </w:tc>
      </w:tr>
      <w:tr w:rsidR="00793578" w:rsidRPr="003F78E2" w:rsidTr="00183389">
        <w:trPr>
          <w:cantSplit/>
          <w:jc w:val="center"/>
        </w:trPr>
        <w:tc>
          <w:tcPr>
            <w:tcW w:w="3185" w:type="dxa"/>
          </w:tcPr>
          <w:p w:rsidR="00793578" w:rsidRPr="003F78E2" w:rsidRDefault="00793578" w:rsidP="00183389">
            <w:pPr>
              <w:spacing w:after="0" w:line="240" w:lineRule="auto"/>
              <w:rPr>
                <w:rFonts w:eastAsia="Times New Roman" w:cs="Calibri"/>
                <w:lang w:eastAsia="zh-CN"/>
              </w:rPr>
            </w:pPr>
            <w:r w:rsidRPr="003F78E2">
              <w:rPr>
                <w:rFonts w:eastAsia="Times New Roman" w:cs="Calibri"/>
                <w:lang w:eastAsia="zh-CN"/>
              </w:rPr>
              <w:t xml:space="preserve">Mental Health National Service Framework: Workforce Planning, Education, and </w:t>
            </w:r>
            <w:r w:rsidR="00A621E2">
              <w:rPr>
                <w:rFonts w:eastAsia="Times New Roman" w:cs="Calibri"/>
                <w:lang w:eastAsia="zh-CN"/>
              </w:rPr>
              <w:t>Training [82</w:t>
            </w:r>
            <w:r w:rsidRPr="003F78E2">
              <w:rPr>
                <w:rFonts w:eastAsia="Times New Roman" w:cs="Calibri"/>
                <w:lang w:eastAsia="zh-CN"/>
              </w:rPr>
              <w:t xml:space="preserve">] </w:t>
            </w:r>
          </w:p>
        </w:tc>
        <w:tc>
          <w:tcPr>
            <w:tcW w:w="3082" w:type="dxa"/>
          </w:tcPr>
          <w:p w:rsidR="00793578" w:rsidRPr="003F78E2" w:rsidRDefault="00793578" w:rsidP="00183389">
            <w:pPr>
              <w:spacing w:after="0" w:line="240" w:lineRule="auto"/>
              <w:rPr>
                <w:rFonts w:eastAsia="Times New Roman" w:cs="Calibri"/>
                <w:lang w:eastAsia="zh-CN"/>
              </w:rPr>
            </w:pPr>
            <w:r w:rsidRPr="003F78E2">
              <w:rPr>
                <w:rFonts w:eastAsia="Times New Roman" w:cs="Calibri"/>
                <w:lang w:eastAsia="zh-CN"/>
              </w:rPr>
              <w:t xml:space="preserve">Workforce Action Team for NHS </w:t>
            </w:r>
          </w:p>
        </w:tc>
        <w:tc>
          <w:tcPr>
            <w:tcW w:w="1302" w:type="dxa"/>
          </w:tcPr>
          <w:p w:rsidR="00793578" w:rsidRPr="003F78E2" w:rsidRDefault="00793578" w:rsidP="00183389">
            <w:pPr>
              <w:spacing w:after="0" w:line="240" w:lineRule="auto"/>
              <w:rPr>
                <w:rFonts w:eastAsia="Times New Roman" w:cs="Calibri"/>
                <w:lang w:eastAsia="zh-CN"/>
              </w:rPr>
            </w:pPr>
            <w:r w:rsidRPr="003F78E2">
              <w:rPr>
                <w:rFonts w:eastAsia="Times New Roman" w:cs="Calibri"/>
                <w:lang w:eastAsia="zh-CN"/>
              </w:rPr>
              <w:t>2001</w:t>
            </w:r>
          </w:p>
        </w:tc>
        <w:tc>
          <w:tcPr>
            <w:tcW w:w="6814" w:type="dxa"/>
          </w:tcPr>
          <w:p w:rsidR="00793578" w:rsidRPr="003F78E2" w:rsidRDefault="00793578" w:rsidP="00183389">
            <w:pPr>
              <w:spacing w:after="0" w:line="240" w:lineRule="auto"/>
              <w:rPr>
                <w:rFonts w:eastAsia="Times New Roman" w:cs="Calibri"/>
                <w:lang w:eastAsia="zh-CN"/>
              </w:rPr>
            </w:pPr>
            <w:r w:rsidRPr="003F78E2">
              <w:rPr>
                <w:rFonts w:eastAsia="Times New Roman" w:cs="Calibri"/>
                <w:lang w:eastAsia="zh-CN"/>
              </w:rPr>
              <w:t>A publication by the Workforce Action Team, a workgroup set up to support the implementation of one of the five underpinning programmes of the National Service Framework and NHS plan</w:t>
            </w:r>
          </w:p>
        </w:tc>
      </w:tr>
      <w:tr w:rsidR="00793578" w:rsidRPr="003F78E2" w:rsidTr="00183389">
        <w:trPr>
          <w:cantSplit/>
          <w:jc w:val="center"/>
        </w:trPr>
        <w:tc>
          <w:tcPr>
            <w:tcW w:w="3185" w:type="dxa"/>
          </w:tcPr>
          <w:p w:rsidR="00793578" w:rsidRPr="003F78E2" w:rsidRDefault="00793578" w:rsidP="00183389">
            <w:pPr>
              <w:spacing w:after="0" w:line="240" w:lineRule="auto"/>
              <w:rPr>
                <w:rFonts w:eastAsia="Times New Roman" w:cs="Calibri"/>
                <w:lang w:eastAsia="zh-CN"/>
              </w:rPr>
            </w:pPr>
            <w:r w:rsidRPr="003F78E2">
              <w:rPr>
                <w:rFonts w:eastAsia="Times New Roman" w:cs="Calibri"/>
                <w:lang w:eastAsia="zh-CN"/>
              </w:rPr>
              <w:t>The Triangle of Care. Carers Included: A Guide to Best Practice</w:t>
            </w:r>
            <w:r w:rsidR="00A621E2">
              <w:rPr>
                <w:rFonts w:eastAsia="Times New Roman" w:cs="Calibri"/>
                <w:lang w:eastAsia="zh-CN"/>
              </w:rPr>
              <w:t xml:space="preserve"> in Acute Mental Health Care [83</w:t>
            </w:r>
            <w:r w:rsidRPr="003F78E2">
              <w:rPr>
                <w:rFonts w:eastAsia="Times New Roman" w:cs="Calibri"/>
                <w:lang w:eastAsia="zh-CN"/>
              </w:rPr>
              <w:t>]</w:t>
            </w:r>
          </w:p>
        </w:tc>
        <w:tc>
          <w:tcPr>
            <w:tcW w:w="3082" w:type="dxa"/>
          </w:tcPr>
          <w:p w:rsidR="00793578" w:rsidRPr="003F78E2" w:rsidRDefault="00793578" w:rsidP="00183389">
            <w:pPr>
              <w:spacing w:after="0" w:line="240" w:lineRule="auto"/>
              <w:rPr>
                <w:rFonts w:eastAsia="Times New Roman" w:cs="Calibri"/>
                <w:lang w:eastAsia="zh-CN"/>
              </w:rPr>
            </w:pPr>
            <w:r w:rsidRPr="003F78E2">
              <w:rPr>
                <w:rFonts w:eastAsia="Times New Roman" w:cs="Calibri"/>
                <w:lang w:eastAsia="zh-CN"/>
              </w:rPr>
              <w:t>National Mental Health Development Unit</w:t>
            </w:r>
          </w:p>
          <w:p w:rsidR="00793578" w:rsidRPr="003F78E2" w:rsidRDefault="00793578" w:rsidP="00183389">
            <w:pPr>
              <w:spacing w:after="0" w:line="240" w:lineRule="auto"/>
              <w:rPr>
                <w:rFonts w:eastAsia="Times New Roman" w:cs="Calibri"/>
                <w:lang w:eastAsia="zh-CN"/>
              </w:rPr>
            </w:pPr>
            <w:r w:rsidRPr="003F78E2">
              <w:rPr>
                <w:rFonts w:eastAsia="Times New Roman" w:cs="Calibri"/>
                <w:lang w:eastAsia="zh-CN"/>
              </w:rPr>
              <w:t xml:space="preserve">(Eds. Worthington A &amp; Rooney P) </w:t>
            </w:r>
          </w:p>
        </w:tc>
        <w:tc>
          <w:tcPr>
            <w:tcW w:w="1302" w:type="dxa"/>
          </w:tcPr>
          <w:p w:rsidR="00793578" w:rsidRPr="003F78E2" w:rsidRDefault="00793578" w:rsidP="00183389">
            <w:pPr>
              <w:spacing w:after="0" w:line="240" w:lineRule="auto"/>
              <w:rPr>
                <w:rFonts w:eastAsia="Times New Roman" w:cs="Calibri"/>
                <w:lang w:eastAsia="zh-CN"/>
              </w:rPr>
            </w:pPr>
            <w:r w:rsidRPr="003F78E2">
              <w:rPr>
                <w:rFonts w:eastAsia="Times New Roman" w:cs="Calibri"/>
                <w:lang w:eastAsia="zh-CN"/>
              </w:rPr>
              <w:t>2010</w:t>
            </w:r>
          </w:p>
        </w:tc>
        <w:tc>
          <w:tcPr>
            <w:tcW w:w="6814" w:type="dxa"/>
          </w:tcPr>
          <w:p w:rsidR="00793578" w:rsidRPr="003F78E2" w:rsidRDefault="00793578" w:rsidP="00183389">
            <w:pPr>
              <w:spacing w:after="0" w:line="240" w:lineRule="auto"/>
              <w:rPr>
                <w:rFonts w:eastAsia="Times New Roman" w:cs="Calibri"/>
                <w:lang w:eastAsia="zh-CN"/>
              </w:rPr>
            </w:pPr>
            <w:r w:rsidRPr="003F78E2">
              <w:rPr>
                <w:rFonts w:eastAsia="Times New Roman" w:cs="Calibri"/>
                <w:lang w:eastAsia="zh-CN"/>
              </w:rPr>
              <w:t>Identifies 6 key elements required to achieve better collaboration and partnership with carers in the service user and carer’s journey through an acute episode and how to achieve these elements</w:t>
            </w:r>
          </w:p>
        </w:tc>
      </w:tr>
      <w:tr w:rsidR="00793578" w:rsidRPr="003F78E2" w:rsidTr="00183389">
        <w:trPr>
          <w:cantSplit/>
          <w:jc w:val="center"/>
        </w:trPr>
        <w:tc>
          <w:tcPr>
            <w:tcW w:w="3185" w:type="dxa"/>
          </w:tcPr>
          <w:p w:rsidR="00793578" w:rsidRPr="003F78E2" w:rsidRDefault="00793578" w:rsidP="00183389">
            <w:pPr>
              <w:spacing w:after="0" w:line="240" w:lineRule="auto"/>
              <w:rPr>
                <w:rFonts w:eastAsia="Times New Roman" w:cs="Calibri"/>
                <w:lang w:eastAsia="zh-CN"/>
              </w:rPr>
            </w:pPr>
            <w:r w:rsidRPr="003F78E2">
              <w:rPr>
                <w:rFonts w:eastAsia="Times New Roman" w:cs="Calibri"/>
                <w:lang w:eastAsia="zh-CN"/>
              </w:rPr>
              <w:t>Service User Exper</w:t>
            </w:r>
            <w:r w:rsidR="00A621E2">
              <w:rPr>
                <w:rFonts w:eastAsia="Times New Roman" w:cs="Calibri"/>
                <w:lang w:eastAsia="zh-CN"/>
              </w:rPr>
              <w:t>ience in Adult Mental Health [84</w:t>
            </w:r>
            <w:r w:rsidRPr="003F78E2">
              <w:rPr>
                <w:rFonts w:eastAsia="Times New Roman" w:cs="Calibri"/>
                <w:lang w:eastAsia="zh-CN"/>
              </w:rPr>
              <w:t>]</w:t>
            </w:r>
          </w:p>
        </w:tc>
        <w:tc>
          <w:tcPr>
            <w:tcW w:w="3082" w:type="dxa"/>
          </w:tcPr>
          <w:p w:rsidR="00793578" w:rsidRPr="003F78E2" w:rsidRDefault="00793578" w:rsidP="00183389">
            <w:pPr>
              <w:spacing w:after="0" w:line="240" w:lineRule="auto"/>
              <w:rPr>
                <w:rFonts w:eastAsia="Times New Roman" w:cs="Calibri"/>
                <w:lang w:eastAsia="zh-CN"/>
              </w:rPr>
            </w:pPr>
            <w:r w:rsidRPr="003F78E2">
              <w:rPr>
                <w:rFonts w:eastAsia="Times New Roman" w:cs="Calibri"/>
                <w:lang w:eastAsia="zh-CN"/>
              </w:rPr>
              <w:t xml:space="preserve">National Collaborating Centre for Mental Health </w:t>
            </w:r>
          </w:p>
        </w:tc>
        <w:tc>
          <w:tcPr>
            <w:tcW w:w="1302" w:type="dxa"/>
          </w:tcPr>
          <w:p w:rsidR="00793578" w:rsidRPr="003F78E2" w:rsidRDefault="00793578" w:rsidP="00183389">
            <w:pPr>
              <w:spacing w:after="0" w:line="240" w:lineRule="auto"/>
              <w:rPr>
                <w:rFonts w:eastAsia="Times New Roman" w:cs="Calibri"/>
                <w:lang w:eastAsia="zh-CN"/>
              </w:rPr>
            </w:pPr>
            <w:r w:rsidRPr="003F78E2">
              <w:rPr>
                <w:rFonts w:eastAsia="Times New Roman" w:cs="Calibri"/>
                <w:lang w:eastAsia="zh-CN"/>
              </w:rPr>
              <w:t>2012</w:t>
            </w:r>
          </w:p>
        </w:tc>
        <w:tc>
          <w:tcPr>
            <w:tcW w:w="6814" w:type="dxa"/>
          </w:tcPr>
          <w:p w:rsidR="00793578" w:rsidRPr="003F78E2" w:rsidRDefault="00793578" w:rsidP="00183389">
            <w:pPr>
              <w:spacing w:after="0" w:line="240" w:lineRule="auto"/>
              <w:rPr>
                <w:rFonts w:eastAsia="Times New Roman" w:cs="Calibri"/>
                <w:lang w:eastAsia="zh-CN"/>
              </w:rPr>
            </w:pPr>
            <w:r w:rsidRPr="003F78E2">
              <w:rPr>
                <w:rFonts w:eastAsia="Times New Roman" w:cs="Calibri"/>
                <w:lang w:eastAsia="zh-CN"/>
              </w:rPr>
              <w:t>NICE-commissioned guidance for secondary mental health services on achieving a high-quality service user experience, including crisis services</w:t>
            </w:r>
          </w:p>
        </w:tc>
      </w:tr>
      <w:tr w:rsidR="00793578" w:rsidRPr="003F78E2" w:rsidTr="00183389">
        <w:trPr>
          <w:cantSplit/>
          <w:jc w:val="center"/>
        </w:trPr>
        <w:tc>
          <w:tcPr>
            <w:tcW w:w="3185" w:type="dxa"/>
          </w:tcPr>
          <w:p w:rsidR="00793578" w:rsidRPr="003F78E2" w:rsidRDefault="00793578" w:rsidP="00183389">
            <w:pPr>
              <w:spacing w:after="0" w:line="240" w:lineRule="auto"/>
              <w:rPr>
                <w:rFonts w:eastAsia="Times New Roman" w:cs="Calibri"/>
                <w:lang w:eastAsia="zh-CN"/>
              </w:rPr>
            </w:pPr>
            <w:r w:rsidRPr="003F78E2">
              <w:rPr>
                <w:rFonts w:eastAsia="Times New Roman" w:cs="Calibri"/>
                <w:lang w:eastAsia="zh-CN"/>
              </w:rPr>
              <w:t>Guidance for Commissioners of Acute Care: Inpatient and Crisis Home Treatment [6]</w:t>
            </w:r>
          </w:p>
        </w:tc>
        <w:tc>
          <w:tcPr>
            <w:tcW w:w="3082" w:type="dxa"/>
          </w:tcPr>
          <w:p w:rsidR="00793578" w:rsidRPr="003F78E2" w:rsidRDefault="00793578" w:rsidP="00183389">
            <w:pPr>
              <w:spacing w:after="0" w:line="240" w:lineRule="auto"/>
              <w:rPr>
                <w:rFonts w:eastAsia="Times New Roman" w:cs="Calibri"/>
                <w:lang w:eastAsia="zh-CN"/>
              </w:rPr>
            </w:pPr>
            <w:r w:rsidRPr="003F78E2">
              <w:rPr>
                <w:rFonts w:eastAsia="Times New Roman" w:cs="Calibri"/>
                <w:lang w:eastAsia="zh-CN"/>
              </w:rPr>
              <w:t xml:space="preserve">Joint Commissioning Panel for Mental Health (JCPMH) </w:t>
            </w:r>
          </w:p>
        </w:tc>
        <w:tc>
          <w:tcPr>
            <w:tcW w:w="1302" w:type="dxa"/>
          </w:tcPr>
          <w:p w:rsidR="00793578" w:rsidRPr="003F78E2" w:rsidRDefault="00793578" w:rsidP="00183389">
            <w:pPr>
              <w:spacing w:after="0" w:line="240" w:lineRule="auto"/>
              <w:rPr>
                <w:rFonts w:eastAsia="Times New Roman" w:cs="Calibri"/>
                <w:lang w:eastAsia="zh-CN"/>
              </w:rPr>
            </w:pPr>
            <w:r w:rsidRPr="003F78E2">
              <w:rPr>
                <w:rFonts w:eastAsia="Times New Roman" w:cs="Calibri"/>
                <w:lang w:eastAsia="zh-CN"/>
              </w:rPr>
              <w:t>2013</w:t>
            </w:r>
          </w:p>
        </w:tc>
        <w:tc>
          <w:tcPr>
            <w:tcW w:w="6814" w:type="dxa"/>
          </w:tcPr>
          <w:p w:rsidR="00793578" w:rsidRPr="003F78E2" w:rsidRDefault="00793578" w:rsidP="00183389">
            <w:pPr>
              <w:spacing w:after="0" w:line="240" w:lineRule="auto"/>
              <w:rPr>
                <w:rFonts w:eastAsia="Times New Roman" w:cs="Calibri"/>
                <w:lang w:eastAsia="zh-CN"/>
              </w:rPr>
            </w:pPr>
            <w:r w:rsidRPr="003F78E2">
              <w:rPr>
                <w:rFonts w:eastAsia="Times New Roman" w:cs="Calibri"/>
                <w:lang w:eastAsia="zh-CN"/>
              </w:rPr>
              <w:t>Commissioning guidance to raise quality in services including crisis teams</w:t>
            </w:r>
          </w:p>
        </w:tc>
      </w:tr>
      <w:tr w:rsidR="00793578" w:rsidRPr="003F78E2" w:rsidTr="00183389">
        <w:trPr>
          <w:cantSplit/>
          <w:jc w:val="center"/>
        </w:trPr>
        <w:tc>
          <w:tcPr>
            <w:tcW w:w="3185" w:type="dxa"/>
          </w:tcPr>
          <w:p w:rsidR="00793578" w:rsidRPr="003F78E2" w:rsidRDefault="00793578" w:rsidP="00183389">
            <w:pPr>
              <w:spacing w:after="0" w:line="240" w:lineRule="auto"/>
              <w:rPr>
                <w:rFonts w:eastAsia="Times New Roman" w:cs="Calibri"/>
                <w:lang w:eastAsia="zh-CN"/>
              </w:rPr>
            </w:pPr>
            <w:r w:rsidRPr="003F78E2">
              <w:rPr>
                <w:rFonts w:eastAsia="Times New Roman" w:cs="Calibri"/>
                <w:lang w:eastAsia="zh-CN"/>
              </w:rPr>
              <w:lastRenderedPageBreak/>
              <w:t>Completing the Revolution: Transforming Mental</w:t>
            </w:r>
            <w:r w:rsidR="00A621E2">
              <w:rPr>
                <w:rFonts w:eastAsia="Times New Roman" w:cs="Calibri"/>
                <w:lang w:eastAsia="zh-CN"/>
              </w:rPr>
              <w:t xml:space="preserve"> Health and Tackling Poverty [85</w:t>
            </w:r>
            <w:r w:rsidRPr="003F78E2">
              <w:rPr>
                <w:rFonts w:eastAsia="Times New Roman" w:cs="Calibri"/>
                <w:lang w:eastAsia="zh-CN"/>
              </w:rPr>
              <w:t>]</w:t>
            </w:r>
          </w:p>
        </w:tc>
        <w:tc>
          <w:tcPr>
            <w:tcW w:w="3082" w:type="dxa"/>
          </w:tcPr>
          <w:p w:rsidR="00793578" w:rsidRPr="003F78E2" w:rsidRDefault="00793578" w:rsidP="00183389">
            <w:pPr>
              <w:spacing w:after="0" w:line="240" w:lineRule="auto"/>
              <w:rPr>
                <w:rFonts w:eastAsia="Times New Roman" w:cs="Calibri"/>
                <w:lang w:eastAsia="zh-CN"/>
              </w:rPr>
            </w:pPr>
            <w:r w:rsidRPr="003F78E2">
              <w:rPr>
                <w:rFonts w:eastAsia="Times New Roman" w:cs="Calibri"/>
                <w:lang w:eastAsia="zh-CN"/>
              </w:rPr>
              <w:t xml:space="preserve">The Centre for Social Justice </w:t>
            </w:r>
          </w:p>
        </w:tc>
        <w:tc>
          <w:tcPr>
            <w:tcW w:w="1302" w:type="dxa"/>
          </w:tcPr>
          <w:p w:rsidR="00793578" w:rsidRPr="003F78E2" w:rsidRDefault="00793578" w:rsidP="00183389">
            <w:pPr>
              <w:spacing w:after="0" w:line="240" w:lineRule="auto"/>
              <w:rPr>
                <w:rFonts w:eastAsia="Times New Roman" w:cs="Calibri"/>
                <w:lang w:eastAsia="zh-CN"/>
              </w:rPr>
            </w:pPr>
            <w:r w:rsidRPr="003F78E2">
              <w:rPr>
                <w:rFonts w:eastAsia="Times New Roman" w:cs="Calibri"/>
                <w:lang w:eastAsia="zh-CN"/>
              </w:rPr>
              <w:t>2011</w:t>
            </w:r>
          </w:p>
        </w:tc>
        <w:tc>
          <w:tcPr>
            <w:tcW w:w="6814" w:type="dxa"/>
          </w:tcPr>
          <w:p w:rsidR="00793578" w:rsidRPr="003F78E2" w:rsidRDefault="00793578" w:rsidP="00183389">
            <w:pPr>
              <w:spacing w:after="0" w:line="240" w:lineRule="auto"/>
              <w:rPr>
                <w:rFonts w:eastAsia="Times New Roman" w:cs="Calibri"/>
                <w:lang w:eastAsia="zh-CN"/>
              </w:rPr>
            </w:pPr>
            <w:r w:rsidRPr="003F78E2">
              <w:rPr>
                <w:rFonts w:eastAsia="Times New Roman" w:cs="Calibri"/>
                <w:lang w:eastAsia="zh-CN"/>
              </w:rPr>
              <w:t>Review into the prevalence of mental ill-health among people living in challenging circumstances, and how services including crisis teams can work to minimise this</w:t>
            </w:r>
          </w:p>
        </w:tc>
      </w:tr>
      <w:tr w:rsidR="00793578" w:rsidRPr="003F78E2" w:rsidTr="00183389">
        <w:trPr>
          <w:cantSplit/>
          <w:jc w:val="center"/>
        </w:trPr>
        <w:tc>
          <w:tcPr>
            <w:tcW w:w="3185" w:type="dxa"/>
            <w:tcBorders>
              <w:top w:val="single" w:sz="4" w:space="0" w:color="000000"/>
              <w:left w:val="single" w:sz="4" w:space="0" w:color="000000"/>
              <w:bottom w:val="single" w:sz="4" w:space="0" w:color="000000"/>
              <w:right w:val="single" w:sz="4" w:space="0" w:color="000000"/>
            </w:tcBorders>
          </w:tcPr>
          <w:p w:rsidR="00793578" w:rsidRPr="003F78E2" w:rsidRDefault="00793578" w:rsidP="00183389">
            <w:pPr>
              <w:spacing w:after="0" w:line="240" w:lineRule="auto"/>
              <w:rPr>
                <w:rFonts w:eastAsia="Times New Roman" w:cs="Calibri"/>
                <w:lang w:eastAsia="zh-CN"/>
              </w:rPr>
            </w:pPr>
            <w:r w:rsidRPr="003F78E2">
              <w:rPr>
                <w:rFonts w:eastAsia="Times New Roman" w:cs="Calibri"/>
                <w:lang w:eastAsia="zh-CN"/>
              </w:rPr>
              <w:t>Psychosis and Schizophrenia in Adults: Treatment and Management [5]</w:t>
            </w:r>
          </w:p>
        </w:tc>
        <w:tc>
          <w:tcPr>
            <w:tcW w:w="3082" w:type="dxa"/>
            <w:tcBorders>
              <w:top w:val="single" w:sz="4" w:space="0" w:color="000000"/>
              <w:left w:val="single" w:sz="4" w:space="0" w:color="000000"/>
              <w:bottom w:val="single" w:sz="4" w:space="0" w:color="000000"/>
              <w:right w:val="single" w:sz="4" w:space="0" w:color="000000"/>
            </w:tcBorders>
          </w:tcPr>
          <w:p w:rsidR="00793578" w:rsidRPr="003F78E2" w:rsidRDefault="00793578" w:rsidP="00183389">
            <w:pPr>
              <w:spacing w:after="0" w:line="240" w:lineRule="auto"/>
              <w:rPr>
                <w:rFonts w:eastAsia="Times New Roman" w:cs="Calibri"/>
                <w:lang w:eastAsia="zh-CN"/>
              </w:rPr>
            </w:pPr>
            <w:r w:rsidRPr="003F78E2">
              <w:rPr>
                <w:rFonts w:eastAsia="Times New Roman" w:cs="Calibri"/>
                <w:lang w:eastAsia="zh-CN"/>
              </w:rPr>
              <w:t xml:space="preserve">NICE </w:t>
            </w:r>
          </w:p>
        </w:tc>
        <w:tc>
          <w:tcPr>
            <w:tcW w:w="1302" w:type="dxa"/>
            <w:tcBorders>
              <w:top w:val="single" w:sz="4" w:space="0" w:color="000000"/>
              <w:left w:val="single" w:sz="4" w:space="0" w:color="000000"/>
              <w:bottom w:val="single" w:sz="4" w:space="0" w:color="000000"/>
              <w:right w:val="single" w:sz="4" w:space="0" w:color="000000"/>
            </w:tcBorders>
          </w:tcPr>
          <w:p w:rsidR="00793578" w:rsidRPr="003F78E2" w:rsidRDefault="00793578" w:rsidP="00183389">
            <w:pPr>
              <w:spacing w:after="0" w:line="240" w:lineRule="auto"/>
              <w:rPr>
                <w:rFonts w:eastAsia="Times New Roman" w:cs="Calibri"/>
                <w:lang w:eastAsia="zh-CN"/>
              </w:rPr>
            </w:pPr>
            <w:r w:rsidRPr="003F78E2">
              <w:rPr>
                <w:rFonts w:eastAsia="Times New Roman" w:cs="Calibri"/>
                <w:lang w:eastAsia="zh-CN"/>
              </w:rPr>
              <w:t>2014</w:t>
            </w:r>
          </w:p>
        </w:tc>
        <w:tc>
          <w:tcPr>
            <w:tcW w:w="6814" w:type="dxa"/>
            <w:tcBorders>
              <w:top w:val="single" w:sz="4" w:space="0" w:color="000000"/>
              <w:left w:val="single" w:sz="4" w:space="0" w:color="000000"/>
              <w:bottom w:val="single" w:sz="4" w:space="0" w:color="000000"/>
              <w:right w:val="single" w:sz="4" w:space="0" w:color="000000"/>
            </w:tcBorders>
          </w:tcPr>
          <w:p w:rsidR="00793578" w:rsidRPr="003F78E2" w:rsidRDefault="00793578" w:rsidP="00183389">
            <w:pPr>
              <w:spacing w:after="0" w:line="240" w:lineRule="auto"/>
              <w:rPr>
                <w:rFonts w:eastAsia="Times New Roman" w:cs="Calibri"/>
                <w:lang w:eastAsia="zh-CN"/>
              </w:rPr>
            </w:pPr>
            <w:r w:rsidRPr="003F78E2">
              <w:rPr>
                <w:rFonts w:eastAsia="Times New Roman" w:cs="Calibri"/>
                <w:lang w:eastAsia="zh-CN"/>
              </w:rPr>
              <w:t>Updated NICE guidelines incorporating advice on crisis treatment and referral for adults with psychosis and schizophrenia</w:t>
            </w:r>
          </w:p>
        </w:tc>
      </w:tr>
      <w:tr w:rsidR="00793578" w:rsidRPr="00AF25CE" w:rsidTr="00183389">
        <w:trPr>
          <w:cantSplit/>
          <w:jc w:val="center"/>
        </w:trPr>
        <w:tc>
          <w:tcPr>
            <w:tcW w:w="3185" w:type="dxa"/>
            <w:tcBorders>
              <w:top w:val="single" w:sz="4" w:space="0" w:color="000000"/>
              <w:left w:val="single" w:sz="4" w:space="0" w:color="000000"/>
              <w:bottom w:val="single" w:sz="4" w:space="0" w:color="000000"/>
              <w:right w:val="single" w:sz="4" w:space="0" w:color="000000"/>
            </w:tcBorders>
          </w:tcPr>
          <w:p w:rsidR="00793578" w:rsidRPr="003F78E2" w:rsidRDefault="00A621E2" w:rsidP="00183389">
            <w:pPr>
              <w:spacing w:after="0" w:line="240" w:lineRule="auto"/>
              <w:rPr>
                <w:rFonts w:eastAsia="Times New Roman" w:cs="Calibri"/>
                <w:lang w:eastAsia="zh-CN"/>
              </w:rPr>
            </w:pPr>
            <w:r>
              <w:rPr>
                <w:rFonts w:eastAsia="Times New Roman" w:cs="Calibri"/>
                <w:lang w:eastAsia="zh-CN"/>
              </w:rPr>
              <w:t>The Abandoned Illness  [86</w:t>
            </w:r>
            <w:bookmarkStart w:id="0" w:name="_GoBack"/>
            <w:bookmarkEnd w:id="0"/>
            <w:r w:rsidR="00793578" w:rsidRPr="003F78E2">
              <w:rPr>
                <w:rFonts w:eastAsia="Times New Roman" w:cs="Calibri"/>
                <w:lang w:eastAsia="zh-CN"/>
              </w:rPr>
              <w:t>]</w:t>
            </w:r>
          </w:p>
        </w:tc>
        <w:tc>
          <w:tcPr>
            <w:tcW w:w="3082" w:type="dxa"/>
            <w:tcBorders>
              <w:top w:val="single" w:sz="4" w:space="0" w:color="000000"/>
              <w:left w:val="single" w:sz="4" w:space="0" w:color="000000"/>
              <w:bottom w:val="single" w:sz="4" w:space="0" w:color="000000"/>
              <w:right w:val="single" w:sz="4" w:space="0" w:color="000000"/>
            </w:tcBorders>
          </w:tcPr>
          <w:p w:rsidR="00793578" w:rsidRPr="003F78E2" w:rsidRDefault="00793578" w:rsidP="00183389">
            <w:pPr>
              <w:spacing w:after="0" w:line="240" w:lineRule="auto"/>
              <w:rPr>
                <w:rFonts w:eastAsia="Times New Roman" w:cs="Calibri"/>
                <w:lang w:eastAsia="zh-CN"/>
              </w:rPr>
            </w:pPr>
            <w:r w:rsidRPr="003F78E2">
              <w:rPr>
                <w:rFonts w:eastAsia="Times New Roman" w:cs="Calibri"/>
                <w:lang w:eastAsia="zh-CN"/>
              </w:rPr>
              <w:t>The Schizophrenia Commission (established by Rethink Mental Illness)</w:t>
            </w:r>
          </w:p>
        </w:tc>
        <w:tc>
          <w:tcPr>
            <w:tcW w:w="1302" w:type="dxa"/>
            <w:tcBorders>
              <w:top w:val="single" w:sz="4" w:space="0" w:color="000000"/>
              <w:left w:val="single" w:sz="4" w:space="0" w:color="000000"/>
              <w:bottom w:val="single" w:sz="4" w:space="0" w:color="000000"/>
              <w:right w:val="single" w:sz="4" w:space="0" w:color="000000"/>
            </w:tcBorders>
          </w:tcPr>
          <w:p w:rsidR="00793578" w:rsidRPr="003F78E2" w:rsidRDefault="00793578" w:rsidP="00183389">
            <w:pPr>
              <w:spacing w:after="0" w:line="240" w:lineRule="auto"/>
              <w:rPr>
                <w:rFonts w:eastAsia="Times New Roman" w:cs="Calibri"/>
                <w:lang w:eastAsia="zh-CN"/>
              </w:rPr>
            </w:pPr>
            <w:r w:rsidRPr="003F78E2">
              <w:rPr>
                <w:rFonts w:eastAsia="Times New Roman" w:cs="Calibri"/>
                <w:lang w:eastAsia="zh-CN"/>
              </w:rPr>
              <w:t>2014</w:t>
            </w:r>
          </w:p>
        </w:tc>
        <w:tc>
          <w:tcPr>
            <w:tcW w:w="6814" w:type="dxa"/>
            <w:tcBorders>
              <w:top w:val="single" w:sz="4" w:space="0" w:color="000000"/>
              <w:left w:val="single" w:sz="4" w:space="0" w:color="000000"/>
              <w:bottom w:val="single" w:sz="4" w:space="0" w:color="000000"/>
              <w:right w:val="single" w:sz="4" w:space="0" w:color="000000"/>
            </w:tcBorders>
          </w:tcPr>
          <w:p w:rsidR="00793578" w:rsidRPr="00AF25CE" w:rsidRDefault="00793578" w:rsidP="00183389">
            <w:pPr>
              <w:spacing w:after="0" w:line="240" w:lineRule="auto"/>
              <w:rPr>
                <w:rFonts w:eastAsia="Times New Roman" w:cs="Calibri"/>
                <w:lang w:eastAsia="zh-CN"/>
              </w:rPr>
            </w:pPr>
            <w:r w:rsidRPr="003F78E2">
              <w:rPr>
                <w:rFonts w:eastAsia="Times New Roman" w:cs="Calibri"/>
                <w:lang w:eastAsia="zh-CN"/>
              </w:rPr>
              <w:t>Inquiry into and guidance on mental health service provision for people with schizophrenia</w:t>
            </w:r>
            <w:r w:rsidRPr="00AF25CE">
              <w:rPr>
                <w:rFonts w:eastAsia="Times New Roman" w:cs="Calibri"/>
                <w:lang w:eastAsia="zh-CN"/>
              </w:rPr>
              <w:t xml:space="preserve"> </w:t>
            </w:r>
          </w:p>
        </w:tc>
      </w:tr>
    </w:tbl>
    <w:p w:rsidR="00793578" w:rsidRDefault="00793578" w:rsidP="00793578"/>
    <w:p w:rsidR="00793578" w:rsidRDefault="00793578" w:rsidP="00793578"/>
    <w:p w:rsidR="00DE6D88" w:rsidRDefault="00DE6D88"/>
    <w:sectPr w:rsidR="00DE6D88" w:rsidSect="00183389">
      <w:pgSz w:w="16838" w:h="11906" w:orient="landscape"/>
      <w:pgMar w:top="1440" w:right="1440" w:bottom="993"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dvOTf0bf83d5.I">
    <w:panose1 w:val="00000000000000000000"/>
    <w:charset w:val="00"/>
    <w:family w:val="swiss"/>
    <w:notTrueType/>
    <w:pitch w:val="default"/>
    <w:sig w:usb0="00000003" w:usb1="00000000" w:usb2="00000000" w:usb3="00000000" w:csb0="00000001" w:csb1="00000000"/>
  </w:font>
  <w:font w:name="AdvOTa9103878">
    <w:panose1 w:val="00000000000000000000"/>
    <w:charset w:val="00"/>
    <w:family w:val="roman"/>
    <w:notTrueType/>
    <w:pitch w:val="default"/>
    <w:sig w:usb0="00000003" w:usb1="00000000" w:usb2="00000000" w:usb3="00000000" w:csb0="00000001" w:csb1="00000000"/>
  </w:font>
  <w:font w:name="AdvOT07517017">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600B11"/>
    <w:multiLevelType w:val="hybridMultilevel"/>
    <w:tmpl w:val="F1A619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DDD1386"/>
    <w:multiLevelType w:val="hybridMultilevel"/>
    <w:tmpl w:val="64BE67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6401391B"/>
    <w:multiLevelType w:val="hybridMultilevel"/>
    <w:tmpl w:val="E54E6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28400C0"/>
    <w:multiLevelType w:val="hybridMultilevel"/>
    <w:tmpl w:val="D760F6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793578"/>
    <w:rsid w:val="00183389"/>
    <w:rsid w:val="00793578"/>
    <w:rsid w:val="007B73CC"/>
    <w:rsid w:val="00A621E2"/>
    <w:rsid w:val="00DA5A72"/>
    <w:rsid w:val="00DE6D88"/>
    <w:rsid w:val="00F551B3"/>
    <w:rsid w:val="00FF173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357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2">
    <w:name w:val="Table Grid2"/>
    <w:basedOn w:val="TableNormal"/>
    <w:next w:val="TableGrid"/>
    <w:uiPriority w:val="59"/>
    <w:rsid w:val="0079357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93578"/>
    <w:pPr>
      <w:ind w:left="720"/>
      <w:contextualSpacing/>
    </w:pPr>
  </w:style>
  <w:style w:type="table" w:styleId="TableGrid">
    <w:name w:val="Table Grid"/>
    <w:basedOn w:val="TableNormal"/>
    <w:uiPriority w:val="59"/>
    <w:rsid w:val="0079357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357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2">
    <w:name w:val="Table Grid2"/>
    <w:basedOn w:val="TableNormal"/>
    <w:next w:val="TableGrid"/>
    <w:uiPriority w:val="59"/>
    <w:rsid w:val="007935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93578"/>
    <w:pPr>
      <w:ind w:left="720"/>
      <w:contextualSpacing/>
    </w:pPr>
  </w:style>
  <w:style w:type="table" w:styleId="TableGrid">
    <w:name w:val="Table Grid"/>
    <w:basedOn w:val="TableNormal"/>
    <w:uiPriority w:val="59"/>
    <w:rsid w:val="007935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12</Pages>
  <Words>3189</Words>
  <Characters>18180</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UCL</Company>
  <LinksUpToDate>false</LinksUpToDate>
  <CharactersWithSpaces>21327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Claire Wheeler</dc:creator>
  <cp:lastModifiedBy>manoche</cp:lastModifiedBy>
  <cp:revision>4</cp:revision>
  <dcterms:created xsi:type="dcterms:W3CDTF">2015-03-24T10:05:00Z</dcterms:created>
  <dcterms:modified xsi:type="dcterms:W3CDTF">2015-03-27T06:10:00Z</dcterms:modified>
</cp:coreProperties>
</file>