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92E" w:rsidRPr="005F0C28" w:rsidRDefault="0046692E" w:rsidP="0046692E">
      <w:pPr>
        <w:pStyle w:val="BodyA"/>
        <w:spacing w:line="480" w:lineRule="auto"/>
        <w:rPr>
          <w:b/>
          <w:color w:val="auto"/>
          <w:lang w:val="en-AU"/>
        </w:rPr>
      </w:pPr>
      <w:r w:rsidRPr="005F0C28">
        <w:rPr>
          <w:b/>
          <w:color w:val="auto"/>
          <w:lang w:val="en-AU"/>
        </w:rPr>
        <w:t>Additional File 1</w:t>
      </w:r>
    </w:p>
    <w:p w:rsidR="0046692E" w:rsidRPr="005F0C28" w:rsidRDefault="0046692E" w:rsidP="0046692E">
      <w:pPr>
        <w:pStyle w:val="BodyA"/>
        <w:spacing w:line="480" w:lineRule="auto"/>
        <w:rPr>
          <w:i/>
          <w:color w:val="auto"/>
          <w:lang w:val="en-AU"/>
        </w:rPr>
      </w:pPr>
      <w:r w:rsidRPr="005F0C28">
        <w:rPr>
          <w:b/>
          <w:i/>
          <w:color w:val="auto"/>
          <w:lang w:val="en-AU"/>
        </w:rPr>
        <w:t>List of excluded studies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Caddick N, Smith B. The impact of sport and physical activity on the well-being of combat veterans: a systematic review. </w:t>
      </w:r>
      <w:r w:rsidRPr="005F0C28">
        <w:rPr>
          <w:iCs/>
          <w:color w:val="auto"/>
          <w:lang w:val="en-AU"/>
        </w:rPr>
        <w:t>Psychol Sport Exerc. 2014;</w:t>
      </w:r>
      <w:r w:rsidRPr="005F0C28">
        <w:rPr>
          <w:color w:val="auto"/>
          <w:lang w:val="en-AU"/>
        </w:rPr>
        <w:t>159–18.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Cooper DB, Bunner AE, Kennedy JE, Balldin V, Tate DF, Eapen BC, et al. </w:t>
      </w:r>
      <w:r w:rsidRPr="005F0C28">
        <w:rPr>
          <w:bCs/>
          <w:color w:val="auto"/>
          <w:lang w:val="en-AU"/>
        </w:rPr>
        <w:t>Treatment of persistent post-concussive symptoms after mild traumatic brain injury: a systematic review of cognitive rehabilitation and behavioral health interventions in military service members and veterans.</w:t>
      </w:r>
      <w:r w:rsidRPr="005F0C28">
        <w:rPr>
          <w:color w:val="auto"/>
          <w:lang w:val="en-AU"/>
        </w:rPr>
        <w:t xml:space="preserve"> Brain Imaging Behav. 2015;</w:t>
      </w:r>
      <w:r w:rsidRPr="005F0C28">
        <w:rPr>
          <w:iCs/>
          <w:color w:val="auto"/>
          <w:lang w:val="en-AU"/>
        </w:rPr>
        <w:t>9</w:t>
      </w:r>
      <w:r w:rsidRPr="005F0C28">
        <w:rPr>
          <w:color w:val="auto"/>
          <w:lang w:val="en-AU"/>
        </w:rPr>
        <w:t>:403–20.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>Goetter EM, Bui E, Ojserkis RA, Zakarian RJ, Brendel RW, Simon NM. A systematic review of dropout from psychotherapy for posttraumatic stress disorder among Iraq and Afghanistan combat veterans. J Trauma Stress. 2015;28:401–9.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>Ivanov I, Yehuda R. Optimizing fitness for duty and post-combat clinical services for military personnel and combat veterans with ADHD: a systematic review of the current literature. Eur J Psychotraumatol. 2014;5:23894.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Moon A, Lawson K, Carpiac M, Spaziano E. Elder abuse and neglect among veterans in Greater Los Angeles: prevalence, types, and intervention outcomes. </w:t>
      </w:r>
      <w:r w:rsidRPr="005F0C28">
        <w:rPr>
          <w:iCs/>
          <w:color w:val="auto"/>
          <w:lang w:val="en-AU"/>
        </w:rPr>
        <w:t>J Gerontol Soc Work. 2006;</w:t>
      </w:r>
      <w:r w:rsidRPr="005F0C28">
        <w:rPr>
          <w:color w:val="auto"/>
          <w:lang w:val="en-AU"/>
        </w:rPr>
        <w:t>46:187–204.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Orner RJ. Post-traumatic stress disorders and European war veterans. </w:t>
      </w:r>
      <w:r w:rsidRPr="005F0C28">
        <w:rPr>
          <w:iCs/>
          <w:color w:val="auto"/>
          <w:lang w:val="en-AU"/>
        </w:rPr>
        <w:t>Br J Clin Psychol. 1992;</w:t>
      </w:r>
      <w:r w:rsidRPr="005F0C28">
        <w:rPr>
          <w:color w:val="auto"/>
          <w:lang w:val="en-AU"/>
        </w:rPr>
        <w:t>31:387–403.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Salamati P, Razavi SM, Shokraneh S, Mohazzab Torabi S, Laal M, Hadjati G, et al. Mortality and injuries among Iranians in Iraq-Iran War: a systematic review. </w:t>
      </w:r>
      <w:r w:rsidRPr="005F0C28">
        <w:rPr>
          <w:iCs/>
          <w:color w:val="auto"/>
          <w:lang w:val="en-AU"/>
        </w:rPr>
        <w:t>Arch Iran Med. 2013;</w:t>
      </w:r>
      <w:r w:rsidRPr="005F0C28">
        <w:rPr>
          <w:color w:val="auto"/>
          <w:lang w:val="en-AU"/>
        </w:rPr>
        <w:t>16:542–50.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Taylor J, Parkes T, Haw S, Jepson R. Military veterans with mental health problems: a protocol for a systematic review to identify whether they have an additional </w:t>
      </w:r>
      <w:r w:rsidRPr="005F0C28">
        <w:rPr>
          <w:color w:val="auto"/>
          <w:lang w:val="en-AU"/>
        </w:rPr>
        <w:lastRenderedPageBreak/>
        <w:t xml:space="preserve">risk of contact with criminal justice systems compared with other veterans groups.  </w:t>
      </w:r>
      <w:r w:rsidRPr="005F0C28">
        <w:rPr>
          <w:iCs/>
          <w:color w:val="auto"/>
          <w:lang w:val="en-AU"/>
        </w:rPr>
        <w:t>Syst Rev.</w:t>
      </w:r>
      <w:r w:rsidRPr="005F0C28">
        <w:rPr>
          <w:color w:val="auto"/>
          <w:lang w:val="en-AU"/>
        </w:rPr>
        <w:t xml:space="preserve"> 2012;1:53.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>Trevillion K, Williamson E, Thandi G, Borschmann R, Oram S, Howard LM. A systematic review of mental disorders and perpetration of domestic violence among military populations. Soc Psychiatry Psychiatr Epidemiol. 2015;50:1329–46.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 xml:space="preserve">Van Denkerkhof EG, Carley ME, Hopman WM, Ross-White A, Harrison MB. Prevalence of chronic pain and related risk factors in military veterans: a systematic review. </w:t>
      </w:r>
      <w:r w:rsidRPr="005F0C28">
        <w:rPr>
          <w:iCs/>
          <w:color w:val="auto"/>
          <w:lang w:val="en-AU"/>
        </w:rPr>
        <w:t>JBI Database of System Rev Implement Rep. 2014;</w:t>
      </w:r>
      <w:r w:rsidRPr="005F0C28">
        <w:rPr>
          <w:color w:val="auto"/>
          <w:lang w:val="en-AU"/>
        </w:rPr>
        <w:t>12:152–86.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  <w:r w:rsidRPr="005F0C28">
        <w:rPr>
          <w:color w:val="auto"/>
          <w:lang w:val="en-AU"/>
        </w:rPr>
        <w:t>Van Til L, Fikretoglu D, Pranger T, Patten S, Wang JL, Wong M, et al. Work reintegration for veterans with mental disorders: a systematic literature review to inform research. Phys Ther. 2013;93:1163-74.</w:t>
      </w: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color w:val="auto"/>
          <w:lang w:val="en-AU"/>
        </w:rPr>
      </w:pPr>
    </w:p>
    <w:p w:rsidR="0046692E" w:rsidRPr="005F0C28" w:rsidRDefault="0046692E" w:rsidP="0046692E">
      <w:pPr>
        <w:pStyle w:val="BodyA"/>
        <w:spacing w:line="480" w:lineRule="auto"/>
        <w:ind w:left="720" w:hanging="720"/>
        <w:rPr>
          <w:b/>
          <w:i/>
          <w:color w:val="auto"/>
          <w:lang w:val="en-AU"/>
        </w:rPr>
      </w:pPr>
      <w:r w:rsidRPr="005F0C28">
        <w:rPr>
          <w:b/>
          <w:i/>
          <w:color w:val="auto"/>
          <w:lang w:val="en-AU"/>
        </w:rPr>
        <w:t>Studies excluded because of low AMSTAR scores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Bartlett BA, Mitchell KS. Eating disorders in military and veteran men and women: a systematic review. In J Eat Disord. 2015;48:1057-69.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Bean-Mayberry B, Yano EM, Washington DL, Goldzweig C, Batuman F, Huang C, et al. Systematic review of women veterans’ health: update on successes and gaps. Womens Health Issues. 2011.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Bentsen IL, Giraldi AG, Kristensen E, Andersen HS. Systematic review of sexual dysfunction among veterans with post-traumatic stress disorder. Sex Med Rev. 2015;3:78-87.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Blodgett JC, Avoundjian T, Finlay AK, Rosenthal J, Asch SM, Maisel NC, et al. Prevalence of mental health disorders among justice-involved veterans. Epidemiol Rev. 2015;37:163-76.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Chang ET, Boffetta P, Adami HO, Cole P, Mandel JS. A critical review of the epidemiology of Agent Orange/TCDD and prostate cancer. Eur J Epidemiol. 2014;29:667-723.</w:t>
      </w:r>
    </w:p>
    <w:p w:rsidR="0046692E" w:rsidRPr="005F0C28" w:rsidRDefault="0046692E" w:rsidP="0046692E">
      <w:pPr>
        <w:spacing w:line="480" w:lineRule="auto"/>
        <w:ind w:left="720" w:hanging="720"/>
        <w:contextualSpacing/>
        <w:rPr>
          <w:bCs/>
        </w:rPr>
      </w:pPr>
      <w:r w:rsidRPr="005F0C28">
        <w:rPr>
          <w:bCs/>
        </w:rPr>
        <w:t>Middleton K, Craig CD. A systematic literature review of PTSD among female veterans from 1990 to 2010. Soc Work Ment Health. 2012;10:233-52.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Patterson AT, Kaffenberger BH, Keller RA, Elston DM. Skin diseases associated with Agent Organge and other organochlorine exposures. J Am Acad Dermatol. 2016;74:143-70.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Razavi M, Salamati P, Saghafinia M, Abdollahi M. A review on delayed toxic effects of sulphur mustard in Iranian veterans. Daru. 2012;20:51.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rPr>
          <w:bCs/>
        </w:rPr>
        <w:t>Rozanov V, Carli V. Suicide among war veterans. Int J Environ Res Public Health. 2012;9:2504-19.</w:t>
      </w:r>
    </w:p>
    <w:p w:rsidR="0046692E" w:rsidRPr="005F0C28" w:rsidRDefault="0046692E" w:rsidP="0046692E">
      <w:pPr>
        <w:spacing w:line="480" w:lineRule="auto"/>
        <w:ind w:left="720" w:hanging="720"/>
        <w:contextualSpacing/>
      </w:pPr>
      <w:r w:rsidRPr="005F0C28">
        <w:t>Runnals JJ, Garovoy N, McCutcheon SJ, Robbins AT, Mann-Wrobel MC, Elliott A, et al. Systematic review of women veterans’ health. Womens Health Issues. 2014;24:485-502.</w:t>
      </w:r>
    </w:p>
    <w:p w:rsidR="00182DBE" w:rsidRDefault="00182DBE">
      <w:bookmarkStart w:id="0" w:name="_GoBack"/>
      <w:bookmarkEnd w:id="0"/>
    </w:p>
    <w:sectPr w:rsidR="00182DBE" w:rsidSect="00182DB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altName w:val="Arial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23CE4"/>
    <w:multiLevelType w:val="hybridMultilevel"/>
    <w:tmpl w:val="E9424300"/>
    <w:lvl w:ilvl="0" w:tplc="B6EAA968">
      <w:start w:val="1"/>
      <w:numFmt w:val="decimal"/>
      <w:pStyle w:val="Chaptertitle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4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92E"/>
    <w:rsid w:val="00182DBE"/>
    <w:rsid w:val="003226EF"/>
    <w:rsid w:val="0046692E"/>
    <w:rsid w:val="00B1272B"/>
    <w:rsid w:val="00E60CB1"/>
    <w:rsid w:val="00E6455C"/>
    <w:rsid w:val="00E679EA"/>
    <w:rsid w:val="00F8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5AEDB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link w:val="Heading1Char"/>
    <w:autoRedefine/>
    <w:uiPriority w:val="1"/>
    <w:qFormat/>
    <w:rsid w:val="00B1272B"/>
    <w:pPr>
      <w:widowControl w:val="0"/>
      <w:spacing w:before="13"/>
      <w:ind w:left="118"/>
      <w:outlineLvl w:val="0"/>
    </w:pPr>
    <w:rPr>
      <w:rFonts w:ascii="Segoe UI" w:eastAsia="Segoe UI" w:hAnsi="Segoe UI" w:cstheme="minorBidi"/>
      <w:b/>
      <w:bCs/>
      <w:color w:val="4BACC6" w:themeColor="accent5"/>
      <w:sz w:val="22"/>
      <w:szCs w:val="22"/>
      <w:lang w:val="en-US"/>
    </w:rPr>
  </w:style>
  <w:style w:type="paragraph" w:styleId="Heading2">
    <w:name w:val="heading 2"/>
    <w:basedOn w:val="Normal"/>
    <w:link w:val="Heading2Char"/>
    <w:autoRedefine/>
    <w:uiPriority w:val="1"/>
    <w:qFormat/>
    <w:rsid w:val="00B1272B"/>
    <w:pPr>
      <w:widowControl w:val="0"/>
      <w:ind w:left="118"/>
      <w:outlineLvl w:val="1"/>
    </w:pPr>
    <w:rPr>
      <w:rFonts w:ascii="Segoe UI" w:eastAsia="Segoe UI" w:hAnsi="Segoe UI" w:cstheme="minorBidi"/>
      <w:b/>
      <w:bCs/>
      <w:color w:val="4BACC6" w:themeColor="accent5"/>
      <w:sz w:val="20"/>
      <w:szCs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s">
    <w:name w:val="Quotes"/>
    <w:basedOn w:val="BodyText"/>
    <w:autoRedefine/>
    <w:rsid w:val="00B344DA"/>
    <w:pPr>
      <w:spacing w:line="480" w:lineRule="auto"/>
      <w:ind w:left="1134" w:right="1418"/>
    </w:pPr>
    <w:rPr>
      <w:rFonts w:cs="Helvetica"/>
      <w:lang w:bidi="en-US"/>
    </w:rPr>
  </w:style>
  <w:style w:type="paragraph" w:styleId="BodyText">
    <w:name w:val="Body Text"/>
    <w:basedOn w:val="Normal"/>
    <w:rsid w:val="00B344DA"/>
    <w:pPr>
      <w:spacing w:after="120"/>
    </w:pPr>
  </w:style>
  <w:style w:type="paragraph" w:styleId="Quote">
    <w:name w:val="Quote"/>
    <w:basedOn w:val="Normal"/>
    <w:autoRedefine/>
    <w:qFormat/>
    <w:rsid w:val="00A309F1"/>
    <w:pPr>
      <w:spacing w:after="120" w:line="480" w:lineRule="auto"/>
      <w:ind w:left="1134" w:right="1418"/>
    </w:pPr>
    <w:rPr>
      <w:rFonts w:cs="Courier New"/>
      <w:szCs w:val="22"/>
      <w:lang w:bidi="en-US"/>
    </w:rPr>
  </w:style>
  <w:style w:type="paragraph" w:customStyle="1" w:styleId="JournalArticle">
    <w:name w:val="Journal Article"/>
    <w:basedOn w:val="Normal"/>
    <w:rsid w:val="004F7E9B"/>
    <w:pPr>
      <w:widowControl w:val="0"/>
      <w:autoSpaceDE w:val="0"/>
      <w:autoSpaceDN w:val="0"/>
      <w:adjustRightInd w:val="0"/>
      <w:spacing w:line="480" w:lineRule="auto"/>
    </w:pPr>
    <w:rPr>
      <w:rFonts w:cs="Arial"/>
      <w:lang w:bidi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60CB1"/>
    <w:pPr>
      <w:pBdr>
        <w:bottom w:val="single" w:sz="8" w:space="4" w:color="4F81BD" w:themeColor="accent1"/>
      </w:pBdr>
      <w:spacing w:after="300"/>
      <w:contextualSpacing/>
      <w:outlineLvl w:val="0"/>
    </w:pPr>
    <w:rPr>
      <w:rFonts w:asciiTheme="majorHAnsi" w:eastAsiaTheme="majorEastAsia" w:hAnsiTheme="majorHAnsi" w:cstheme="majorBidi"/>
      <w:noProof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60CB1"/>
    <w:rPr>
      <w:rFonts w:asciiTheme="majorHAnsi" w:eastAsiaTheme="majorEastAsia" w:hAnsiTheme="majorHAnsi" w:cstheme="majorBidi"/>
      <w:noProof/>
      <w:color w:val="17365D" w:themeColor="text2" w:themeShade="BF"/>
      <w:spacing w:val="5"/>
      <w:kern w:val="28"/>
      <w:sz w:val="52"/>
      <w:szCs w:val="52"/>
      <w:lang w:eastAsia="en-US"/>
    </w:rPr>
  </w:style>
  <w:style w:type="paragraph" w:customStyle="1" w:styleId="Chaptertitle">
    <w:name w:val="Chapter title"/>
    <w:basedOn w:val="Normal"/>
    <w:next w:val="BodyText"/>
    <w:autoRedefine/>
    <w:qFormat/>
    <w:rsid w:val="00E60CB1"/>
    <w:pPr>
      <w:keepNext/>
      <w:pageBreakBefore/>
      <w:numPr>
        <w:numId w:val="3"/>
      </w:numPr>
      <w:pBdr>
        <w:bottom w:val="double" w:sz="4" w:space="1" w:color="auto"/>
      </w:pBdr>
      <w:spacing w:before="2000" w:after="800"/>
      <w:outlineLvl w:val="0"/>
    </w:pPr>
    <w:rPr>
      <w:rFonts w:ascii="Arial" w:eastAsia="Times" w:hAnsi="Arial"/>
      <w:b/>
      <w:noProof/>
      <w:sz w:val="32"/>
      <w:szCs w:val="32"/>
    </w:rPr>
  </w:style>
  <w:style w:type="paragraph" w:customStyle="1" w:styleId="FHBRUHeading3">
    <w:name w:val="FHBRU Heading 3"/>
    <w:basedOn w:val="FHBRUHeading2"/>
    <w:autoRedefine/>
    <w:qFormat/>
    <w:rsid w:val="00E679EA"/>
    <w:rPr>
      <w:sz w:val="22"/>
    </w:rPr>
  </w:style>
  <w:style w:type="paragraph" w:customStyle="1" w:styleId="FHBRUBodyText">
    <w:name w:val="FHBRU Body Text"/>
    <w:basedOn w:val="Normal"/>
    <w:next w:val="BodyText"/>
    <w:autoRedefine/>
    <w:qFormat/>
    <w:rsid w:val="00E679EA"/>
    <w:pPr>
      <w:spacing w:after="120"/>
    </w:pPr>
    <w:rPr>
      <w:rFonts w:ascii="Arial" w:hAnsi="Arial" w:cs="Arial"/>
      <w:sz w:val="22"/>
      <w:szCs w:val="22"/>
    </w:rPr>
  </w:style>
  <w:style w:type="paragraph" w:customStyle="1" w:styleId="FHBHRUHeading1">
    <w:name w:val="FHBHRU Heading 1"/>
    <w:basedOn w:val="Normal"/>
    <w:autoRedefine/>
    <w:qFormat/>
    <w:rsid w:val="00E679EA"/>
    <w:pPr>
      <w:spacing w:after="120"/>
    </w:pPr>
    <w:rPr>
      <w:rFonts w:ascii="Arial" w:hAnsi="Arial" w:cs="Arial"/>
      <w:b/>
      <w:bCs/>
      <w:smallCaps/>
      <w:sz w:val="28"/>
      <w:szCs w:val="28"/>
    </w:rPr>
  </w:style>
  <w:style w:type="paragraph" w:customStyle="1" w:styleId="FHBRUHeading2">
    <w:name w:val="FHBRU Heading 2"/>
    <w:basedOn w:val="FHBRUBodyText"/>
    <w:autoRedefine/>
    <w:qFormat/>
    <w:rsid w:val="00E679EA"/>
    <w:rPr>
      <w:rFonts w:eastAsiaTheme="majorEastAsia" w:cstheme="majorBidi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6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6EF"/>
    <w:rPr>
      <w:rFonts w:ascii="Lucida Grande" w:hAnsi="Lucida Grande" w:cs="Lucida Grande"/>
      <w:sz w:val="18"/>
      <w:szCs w:val="18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B1272B"/>
    <w:rPr>
      <w:rFonts w:ascii="Segoe UI" w:eastAsia="Segoe UI" w:hAnsi="Segoe UI" w:cstheme="minorBidi"/>
      <w:b/>
      <w:bCs/>
      <w:color w:val="4BACC6" w:themeColor="accent5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B1272B"/>
    <w:rPr>
      <w:rFonts w:ascii="Segoe UI" w:eastAsia="Segoe UI" w:hAnsi="Segoe UI" w:cstheme="minorBidi"/>
      <w:b/>
      <w:bCs/>
      <w:color w:val="4BACC6" w:themeColor="accent5"/>
      <w:szCs w:val="19"/>
      <w:lang w:eastAsia="en-US"/>
    </w:rPr>
  </w:style>
  <w:style w:type="paragraph" w:customStyle="1" w:styleId="BodyA">
    <w:name w:val="Body A"/>
    <w:rsid w:val="0046692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link w:val="Heading1Char"/>
    <w:autoRedefine/>
    <w:uiPriority w:val="1"/>
    <w:qFormat/>
    <w:rsid w:val="00B1272B"/>
    <w:pPr>
      <w:widowControl w:val="0"/>
      <w:spacing w:before="13"/>
      <w:ind w:left="118"/>
      <w:outlineLvl w:val="0"/>
    </w:pPr>
    <w:rPr>
      <w:rFonts w:ascii="Segoe UI" w:eastAsia="Segoe UI" w:hAnsi="Segoe UI" w:cstheme="minorBidi"/>
      <w:b/>
      <w:bCs/>
      <w:color w:val="4BACC6" w:themeColor="accent5"/>
      <w:sz w:val="22"/>
      <w:szCs w:val="22"/>
      <w:lang w:val="en-US"/>
    </w:rPr>
  </w:style>
  <w:style w:type="paragraph" w:styleId="Heading2">
    <w:name w:val="heading 2"/>
    <w:basedOn w:val="Normal"/>
    <w:link w:val="Heading2Char"/>
    <w:autoRedefine/>
    <w:uiPriority w:val="1"/>
    <w:qFormat/>
    <w:rsid w:val="00B1272B"/>
    <w:pPr>
      <w:widowControl w:val="0"/>
      <w:ind w:left="118"/>
      <w:outlineLvl w:val="1"/>
    </w:pPr>
    <w:rPr>
      <w:rFonts w:ascii="Segoe UI" w:eastAsia="Segoe UI" w:hAnsi="Segoe UI" w:cstheme="minorBidi"/>
      <w:b/>
      <w:bCs/>
      <w:color w:val="4BACC6" w:themeColor="accent5"/>
      <w:sz w:val="20"/>
      <w:szCs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s">
    <w:name w:val="Quotes"/>
    <w:basedOn w:val="BodyText"/>
    <w:autoRedefine/>
    <w:rsid w:val="00B344DA"/>
    <w:pPr>
      <w:spacing w:line="480" w:lineRule="auto"/>
      <w:ind w:left="1134" w:right="1418"/>
    </w:pPr>
    <w:rPr>
      <w:rFonts w:cs="Helvetica"/>
      <w:lang w:bidi="en-US"/>
    </w:rPr>
  </w:style>
  <w:style w:type="paragraph" w:styleId="BodyText">
    <w:name w:val="Body Text"/>
    <w:basedOn w:val="Normal"/>
    <w:rsid w:val="00B344DA"/>
    <w:pPr>
      <w:spacing w:after="120"/>
    </w:pPr>
  </w:style>
  <w:style w:type="paragraph" w:styleId="Quote">
    <w:name w:val="Quote"/>
    <w:basedOn w:val="Normal"/>
    <w:autoRedefine/>
    <w:qFormat/>
    <w:rsid w:val="00A309F1"/>
    <w:pPr>
      <w:spacing w:after="120" w:line="480" w:lineRule="auto"/>
      <w:ind w:left="1134" w:right="1418"/>
    </w:pPr>
    <w:rPr>
      <w:rFonts w:cs="Courier New"/>
      <w:szCs w:val="22"/>
      <w:lang w:bidi="en-US"/>
    </w:rPr>
  </w:style>
  <w:style w:type="paragraph" w:customStyle="1" w:styleId="JournalArticle">
    <w:name w:val="Journal Article"/>
    <w:basedOn w:val="Normal"/>
    <w:rsid w:val="004F7E9B"/>
    <w:pPr>
      <w:widowControl w:val="0"/>
      <w:autoSpaceDE w:val="0"/>
      <w:autoSpaceDN w:val="0"/>
      <w:adjustRightInd w:val="0"/>
      <w:spacing w:line="480" w:lineRule="auto"/>
    </w:pPr>
    <w:rPr>
      <w:rFonts w:cs="Arial"/>
      <w:lang w:bidi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60CB1"/>
    <w:pPr>
      <w:pBdr>
        <w:bottom w:val="single" w:sz="8" w:space="4" w:color="4F81BD" w:themeColor="accent1"/>
      </w:pBdr>
      <w:spacing w:after="300"/>
      <w:contextualSpacing/>
      <w:outlineLvl w:val="0"/>
    </w:pPr>
    <w:rPr>
      <w:rFonts w:asciiTheme="majorHAnsi" w:eastAsiaTheme="majorEastAsia" w:hAnsiTheme="majorHAnsi" w:cstheme="majorBidi"/>
      <w:noProof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60CB1"/>
    <w:rPr>
      <w:rFonts w:asciiTheme="majorHAnsi" w:eastAsiaTheme="majorEastAsia" w:hAnsiTheme="majorHAnsi" w:cstheme="majorBidi"/>
      <w:noProof/>
      <w:color w:val="17365D" w:themeColor="text2" w:themeShade="BF"/>
      <w:spacing w:val="5"/>
      <w:kern w:val="28"/>
      <w:sz w:val="52"/>
      <w:szCs w:val="52"/>
      <w:lang w:eastAsia="en-US"/>
    </w:rPr>
  </w:style>
  <w:style w:type="paragraph" w:customStyle="1" w:styleId="Chaptertitle">
    <w:name w:val="Chapter title"/>
    <w:basedOn w:val="Normal"/>
    <w:next w:val="BodyText"/>
    <w:autoRedefine/>
    <w:qFormat/>
    <w:rsid w:val="00E60CB1"/>
    <w:pPr>
      <w:keepNext/>
      <w:pageBreakBefore/>
      <w:numPr>
        <w:numId w:val="3"/>
      </w:numPr>
      <w:pBdr>
        <w:bottom w:val="double" w:sz="4" w:space="1" w:color="auto"/>
      </w:pBdr>
      <w:spacing w:before="2000" w:after="800"/>
      <w:outlineLvl w:val="0"/>
    </w:pPr>
    <w:rPr>
      <w:rFonts w:ascii="Arial" w:eastAsia="Times" w:hAnsi="Arial"/>
      <w:b/>
      <w:noProof/>
      <w:sz w:val="32"/>
      <w:szCs w:val="32"/>
    </w:rPr>
  </w:style>
  <w:style w:type="paragraph" w:customStyle="1" w:styleId="FHBRUHeading3">
    <w:name w:val="FHBRU Heading 3"/>
    <w:basedOn w:val="FHBRUHeading2"/>
    <w:autoRedefine/>
    <w:qFormat/>
    <w:rsid w:val="00E679EA"/>
    <w:rPr>
      <w:sz w:val="22"/>
    </w:rPr>
  </w:style>
  <w:style w:type="paragraph" w:customStyle="1" w:styleId="FHBRUBodyText">
    <w:name w:val="FHBRU Body Text"/>
    <w:basedOn w:val="Normal"/>
    <w:next w:val="BodyText"/>
    <w:autoRedefine/>
    <w:qFormat/>
    <w:rsid w:val="00E679EA"/>
    <w:pPr>
      <w:spacing w:after="120"/>
    </w:pPr>
    <w:rPr>
      <w:rFonts w:ascii="Arial" w:hAnsi="Arial" w:cs="Arial"/>
      <w:sz w:val="22"/>
      <w:szCs w:val="22"/>
    </w:rPr>
  </w:style>
  <w:style w:type="paragraph" w:customStyle="1" w:styleId="FHBHRUHeading1">
    <w:name w:val="FHBHRU Heading 1"/>
    <w:basedOn w:val="Normal"/>
    <w:autoRedefine/>
    <w:qFormat/>
    <w:rsid w:val="00E679EA"/>
    <w:pPr>
      <w:spacing w:after="120"/>
    </w:pPr>
    <w:rPr>
      <w:rFonts w:ascii="Arial" w:hAnsi="Arial" w:cs="Arial"/>
      <w:b/>
      <w:bCs/>
      <w:smallCaps/>
      <w:sz w:val="28"/>
      <w:szCs w:val="28"/>
    </w:rPr>
  </w:style>
  <w:style w:type="paragraph" w:customStyle="1" w:styleId="FHBRUHeading2">
    <w:name w:val="FHBRU Heading 2"/>
    <w:basedOn w:val="FHBRUBodyText"/>
    <w:autoRedefine/>
    <w:qFormat/>
    <w:rsid w:val="00E679EA"/>
    <w:rPr>
      <w:rFonts w:eastAsiaTheme="majorEastAsia" w:cstheme="majorBidi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6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6EF"/>
    <w:rPr>
      <w:rFonts w:ascii="Lucida Grande" w:hAnsi="Lucida Grande" w:cs="Lucida Grande"/>
      <w:sz w:val="18"/>
      <w:szCs w:val="18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B1272B"/>
    <w:rPr>
      <w:rFonts w:ascii="Segoe UI" w:eastAsia="Segoe UI" w:hAnsi="Segoe UI" w:cstheme="minorBidi"/>
      <w:b/>
      <w:bCs/>
      <w:color w:val="4BACC6" w:themeColor="accent5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B1272B"/>
    <w:rPr>
      <w:rFonts w:ascii="Segoe UI" w:eastAsia="Segoe UI" w:hAnsi="Segoe UI" w:cstheme="minorBidi"/>
      <w:b/>
      <w:bCs/>
      <w:color w:val="4BACC6" w:themeColor="accent5"/>
      <w:szCs w:val="19"/>
      <w:lang w:eastAsia="en-US"/>
    </w:rPr>
  </w:style>
  <w:style w:type="paragraph" w:customStyle="1" w:styleId="BodyA">
    <w:name w:val="Body A"/>
    <w:rsid w:val="0046692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3375</Characters>
  <Application>Microsoft Macintosh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Oster</dc:creator>
  <cp:keywords/>
  <dc:description/>
  <cp:lastModifiedBy>Candice Oster</cp:lastModifiedBy>
  <cp:revision>1</cp:revision>
  <dcterms:created xsi:type="dcterms:W3CDTF">2017-10-02T22:53:00Z</dcterms:created>
  <dcterms:modified xsi:type="dcterms:W3CDTF">2017-10-02T22:54:00Z</dcterms:modified>
</cp:coreProperties>
</file>