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ACC4A" w14:textId="04389441" w:rsidR="00936CDE" w:rsidRPr="006A56BF" w:rsidRDefault="000440CA" w:rsidP="00936CDE">
      <w:pPr>
        <w:rPr>
          <w:rFonts w:ascii="Arial" w:hAnsi="Arial" w:cs="Arial"/>
          <w:b/>
          <w:color w:val="000000" w:themeColor="text1"/>
          <w:sz w:val="24"/>
          <w:szCs w:val="20"/>
        </w:rPr>
      </w:pPr>
      <w:bookmarkStart w:id="0" w:name="_GoBack"/>
      <w:bookmarkEnd w:id="0"/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Table </w:t>
      </w:r>
      <w:r w:rsidR="00CA150B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2</w:t>
      </w:r>
      <w:r w:rsidR="00936CDE"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 Intervention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(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p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sychotherapy, 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p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harmacotherapy, and 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m</w:t>
      </w:r>
      <w:r w:rsidR="000C271D" w:rsidRPr="006A56BF">
        <w:rPr>
          <w:rFonts w:ascii="Arial" w:hAnsi="Arial" w:cs="Arial"/>
          <w:b/>
          <w:color w:val="000000" w:themeColor="text1"/>
          <w:sz w:val="24"/>
          <w:szCs w:val="20"/>
        </w:rPr>
        <w:t>iscellaneous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i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nterventions)</w:t>
      </w:r>
    </w:p>
    <w:tbl>
      <w:tblPr>
        <w:tblStyle w:val="aa"/>
        <w:tblW w:w="1573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678"/>
        <w:gridCol w:w="3969"/>
        <w:gridCol w:w="4253"/>
      </w:tblGrid>
      <w:tr w:rsidR="006A56BF" w:rsidRPr="006A56BF" w14:paraId="21895C92" w14:textId="77777777" w:rsidTr="00882FE8">
        <w:trPr>
          <w:cantSplit/>
          <w:trHeight w:val="103"/>
        </w:trPr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4BBF75F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8" w:space="0" w:color="auto"/>
              <w:bottom w:val="single" w:sz="8" w:space="0" w:color="auto"/>
            </w:tcBorders>
          </w:tcPr>
          <w:p w14:paraId="0A0DABBE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Intervention 1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8" w:space="0" w:color="auto"/>
            </w:tcBorders>
          </w:tcPr>
          <w:p w14:paraId="49823C4A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Intervention 2/Comparison intervention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</w:tcBorders>
          </w:tcPr>
          <w:p w14:paraId="244FB96D" w14:textId="3C844505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Control</w:t>
            </w:r>
            <w:r w:rsidR="000076E8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(TAU, Placebo)</w:t>
            </w:r>
          </w:p>
        </w:tc>
      </w:tr>
      <w:tr w:rsidR="006A56BF" w:rsidRPr="006A56BF" w14:paraId="7E89AA4A" w14:textId="77777777" w:rsidTr="00882FE8">
        <w:trPr>
          <w:cantSplit/>
          <w:trHeight w:val="46"/>
        </w:trPr>
        <w:tc>
          <w:tcPr>
            <w:tcW w:w="157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DB11BF1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Psychotherapy group</w:t>
            </w:r>
          </w:p>
        </w:tc>
      </w:tr>
      <w:tr w:rsidR="006A56BF" w:rsidRPr="006A56BF" w14:paraId="6584D62A" w14:textId="77777777" w:rsidTr="00882FE8">
        <w:trPr>
          <w:cantSplit/>
          <w:trHeight w:val="155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256CC80" w14:textId="7C312517" w:rsidR="00936CDE" w:rsidRPr="006A56BF" w:rsidRDefault="00936CDE" w:rsidP="009D4B3D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Gibbons et al</w:t>
            </w:r>
            <w:r w:rsidR="000076E8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1978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467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6F00877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Problem-solving approach</w:t>
            </w: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1819F63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5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4CC87DB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TAU: routine service: referral back to a GP, psychiatric referral, or other referral</w:t>
            </w:r>
          </w:p>
        </w:tc>
      </w:tr>
      <w:tr w:rsidR="006A56BF" w:rsidRPr="006A56BF" w14:paraId="1E7F6124" w14:textId="77777777" w:rsidTr="00882FE8">
        <w:trPr>
          <w:cantSplit/>
          <w:trHeight w:val="263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1901F8" w14:textId="5BEC3849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Liberman et al</w:t>
            </w:r>
            <w:r w:rsidR="000076E8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1981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6D5279" w14:textId="013F1A7D" w:rsidR="00936CDE" w:rsidRPr="006A56BF" w:rsidRDefault="00936CDE" w:rsidP="00036EBD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Inpatient treatment with behavioral therapy followed by individual and group therapy plus aftercare at a community mental health 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center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or with private therapists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01BB76" w14:textId="4A3F52D4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Inpatient treatment with insight-oriented therapy followed by individual and group therapy plus aftercare at a community mental health cent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er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or with private therapists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8146A0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6A56BF" w:rsidRPr="006A56BF" w14:paraId="339149E8" w14:textId="77777777" w:rsidTr="00882FE8">
        <w:trPr>
          <w:cantSplit/>
          <w:trHeight w:val="155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BE539C" w14:textId="0EED447F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McLeavey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et al</w:t>
            </w:r>
            <w:r w:rsidR="00472A6F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1994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9A3D9E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Problem-solving approach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3ACE35" w14:textId="6C8AA4D5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Brief problem-oriented approach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05B22D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6A56BF" w:rsidRPr="006A56BF" w14:paraId="153666F5" w14:textId="77777777" w:rsidTr="00882FE8">
        <w:trPr>
          <w:cantSplit/>
          <w:trHeight w:val="155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CD0FC9" w14:textId="00F081FC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Guthrie et al</w:t>
            </w:r>
            <w:r w:rsidR="00472A6F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2001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E38F4D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Psychodynamic interpersonal therapy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FD4B6B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434EE5" w14:textId="42F6FA11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TAU: an assessment, and if necessary, referral to a psychiatr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ic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outpatient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department or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addiction services, or advi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to consult their own GPs</w:t>
            </w:r>
          </w:p>
        </w:tc>
      </w:tr>
      <w:tr w:rsidR="006A56BF" w:rsidRPr="006A56BF" w14:paraId="580055F8" w14:textId="77777777" w:rsidTr="00882FE8">
        <w:trPr>
          <w:cantSplit/>
          <w:trHeight w:val="212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188E95" w14:textId="39ED632E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Raj et al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2001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22D234" w14:textId="4824F2AD" w:rsidR="00936CDE" w:rsidRPr="006A56BF" w:rsidRDefault="00936CDE" w:rsidP="00036EBD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Cognitive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behavioral method to enhance compliance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E6FA32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Routine medical treatment plus provision of therapist contact information, and contact by letters twice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1919D2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6A56BF" w:rsidRPr="006A56BF" w14:paraId="576BD121" w14:textId="77777777" w:rsidTr="00882FE8">
        <w:trPr>
          <w:cantSplit/>
          <w:trHeight w:val="155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EEEC47" w14:textId="725E7512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Brown et al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2005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5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20"/>
                <w:szCs w:val="20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Ghahramanlow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-Holloway et al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2012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EB29D3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Cognitive therapy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B048CF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E62024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TAU: care from clinicians in the community and referral services from the study case manager, and contact from case manager</w:t>
            </w:r>
          </w:p>
        </w:tc>
      </w:tr>
      <w:tr w:rsidR="006A56BF" w:rsidRPr="006A56BF" w14:paraId="2927D1C8" w14:textId="77777777" w:rsidTr="000C271D">
        <w:trPr>
          <w:cantSplit/>
          <w:trHeight w:val="103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42C6D6" w14:textId="2288D9ED" w:rsidR="000C271D" w:rsidRPr="006A56BF" w:rsidRDefault="000C271D" w:rsidP="009D4B3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Bannan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2010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D2F681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Problem-solving approach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4788E2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5B0DA8" w14:textId="5DB4A984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TAU: standard individual therapy in the outpatient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department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or day hospital</w:t>
            </w:r>
          </w:p>
        </w:tc>
      </w:tr>
      <w:tr w:rsidR="006A56BF" w:rsidRPr="006A56BF" w14:paraId="31EC337C" w14:textId="77777777" w:rsidTr="00882FE8">
        <w:trPr>
          <w:cantSplit/>
          <w:trHeight w:val="10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A7A0EC" w14:textId="4035D8C7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Ougrin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et al</w:t>
            </w:r>
            <w:r w:rsidR="009D4B3D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2011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20"/>
                <w:szCs w:val="20"/>
              </w:rPr>
              <w:t>, 2013</w:t>
            </w:r>
            <w:r w:rsidR="00523AD7" w:rsidRP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D57192" w14:textId="6596301A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Therapeutic assessment: a brief intervention based on cognitive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analytic therapy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72E759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221E2B" w14:textId="39F20AE5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TAU: 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tandard psychosocial assessment</w:t>
            </w:r>
          </w:p>
        </w:tc>
      </w:tr>
      <w:tr w:rsidR="006A56BF" w:rsidRPr="006A56BF" w14:paraId="405575DF" w14:textId="77777777" w:rsidTr="00882FE8">
        <w:trPr>
          <w:cantSplit/>
          <w:trHeight w:val="10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7FEA0C" w14:textId="71B58DCC" w:rsidR="000C271D" w:rsidRPr="006A56BF" w:rsidRDefault="000C271D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Wei et al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201</w:t>
            </w:r>
            <w:r w:rsidR="00E16A5C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42AB92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Cognitive therapy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BCD860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Telephone intervention 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C5E100" w14:textId="3A052A16" w:rsidR="000C271D" w:rsidRPr="006A56BF" w:rsidRDefault="000C271D" w:rsidP="00210792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TAU: 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ll patients in the </w:t>
            </w:r>
            <w:r w:rsidR="00CD2C3A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3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groups received psychotropic medication if necessary</w:t>
            </w:r>
          </w:p>
        </w:tc>
      </w:tr>
      <w:tr w:rsidR="000C271D" w:rsidRPr="006A56BF" w14:paraId="24C62F48" w14:textId="77777777" w:rsidTr="00882FE8">
        <w:trPr>
          <w:cantSplit/>
          <w:trHeight w:val="10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97C0AF" w14:textId="7B51DD1A" w:rsidR="000C271D" w:rsidRPr="006A56BF" w:rsidRDefault="000C271D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Davidson et al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2014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C7B6CB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20"/>
                <w:szCs w:val="20"/>
              </w:rPr>
              <w:t xml:space="preserve">Manual-assisted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cognitive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20"/>
                <w:szCs w:val="20"/>
              </w:rPr>
              <w:t xml:space="preserve"> therapy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BC4C95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D2CADF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20"/>
                <w:szCs w:val="20"/>
              </w:rPr>
              <w:t xml:space="preserve">TAU: a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referral to a community mental health</w:t>
            </w:r>
          </w:p>
          <w:p w14:paraId="74BD7F36" w14:textId="77777777" w:rsidR="000C271D" w:rsidRPr="006A56BF" w:rsidRDefault="000C271D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team </w:t>
            </w:r>
          </w:p>
        </w:tc>
      </w:tr>
    </w:tbl>
    <w:p w14:paraId="31749C5E" w14:textId="77777777" w:rsidR="00936CDE" w:rsidRPr="006A56BF" w:rsidRDefault="00936CDE" w:rsidP="00936CD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19F9385" w14:textId="77777777" w:rsidR="000C271D" w:rsidRPr="006A56BF" w:rsidRDefault="000C271D">
      <w:pPr>
        <w:widowControl/>
        <w:jc w:val="left"/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br w:type="page"/>
      </w:r>
    </w:p>
    <w:p w14:paraId="41EB3932" w14:textId="4AD56C32" w:rsidR="00936CDE" w:rsidRPr="006A56BF" w:rsidRDefault="000440CA" w:rsidP="00936CDE">
      <w:pPr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lastRenderedPageBreak/>
        <w:t xml:space="preserve">Table </w:t>
      </w:r>
      <w:r w:rsidR="00CA150B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2</w:t>
      </w:r>
      <w:r w:rsidR="00936CDE"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 Intervention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(</w:t>
      </w:r>
      <w:r w:rsidR="000076E8" w:rsidRPr="006A56BF">
        <w:rPr>
          <w:rFonts w:ascii="Arial" w:hAnsi="Arial" w:cs="Arial"/>
          <w:b/>
          <w:color w:val="000000" w:themeColor="text1"/>
          <w:sz w:val="24"/>
          <w:szCs w:val="20"/>
        </w:rPr>
        <w:t>psychotherapy, pharmacotherapy, and miscellaneous type interventions</w:t>
      </w:r>
      <w:r w:rsidR="000C271D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)</w:t>
      </w:r>
      <w:r w:rsidR="00936CDE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(</w:t>
      </w:r>
      <w:r w:rsidR="00936CDE" w:rsidRPr="006A56BF">
        <w:rPr>
          <w:rFonts w:ascii="Arial" w:hAnsi="Arial" w:cs="Arial"/>
          <w:b/>
          <w:color w:val="000000" w:themeColor="text1"/>
          <w:sz w:val="24"/>
          <w:szCs w:val="20"/>
        </w:rPr>
        <w:t>continued</w:t>
      </w:r>
      <w:r w:rsidR="00936CDE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)</w:t>
      </w:r>
    </w:p>
    <w:tbl>
      <w:tblPr>
        <w:tblStyle w:val="aa"/>
        <w:tblW w:w="1573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678"/>
        <w:gridCol w:w="3969"/>
        <w:gridCol w:w="4253"/>
      </w:tblGrid>
      <w:tr w:rsidR="006A56BF" w:rsidRPr="006A56BF" w14:paraId="23B56C64" w14:textId="77777777" w:rsidTr="00882FE8">
        <w:trPr>
          <w:cantSplit/>
          <w:trHeight w:val="103"/>
        </w:trPr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7FE11DF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8" w:space="0" w:color="auto"/>
              <w:bottom w:val="single" w:sz="8" w:space="0" w:color="auto"/>
            </w:tcBorders>
          </w:tcPr>
          <w:p w14:paraId="690088A0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Intervention 1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8" w:space="0" w:color="auto"/>
            </w:tcBorders>
          </w:tcPr>
          <w:p w14:paraId="548662A0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Intervention 2/Comparison intervention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</w:tcBorders>
          </w:tcPr>
          <w:p w14:paraId="428281AC" w14:textId="3958A76F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Control</w:t>
            </w:r>
            <w:r w:rsidR="000076E8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(TAU, Placebo)</w:t>
            </w:r>
          </w:p>
        </w:tc>
      </w:tr>
      <w:tr w:rsidR="006A56BF" w:rsidRPr="006A56BF" w14:paraId="229DBEC1" w14:textId="77777777" w:rsidTr="00882FE8">
        <w:trPr>
          <w:cantSplit/>
          <w:trHeight w:val="52"/>
        </w:trPr>
        <w:tc>
          <w:tcPr>
            <w:tcW w:w="157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0C080E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Pharmacotherapy group</w:t>
            </w:r>
          </w:p>
        </w:tc>
      </w:tr>
      <w:tr w:rsidR="006A56BF" w:rsidRPr="006A56BF" w14:paraId="6EAD97D7" w14:textId="77777777" w:rsidTr="00882FE8">
        <w:trPr>
          <w:cantSplit/>
          <w:trHeight w:val="52"/>
        </w:trPr>
        <w:tc>
          <w:tcPr>
            <w:tcW w:w="283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8ABB867" w14:textId="39A3FA82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Battaglia et al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1999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32</w:t>
            </w:r>
          </w:p>
        </w:tc>
        <w:tc>
          <w:tcPr>
            <w:tcW w:w="4678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ECDFA13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Low dose of depot fluphenazine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EFF564A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Ultra-low dose of depot fluphenazine</w:t>
            </w:r>
          </w:p>
        </w:tc>
        <w:tc>
          <w:tcPr>
            <w:tcW w:w="425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49E0EE0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6A56BF" w:rsidRPr="006A56BF" w14:paraId="669166FB" w14:textId="77777777" w:rsidTr="00882FE8">
        <w:trPr>
          <w:cantSplit/>
          <w:trHeight w:val="52"/>
        </w:trPr>
        <w:tc>
          <w:tcPr>
            <w:tcW w:w="15735" w:type="dxa"/>
            <w:gridSpan w:val="4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A705AC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Miscellaneous group</w:t>
            </w:r>
          </w:p>
        </w:tc>
      </w:tr>
      <w:tr w:rsidR="006A56BF" w:rsidRPr="006A56BF" w14:paraId="21CE0B98" w14:textId="77777777" w:rsidTr="00882FE8">
        <w:trPr>
          <w:cantSplit/>
          <w:trHeight w:val="103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328A0AB" w14:textId="69FD87F7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Torhorst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et al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1987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33</w:t>
            </w:r>
          </w:p>
        </w:tc>
        <w:tc>
          <w:tcPr>
            <w:tcW w:w="467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8A8B921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Continuity of care: therapy with the same therapist who assessed the patient in hospital after a suicide attempt</w:t>
            </w: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BD30E50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Change of care: therapy with a different therapist</w:t>
            </w:r>
          </w:p>
        </w:tc>
        <w:tc>
          <w:tcPr>
            <w:tcW w:w="425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AD8FF7B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6A56BF" w:rsidRPr="006A56BF" w14:paraId="6B2EEF2A" w14:textId="77777777" w:rsidTr="00882FE8">
        <w:trPr>
          <w:cantSplit/>
          <w:trHeight w:val="155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9F8E12" w14:textId="5C62553A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Waterhouse et al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1990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1A5029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Admission to a general hospital, and advice to contact their GP after discharge from hospital, if needed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82060B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Discharge home from the casualty department with advice to contact their GP, if needed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2EA2F8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6A56BF" w:rsidRPr="006A56BF" w14:paraId="236F8B7D" w14:textId="77777777" w:rsidTr="00882FE8">
        <w:trPr>
          <w:cantSplit/>
          <w:trHeight w:val="57"/>
        </w:trPr>
        <w:tc>
          <w:tcPr>
            <w:tcW w:w="2835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29A0DD5" w14:textId="465E9A51" w:rsidR="00936CDE" w:rsidRPr="006A56BF" w:rsidRDefault="00936CDE" w:rsidP="00882FE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Crawford et al</w:t>
            </w:r>
            <w:r w:rsidR="00E675BB"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2010</w:t>
            </w:r>
            <w:r w:rsidR="00523AD7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4678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B114352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Provision of an appointment card with alcohol nurse specialist and a health information leaflet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050A1AC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Provision of a health information leaflet</w:t>
            </w:r>
          </w:p>
        </w:tc>
        <w:tc>
          <w:tcPr>
            <w:tcW w:w="4253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056F7DD" w14:textId="77777777" w:rsidR="00936CDE" w:rsidRPr="006A56BF" w:rsidRDefault="00936CDE" w:rsidP="00882FE8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69164D12" w14:textId="6CB0E8C8" w:rsidR="00523AD7" w:rsidRDefault="00936CDE" w:rsidP="000C271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A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bbreviation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s: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TAU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treatment as usu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al</w:t>
      </w:r>
      <w:r w:rsidR="00523AD7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59DF256F" w14:textId="5268B708" w:rsidR="00523AD7" w:rsidRPr="00523AD7" w:rsidRDefault="00523AD7" w:rsidP="000C271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S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>ee reference</w:t>
      </w:r>
      <w:r w:rsidR="00B90099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s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in Additional file 11.</w:t>
      </w:r>
    </w:p>
    <w:sectPr w:rsidR="00523AD7" w:rsidRPr="00523AD7" w:rsidSect="005C0C41">
      <w:pgSz w:w="16838" w:h="11906" w:orient="landscape" w:code="9"/>
      <w:pgMar w:top="284" w:right="284" w:bottom="284" w:left="284" w:header="287" w:footer="3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CF8AB" w14:textId="77777777" w:rsidR="00EF3F56" w:rsidRDefault="00EF3F56" w:rsidP="00120F17">
      <w:r>
        <w:separator/>
      </w:r>
    </w:p>
  </w:endnote>
  <w:endnote w:type="continuationSeparator" w:id="0">
    <w:p w14:paraId="06779F59" w14:textId="77777777" w:rsidR="00EF3F56" w:rsidRDefault="00EF3F56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B6E84" w14:textId="77777777" w:rsidR="00EF3F56" w:rsidRDefault="00EF3F56" w:rsidP="00120F17">
      <w:r>
        <w:separator/>
      </w:r>
    </w:p>
  </w:footnote>
  <w:footnote w:type="continuationSeparator" w:id="0">
    <w:p w14:paraId="75E4E272" w14:textId="77777777" w:rsidR="00EF3F56" w:rsidRDefault="00EF3F56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517A"/>
    <w:rsid w:val="00061FB6"/>
    <w:rsid w:val="0006306B"/>
    <w:rsid w:val="00063496"/>
    <w:rsid w:val="000636BA"/>
    <w:rsid w:val="00063901"/>
    <w:rsid w:val="0007082B"/>
    <w:rsid w:val="00073F15"/>
    <w:rsid w:val="00075CF7"/>
    <w:rsid w:val="0007649C"/>
    <w:rsid w:val="000779B6"/>
    <w:rsid w:val="00082146"/>
    <w:rsid w:val="00082E59"/>
    <w:rsid w:val="000859AB"/>
    <w:rsid w:val="00087744"/>
    <w:rsid w:val="000948DE"/>
    <w:rsid w:val="00094A07"/>
    <w:rsid w:val="00095AD1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0F5A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B19"/>
    <w:rsid w:val="00154A17"/>
    <w:rsid w:val="00155676"/>
    <w:rsid w:val="00161E68"/>
    <w:rsid w:val="00162926"/>
    <w:rsid w:val="001631A3"/>
    <w:rsid w:val="00163228"/>
    <w:rsid w:val="001643A5"/>
    <w:rsid w:val="0016535D"/>
    <w:rsid w:val="00166BD4"/>
    <w:rsid w:val="001734EB"/>
    <w:rsid w:val="00173818"/>
    <w:rsid w:val="001754E1"/>
    <w:rsid w:val="00176C27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07D1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433"/>
    <w:rsid w:val="002F7803"/>
    <w:rsid w:val="003060CA"/>
    <w:rsid w:val="00306F4E"/>
    <w:rsid w:val="00312838"/>
    <w:rsid w:val="0031383B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B01"/>
    <w:rsid w:val="00393996"/>
    <w:rsid w:val="00395E07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D1E52"/>
    <w:rsid w:val="003D2078"/>
    <w:rsid w:val="003D45B0"/>
    <w:rsid w:val="003D5216"/>
    <w:rsid w:val="003E0A6F"/>
    <w:rsid w:val="003E478D"/>
    <w:rsid w:val="003E558A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5297"/>
    <w:rsid w:val="0045463A"/>
    <w:rsid w:val="00456801"/>
    <w:rsid w:val="00460E11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4C96"/>
    <w:rsid w:val="004C4DBA"/>
    <w:rsid w:val="004C62BF"/>
    <w:rsid w:val="004C63C9"/>
    <w:rsid w:val="004C6EE8"/>
    <w:rsid w:val="004D53FF"/>
    <w:rsid w:val="004D76EB"/>
    <w:rsid w:val="004E1438"/>
    <w:rsid w:val="004E19AC"/>
    <w:rsid w:val="004E2599"/>
    <w:rsid w:val="004E3660"/>
    <w:rsid w:val="004E570F"/>
    <w:rsid w:val="004F290A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23AD7"/>
    <w:rsid w:val="00531D4D"/>
    <w:rsid w:val="00533200"/>
    <w:rsid w:val="00536924"/>
    <w:rsid w:val="005420AC"/>
    <w:rsid w:val="0054252A"/>
    <w:rsid w:val="005427E8"/>
    <w:rsid w:val="00544371"/>
    <w:rsid w:val="005451E9"/>
    <w:rsid w:val="00547748"/>
    <w:rsid w:val="005519B5"/>
    <w:rsid w:val="005535A3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4F77"/>
    <w:rsid w:val="00587C55"/>
    <w:rsid w:val="0059105B"/>
    <w:rsid w:val="00591B04"/>
    <w:rsid w:val="00592132"/>
    <w:rsid w:val="00595215"/>
    <w:rsid w:val="00596868"/>
    <w:rsid w:val="005972E5"/>
    <w:rsid w:val="00597A4C"/>
    <w:rsid w:val="005A07A8"/>
    <w:rsid w:val="005A5934"/>
    <w:rsid w:val="005A6D1F"/>
    <w:rsid w:val="005A7545"/>
    <w:rsid w:val="005B063A"/>
    <w:rsid w:val="005B3059"/>
    <w:rsid w:val="005B5954"/>
    <w:rsid w:val="005C02E5"/>
    <w:rsid w:val="005C0C41"/>
    <w:rsid w:val="005C4945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E8F"/>
    <w:rsid w:val="0074376A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32C3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4DB7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256A3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3686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2161"/>
    <w:rsid w:val="009A5BE5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0099"/>
    <w:rsid w:val="00B94AD0"/>
    <w:rsid w:val="00B94CDE"/>
    <w:rsid w:val="00B95E63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7FD0"/>
    <w:rsid w:val="00CA01E5"/>
    <w:rsid w:val="00CA150B"/>
    <w:rsid w:val="00CA1D8D"/>
    <w:rsid w:val="00CA2627"/>
    <w:rsid w:val="00CA5DB9"/>
    <w:rsid w:val="00CA5F8F"/>
    <w:rsid w:val="00CB2C54"/>
    <w:rsid w:val="00CB679D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420C"/>
    <w:rsid w:val="00D94450"/>
    <w:rsid w:val="00D9715F"/>
    <w:rsid w:val="00D975F6"/>
    <w:rsid w:val="00D97675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6588"/>
    <w:rsid w:val="00DE6860"/>
    <w:rsid w:val="00DF62D6"/>
    <w:rsid w:val="00DF7055"/>
    <w:rsid w:val="00E023DE"/>
    <w:rsid w:val="00E03BB8"/>
    <w:rsid w:val="00E04A1B"/>
    <w:rsid w:val="00E0567F"/>
    <w:rsid w:val="00E06077"/>
    <w:rsid w:val="00E1078F"/>
    <w:rsid w:val="00E12374"/>
    <w:rsid w:val="00E12439"/>
    <w:rsid w:val="00E12CF1"/>
    <w:rsid w:val="00E15086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3F56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81ACF"/>
    <w:rsid w:val="00F825E9"/>
    <w:rsid w:val="00F84510"/>
    <w:rsid w:val="00F9109F"/>
    <w:rsid w:val="00F92200"/>
    <w:rsid w:val="00F92EA7"/>
    <w:rsid w:val="00F932C0"/>
    <w:rsid w:val="00F93E53"/>
    <w:rsid w:val="00F96DAE"/>
    <w:rsid w:val="00FA13B6"/>
    <w:rsid w:val="00FA42A4"/>
    <w:rsid w:val="00FC4A5F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  <w15:docId w15:val="{14267A8C-7EB3-4488-A201-6912EC80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7459"/>
  </w:style>
  <w:style w:type="paragraph" w:styleId="a5">
    <w:name w:val="footer"/>
    <w:basedOn w:val="a"/>
    <w:link w:val="a6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7459"/>
  </w:style>
  <w:style w:type="paragraph" w:styleId="a7">
    <w:name w:val="Balloon Text"/>
    <w:basedOn w:val="a"/>
    <w:link w:val="a8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a1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503DFA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a0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a0"/>
    <w:uiPriority w:val="99"/>
    <w:rsid w:val="00A4662B"/>
  </w:style>
  <w:style w:type="character" w:customStyle="1" w:styleId="12">
    <w:name w:val="フッター (文字)1"/>
    <w:basedOn w:val="a0"/>
    <w:uiPriority w:val="99"/>
    <w:rsid w:val="00A4662B"/>
  </w:style>
  <w:style w:type="paragraph" w:styleId="ab">
    <w:name w:val="Revision"/>
    <w:hidden/>
    <w:uiPriority w:val="99"/>
    <w:semiHidden/>
    <w:rsid w:val="00A4662B"/>
  </w:style>
  <w:style w:type="character" w:styleId="ac">
    <w:name w:val="annotation reference"/>
    <w:basedOn w:val="a0"/>
    <w:uiPriority w:val="99"/>
    <w:semiHidden/>
    <w:unhideWhenUsed/>
    <w:rsid w:val="00A4662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4662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4662B"/>
  </w:style>
  <w:style w:type="character" w:customStyle="1" w:styleId="13">
    <w:name w:val="コメント文字列 (文字)1"/>
    <w:basedOn w:val="a0"/>
    <w:uiPriority w:val="99"/>
    <w:semiHidden/>
    <w:rsid w:val="00A4662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4662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ae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a0"/>
    <w:uiPriority w:val="99"/>
    <w:rsid w:val="008C6762"/>
  </w:style>
  <w:style w:type="character" w:customStyle="1" w:styleId="20">
    <w:name w:val="フッター (文字)2"/>
    <w:basedOn w:val="a0"/>
    <w:uiPriority w:val="99"/>
    <w:rsid w:val="008C6762"/>
  </w:style>
  <w:style w:type="paragraph" w:styleId="af1">
    <w:name w:val="List Paragraph"/>
    <w:basedOn w:val="a"/>
    <w:uiPriority w:val="34"/>
    <w:qFormat/>
    <w:rsid w:val="008C6762"/>
    <w:pPr>
      <w:ind w:leftChars="400" w:left="840"/>
    </w:pPr>
  </w:style>
  <w:style w:type="character" w:styleId="af2">
    <w:name w:val="FollowedHyperlink"/>
    <w:basedOn w:val="a0"/>
    <w:uiPriority w:val="99"/>
    <w:semiHidden/>
    <w:unhideWhenUsed/>
    <w:rsid w:val="00F640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 brainpet</dc:creator>
  <cp:lastModifiedBy>... brainpet</cp:lastModifiedBy>
  <cp:revision>2</cp:revision>
  <dcterms:created xsi:type="dcterms:W3CDTF">2019-01-12T06:31:00Z</dcterms:created>
  <dcterms:modified xsi:type="dcterms:W3CDTF">2019-01-12T06:31:00Z</dcterms:modified>
</cp:coreProperties>
</file>