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933" w:rsidRDefault="008C7F30" w:rsidP="009D7A1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8C7F30">
        <w:rPr>
          <w:rFonts w:ascii="Times New Roman" w:hAnsi="Times New Roman" w:cs="Times New Roman"/>
          <w:sz w:val="24"/>
          <w:szCs w:val="24"/>
        </w:rPr>
        <w:t>Appendix I</w:t>
      </w:r>
      <w:r w:rsidR="00FE0311">
        <w:rPr>
          <w:rFonts w:ascii="Times New Roman" w:hAnsi="Times New Roman" w:cs="Times New Roman"/>
          <w:sz w:val="24"/>
          <w:szCs w:val="24"/>
        </w:rPr>
        <w:t>I</w:t>
      </w:r>
      <w:r w:rsidR="001B09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0933" w:rsidRDefault="001B0933" w:rsidP="009D7A16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Comparing baseline profiles of Exit Questionnaire completers </w:t>
      </w:r>
      <w:r w:rsidR="009D7A16">
        <w:rPr>
          <w:rFonts w:ascii="Times New Roman" w:hAnsi="Times New Roman" w:cs="Times New Roman"/>
          <w:sz w:val="24"/>
          <w:szCs w:val="24"/>
        </w:rPr>
        <w:t xml:space="preserve">(n=251) </w:t>
      </w:r>
      <w:r>
        <w:rPr>
          <w:rFonts w:ascii="Times New Roman" w:hAnsi="Times New Roman" w:cs="Times New Roman"/>
          <w:sz w:val="24"/>
          <w:szCs w:val="24"/>
        </w:rPr>
        <w:t>versus non-completers</w:t>
      </w:r>
      <w:r w:rsidR="009D7A16">
        <w:rPr>
          <w:rFonts w:ascii="Times New Roman" w:hAnsi="Times New Roman" w:cs="Times New Roman"/>
          <w:sz w:val="24"/>
          <w:szCs w:val="24"/>
        </w:rPr>
        <w:t xml:space="preserve"> (n=300)</w:t>
      </w:r>
    </w:p>
    <w:p w:rsidR="001B0933" w:rsidRDefault="001B0933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53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545"/>
        <w:gridCol w:w="1257"/>
        <w:gridCol w:w="1016"/>
        <w:gridCol w:w="1224"/>
        <w:gridCol w:w="98"/>
        <w:gridCol w:w="1368"/>
        <w:gridCol w:w="1145"/>
      </w:tblGrid>
      <w:tr w:rsidR="008C760F" w:rsidTr="008C760F">
        <w:trPr>
          <w:trHeight w:val="305"/>
        </w:trPr>
        <w:tc>
          <w:tcPr>
            <w:tcW w:w="354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227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C760F" w:rsidRPr="008C760F" w:rsidRDefault="009D7A16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Completers </w:t>
            </w:r>
          </w:p>
        </w:tc>
        <w:tc>
          <w:tcPr>
            <w:tcW w:w="2690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C760F" w:rsidRPr="008C760F" w:rsidRDefault="009D7A16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Non-completers </w:t>
            </w:r>
          </w:p>
        </w:tc>
        <w:tc>
          <w:tcPr>
            <w:tcW w:w="1145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8C760F" w:rsidTr="008C760F">
        <w:trPr>
          <w:trHeight w:val="276"/>
        </w:trPr>
        <w:tc>
          <w:tcPr>
            <w:tcW w:w="354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DEMOGRAPHIC</w:t>
            </w:r>
          </w:p>
        </w:tc>
        <w:tc>
          <w:tcPr>
            <w:tcW w:w="125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276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Age </w:t>
            </w:r>
            <w:r w:rsidRPr="004402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Mean 37.6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 12.6</w:t>
            </w:r>
          </w:p>
        </w:tc>
        <w:tc>
          <w:tcPr>
            <w:tcW w:w="13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Mean 38.7 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 11.7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0.3114</w:t>
            </w: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Gender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0.1115</w:t>
            </w:r>
          </w:p>
        </w:tc>
      </w:tr>
      <w:tr w:rsidR="008C760F" w:rsidTr="008C760F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Female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60.6%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Male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39.0%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32.7%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276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Indigenous status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0.4764</w:t>
            </w: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Yes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No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80.9%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86.7%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0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Socio-economic disadvantage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0.3086</w:t>
            </w: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More disadvantaged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26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Less disadvantaged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78.1%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34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Born in Australia 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0.8131</w:t>
            </w:r>
          </w:p>
        </w:tc>
      </w:tr>
      <w:tr w:rsidR="008C760F" w:rsidTr="008C760F">
        <w:trPr>
          <w:trHeight w:val="29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Yes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53.8%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62.7%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No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C760F" w:rsidTr="008C760F">
        <w:trPr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7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29.9%</w:t>
            </w:r>
          </w:p>
        </w:tc>
        <w:tc>
          <w:tcPr>
            <w:tcW w:w="1224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6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C760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8C760F" w:rsidRPr="008C760F" w:rsidRDefault="008C760F" w:rsidP="008C760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1B0933" w:rsidRDefault="001B0933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933" w:rsidRDefault="001B0933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0933" w:rsidRDefault="009D7A1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Appendix II (Cont’d)</w:t>
      </w:r>
    </w:p>
    <w:p w:rsidR="009D7A16" w:rsidRDefault="009D7A1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653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544"/>
        <w:gridCol w:w="1256"/>
        <w:gridCol w:w="1016"/>
        <w:gridCol w:w="64"/>
        <w:gridCol w:w="1159"/>
        <w:gridCol w:w="1181"/>
        <w:gridCol w:w="284"/>
        <w:gridCol w:w="1149"/>
      </w:tblGrid>
      <w:tr w:rsidR="00D91BBF" w:rsidTr="00CF7156">
        <w:trPr>
          <w:trHeight w:val="305"/>
        </w:trPr>
        <w:tc>
          <w:tcPr>
            <w:tcW w:w="3544" w:type="dxa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2336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Completers </w:t>
            </w:r>
          </w:p>
        </w:tc>
        <w:tc>
          <w:tcPr>
            <w:tcW w:w="234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Non-completers </w:t>
            </w:r>
          </w:p>
        </w:tc>
        <w:tc>
          <w:tcPr>
            <w:tcW w:w="143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Living arrangement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0.2300</w:t>
            </w: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Alone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13.1%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16.0%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With others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With family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28.3%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30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Dependent children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0.8153</w:t>
            </w: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No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49.8%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Yes, does not live with patient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Yes, lives with patient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9.6%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10.3%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27.9%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Employed 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0.9323</w:t>
            </w: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Yes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8.8%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No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65.7%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016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25.5%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19.7%</w:t>
            </w:r>
          </w:p>
        </w:tc>
        <w:tc>
          <w:tcPr>
            <w:tcW w:w="1149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SYSTEMIC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Referral type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0.1338</w:t>
            </w:r>
          </w:p>
        </w:tc>
      </w:tr>
      <w:tr w:rsidR="00D91BBF" w:rsidTr="00D91BBF">
        <w:trPr>
          <w:trHeight w:val="290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Step up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58.6%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326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Step down</w:t>
            </w:r>
          </w:p>
        </w:tc>
        <w:tc>
          <w:tcPr>
            <w:tcW w:w="125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38.2%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31.7%</w:t>
            </w:r>
          </w:p>
        </w:tc>
        <w:tc>
          <w:tcPr>
            <w:tcW w:w="1149" w:type="dxa"/>
            <w:tcBorders>
              <w:top w:val="nil"/>
              <w:left w:val="nil"/>
              <w:bottom w:val="nil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91BBF" w:rsidTr="00D91BBF">
        <w:trPr>
          <w:trHeight w:val="300"/>
        </w:trPr>
        <w:tc>
          <w:tcPr>
            <w:tcW w:w="3544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6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016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3.2%</w:t>
            </w:r>
          </w:p>
        </w:tc>
        <w:tc>
          <w:tcPr>
            <w:tcW w:w="1223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465" w:type="dxa"/>
            <w:gridSpan w:val="2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91BB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4.7%</w:t>
            </w:r>
          </w:p>
        </w:tc>
        <w:tc>
          <w:tcPr>
            <w:tcW w:w="1149" w:type="dxa"/>
            <w:tcBorders>
              <w:top w:val="nil"/>
              <w:left w:val="nil"/>
              <w:bottom w:val="double" w:sz="6" w:space="0" w:color="auto"/>
              <w:right w:val="nil"/>
            </w:tcBorders>
          </w:tcPr>
          <w:p w:rsidR="00D91BBF" w:rsidRPr="00D91BBF" w:rsidRDefault="00D91BBF" w:rsidP="00D91BBF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D7A16" w:rsidRPr="008C7F30" w:rsidRDefault="009D7A1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7F30" w:rsidRDefault="008C7F30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7156" w:rsidRDefault="00CF715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7156" w:rsidRDefault="00CF715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Appendix II (Cont’d)</w:t>
      </w:r>
    </w:p>
    <w:p w:rsidR="00CF7156" w:rsidRDefault="00CF715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30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3545"/>
        <w:gridCol w:w="85"/>
        <w:gridCol w:w="1172"/>
        <w:gridCol w:w="1016"/>
        <w:gridCol w:w="62"/>
        <w:gridCol w:w="1162"/>
        <w:gridCol w:w="98"/>
        <w:gridCol w:w="1170"/>
        <w:gridCol w:w="198"/>
        <w:gridCol w:w="1145"/>
        <w:gridCol w:w="277"/>
      </w:tblGrid>
      <w:tr w:rsidR="00C24599" w:rsidTr="00C24599">
        <w:trPr>
          <w:gridAfter w:val="1"/>
          <w:wAfter w:w="277" w:type="dxa"/>
          <w:trHeight w:val="305"/>
        </w:trPr>
        <w:tc>
          <w:tcPr>
            <w:tcW w:w="3630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Characteristics</w:t>
            </w:r>
          </w:p>
        </w:tc>
        <w:tc>
          <w:tcPr>
            <w:tcW w:w="2250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Completers </w:t>
            </w:r>
          </w:p>
        </w:tc>
        <w:tc>
          <w:tcPr>
            <w:tcW w:w="2430" w:type="dxa"/>
            <w:gridSpan w:val="3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Non-completers </w:t>
            </w:r>
          </w:p>
        </w:tc>
        <w:tc>
          <w:tcPr>
            <w:tcW w:w="134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p-value</w:t>
            </w:r>
          </w:p>
        </w:tc>
      </w:tr>
      <w:tr w:rsidR="00C24599" w:rsidTr="00C24599">
        <w:trPr>
          <w:gridAfter w:val="1"/>
          <w:wAfter w:w="277" w:type="dxa"/>
          <w:trHeight w:val="30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CLINICAL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trHeight w:val="319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Length of stay </w:t>
            </w:r>
            <w:r w:rsidRPr="0044021D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vertAlign w:val="superscript"/>
              </w:rPr>
              <w:t>$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Mean 26.4  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 9.1</w:t>
            </w:r>
          </w:p>
        </w:tc>
        <w:tc>
          <w:tcPr>
            <w:tcW w:w="132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Mean 23.4  </w:t>
            </w:r>
          </w:p>
        </w:tc>
        <w:tc>
          <w:tcPr>
            <w:tcW w:w="136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SD 8.9</w:t>
            </w:r>
          </w:p>
        </w:tc>
        <w:tc>
          <w:tcPr>
            <w:tcW w:w="142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0.0001 ***</w:t>
            </w:r>
          </w:p>
        </w:tc>
      </w:tr>
      <w:tr w:rsidR="00C24599" w:rsidTr="00C24599">
        <w:trPr>
          <w:gridAfter w:val="1"/>
          <w:wAfter w:w="277" w:type="dxa"/>
          <w:trHeight w:val="305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Primary diagnosis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0.7347</w:t>
            </w:r>
          </w:p>
        </w:tc>
      </w:tr>
      <w:tr w:rsidR="00C24599" w:rsidTr="00C24599">
        <w:trPr>
          <w:gridAfter w:val="1"/>
          <w:wAfter w:w="277" w:type="dxa"/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Psychosis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16.3%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gridAfter w:val="1"/>
          <w:wAfter w:w="277" w:type="dxa"/>
          <w:trHeight w:val="326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Bipolar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14.7%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gridAfter w:val="1"/>
          <w:wAfter w:w="277" w:type="dxa"/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Personality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17.9%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gridAfter w:val="1"/>
          <w:wAfter w:w="277" w:type="dxa"/>
          <w:trHeight w:val="326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Depression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35.1%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gridAfter w:val="1"/>
          <w:wAfter w:w="277" w:type="dxa"/>
          <w:trHeight w:val="278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Other 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10.4%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10.0%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gridAfter w:val="1"/>
          <w:wAfter w:w="277" w:type="dxa"/>
          <w:trHeight w:val="300"/>
        </w:trPr>
        <w:tc>
          <w:tcPr>
            <w:tcW w:w="35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Missing</w:t>
            </w:r>
          </w:p>
        </w:tc>
        <w:tc>
          <w:tcPr>
            <w:tcW w:w="125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5.6%</w:t>
            </w:r>
          </w:p>
        </w:tc>
        <w:tc>
          <w:tcPr>
            <w:tcW w:w="122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46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2459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3.3%</w:t>
            </w:r>
          </w:p>
        </w:tc>
        <w:tc>
          <w:tcPr>
            <w:tcW w:w="1145" w:type="dxa"/>
            <w:tcBorders>
              <w:top w:val="nil"/>
              <w:left w:val="nil"/>
              <w:bottom w:val="nil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C24599" w:rsidTr="00C24599">
        <w:trPr>
          <w:gridAfter w:val="1"/>
          <w:wAfter w:w="277" w:type="dxa"/>
          <w:trHeight w:val="163"/>
        </w:trPr>
        <w:tc>
          <w:tcPr>
            <w:tcW w:w="35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0B0B76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57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24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66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45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C24599" w:rsidRPr="00C24599" w:rsidRDefault="00C24599" w:rsidP="00C24599">
            <w:pPr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CF7156" w:rsidRDefault="00CF7156" w:rsidP="001B093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021D" w:rsidRDefault="0044021D" w:rsidP="004402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294A26">
        <w:rPr>
          <w:rFonts w:ascii="Times New Roman" w:hAnsi="Times New Roman" w:cs="Times New Roman"/>
          <w:sz w:val="24"/>
          <w:szCs w:val="24"/>
        </w:rPr>
        <w:t>Statistics are shown for episodes, not unique patients.</w:t>
      </w:r>
    </w:p>
    <w:p w:rsidR="0044021D" w:rsidRDefault="0044021D" w:rsidP="004402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44021D">
        <w:rPr>
          <w:rFonts w:ascii="Times New Roman" w:hAnsi="Times New Roman" w:cs="Times New Roman"/>
          <w:sz w:val="24"/>
          <w:szCs w:val="24"/>
          <w:vertAlign w:val="superscript"/>
        </w:rPr>
        <w:t>$</w:t>
      </w:r>
      <w:r>
        <w:rPr>
          <w:rFonts w:ascii="Times New Roman" w:hAnsi="Times New Roman" w:cs="Times New Roman"/>
          <w:sz w:val="24"/>
          <w:szCs w:val="24"/>
        </w:rPr>
        <w:t xml:space="preserve">  indicates</w:t>
      </w:r>
      <w:proofErr w:type="gramEnd"/>
      <w:r w:rsidRPr="002F797D">
        <w:rPr>
          <w:rFonts w:ascii="Times New Roman" w:hAnsi="Times New Roman" w:cs="Times New Roman"/>
          <w:sz w:val="24"/>
          <w:szCs w:val="24"/>
        </w:rPr>
        <w:t xml:space="preserve"> continuous measures, hence means and standard deviations are presented.</w:t>
      </w:r>
      <w:r w:rsidRPr="006B7B59">
        <w:rPr>
          <w:rFonts w:ascii="Times New Roman" w:hAnsi="Times New Roman" w:cs="Times New Roman"/>
          <w:sz w:val="24"/>
          <w:szCs w:val="24"/>
        </w:rPr>
        <w:t xml:space="preserve">  For all other characteristics, which are categorical, counts and percentages are presented.</w:t>
      </w:r>
    </w:p>
    <w:p w:rsidR="0044021D" w:rsidRDefault="0044021D" w:rsidP="004402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6B7B59">
        <w:rPr>
          <w:rFonts w:ascii="Times New Roman" w:hAnsi="Times New Roman" w:cs="Times New Roman"/>
          <w:sz w:val="24"/>
          <w:szCs w:val="24"/>
        </w:rPr>
        <w:t>*</w:t>
      </w:r>
      <w:r>
        <w:rPr>
          <w:rFonts w:ascii="Times New Roman" w:hAnsi="Times New Roman" w:cs="Times New Roman"/>
          <w:sz w:val="24"/>
          <w:szCs w:val="24"/>
        </w:rPr>
        <w:t>*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* </w:t>
      </w:r>
      <w:r w:rsidRPr="006B7B59">
        <w:rPr>
          <w:rFonts w:ascii="Times New Roman" w:hAnsi="Times New Roman" w:cs="Times New Roman"/>
          <w:sz w:val="24"/>
          <w:szCs w:val="24"/>
        </w:rPr>
        <w:t xml:space="preserve"> indicates</w:t>
      </w:r>
      <w:proofErr w:type="gramEnd"/>
      <w:r w:rsidRPr="006B7B59">
        <w:rPr>
          <w:rFonts w:ascii="Times New Roman" w:hAnsi="Times New Roman" w:cs="Times New Roman"/>
          <w:sz w:val="24"/>
          <w:szCs w:val="24"/>
        </w:rPr>
        <w:t xml:space="preserve"> st</w:t>
      </w:r>
      <w:r>
        <w:rPr>
          <w:rFonts w:ascii="Times New Roman" w:hAnsi="Times New Roman" w:cs="Times New Roman"/>
          <w:sz w:val="24"/>
          <w:szCs w:val="24"/>
        </w:rPr>
        <w:t>atistical significance with p&lt;0.001</w:t>
      </w:r>
      <w:r w:rsidRPr="006B7B59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44021D" w:rsidRPr="008C7F30" w:rsidRDefault="0044021D" w:rsidP="0044021D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44021D" w:rsidRPr="008C7F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1E5"/>
    <w:rsid w:val="000B0B76"/>
    <w:rsid w:val="001B0933"/>
    <w:rsid w:val="0044021D"/>
    <w:rsid w:val="005D5838"/>
    <w:rsid w:val="008C760F"/>
    <w:rsid w:val="008C7F30"/>
    <w:rsid w:val="009D7A16"/>
    <w:rsid w:val="00C24599"/>
    <w:rsid w:val="00CF7156"/>
    <w:rsid w:val="00D91BBF"/>
    <w:rsid w:val="00FC61E5"/>
    <w:rsid w:val="00FE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Hanh Ngo</dc:creator>
  <cp:lastModifiedBy>Hanh Ngo</cp:lastModifiedBy>
  <cp:revision>11</cp:revision>
  <dcterms:created xsi:type="dcterms:W3CDTF">2019-03-18T08:40:00Z</dcterms:created>
  <dcterms:modified xsi:type="dcterms:W3CDTF">2019-03-19T05:03:00Z</dcterms:modified>
</cp:coreProperties>
</file>