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9E" w:rsidRDefault="00995A9E" w:rsidP="00972B9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</w:t>
      </w:r>
      <w:r w:rsidR="00972B9E" w:rsidRPr="00273A47">
        <w:rPr>
          <w:rFonts w:ascii="Times New Roman" w:hAnsi="Times New Roman" w:cs="Times New Roman"/>
          <w:b/>
          <w:sz w:val="24"/>
          <w:szCs w:val="24"/>
          <w:lang w:val="en-GB"/>
        </w:rPr>
        <w:t>able 1.</w:t>
      </w:r>
      <w:r w:rsidR="00972B9E">
        <w:rPr>
          <w:rFonts w:ascii="Times New Roman" w:hAnsi="Times New Roman" w:cs="Times New Roman"/>
          <w:sz w:val="24"/>
          <w:szCs w:val="24"/>
          <w:lang w:val="en-GB"/>
        </w:rPr>
        <w:t xml:space="preserve"> Description of demographic and clinical variables at inclusion for the groups receiving the Newborn Behavioral Observation and care as usual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full sample, </w:t>
      </w:r>
      <w:r w:rsidR="00972B9E">
        <w:rPr>
          <w:rFonts w:ascii="Times New Roman" w:hAnsi="Times New Roman" w:cs="Times New Roman"/>
          <w:sz w:val="24"/>
          <w:szCs w:val="24"/>
          <w:lang w:val="en-GB"/>
        </w:rPr>
        <w:t>n = 220).</w:t>
      </w:r>
      <w:bookmarkStart w:id="0" w:name="_GoBack"/>
      <w:bookmarkEnd w:id="0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681"/>
        <w:gridCol w:w="1276"/>
        <w:gridCol w:w="1842"/>
        <w:gridCol w:w="2694"/>
      </w:tblGrid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Variable 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NBO</w:t>
            </w:r>
          </w:p>
          <w:p w:rsidR="00972B9E" w:rsidRPr="007A0434" w:rsidRDefault="00972B9E" w:rsidP="00833B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(n = 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972B9E" w:rsidRPr="007A0434" w:rsidRDefault="003C22C7" w:rsidP="00833B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Comparison</w:t>
            </w:r>
            <w:r w:rsidR="00972B9E"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group (n = 129)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Test statistics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age in years (SD)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30.7 (4.02)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30.8 (4.71)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(211.55) = 0.20.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 = .84</w:t>
            </w:r>
          </w:p>
        </w:tc>
      </w:tr>
      <w:tr w:rsidR="00972B9E" w:rsidRPr="000460F7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Marital status, n (%)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Fisher’s exact: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.24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</w:tr>
      <w:tr w:rsidR="00972B9E" w:rsidRPr="000460F7" w:rsidTr="00837A6C">
        <w:tc>
          <w:tcPr>
            <w:tcW w:w="3681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Married or cohabiting</w:t>
            </w:r>
          </w:p>
        </w:tc>
        <w:tc>
          <w:tcPr>
            <w:tcW w:w="1276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(98.9)</w:t>
            </w:r>
          </w:p>
        </w:tc>
        <w:tc>
          <w:tcPr>
            <w:tcW w:w="1842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 (95.3)</w:t>
            </w:r>
          </w:p>
        </w:tc>
        <w:tc>
          <w:tcPr>
            <w:tcW w:w="2694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0460F7" w:rsidTr="00837A6C">
        <w:tc>
          <w:tcPr>
            <w:tcW w:w="3681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276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(1.1)</w:t>
            </w:r>
          </w:p>
        </w:tc>
        <w:tc>
          <w:tcPr>
            <w:tcW w:w="1842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(4.7) </w:t>
            </w:r>
          </w:p>
        </w:tc>
        <w:tc>
          <w:tcPr>
            <w:tcW w:w="2694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0460F7" w:rsidTr="00837A6C">
        <w:tc>
          <w:tcPr>
            <w:tcW w:w="3681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0460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Education, n ( %)</w:t>
            </w:r>
            <w:r w:rsidRPr="000460F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276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972B9E" w:rsidRPr="000460F7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0460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(2) = 4.12, </w:t>
            </w:r>
            <w:r w:rsidRPr="000460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.13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school or less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15 (16.3)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17 (13.2)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≤ 4 years higher education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33 (35.9)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33 (25.6)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&gt; 4 years higher education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43 (46.7)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78 (60.5)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Work status before pregnancy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Fisher’s exact = 2.67,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.86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(81.5)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 (83.7)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(4.3)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(1.6)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(9.8)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(10.1)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1.1)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Sick leave or disability benefits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 (2.3)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Family income, n (%)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(2) = 1.39,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= .50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≤ 350 000 NOK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6 (6.5)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5 (3.9)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350 000 – 750 000 NOK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28 (30.4)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34 (26.4)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≥ 750 000 NOK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57 (62.0)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88 (68.2)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Wanted pregnancy, n (%)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88 (95.7)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121 (93.8)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Fisher’s exact = 2.70,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.29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Parenting experience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</w:rPr>
              <w:t>, n (%)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) =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 = .84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D262D9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First-time mother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(48.4)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(49.6)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D262D9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Second-time mother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(42.9)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(40.3)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D262D9" w:rsidTr="00837A6C">
        <w:tc>
          <w:tcPr>
            <w:tcW w:w="3681" w:type="dxa"/>
          </w:tcPr>
          <w:p w:rsidR="00972B9E" w:rsidRPr="00D262D9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Two or more previous children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(8.8)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(10.1)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Mental health, n (%)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Lifetime mental health problems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(33.7)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(35.7)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0.60,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.89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depressive symptoms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h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(33.7)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(31.8)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0.13,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.72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Contact with mental health services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(30.4)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(32.6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 = 0.08.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.78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Physical health, n (%)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Pregnancy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related physical health problems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(35.2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(31.8)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0.24,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.63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physical health problems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(14.0)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 = 0.13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.72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Social support, n (%)</w:t>
            </w:r>
            <w:r w:rsidRPr="007A043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 can help when in need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(89.1)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 (94.6)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1.58,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.21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Friends can help when in need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 (88.0)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 (90.7)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0.17,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.68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confide in familiy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(89.1)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 (82.2)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2.71,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.10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confide in friends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(91.3)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 (95.3)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0.89,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 </w:t>
            </w:r>
            <w:r w:rsidRPr="007A04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.35   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2C39D7" w:rsidRDefault="00972B9E" w:rsidP="00833BE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Clinical questionnaires</w:t>
            </w:r>
            <w:r w:rsidRPr="002C39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 M (SD)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9E" w:rsidRPr="00F0757A" w:rsidTr="00837A6C"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Edinburgh Postnatal Depression Scale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 (3.2)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 (3.7)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972B9E" w:rsidRPr="00F0757A" w:rsidTr="00837A6C">
        <w:tc>
          <w:tcPr>
            <w:tcW w:w="3681" w:type="dxa"/>
          </w:tcPr>
          <w:p w:rsidR="00972B9E" w:rsidRPr="003642C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Pregnancy-Related Anxiety Questionnaire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 (7.6)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23.6 (8.5)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972B9E" w:rsidRPr="00F0757A" w:rsidTr="00837A6C">
        <w:trPr>
          <w:trHeight w:val="146"/>
        </w:trPr>
        <w:tc>
          <w:tcPr>
            <w:tcW w:w="3681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Adverce Childhood Experiences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1276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 (1.4)</w:t>
            </w:r>
          </w:p>
        </w:tc>
        <w:tc>
          <w:tcPr>
            <w:tcW w:w="1842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(1.7)</w:t>
            </w:r>
          </w:p>
        </w:tc>
        <w:tc>
          <w:tcPr>
            <w:tcW w:w="2694" w:type="dxa"/>
          </w:tcPr>
          <w:p w:rsidR="00972B9E" w:rsidRPr="007A0434" w:rsidRDefault="00972B9E" w:rsidP="008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A04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A0434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</w:tbl>
    <w:p w:rsidR="00972B9E" w:rsidRPr="00EE4A38" w:rsidRDefault="00972B9E" w:rsidP="00972B9E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06BA1">
        <w:rPr>
          <w:rFonts w:ascii="Times New Roman" w:hAnsi="Times New Roman" w:cs="Times New Roman"/>
          <w:sz w:val="20"/>
          <w:szCs w:val="20"/>
          <w:lang w:val="en-US"/>
        </w:rPr>
        <w:t xml:space="preserve">Note.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Missing data: </w:t>
      </w:r>
      <w:r w:rsidRPr="007A04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7A0434">
        <w:rPr>
          <w:rFonts w:ascii="Times New Roman" w:hAnsi="Times New Roman" w:cs="Times New Roman"/>
          <w:sz w:val="20"/>
          <w:szCs w:val="20"/>
          <w:lang w:val="en-US"/>
        </w:rPr>
        <w:t xml:space="preserve">n = 1, </w:t>
      </w:r>
      <w:r w:rsidRPr="007A04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7A0434">
        <w:rPr>
          <w:rFonts w:ascii="Times New Roman" w:hAnsi="Times New Roman" w:cs="Times New Roman"/>
          <w:sz w:val="20"/>
          <w:szCs w:val="20"/>
          <w:lang w:val="en-US"/>
        </w:rPr>
        <w:t xml:space="preserve">n =2, </w:t>
      </w:r>
      <w:r w:rsidRPr="007A04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7A0434">
        <w:rPr>
          <w:rFonts w:ascii="Times New Roman" w:hAnsi="Times New Roman" w:cs="Times New Roman"/>
          <w:sz w:val="20"/>
          <w:szCs w:val="20"/>
          <w:lang w:val="en-US"/>
        </w:rPr>
        <w:t xml:space="preserve">n = 3, </w:t>
      </w:r>
      <w:r w:rsidRPr="007A04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7A0434">
        <w:rPr>
          <w:rFonts w:ascii="Times New Roman" w:hAnsi="Times New Roman" w:cs="Times New Roman"/>
          <w:sz w:val="20"/>
          <w:szCs w:val="20"/>
          <w:lang w:val="en-US"/>
        </w:rPr>
        <w:t xml:space="preserve">n = 4, </w:t>
      </w:r>
      <w:r w:rsidRPr="007A04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7A0434">
        <w:rPr>
          <w:rFonts w:ascii="Times New Roman" w:hAnsi="Times New Roman" w:cs="Times New Roman"/>
          <w:sz w:val="20"/>
          <w:szCs w:val="20"/>
          <w:lang w:val="en-US"/>
        </w:rPr>
        <w:t>n = 5,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n = 9,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n = 11;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Previous experience with </w:t>
      </w:r>
      <w:r w:rsidRPr="00EE4A38">
        <w:rPr>
          <w:rFonts w:ascii="Times New Roman" w:hAnsi="Times New Roman" w:cs="Times New Roman"/>
          <w:sz w:val="20"/>
          <w:szCs w:val="20"/>
          <w:lang w:val="en-US"/>
        </w:rPr>
        <w:t>being depressed most of the day, almost each day for a period of two weeks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FC3FCC" w:rsidRPr="003C22C7" w:rsidRDefault="00FC3FCC">
      <w:pPr>
        <w:rPr>
          <w:lang w:val="en-US"/>
        </w:rPr>
      </w:pPr>
    </w:p>
    <w:sectPr w:rsidR="00FC3FCC" w:rsidRPr="003C2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B9E" w:rsidRDefault="00972B9E" w:rsidP="00972B9E">
      <w:pPr>
        <w:spacing w:after="0" w:line="240" w:lineRule="auto"/>
      </w:pPr>
      <w:r>
        <w:separator/>
      </w:r>
    </w:p>
  </w:endnote>
  <w:endnote w:type="continuationSeparator" w:id="0">
    <w:p w:rsidR="00972B9E" w:rsidRDefault="00972B9E" w:rsidP="0097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B9E" w:rsidRDefault="00972B9E" w:rsidP="00972B9E">
      <w:pPr>
        <w:spacing w:after="0" w:line="240" w:lineRule="auto"/>
      </w:pPr>
      <w:r>
        <w:separator/>
      </w:r>
    </w:p>
  </w:footnote>
  <w:footnote w:type="continuationSeparator" w:id="0">
    <w:p w:rsidR="00972B9E" w:rsidRDefault="00972B9E" w:rsidP="00972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9E"/>
    <w:rsid w:val="003C22C7"/>
    <w:rsid w:val="00837A6C"/>
    <w:rsid w:val="00972B9E"/>
    <w:rsid w:val="00995A9E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561B8B-0626-4BED-8C65-B58FF799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Sørensen Høifødt</dc:creator>
  <cp:keywords/>
  <dc:description/>
  <cp:lastModifiedBy>Ragnhild Sørensen Høifødt</cp:lastModifiedBy>
  <cp:revision>4</cp:revision>
  <dcterms:created xsi:type="dcterms:W3CDTF">2019-05-20T09:01:00Z</dcterms:created>
  <dcterms:modified xsi:type="dcterms:W3CDTF">2019-11-08T09:28:00Z</dcterms:modified>
</cp:coreProperties>
</file>