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28FF0" w14:textId="3F8B0ACB" w:rsidR="007B5BE2" w:rsidRDefault="007B5BE2" w:rsidP="00287F61">
      <w:pPr>
        <w:pStyle w:val="Rubrik1"/>
        <w:rPr>
          <w:lang w:val="en-US"/>
        </w:rPr>
      </w:pPr>
      <w:r>
        <w:rPr>
          <w:lang w:val="en-US"/>
        </w:rPr>
        <w:t>Supplemental Appendix</w:t>
      </w:r>
    </w:p>
    <w:p w14:paraId="40F818AD" w14:textId="07F8BE78" w:rsidR="003A127C" w:rsidRDefault="003A127C" w:rsidP="003A127C">
      <w:pPr>
        <w:rPr>
          <w:lang w:val="en-US"/>
        </w:rPr>
      </w:pPr>
    </w:p>
    <w:p w14:paraId="6CAFB178" w14:textId="34BFC9E3" w:rsidR="00617093" w:rsidRDefault="00617093" w:rsidP="00617093">
      <w:pPr>
        <w:rPr>
          <w:lang w:val="en-US"/>
        </w:rPr>
      </w:pPr>
      <w:r w:rsidRPr="00617093">
        <w:rPr>
          <w:lang w:val="en-US"/>
        </w:rPr>
        <w:t xml:space="preserve">Trends in psychiatric diagnoses, medications and psychological therapies in a </w:t>
      </w:r>
      <w:r w:rsidR="001A4450">
        <w:rPr>
          <w:lang w:val="en-US"/>
        </w:rPr>
        <w:t xml:space="preserve">large </w:t>
      </w:r>
      <w:r w:rsidRPr="00617093">
        <w:rPr>
          <w:lang w:val="en-US"/>
        </w:rPr>
        <w:t xml:space="preserve">Swedish </w:t>
      </w:r>
      <w:r w:rsidR="001A4450">
        <w:rPr>
          <w:lang w:val="en-US"/>
        </w:rPr>
        <w:t xml:space="preserve">region: a </w:t>
      </w:r>
      <w:r w:rsidRPr="00617093">
        <w:rPr>
          <w:lang w:val="en-US"/>
        </w:rPr>
        <w:t>population</w:t>
      </w:r>
      <w:r w:rsidR="001A4450">
        <w:rPr>
          <w:lang w:val="en-US"/>
        </w:rPr>
        <w:t>-based</w:t>
      </w:r>
      <w:r w:rsidRPr="00617093">
        <w:rPr>
          <w:lang w:val="en-US"/>
        </w:rPr>
        <w:t xml:space="preserve"> </w:t>
      </w:r>
      <w:r w:rsidR="001A4450">
        <w:rPr>
          <w:lang w:val="en-US"/>
        </w:rPr>
        <w:t>study</w:t>
      </w:r>
      <w:r>
        <w:rPr>
          <w:lang w:val="en-US"/>
        </w:rPr>
        <w:t xml:space="preserve">. </w:t>
      </w:r>
      <w:r w:rsidRPr="00617093">
        <w:rPr>
          <w:lang w:val="en-US"/>
        </w:rPr>
        <w:t>Forslund T, Kosidou K, Wicks S, Dalman C</w:t>
      </w:r>
      <w:r>
        <w:rPr>
          <w:lang w:val="en-US"/>
        </w:rPr>
        <w:t xml:space="preserve">. </w:t>
      </w:r>
    </w:p>
    <w:p w14:paraId="420FE037" w14:textId="339964C5" w:rsidR="00617093" w:rsidRPr="003A127C" w:rsidRDefault="00617093" w:rsidP="00617093">
      <w:pPr>
        <w:rPr>
          <w:lang w:val="en-US"/>
        </w:rPr>
      </w:pPr>
      <w:r>
        <w:rPr>
          <w:lang w:val="en-US"/>
        </w:rPr>
        <w:t xml:space="preserve">Corresponding author: Tomas Forslund, Karolinska </w:t>
      </w:r>
      <w:proofErr w:type="spellStart"/>
      <w:r>
        <w:rPr>
          <w:lang w:val="en-US"/>
        </w:rPr>
        <w:t>Institutet</w:t>
      </w:r>
      <w:proofErr w:type="spellEnd"/>
      <w:r>
        <w:rPr>
          <w:lang w:val="en-US"/>
        </w:rPr>
        <w:t>/Stockholm Region, tomas.forslund@sll.se</w:t>
      </w:r>
    </w:p>
    <w:p w14:paraId="0938D0EB" w14:textId="77777777" w:rsidR="005E47E8" w:rsidRPr="005E47E8" w:rsidRDefault="005E47E8" w:rsidP="005E47E8">
      <w:pPr>
        <w:rPr>
          <w:lang w:val="en-US"/>
        </w:rPr>
      </w:pPr>
      <w:bookmarkStart w:id="0" w:name="_GoBack"/>
      <w:bookmarkEnd w:id="0"/>
    </w:p>
    <w:p w14:paraId="0F2624F8" w14:textId="77777777" w:rsidR="0022489B" w:rsidRDefault="0022489B">
      <w:pPr>
        <w:rPr>
          <w:lang w:val="en-US"/>
        </w:rPr>
      </w:pPr>
      <w:r>
        <w:rPr>
          <w:lang w:val="en-US"/>
        </w:rPr>
        <w:br w:type="page"/>
      </w:r>
    </w:p>
    <w:p w14:paraId="63B37BF8" w14:textId="19D157E8" w:rsidR="001377C1" w:rsidRPr="001377C1" w:rsidRDefault="001377C1" w:rsidP="001377C1">
      <w:pPr>
        <w:rPr>
          <w:lang w:val="en-US"/>
        </w:rPr>
      </w:pPr>
      <w:r>
        <w:rPr>
          <w:lang w:val="en-US"/>
        </w:rPr>
        <w:lastRenderedPageBreak/>
        <w:t>Supplemental Table 1 – ICD-code definitions</w:t>
      </w:r>
    </w:p>
    <w:tbl>
      <w:tblPr>
        <w:tblW w:w="609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55"/>
        <w:gridCol w:w="2443"/>
      </w:tblGrid>
      <w:tr w:rsidR="00B80499" w:rsidRPr="00B80499" w14:paraId="3F558778" w14:textId="77777777" w:rsidTr="00B80499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A7C690" w14:textId="21B72B6B" w:rsidR="00B80499" w:rsidRPr="004D38A8" w:rsidRDefault="00BF202F" w:rsidP="00EB700E">
            <w:pPr>
              <w:spacing w:after="0"/>
              <w:rPr>
                <w:b/>
                <w:bCs/>
                <w:color w:val="FFFFFF" w:themeColor="background1"/>
                <w:sz w:val="16"/>
                <w:lang w:val="en-US"/>
              </w:rPr>
            </w:pPr>
            <w:r>
              <w:rPr>
                <w:b/>
                <w:bCs/>
                <w:color w:val="FFFFFF" w:themeColor="background1"/>
                <w:sz w:val="16"/>
                <w:lang w:val="en-US"/>
              </w:rPr>
              <w:t>Psychiatric d</w:t>
            </w:r>
            <w:r w:rsidR="00B80499" w:rsidRPr="004D38A8">
              <w:rPr>
                <w:b/>
                <w:bCs/>
                <w:color w:val="FFFFFF" w:themeColor="background1"/>
                <w:sz w:val="16"/>
                <w:lang w:val="en-US"/>
              </w:rPr>
              <w:t>iagnosis</w:t>
            </w:r>
          </w:p>
          <w:p w14:paraId="7A796A9C" w14:textId="77777777" w:rsidR="00B80499" w:rsidRPr="004D38A8" w:rsidRDefault="00B80499" w:rsidP="00EB700E">
            <w:pPr>
              <w:spacing w:after="0"/>
              <w:rPr>
                <w:color w:val="FFFFFF" w:themeColor="background1"/>
                <w:sz w:val="16"/>
                <w:lang w:val="en-US"/>
              </w:rPr>
            </w:pP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FBDCE2" w14:textId="77777777" w:rsidR="00B80499" w:rsidRPr="00B80499" w:rsidRDefault="00B80499" w:rsidP="00EB700E">
            <w:pPr>
              <w:spacing w:after="0"/>
              <w:rPr>
                <w:b/>
                <w:color w:val="FFFFFF" w:themeColor="background1"/>
                <w:sz w:val="16"/>
                <w:lang w:val="en-US"/>
              </w:rPr>
            </w:pPr>
            <w:r w:rsidRPr="00B80499">
              <w:rPr>
                <w:b/>
                <w:bCs/>
                <w:color w:val="FFFFFF" w:themeColor="background1"/>
                <w:sz w:val="16"/>
                <w:lang w:val="en-US"/>
              </w:rPr>
              <w:t>ICD-code beginning with</w:t>
            </w:r>
          </w:p>
        </w:tc>
      </w:tr>
      <w:tr w:rsidR="00B80499" w:rsidRPr="007B53DC" w14:paraId="2182758E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0C66AD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>Depression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CBAB95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 xml:space="preserve">  F32, F33, F34, F38, F39</w:t>
            </w:r>
          </w:p>
        </w:tc>
      </w:tr>
      <w:tr w:rsidR="00B80499" w:rsidRPr="007B53DC" w14:paraId="335BB2D0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E47DDD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>
              <w:rPr>
                <w:sz w:val="16"/>
                <w:lang w:val="en-US"/>
              </w:rPr>
              <w:t>A</w:t>
            </w:r>
            <w:r w:rsidRPr="00B80499">
              <w:rPr>
                <w:sz w:val="16"/>
                <w:lang w:val="en-US"/>
              </w:rPr>
              <w:t>nxiety disorder</w:t>
            </w:r>
            <w:r w:rsidR="00B62E85">
              <w:rPr>
                <w:sz w:val="16"/>
                <w:lang w:val="en-US"/>
              </w:rPr>
              <w:t>s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BD4061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 xml:space="preserve">  F40, F41, F42, F43.1</w:t>
            </w:r>
          </w:p>
        </w:tc>
      </w:tr>
      <w:tr w:rsidR="00B80499" w:rsidRPr="007B53DC" w14:paraId="6ABB3F76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E7ACDA" w14:textId="77777777" w:rsidR="00B80499" w:rsidRPr="003F2BB0" w:rsidRDefault="003F2BB0" w:rsidP="00EB700E">
            <w:pPr>
              <w:spacing w:after="0"/>
              <w:rPr>
                <w:sz w:val="16"/>
                <w:lang w:val="en-US"/>
              </w:rPr>
            </w:pPr>
            <w:r w:rsidRPr="003F2BB0">
              <w:rPr>
                <w:sz w:val="16"/>
                <w:lang w:val="en-US"/>
              </w:rPr>
              <w:t xml:space="preserve">Reaction to severe </w:t>
            </w:r>
            <w:r>
              <w:rPr>
                <w:sz w:val="16"/>
                <w:lang w:val="en-US"/>
              </w:rPr>
              <w:t>stress, and adjustment disorder</w:t>
            </w:r>
            <w:r w:rsidR="00B62E85">
              <w:rPr>
                <w:sz w:val="16"/>
                <w:lang w:val="en-US"/>
              </w:rPr>
              <w:t>s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DF187C" w14:textId="77777777" w:rsidR="00B80499" w:rsidRPr="00294167" w:rsidRDefault="00B80499" w:rsidP="00EB700E">
            <w:pPr>
              <w:spacing w:after="0"/>
              <w:rPr>
                <w:sz w:val="16"/>
                <w:lang w:val="en-US"/>
              </w:rPr>
            </w:pPr>
            <w:r w:rsidRPr="003F2BB0">
              <w:rPr>
                <w:sz w:val="16"/>
                <w:lang w:val="en-US"/>
              </w:rPr>
              <w:t xml:space="preserve">  </w:t>
            </w:r>
            <w:r w:rsidRPr="00294167">
              <w:rPr>
                <w:sz w:val="16"/>
                <w:lang w:val="en-US"/>
              </w:rPr>
              <w:t>F43 excluding F43.1</w:t>
            </w:r>
          </w:p>
        </w:tc>
      </w:tr>
      <w:tr w:rsidR="00B80499" w:rsidRPr="007B53DC" w14:paraId="72377713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B8540E" w14:textId="77777777" w:rsidR="00B80499" w:rsidRPr="007B53DC" w:rsidRDefault="001174D1" w:rsidP="00EB700E">
            <w:pPr>
              <w:spacing w:after="0"/>
              <w:rPr>
                <w:sz w:val="16"/>
              </w:rPr>
            </w:pPr>
            <w:proofErr w:type="spellStart"/>
            <w:r>
              <w:rPr>
                <w:sz w:val="16"/>
              </w:rPr>
              <w:t>Psychotic</w:t>
            </w:r>
            <w:proofErr w:type="spellEnd"/>
            <w:r>
              <w:rPr>
                <w:sz w:val="16"/>
              </w:rPr>
              <w:t xml:space="preserve"> disorder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7D6278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>F20-F29</w:t>
            </w:r>
          </w:p>
        </w:tc>
      </w:tr>
      <w:tr w:rsidR="00B80499" w:rsidRPr="007B53DC" w14:paraId="2B7F5F37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DFF9E1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proofErr w:type="spellStart"/>
            <w:r>
              <w:rPr>
                <w:sz w:val="16"/>
              </w:rPr>
              <w:t>Bipolar</w:t>
            </w:r>
            <w:proofErr w:type="spellEnd"/>
            <w:r w:rsidRPr="007B53DC">
              <w:rPr>
                <w:sz w:val="16"/>
              </w:rPr>
              <w:t xml:space="preserve"> </w:t>
            </w:r>
            <w:r w:rsidR="00A12A74">
              <w:rPr>
                <w:sz w:val="16"/>
              </w:rPr>
              <w:t>disorder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820ED2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>F30, F31</w:t>
            </w:r>
          </w:p>
        </w:tc>
      </w:tr>
      <w:tr w:rsidR="00B80499" w:rsidRPr="007B53DC" w14:paraId="0FBDC41E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747B0D" w14:textId="77777777" w:rsidR="00B80499" w:rsidRPr="007B53DC" w:rsidRDefault="003F2BB0" w:rsidP="00EB700E">
            <w:pPr>
              <w:spacing w:after="0"/>
              <w:rPr>
                <w:sz w:val="16"/>
              </w:rPr>
            </w:pPr>
            <w:proofErr w:type="spellStart"/>
            <w:r>
              <w:rPr>
                <w:sz w:val="16"/>
              </w:rPr>
              <w:t>Eating</w:t>
            </w:r>
            <w:proofErr w:type="spellEnd"/>
            <w:r>
              <w:rPr>
                <w:sz w:val="16"/>
              </w:rPr>
              <w:t xml:space="preserve"> disorder</w:t>
            </w:r>
            <w:r w:rsidR="00B62E85">
              <w:rPr>
                <w:sz w:val="16"/>
              </w:rPr>
              <w:t>s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A172CC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>F50</w:t>
            </w:r>
          </w:p>
        </w:tc>
      </w:tr>
      <w:tr w:rsidR="00B80499" w:rsidRPr="007B53DC" w14:paraId="1E5EB12A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197BBA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>ADHD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AC7DB1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>F90</w:t>
            </w:r>
          </w:p>
        </w:tc>
      </w:tr>
      <w:tr w:rsidR="00B80499" w:rsidRPr="007B53DC" w14:paraId="5473086B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BF6523" w14:textId="77777777" w:rsidR="00B80499" w:rsidRPr="007B53DC" w:rsidRDefault="003F2BB0" w:rsidP="00EB700E">
            <w:pPr>
              <w:spacing w:after="0"/>
              <w:rPr>
                <w:sz w:val="16"/>
              </w:rPr>
            </w:pPr>
            <w:proofErr w:type="spellStart"/>
            <w:r w:rsidRPr="003F2BB0">
              <w:rPr>
                <w:sz w:val="16"/>
              </w:rPr>
              <w:t>P</w:t>
            </w:r>
            <w:r>
              <w:rPr>
                <w:sz w:val="16"/>
              </w:rPr>
              <w:t>ervasive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developmental</w:t>
            </w:r>
            <w:proofErr w:type="spellEnd"/>
            <w:r>
              <w:rPr>
                <w:sz w:val="16"/>
              </w:rPr>
              <w:t xml:space="preserve"> disorder</w:t>
            </w:r>
            <w:r w:rsidR="00B62E85">
              <w:rPr>
                <w:sz w:val="16"/>
              </w:rPr>
              <w:t>s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97B121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>F84</w:t>
            </w:r>
          </w:p>
        </w:tc>
      </w:tr>
      <w:tr w:rsidR="00B80499" w:rsidRPr="007B53DC" w14:paraId="7C45BB55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16CB02" w14:textId="77777777" w:rsidR="00B80499" w:rsidRPr="007B53DC" w:rsidRDefault="00BE3F77" w:rsidP="00EB700E">
            <w:pPr>
              <w:spacing w:after="0"/>
              <w:rPr>
                <w:sz w:val="16"/>
              </w:rPr>
            </w:pPr>
            <w:proofErr w:type="spellStart"/>
            <w:r>
              <w:rPr>
                <w:sz w:val="16"/>
              </w:rPr>
              <w:t>Burnout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syndrome</w:t>
            </w:r>
            <w:proofErr w:type="spellEnd"/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76F945" w14:textId="77777777" w:rsidR="00B80499" w:rsidRPr="007B53DC" w:rsidRDefault="00B80499" w:rsidP="00EB700E">
            <w:pPr>
              <w:spacing w:after="0"/>
              <w:rPr>
                <w:sz w:val="16"/>
              </w:rPr>
            </w:pPr>
            <w:r w:rsidRPr="007B53DC">
              <w:rPr>
                <w:sz w:val="16"/>
              </w:rPr>
              <w:t>F438A</w:t>
            </w:r>
          </w:p>
        </w:tc>
      </w:tr>
    </w:tbl>
    <w:p w14:paraId="0DE337AE" w14:textId="127B789A" w:rsidR="00294167" w:rsidRDefault="00294167" w:rsidP="00B80499"/>
    <w:p w14:paraId="56C544B4" w14:textId="77777777" w:rsidR="001377C1" w:rsidRPr="001377C1" w:rsidRDefault="001377C1" w:rsidP="001377C1">
      <w:pPr>
        <w:rPr>
          <w:lang w:val="en-US"/>
        </w:rPr>
      </w:pPr>
      <w:r>
        <w:rPr>
          <w:lang w:val="en-US"/>
        </w:rPr>
        <w:t>Supplemental Table 2 – ATC-code definitions</w:t>
      </w:r>
    </w:p>
    <w:tbl>
      <w:tblPr>
        <w:tblW w:w="609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55"/>
        <w:gridCol w:w="2443"/>
      </w:tblGrid>
      <w:tr w:rsidR="00E6689D" w:rsidRPr="00B80499" w14:paraId="472A825A" w14:textId="77777777" w:rsidTr="00EB700E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E99CE2" w14:textId="092DF02C" w:rsidR="00E6689D" w:rsidRPr="00181506" w:rsidRDefault="00BF202F" w:rsidP="00E6689D">
            <w:pPr>
              <w:spacing w:after="0"/>
              <w:rPr>
                <w:b/>
                <w:bCs/>
                <w:color w:val="FFFFFF" w:themeColor="background1"/>
                <w:sz w:val="16"/>
              </w:rPr>
            </w:pPr>
            <w:proofErr w:type="spellStart"/>
            <w:r>
              <w:rPr>
                <w:b/>
                <w:bCs/>
                <w:color w:val="FFFFFF" w:themeColor="background1"/>
                <w:sz w:val="16"/>
              </w:rPr>
              <w:t>Psychiatric</w:t>
            </w:r>
            <w:proofErr w:type="spellEnd"/>
            <w:r>
              <w:rPr>
                <w:b/>
                <w:bCs/>
                <w:color w:val="FFFFFF" w:themeColor="background1"/>
                <w:sz w:val="16"/>
              </w:rPr>
              <w:t xml:space="preserve"> </w:t>
            </w:r>
            <w:proofErr w:type="spellStart"/>
            <w:r>
              <w:rPr>
                <w:b/>
                <w:bCs/>
                <w:color w:val="FFFFFF" w:themeColor="background1"/>
                <w:sz w:val="16"/>
              </w:rPr>
              <w:t>medication</w:t>
            </w:r>
            <w:proofErr w:type="spellEnd"/>
          </w:p>
          <w:p w14:paraId="65346EBA" w14:textId="77777777" w:rsidR="00E6689D" w:rsidRPr="00181506" w:rsidRDefault="00E6689D" w:rsidP="00E6689D">
            <w:pPr>
              <w:spacing w:after="0"/>
              <w:rPr>
                <w:color w:val="FFFFFF" w:themeColor="background1"/>
                <w:sz w:val="16"/>
              </w:rPr>
            </w:pP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88D39A" w14:textId="77777777" w:rsidR="00E6689D" w:rsidRPr="00B80499" w:rsidRDefault="00E6689D" w:rsidP="00E6689D">
            <w:pPr>
              <w:spacing w:after="0"/>
              <w:rPr>
                <w:b/>
                <w:color w:val="FFFFFF" w:themeColor="background1"/>
                <w:sz w:val="16"/>
                <w:lang w:val="en-US"/>
              </w:rPr>
            </w:pPr>
            <w:r>
              <w:rPr>
                <w:b/>
                <w:bCs/>
                <w:color w:val="FFFFFF" w:themeColor="background1"/>
                <w:sz w:val="16"/>
                <w:lang w:val="en-US"/>
              </w:rPr>
              <w:t>ATC</w:t>
            </w:r>
            <w:r w:rsidRPr="00B80499">
              <w:rPr>
                <w:b/>
                <w:bCs/>
                <w:color w:val="FFFFFF" w:themeColor="background1"/>
                <w:sz w:val="16"/>
                <w:lang w:val="en-US"/>
              </w:rPr>
              <w:t>-code beginning with</w:t>
            </w:r>
          </w:p>
        </w:tc>
      </w:tr>
      <w:tr w:rsidR="00E6689D" w:rsidRPr="003041A2" w14:paraId="609519A5" w14:textId="77777777" w:rsidTr="00294167">
        <w:trPr>
          <w:trHeight w:val="2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D79481" w14:textId="77777777" w:rsidR="00E6689D" w:rsidRPr="00B80499" w:rsidRDefault="002B19AA" w:rsidP="00E6689D">
            <w:pPr>
              <w:spacing w:after="0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Antidepressant</w:t>
            </w:r>
            <w:r w:rsidR="00B62E85">
              <w:rPr>
                <w:sz w:val="16"/>
                <w:lang w:val="en-US"/>
              </w:rPr>
              <w:t>s</w:t>
            </w:r>
          </w:p>
        </w:tc>
        <w:tc>
          <w:tcPr>
            <w:tcW w:w="24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690297" w14:textId="5A303985" w:rsidR="00E6689D" w:rsidRPr="003041A2" w:rsidRDefault="00E6689D" w:rsidP="00E6689D">
            <w:pPr>
              <w:spacing w:after="0"/>
              <w:rPr>
                <w:sz w:val="16"/>
                <w:lang w:val="en-US"/>
              </w:rPr>
            </w:pPr>
            <w:r w:rsidRPr="003041A2">
              <w:rPr>
                <w:sz w:val="16"/>
                <w:lang w:val="en-US"/>
              </w:rPr>
              <w:t>N06A (excl</w:t>
            </w:r>
            <w:r w:rsidR="003041A2">
              <w:rPr>
                <w:sz w:val="16"/>
                <w:lang w:val="en-US"/>
              </w:rPr>
              <w:t>uding</w:t>
            </w:r>
            <w:r w:rsidRPr="003041A2">
              <w:rPr>
                <w:sz w:val="16"/>
                <w:lang w:val="en-US"/>
              </w:rPr>
              <w:t xml:space="preserve"> N06AA09)</w:t>
            </w:r>
          </w:p>
        </w:tc>
      </w:tr>
      <w:tr w:rsidR="00E6689D" w:rsidRPr="003041A2" w14:paraId="6A5B39E0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05B106" w14:textId="77777777" w:rsidR="00E6689D" w:rsidRPr="003041A2" w:rsidRDefault="002B19AA" w:rsidP="00E6689D">
            <w:pPr>
              <w:spacing w:after="0"/>
              <w:rPr>
                <w:sz w:val="16"/>
                <w:lang w:val="en-US"/>
              </w:rPr>
            </w:pPr>
            <w:r w:rsidRPr="003041A2">
              <w:rPr>
                <w:sz w:val="16"/>
                <w:lang w:val="en-US"/>
              </w:rPr>
              <w:t>Antipsychotic</w:t>
            </w:r>
            <w:r w:rsidR="00B62E85" w:rsidRPr="003041A2">
              <w:rPr>
                <w:sz w:val="16"/>
                <w:lang w:val="en-US"/>
              </w:rPr>
              <w:t>s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65041B" w14:textId="77777777" w:rsidR="00E6689D" w:rsidRPr="003041A2" w:rsidRDefault="002B19AA" w:rsidP="00E6689D">
            <w:pPr>
              <w:spacing w:after="0"/>
              <w:rPr>
                <w:sz w:val="16"/>
                <w:lang w:val="en-US"/>
              </w:rPr>
            </w:pPr>
            <w:r w:rsidRPr="003041A2">
              <w:rPr>
                <w:sz w:val="16"/>
                <w:lang w:val="en-US"/>
              </w:rPr>
              <w:t xml:space="preserve">   </w:t>
            </w:r>
            <w:r w:rsidR="00E6689D" w:rsidRPr="003041A2">
              <w:rPr>
                <w:sz w:val="16"/>
                <w:lang w:val="en-US"/>
              </w:rPr>
              <w:t>N05A</w:t>
            </w:r>
          </w:p>
        </w:tc>
      </w:tr>
      <w:tr w:rsidR="00E6689D" w:rsidRPr="003041A2" w14:paraId="092BD887" w14:textId="77777777" w:rsidTr="00294167">
        <w:trPr>
          <w:trHeight w:val="2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68C485" w14:textId="77777777" w:rsidR="00E6689D" w:rsidRPr="003041A2" w:rsidRDefault="002B19AA" w:rsidP="00E6689D">
            <w:pPr>
              <w:spacing w:after="0"/>
              <w:rPr>
                <w:sz w:val="16"/>
                <w:lang w:val="en-US"/>
              </w:rPr>
            </w:pPr>
            <w:r w:rsidRPr="003041A2">
              <w:rPr>
                <w:sz w:val="16"/>
                <w:lang w:val="en-US"/>
              </w:rPr>
              <w:t>Psychostimulant</w:t>
            </w:r>
            <w:r w:rsidR="00B62E85" w:rsidRPr="003041A2">
              <w:rPr>
                <w:sz w:val="16"/>
                <w:lang w:val="en-US"/>
              </w:rPr>
              <w:t>s</w:t>
            </w:r>
          </w:p>
        </w:tc>
        <w:tc>
          <w:tcPr>
            <w:tcW w:w="24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47EBBF" w14:textId="77777777" w:rsidR="00E6689D" w:rsidRPr="003041A2" w:rsidRDefault="00E6689D" w:rsidP="00E6689D">
            <w:pPr>
              <w:spacing w:after="0"/>
              <w:rPr>
                <w:sz w:val="16"/>
                <w:lang w:val="en-US"/>
              </w:rPr>
            </w:pPr>
            <w:r w:rsidRPr="003041A2">
              <w:rPr>
                <w:sz w:val="16"/>
                <w:lang w:val="en-US"/>
              </w:rPr>
              <w:t>N06B</w:t>
            </w:r>
          </w:p>
        </w:tc>
      </w:tr>
    </w:tbl>
    <w:p w14:paraId="00A71944" w14:textId="57C43D2F" w:rsidR="0012108A" w:rsidRDefault="0012108A">
      <w:pPr>
        <w:rPr>
          <w:lang w:val="en-US"/>
        </w:rPr>
      </w:pPr>
    </w:p>
    <w:p w14:paraId="3610FDC6" w14:textId="77777777" w:rsidR="003C1430" w:rsidRDefault="003C1430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28E18E4F" w14:textId="23D0E7F2" w:rsidR="00CC5838" w:rsidRDefault="00CC5838" w:rsidP="00CC5838">
      <w:pPr>
        <w:spacing w:line="480" w:lineRule="auto"/>
        <w:rPr>
          <w:b/>
          <w:lang w:val="en-US"/>
        </w:rPr>
      </w:pPr>
      <w:r w:rsidRPr="0012108A">
        <w:rPr>
          <w:b/>
          <w:lang w:val="en-US"/>
        </w:rPr>
        <w:lastRenderedPageBreak/>
        <w:t>Supplemental Figure</w:t>
      </w:r>
      <w:r>
        <w:rPr>
          <w:b/>
          <w:lang w:val="en-US"/>
        </w:rPr>
        <w:t xml:space="preserve"> 1</w:t>
      </w:r>
      <w:r w:rsidRPr="0012108A">
        <w:rPr>
          <w:b/>
          <w:lang w:val="en-US"/>
        </w:rPr>
        <w:t xml:space="preserve"> </w:t>
      </w:r>
      <w:r w:rsidRPr="00071E7D">
        <w:rPr>
          <w:b/>
          <w:lang w:val="en-US"/>
        </w:rPr>
        <w:t xml:space="preserve">- </w:t>
      </w:r>
      <w:r>
        <w:rPr>
          <w:b/>
          <w:lang w:val="en-US"/>
        </w:rPr>
        <w:t>Age and sex standardized</w:t>
      </w:r>
      <w:r w:rsidRPr="00071E7D">
        <w:rPr>
          <w:b/>
          <w:lang w:val="en-US"/>
        </w:rPr>
        <w:t xml:space="preserve"> </w:t>
      </w:r>
      <w:r>
        <w:rPr>
          <w:b/>
          <w:lang w:val="en-US"/>
        </w:rPr>
        <w:t>t</w:t>
      </w:r>
      <w:r w:rsidRPr="00071E7D">
        <w:rPr>
          <w:b/>
          <w:lang w:val="en-US"/>
        </w:rPr>
        <w:t>ime trends for mental health</w:t>
      </w:r>
      <w:r>
        <w:rPr>
          <w:b/>
          <w:lang w:val="en-US"/>
        </w:rPr>
        <w:t xml:space="preserve"> care utilization in primary and secondary care respectively or both in the Stockholm Region (</w:t>
      </w:r>
      <w:r w:rsidRPr="005A6847">
        <w:rPr>
          <w:b/>
          <w:lang w:val="en-US"/>
        </w:rPr>
        <w:t>1</w:t>
      </w:r>
      <w:r>
        <w:rPr>
          <w:b/>
          <w:lang w:val="en-US"/>
        </w:rPr>
        <w:t> </w:t>
      </w:r>
      <w:r w:rsidRPr="005A6847">
        <w:rPr>
          <w:b/>
          <w:lang w:val="en-US"/>
        </w:rPr>
        <w:t>758</w:t>
      </w:r>
      <w:r>
        <w:rPr>
          <w:b/>
          <w:lang w:val="en-US"/>
        </w:rPr>
        <w:t> </w:t>
      </w:r>
      <w:r w:rsidRPr="005A6847">
        <w:rPr>
          <w:b/>
          <w:lang w:val="en-US"/>
        </w:rPr>
        <w:t>337</w:t>
      </w:r>
      <w:r>
        <w:rPr>
          <w:b/>
          <w:lang w:val="en-US"/>
        </w:rPr>
        <w:t xml:space="preserve"> adult individuals in 2017)</w:t>
      </w:r>
    </w:p>
    <w:p w14:paraId="701D41BD" w14:textId="77777777" w:rsidR="00CC5838" w:rsidRPr="009B1150" w:rsidRDefault="00CC5838" w:rsidP="00CC5838">
      <w:pPr>
        <w:spacing w:line="480" w:lineRule="auto"/>
        <w:rPr>
          <w:b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2D6FF615" wp14:editId="3B405860">
            <wp:extent cx="5882640" cy="3347085"/>
            <wp:effectExtent l="0" t="0" r="3810" b="5715"/>
            <wp:docPr id="4" name="Diagram 4">
              <a:extLst xmlns:a="http://schemas.openxmlformats.org/drawingml/2006/main">
                <a:ext uri="{FF2B5EF4-FFF2-40B4-BE49-F238E27FC236}">
                  <a16:creationId xmlns:a16="http://schemas.microsoft.com/office/drawing/2014/main" id="{0346B961-03AB-447A-AF23-D7298FA6443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6D09B7EA" w14:textId="77777777" w:rsidR="00CC5838" w:rsidRDefault="00CC5838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7DB1787A" w14:textId="0D63216C" w:rsidR="00C5063A" w:rsidRDefault="0012108A">
      <w:pPr>
        <w:rPr>
          <w:b/>
          <w:lang w:val="en-US"/>
        </w:rPr>
      </w:pPr>
      <w:r w:rsidRPr="0012108A">
        <w:rPr>
          <w:b/>
          <w:lang w:val="en-US"/>
        </w:rPr>
        <w:lastRenderedPageBreak/>
        <w:t>Supplemental Figure</w:t>
      </w:r>
      <w:r w:rsidR="00C5063A">
        <w:rPr>
          <w:b/>
          <w:lang w:val="en-US"/>
        </w:rPr>
        <w:t xml:space="preserve"> </w:t>
      </w:r>
      <w:r w:rsidR="001C16A9">
        <w:rPr>
          <w:b/>
          <w:lang w:val="en-US"/>
        </w:rPr>
        <w:t>2</w:t>
      </w:r>
      <w:r w:rsidRPr="0012108A">
        <w:rPr>
          <w:b/>
          <w:lang w:val="en-US"/>
        </w:rPr>
        <w:t xml:space="preserve"> - </w:t>
      </w:r>
      <w:r w:rsidR="009F7A70">
        <w:rPr>
          <w:b/>
          <w:lang w:val="en-US"/>
        </w:rPr>
        <w:t>Age and sex standardized prescription claims of p</w:t>
      </w:r>
      <w:r w:rsidR="00F13EE4">
        <w:rPr>
          <w:b/>
          <w:lang w:val="en-US"/>
        </w:rPr>
        <w:t>sychiatric medication</w:t>
      </w:r>
      <w:r w:rsidRPr="0012108A">
        <w:rPr>
          <w:b/>
          <w:lang w:val="en-US"/>
        </w:rPr>
        <w:t xml:space="preserve"> </w:t>
      </w:r>
      <w:r w:rsidR="003C1430">
        <w:rPr>
          <w:b/>
          <w:lang w:val="en-US"/>
        </w:rPr>
        <w:t>(antidepressants, antipsychotics and psychostimulants)</w:t>
      </w:r>
      <w:r w:rsidR="007228E6">
        <w:rPr>
          <w:b/>
          <w:lang w:val="en-US"/>
        </w:rPr>
        <w:t xml:space="preserve"> among adults</w:t>
      </w:r>
      <w:r w:rsidR="003C1430">
        <w:rPr>
          <w:b/>
          <w:lang w:val="en-US"/>
        </w:rPr>
        <w:t xml:space="preserve"> </w:t>
      </w:r>
      <w:r w:rsidRPr="0012108A">
        <w:rPr>
          <w:b/>
          <w:lang w:val="en-US"/>
        </w:rPr>
        <w:t xml:space="preserve">in the Stockholm </w:t>
      </w:r>
      <w:r w:rsidR="00C74BEC">
        <w:rPr>
          <w:b/>
          <w:lang w:val="en-US"/>
        </w:rPr>
        <w:t>Region</w:t>
      </w:r>
      <w:r w:rsidRPr="0012108A">
        <w:rPr>
          <w:b/>
          <w:lang w:val="en-US"/>
        </w:rPr>
        <w:t xml:space="preserve"> 2011-2017</w:t>
      </w:r>
      <w:r w:rsidR="00BA0B28">
        <w:rPr>
          <w:b/>
          <w:lang w:val="en-US"/>
        </w:rPr>
        <w:t xml:space="preserve"> (</w:t>
      </w:r>
      <w:r w:rsidR="009F7A70" w:rsidRPr="005A6847">
        <w:rPr>
          <w:b/>
          <w:lang w:val="en-US"/>
        </w:rPr>
        <w:t>1</w:t>
      </w:r>
      <w:r w:rsidR="009F7A70">
        <w:rPr>
          <w:b/>
          <w:lang w:val="en-US"/>
        </w:rPr>
        <w:t> </w:t>
      </w:r>
      <w:r w:rsidR="009F7A70" w:rsidRPr="005A6847">
        <w:rPr>
          <w:b/>
          <w:lang w:val="en-US"/>
        </w:rPr>
        <w:t>758</w:t>
      </w:r>
      <w:r w:rsidR="009F7A70">
        <w:rPr>
          <w:b/>
          <w:lang w:val="en-US"/>
        </w:rPr>
        <w:t> </w:t>
      </w:r>
      <w:r w:rsidR="009F7A70" w:rsidRPr="005A6847">
        <w:rPr>
          <w:b/>
          <w:lang w:val="en-US"/>
        </w:rPr>
        <w:t>337</w:t>
      </w:r>
      <w:r w:rsidR="009F7A70">
        <w:rPr>
          <w:b/>
          <w:lang w:val="en-US"/>
        </w:rPr>
        <w:t xml:space="preserve"> </w:t>
      </w:r>
      <w:r w:rsidR="005037F1">
        <w:rPr>
          <w:b/>
          <w:lang w:val="en-US"/>
        </w:rPr>
        <w:t xml:space="preserve">adult </w:t>
      </w:r>
      <w:r w:rsidR="009F7A70">
        <w:rPr>
          <w:b/>
          <w:lang w:val="en-US"/>
        </w:rPr>
        <w:t>individuals</w:t>
      </w:r>
      <w:r w:rsidR="004746CA">
        <w:rPr>
          <w:b/>
          <w:lang w:val="en-US"/>
        </w:rPr>
        <w:t xml:space="preserve"> in 2017</w:t>
      </w:r>
      <w:r w:rsidR="00BA0B28">
        <w:rPr>
          <w:b/>
          <w:lang w:val="en-US"/>
        </w:rPr>
        <w:t>)</w:t>
      </w:r>
    </w:p>
    <w:p w14:paraId="3F8AC9F8" w14:textId="77777777" w:rsidR="00A10EE2" w:rsidRDefault="00BA0B28">
      <w:pPr>
        <w:rPr>
          <w:b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0F15D9EB" wp14:editId="34F657E1">
            <wp:extent cx="5814060" cy="3046730"/>
            <wp:effectExtent l="0" t="0" r="15240" b="1270"/>
            <wp:docPr id="6" name="Diagram 6">
              <a:extLst xmlns:a="http://schemas.openxmlformats.org/drawingml/2006/main">
                <a:ext uri="{FF2B5EF4-FFF2-40B4-BE49-F238E27FC236}">
                  <a16:creationId xmlns:a16="http://schemas.microsoft.com/office/drawing/2014/main" id="{622CF1D0-BCE0-4B0C-8624-1DC93C5DB9B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933559E" w14:textId="77777777" w:rsidR="00A10EE2" w:rsidRDefault="00A10EE2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016870EF" w14:textId="1246D98E" w:rsidR="00A10EE2" w:rsidRDefault="00A10EE2" w:rsidP="00A10EE2">
      <w:pPr>
        <w:spacing w:line="480" w:lineRule="auto"/>
        <w:rPr>
          <w:b/>
          <w:lang w:val="en-US"/>
        </w:rPr>
      </w:pPr>
      <w:r w:rsidRPr="0012108A">
        <w:rPr>
          <w:b/>
          <w:lang w:val="en-US"/>
        </w:rPr>
        <w:lastRenderedPageBreak/>
        <w:t>Supplemental Figure</w:t>
      </w:r>
      <w:r>
        <w:rPr>
          <w:b/>
          <w:lang w:val="en-US"/>
        </w:rPr>
        <w:t xml:space="preserve"> </w:t>
      </w:r>
      <w:r w:rsidR="001C16A9">
        <w:rPr>
          <w:b/>
          <w:lang w:val="en-US"/>
        </w:rPr>
        <w:t>3</w:t>
      </w:r>
      <w:r>
        <w:rPr>
          <w:b/>
          <w:lang w:val="en-US"/>
        </w:rPr>
        <w:t xml:space="preserve"> </w:t>
      </w:r>
      <w:r w:rsidRPr="00F826DD">
        <w:rPr>
          <w:b/>
          <w:lang w:val="en-US"/>
        </w:rPr>
        <w:t xml:space="preserve">- Adult individuals with </w:t>
      </w:r>
      <w:r>
        <w:rPr>
          <w:b/>
          <w:lang w:val="en-US"/>
        </w:rPr>
        <w:t>a diagnosis of a psychiatric disorder</w:t>
      </w:r>
      <w:r w:rsidRPr="00F826DD">
        <w:rPr>
          <w:b/>
          <w:lang w:val="en-US"/>
        </w:rPr>
        <w:t xml:space="preserve"> during 2013-2017 by level of care</w:t>
      </w:r>
      <w:r>
        <w:rPr>
          <w:b/>
          <w:lang w:val="en-US"/>
        </w:rPr>
        <w:t xml:space="preserve"> in the Stockholm Region (population </w:t>
      </w:r>
      <w:r w:rsidRPr="005A6847">
        <w:rPr>
          <w:b/>
          <w:lang w:val="en-US"/>
        </w:rPr>
        <w:t>1</w:t>
      </w:r>
      <w:r>
        <w:rPr>
          <w:b/>
          <w:lang w:val="en-US"/>
        </w:rPr>
        <w:t> </w:t>
      </w:r>
      <w:r w:rsidRPr="005A6847">
        <w:rPr>
          <w:b/>
          <w:lang w:val="en-US"/>
        </w:rPr>
        <w:t>758</w:t>
      </w:r>
      <w:r>
        <w:rPr>
          <w:b/>
          <w:lang w:val="en-US"/>
        </w:rPr>
        <w:t> </w:t>
      </w:r>
      <w:r w:rsidRPr="005A6847">
        <w:rPr>
          <w:b/>
          <w:lang w:val="en-US"/>
        </w:rPr>
        <w:t>337</w:t>
      </w:r>
      <w:r>
        <w:rPr>
          <w:b/>
          <w:lang w:val="en-US"/>
        </w:rPr>
        <w:t xml:space="preserve"> individuals)</w:t>
      </w:r>
    </w:p>
    <w:p w14:paraId="1EC12ED5" w14:textId="77777777" w:rsidR="00A10EE2" w:rsidRDefault="00A10EE2" w:rsidP="00A10EE2">
      <w:pPr>
        <w:spacing w:line="480" w:lineRule="auto"/>
        <w:rPr>
          <w:b/>
          <w:lang w:val="en-US"/>
        </w:rPr>
      </w:pPr>
      <w:r w:rsidRPr="00BC203C">
        <w:rPr>
          <w:noProof/>
          <w:lang w:val="en-GB" w:eastAsia="en-GB"/>
        </w:rPr>
        <w:drawing>
          <wp:inline distT="0" distB="0" distL="0" distR="0" wp14:anchorId="33824FD1" wp14:editId="293CC67D">
            <wp:extent cx="6643796" cy="3802380"/>
            <wp:effectExtent l="0" t="0" r="5080" b="7620"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55" cy="380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E6915" w14:textId="77777777" w:rsidR="00A10EE2" w:rsidRDefault="00A10EE2" w:rsidP="00A10EE2">
      <w:pPr>
        <w:pStyle w:val="Rubrik2"/>
        <w:rPr>
          <w:lang w:val="en-US"/>
        </w:rPr>
      </w:pPr>
    </w:p>
    <w:p w14:paraId="103580E0" w14:textId="4A73027D" w:rsidR="00D46EA7" w:rsidRPr="00603955" w:rsidRDefault="00264CD1">
      <w:pPr>
        <w:rPr>
          <w:noProof/>
          <w:lang w:val="en-US" w:eastAsia="sv-SE"/>
        </w:rPr>
        <w:sectPr w:rsidR="00D46EA7" w:rsidRPr="00603955" w:rsidSect="00B6723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lang w:val="en-US"/>
        </w:rPr>
        <w:br w:type="page"/>
      </w:r>
    </w:p>
    <w:p w14:paraId="06D840B6" w14:textId="12AF4E45" w:rsidR="00E44533" w:rsidRDefault="003D665D" w:rsidP="00603955">
      <w:pPr>
        <w:rPr>
          <w:b/>
          <w:lang w:val="en-US"/>
        </w:rPr>
      </w:pPr>
      <w:r w:rsidRPr="0012108A">
        <w:rPr>
          <w:b/>
          <w:lang w:val="en-US"/>
        </w:rPr>
        <w:lastRenderedPageBreak/>
        <w:t>Supplemental Figure</w:t>
      </w:r>
      <w:r>
        <w:rPr>
          <w:b/>
          <w:lang w:val="en-US"/>
        </w:rPr>
        <w:t xml:space="preserve"> </w:t>
      </w:r>
      <w:r w:rsidR="001C16A9">
        <w:rPr>
          <w:b/>
          <w:lang w:val="en-US"/>
        </w:rPr>
        <w:t>4</w:t>
      </w:r>
      <w:r>
        <w:rPr>
          <w:b/>
          <w:lang w:val="en-US"/>
        </w:rPr>
        <w:t xml:space="preserve"> - T</w:t>
      </w:r>
      <w:r w:rsidRPr="00071E7D">
        <w:rPr>
          <w:b/>
          <w:lang w:val="en-US"/>
        </w:rPr>
        <w:t xml:space="preserve">ime trends </w:t>
      </w:r>
      <w:r>
        <w:rPr>
          <w:b/>
          <w:lang w:val="en-US"/>
        </w:rPr>
        <w:t>in registered psychiatric</w:t>
      </w:r>
      <w:r w:rsidRPr="00071E7D">
        <w:rPr>
          <w:b/>
          <w:lang w:val="en-US"/>
        </w:rPr>
        <w:t xml:space="preserve"> diagnos</w:t>
      </w:r>
      <w:r>
        <w:rPr>
          <w:b/>
          <w:lang w:val="en-US"/>
        </w:rPr>
        <w:t>is</w:t>
      </w:r>
      <w:r w:rsidRPr="00071E7D">
        <w:rPr>
          <w:b/>
          <w:lang w:val="en-US"/>
        </w:rPr>
        <w:t xml:space="preserve">, </w:t>
      </w:r>
      <w:r>
        <w:rPr>
          <w:b/>
          <w:lang w:val="en-US"/>
        </w:rPr>
        <w:t>prescription claims of psychiatric medication</w:t>
      </w:r>
      <w:r w:rsidRPr="00071E7D">
        <w:rPr>
          <w:b/>
          <w:lang w:val="en-US"/>
        </w:rPr>
        <w:t xml:space="preserve"> and</w:t>
      </w:r>
      <w:r>
        <w:rPr>
          <w:b/>
          <w:lang w:val="en-US"/>
        </w:rPr>
        <w:t xml:space="preserve">/or receipt of psychological therapy among women </w:t>
      </w:r>
      <w:r w:rsidRPr="0012108A">
        <w:rPr>
          <w:b/>
          <w:lang w:val="en-US"/>
        </w:rPr>
        <w:t xml:space="preserve">in the Stockholm </w:t>
      </w:r>
      <w:r>
        <w:rPr>
          <w:b/>
          <w:lang w:val="en-US"/>
        </w:rPr>
        <w:t>Region</w:t>
      </w:r>
      <w:r w:rsidRPr="0012108A">
        <w:rPr>
          <w:b/>
          <w:lang w:val="en-US"/>
        </w:rPr>
        <w:t xml:space="preserve"> 2007-2017</w:t>
      </w:r>
      <w:r>
        <w:rPr>
          <w:b/>
          <w:lang w:val="en-US"/>
        </w:rPr>
        <w:t xml:space="preserve"> per age group</w:t>
      </w:r>
    </w:p>
    <w:p w14:paraId="7F03A89A" w14:textId="13C80211" w:rsidR="003D665D" w:rsidRDefault="003D665D">
      <w:pPr>
        <w:rPr>
          <w:b/>
          <w:lang w:val="en-US"/>
        </w:rPr>
      </w:pPr>
      <w:r w:rsidRPr="003D665D">
        <w:rPr>
          <w:noProof/>
        </w:rPr>
        <w:drawing>
          <wp:inline distT="0" distB="0" distL="0" distR="0" wp14:anchorId="0750F206" wp14:editId="0F57D557">
            <wp:extent cx="8332882" cy="5280660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7681" cy="5290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56A44" w14:textId="2872E374" w:rsidR="003D665D" w:rsidRDefault="003D665D" w:rsidP="003D665D">
      <w:pPr>
        <w:rPr>
          <w:b/>
          <w:lang w:val="en-US"/>
        </w:rPr>
      </w:pPr>
      <w:r w:rsidRPr="0012108A">
        <w:rPr>
          <w:b/>
          <w:lang w:val="en-US"/>
        </w:rPr>
        <w:lastRenderedPageBreak/>
        <w:t>Supplemental Figure</w:t>
      </w:r>
      <w:r>
        <w:rPr>
          <w:b/>
          <w:lang w:val="en-US"/>
        </w:rPr>
        <w:t xml:space="preserve"> </w:t>
      </w:r>
      <w:r w:rsidR="001C16A9">
        <w:rPr>
          <w:b/>
          <w:lang w:val="en-US"/>
        </w:rPr>
        <w:t>5</w:t>
      </w:r>
      <w:r>
        <w:rPr>
          <w:b/>
          <w:lang w:val="en-US"/>
        </w:rPr>
        <w:t xml:space="preserve"> - T</w:t>
      </w:r>
      <w:r w:rsidRPr="00071E7D">
        <w:rPr>
          <w:b/>
          <w:lang w:val="en-US"/>
        </w:rPr>
        <w:t xml:space="preserve">ime trends </w:t>
      </w:r>
      <w:r>
        <w:rPr>
          <w:b/>
          <w:lang w:val="en-US"/>
        </w:rPr>
        <w:t>in registered psychiatric</w:t>
      </w:r>
      <w:r w:rsidRPr="00071E7D">
        <w:rPr>
          <w:b/>
          <w:lang w:val="en-US"/>
        </w:rPr>
        <w:t xml:space="preserve"> diagnos</w:t>
      </w:r>
      <w:r>
        <w:rPr>
          <w:b/>
          <w:lang w:val="en-US"/>
        </w:rPr>
        <w:t>is</w:t>
      </w:r>
      <w:r w:rsidRPr="00071E7D">
        <w:rPr>
          <w:b/>
          <w:lang w:val="en-US"/>
        </w:rPr>
        <w:t xml:space="preserve">, </w:t>
      </w:r>
      <w:r>
        <w:rPr>
          <w:b/>
          <w:lang w:val="en-US"/>
        </w:rPr>
        <w:t>prescription claims of psychiatric medication</w:t>
      </w:r>
      <w:r w:rsidRPr="00071E7D">
        <w:rPr>
          <w:b/>
          <w:lang w:val="en-US"/>
        </w:rPr>
        <w:t xml:space="preserve"> and</w:t>
      </w:r>
      <w:r>
        <w:rPr>
          <w:b/>
          <w:lang w:val="en-US"/>
        </w:rPr>
        <w:t xml:space="preserve">/or receipt of psychological therapy among men </w:t>
      </w:r>
      <w:r w:rsidRPr="0012108A">
        <w:rPr>
          <w:b/>
          <w:lang w:val="en-US"/>
        </w:rPr>
        <w:t xml:space="preserve">in the Stockholm </w:t>
      </w:r>
      <w:r>
        <w:rPr>
          <w:b/>
          <w:lang w:val="en-US"/>
        </w:rPr>
        <w:t>Region</w:t>
      </w:r>
      <w:r w:rsidRPr="0012108A">
        <w:rPr>
          <w:b/>
          <w:lang w:val="en-US"/>
        </w:rPr>
        <w:t xml:space="preserve"> 2007-2017</w:t>
      </w:r>
      <w:r>
        <w:rPr>
          <w:b/>
          <w:lang w:val="en-US"/>
        </w:rPr>
        <w:t xml:space="preserve"> per age group</w:t>
      </w:r>
    </w:p>
    <w:p w14:paraId="73611509" w14:textId="15289A59" w:rsidR="003D665D" w:rsidRPr="0071509F" w:rsidRDefault="00C1267C" w:rsidP="00603955">
      <w:pPr>
        <w:rPr>
          <w:b/>
          <w:lang w:val="en-US"/>
        </w:rPr>
      </w:pPr>
      <w:r w:rsidRPr="00C1267C">
        <w:rPr>
          <w:noProof/>
        </w:rPr>
        <w:drawing>
          <wp:inline distT="0" distB="0" distL="0" distR="0" wp14:anchorId="3E23C653" wp14:editId="2ED1D8BF">
            <wp:extent cx="8282940" cy="5242366"/>
            <wp:effectExtent l="0" t="0" r="3810" b="0"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803" cy="524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665D" w:rsidRPr="0071509F" w:rsidSect="00D46EA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ECBC3" w14:textId="77777777" w:rsidR="006037D2" w:rsidRDefault="006037D2" w:rsidP="00C97665">
      <w:pPr>
        <w:spacing w:after="0" w:line="240" w:lineRule="auto"/>
      </w:pPr>
      <w:r>
        <w:separator/>
      </w:r>
    </w:p>
  </w:endnote>
  <w:endnote w:type="continuationSeparator" w:id="0">
    <w:p w14:paraId="5278EBBF" w14:textId="77777777" w:rsidR="006037D2" w:rsidRDefault="006037D2" w:rsidP="00C97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F1F0A" w14:textId="77777777" w:rsidR="006037D2" w:rsidRDefault="006037D2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922320"/>
      <w:docPartObj>
        <w:docPartGallery w:val="Page Numbers (Bottom of Page)"/>
        <w:docPartUnique/>
      </w:docPartObj>
    </w:sdtPr>
    <w:sdtEndPr/>
    <w:sdtContent>
      <w:p w14:paraId="6CBB0A15" w14:textId="3FCDD33F" w:rsidR="006037D2" w:rsidRDefault="006037D2">
        <w:pPr>
          <w:pStyle w:val="Sidfo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B4D041" w14:textId="77777777" w:rsidR="006037D2" w:rsidRDefault="006037D2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F6834" w14:textId="77777777" w:rsidR="006037D2" w:rsidRDefault="006037D2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C672F" w14:textId="77777777" w:rsidR="006037D2" w:rsidRDefault="006037D2" w:rsidP="00C97665">
      <w:pPr>
        <w:spacing w:after="0" w:line="240" w:lineRule="auto"/>
      </w:pPr>
      <w:r>
        <w:separator/>
      </w:r>
    </w:p>
  </w:footnote>
  <w:footnote w:type="continuationSeparator" w:id="0">
    <w:p w14:paraId="0C2F1F83" w14:textId="77777777" w:rsidR="006037D2" w:rsidRDefault="006037D2" w:rsidP="00C97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71088" w14:textId="77777777" w:rsidR="006037D2" w:rsidRDefault="006037D2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D2150" w14:textId="2A0C6D36" w:rsidR="006037D2" w:rsidRDefault="00ED6D22" w:rsidP="00CF30EC">
    <w:pPr>
      <w:pStyle w:val="Sidhuvud"/>
      <w:jc w:val="right"/>
    </w:pPr>
    <w:r>
      <w:t>June</w:t>
    </w:r>
    <w:r w:rsidR="00AB64B3">
      <w:t xml:space="preserve"> </w:t>
    </w:r>
    <w:r w:rsidR="00C84863">
      <w:t>1</w:t>
    </w:r>
    <w:r>
      <w:t>6</w:t>
    </w:r>
    <w:r w:rsidR="006037D2">
      <w:t>, 20</w:t>
    </w:r>
    <w:r w:rsidR="00DE1926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205BA" w14:textId="77777777" w:rsidR="006037D2" w:rsidRDefault="006037D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1006A"/>
    <w:multiLevelType w:val="hybridMultilevel"/>
    <w:tmpl w:val="8CB6AB3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B6853"/>
    <w:multiLevelType w:val="hybridMultilevel"/>
    <w:tmpl w:val="8CB6AB3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40306"/>
    <w:multiLevelType w:val="hybridMultilevel"/>
    <w:tmpl w:val="4FA8596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84BC6"/>
    <w:multiLevelType w:val="hybridMultilevel"/>
    <w:tmpl w:val="82906748"/>
    <w:lvl w:ilvl="0" w:tplc="A8ECF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B632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424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C0A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CC1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226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1EB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064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A43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1864689"/>
    <w:multiLevelType w:val="hybridMultilevel"/>
    <w:tmpl w:val="8CB6AB3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B41F6"/>
    <w:multiLevelType w:val="hybridMultilevel"/>
    <w:tmpl w:val="243C636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C4768"/>
    <w:multiLevelType w:val="hybridMultilevel"/>
    <w:tmpl w:val="8CB6AB3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E02E7"/>
    <w:multiLevelType w:val="hybridMultilevel"/>
    <w:tmpl w:val="90988CB4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B930CE"/>
    <w:multiLevelType w:val="hybridMultilevel"/>
    <w:tmpl w:val="8CB6AB3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51451"/>
    <w:multiLevelType w:val="hybridMultilevel"/>
    <w:tmpl w:val="25ACB0B0"/>
    <w:lvl w:ilvl="0" w:tplc="D1FC29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B7061C"/>
    <w:multiLevelType w:val="hybridMultilevel"/>
    <w:tmpl w:val="FC32A7F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4350D2"/>
    <w:multiLevelType w:val="hybridMultilevel"/>
    <w:tmpl w:val="B37C17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42A7"/>
    <w:multiLevelType w:val="hybridMultilevel"/>
    <w:tmpl w:val="789A307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762D19"/>
    <w:multiLevelType w:val="hybridMultilevel"/>
    <w:tmpl w:val="10841B3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56F43"/>
    <w:multiLevelType w:val="hybridMultilevel"/>
    <w:tmpl w:val="8CB6AB3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51C44"/>
    <w:multiLevelType w:val="hybridMultilevel"/>
    <w:tmpl w:val="AE86BE9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85848"/>
    <w:multiLevelType w:val="hybridMultilevel"/>
    <w:tmpl w:val="FD462B3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DF4EC9"/>
    <w:multiLevelType w:val="multilevel"/>
    <w:tmpl w:val="7324A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8"/>
  </w:num>
  <w:num w:numId="7">
    <w:abstractNumId w:val="14"/>
  </w:num>
  <w:num w:numId="8">
    <w:abstractNumId w:val="4"/>
  </w:num>
  <w:num w:numId="9">
    <w:abstractNumId w:val="6"/>
  </w:num>
  <w:num w:numId="10">
    <w:abstractNumId w:val="1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  <w:num w:numId="15">
    <w:abstractNumId w:val="17"/>
  </w:num>
  <w:num w:numId="16">
    <w:abstractNumId w:val="9"/>
  </w:num>
  <w:num w:numId="17">
    <w:abstractNumId w:val="1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BE2"/>
    <w:rsid w:val="00001562"/>
    <w:rsid w:val="000017D9"/>
    <w:rsid w:val="00002900"/>
    <w:rsid w:val="000035F3"/>
    <w:rsid w:val="0000407F"/>
    <w:rsid w:val="0000522C"/>
    <w:rsid w:val="00007C0F"/>
    <w:rsid w:val="000108EC"/>
    <w:rsid w:val="00010AEA"/>
    <w:rsid w:val="00013FE0"/>
    <w:rsid w:val="00014F68"/>
    <w:rsid w:val="00015E1C"/>
    <w:rsid w:val="000205C6"/>
    <w:rsid w:val="00022897"/>
    <w:rsid w:val="00023532"/>
    <w:rsid w:val="0002392B"/>
    <w:rsid w:val="000242C9"/>
    <w:rsid w:val="000242D8"/>
    <w:rsid w:val="00024396"/>
    <w:rsid w:val="00024973"/>
    <w:rsid w:val="000253A6"/>
    <w:rsid w:val="000266C0"/>
    <w:rsid w:val="000272E6"/>
    <w:rsid w:val="00030578"/>
    <w:rsid w:val="000311A9"/>
    <w:rsid w:val="00032A9D"/>
    <w:rsid w:val="00032B34"/>
    <w:rsid w:val="000337F5"/>
    <w:rsid w:val="00040DFF"/>
    <w:rsid w:val="0004302F"/>
    <w:rsid w:val="000434D6"/>
    <w:rsid w:val="00043DEE"/>
    <w:rsid w:val="00051FDC"/>
    <w:rsid w:val="000532C1"/>
    <w:rsid w:val="000542A6"/>
    <w:rsid w:val="00055822"/>
    <w:rsid w:val="000577BC"/>
    <w:rsid w:val="000577F4"/>
    <w:rsid w:val="00057EFD"/>
    <w:rsid w:val="000601A3"/>
    <w:rsid w:val="000610FD"/>
    <w:rsid w:val="0006125D"/>
    <w:rsid w:val="00063170"/>
    <w:rsid w:val="00063F32"/>
    <w:rsid w:val="00064A1B"/>
    <w:rsid w:val="00064AE7"/>
    <w:rsid w:val="00064E69"/>
    <w:rsid w:val="00065114"/>
    <w:rsid w:val="0006559A"/>
    <w:rsid w:val="00067682"/>
    <w:rsid w:val="00067C35"/>
    <w:rsid w:val="0007152C"/>
    <w:rsid w:val="00071E7D"/>
    <w:rsid w:val="00074F0F"/>
    <w:rsid w:val="00077083"/>
    <w:rsid w:val="0008008C"/>
    <w:rsid w:val="0008033F"/>
    <w:rsid w:val="00080857"/>
    <w:rsid w:val="00080F7F"/>
    <w:rsid w:val="0008142D"/>
    <w:rsid w:val="00081C6B"/>
    <w:rsid w:val="00081D87"/>
    <w:rsid w:val="00082BB5"/>
    <w:rsid w:val="00082E97"/>
    <w:rsid w:val="0008685B"/>
    <w:rsid w:val="000908CB"/>
    <w:rsid w:val="00090D80"/>
    <w:rsid w:val="00094771"/>
    <w:rsid w:val="00094A4A"/>
    <w:rsid w:val="00094C65"/>
    <w:rsid w:val="000950A7"/>
    <w:rsid w:val="00096CF5"/>
    <w:rsid w:val="000972A6"/>
    <w:rsid w:val="000A0D62"/>
    <w:rsid w:val="000A2FE7"/>
    <w:rsid w:val="000A3049"/>
    <w:rsid w:val="000A3F3C"/>
    <w:rsid w:val="000A50DB"/>
    <w:rsid w:val="000A6DD1"/>
    <w:rsid w:val="000A7C74"/>
    <w:rsid w:val="000B0732"/>
    <w:rsid w:val="000B55E2"/>
    <w:rsid w:val="000B5686"/>
    <w:rsid w:val="000B5BF8"/>
    <w:rsid w:val="000B6AC8"/>
    <w:rsid w:val="000C15EF"/>
    <w:rsid w:val="000C1F80"/>
    <w:rsid w:val="000C2184"/>
    <w:rsid w:val="000C5FD7"/>
    <w:rsid w:val="000C60C8"/>
    <w:rsid w:val="000C6C3C"/>
    <w:rsid w:val="000D0DD4"/>
    <w:rsid w:val="000D1A95"/>
    <w:rsid w:val="000D3DBB"/>
    <w:rsid w:val="000D682D"/>
    <w:rsid w:val="000D6DDD"/>
    <w:rsid w:val="000D6E1E"/>
    <w:rsid w:val="000D7670"/>
    <w:rsid w:val="000E0A48"/>
    <w:rsid w:val="000E338B"/>
    <w:rsid w:val="000E48DE"/>
    <w:rsid w:val="000E7AC5"/>
    <w:rsid w:val="000E7D36"/>
    <w:rsid w:val="000F058D"/>
    <w:rsid w:val="000F09B1"/>
    <w:rsid w:val="000F34AE"/>
    <w:rsid w:val="000F47B9"/>
    <w:rsid w:val="000F5D99"/>
    <w:rsid w:val="000F5EB9"/>
    <w:rsid w:val="000F5EBB"/>
    <w:rsid w:val="000F5F7E"/>
    <w:rsid w:val="000F7CE8"/>
    <w:rsid w:val="00100907"/>
    <w:rsid w:val="00100AF7"/>
    <w:rsid w:val="00100B0F"/>
    <w:rsid w:val="00101103"/>
    <w:rsid w:val="0010585B"/>
    <w:rsid w:val="00106521"/>
    <w:rsid w:val="001103B6"/>
    <w:rsid w:val="00113535"/>
    <w:rsid w:val="0011380F"/>
    <w:rsid w:val="00114358"/>
    <w:rsid w:val="0011453B"/>
    <w:rsid w:val="00115033"/>
    <w:rsid w:val="00115486"/>
    <w:rsid w:val="001174D1"/>
    <w:rsid w:val="001178AC"/>
    <w:rsid w:val="00120A39"/>
    <w:rsid w:val="00120AE8"/>
    <w:rsid w:val="0012108A"/>
    <w:rsid w:val="001214D5"/>
    <w:rsid w:val="00121BC7"/>
    <w:rsid w:val="0012214E"/>
    <w:rsid w:val="00125C70"/>
    <w:rsid w:val="00125D50"/>
    <w:rsid w:val="00126093"/>
    <w:rsid w:val="00127380"/>
    <w:rsid w:val="001275CE"/>
    <w:rsid w:val="00133D0D"/>
    <w:rsid w:val="00134D79"/>
    <w:rsid w:val="00135F77"/>
    <w:rsid w:val="001365BC"/>
    <w:rsid w:val="001374B2"/>
    <w:rsid w:val="001377C1"/>
    <w:rsid w:val="00137870"/>
    <w:rsid w:val="00137FC1"/>
    <w:rsid w:val="001449D2"/>
    <w:rsid w:val="00147792"/>
    <w:rsid w:val="001515DB"/>
    <w:rsid w:val="00152CEB"/>
    <w:rsid w:val="00153A43"/>
    <w:rsid w:val="00157D45"/>
    <w:rsid w:val="00162FA2"/>
    <w:rsid w:val="0016304D"/>
    <w:rsid w:val="00163CB0"/>
    <w:rsid w:val="001651B8"/>
    <w:rsid w:val="00167FCA"/>
    <w:rsid w:val="00170A7A"/>
    <w:rsid w:val="00171855"/>
    <w:rsid w:val="00172DC1"/>
    <w:rsid w:val="00174145"/>
    <w:rsid w:val="00174A99"/>
    <w:rsid w:val="00175738"/>
    <w:rsid w:val="001772A6"/>
    <w:rsid w:val="001773A7"/>
    <w:rsid w:val="0018547D"/>
    <w:rsid w:val="00185B40"/>
    <w:rsid w:val="0018655E"/>
    <w:rsid w:val="00187A85"/>
    <w:rsid w:val="00191CDE"/>
    <w:rsid w:val="00192F35"/>
    <w:rsid w:val="001934B1"/>
    <w:rsid w:val="001957CD"/>
    <w:rsid w:val="001A0FD8"/>
    <w:rsid w:val="001A10AC"/>
    <w:rsid w:val="001A129B"/>
    <w:rsid w:val="001A17A2"/>
    <w:rsid w:val="001A1905"/>
    <w:rsid w:val="001A249C"/>
    <w:rsid w:val="001A24A8"/>
    <w:rsid w:val="001A4450"/>
    <w:rsid w:val="001A462D"/>
    <w:rsid w:val="001A5A18"/>
    <w:rsid w:val="001A7236"/>
    <w:rsid w:val="001A7630"/>
    <w:rsid w:val="001A7AD5"/>
    <w:rsid w:val="001B03F0"/>
    <w:rsid w:val="001B06BA"/>
    <w:rsid w:val="001B0F6E"/>
    <w:rsid w:val="001B1F8A"/>
    <w:rsid w:val="001B23FF"/>
    <w:rsid w:val="001B2448"/>
    <w:rsid w:val="001B33AE"/>
    <w:rsid w:val="001B3FC4"/>
    <w:rsid w:val="001B4B56"/>
    <w:rsid w:val="001C06E5"/>
    <w:rsid w:val="001C16A9"/>
    <w:rsid w:val="001C38B1"/>
    <w:rsid w:val="001C3B16"/>
    <w:rsid w:val="001C4780"/>
    <w:rsid w:val="001C53D6"/>
    <w:rsid w:val="001C6A16"/>
    <w:rsid w:val="001C7163"/>
    <w:rsid w:val="001D4488"/>
    <w:rsid w:val="001D61E6"/>
    <w:rsid w:val="001D6666"/>
    <w:rsid w:val="001D7662"/>
    <w:rsid w:val="001E0D67"/>
    <w:rsid w:val="001E3246"/>
    <w:rsid w:val="001E4065"/>
    <w:rsid w:val="001E4E81"/>
    <w:rsid w:val="001E4F0C"/>
    <w:rsid w:val="001E78E3"/>
    <w:rsid w:val="001E7A9E"/>
    <w:rsid w:val="001E7DC7"/>
    <w:rsid w:val="001F195D"/>
    <w:rsid w:val="001F2020"/>
    <w:rsid w:val="001F239B"/>
    <w:rsid w:val="001F2599"/>
    <w:rsid w:val="001F2774"/>
    <w:rsid w:val="001F3128"/>
    <w:rsid w:val="001F4A1A"/>
    <w:rsid w:val="001F5884"/>
    <w:rsid w:val="001F7466"/>
    <w:rsid w:val="001F7C8E"/>
    <w:rsid w:val="001F7CAF"/>
    <w:rsid w:val="00200897"/>
    <w:rsid w:val="002014CF"/>
    <w:rsid w:val="002014D0"/>
    <w:rsid w:val="00202903"/>
    <w:rsid w:val="00204DD1"/>
    <w:rsid w:val="00205361"/>
    <w:rsid w:val="002059B9"/>
    <w:rsid w:val="0020640F"/>
    <w:rsid w:val="0020723E"/>
    <w:rsid w:val="0021189E"/>
    <w:rsid w:val="002139B3"/>
    <w:rsid w:val="00215627"/>
    <w:rsid w:val="0021581C"/>
    <w:rsid w:val="002161FD"/>
    <w:rsid w:val="00216227"/>
    <w:rsid w:val="00217606"/>
    <w:rsid w:val="002229FB"/>
    <w:rsid w:val="00222CEF"/>
    <w:rsid w:val="002231D3"/>
    <w:rsid w:val="0022489B"/>
    <w:rsid w:val="00226C34"/>
    <w:rsid w:val="00226D94"/>
    <w:rsid w:val="002274FC"/>
    <w:rsid w:val="00227CB3"/>
    <w:rsid w:val="00230988"/>
    <w:rsid w:val="00233189"/>
    <w:rsid w:val="002341E1"/>
    <w:rsid w:val="002353E1"/>
    <w:rsid w:val="00235C41"/>
    <w:rsid w:val="00236071"/>
    <w:rsid w:val="00236909"/>
    <w:rsid w:val="0023736D"/>
    <w:rsid w:val="00240709"/>
    <w:rsid w:val="00240C3B"/>
    <w:rsid w:val="00242380"/>
    <w:rsid w:val="00242C24"/>
    <w:rsid w:val="0024582D"/>
    <w:rsid w:val="0025123D"/>
    <w:rsid w:val="0025127A"/>
    <w:rsid w:val="00251AD0"/>
    <w:rsid w:val="0025251E"/>
    <w:rsid w:val="0025351F"/>
    <w:rsid w:val="002540F1"/>
    <w:rsid w:val="00254C84"/>
    <w:rsid w:val="00255B60"/>
    <w:rsid w:val="002617B8"/>
    <w:rsid w:val="00261A94"/>
    <w:rsid w:val="0026250E"/>
    <w:rsid w:val="00264CD1"/>
    <w:rsid w:val="0026531A"/>
    <w:rsid w:val="00265A4F"/>
    <w:rsid w:val="002670C0"/>
    <w:rsid w:val="0026747E"/>
    <w:rsid w:val="00270EF1"/>
    <w:rsid w:val="00272951"/>
    <w:rsid w:val="00272B97"/>
    <w:rsid w:val="00273285"/>
    <w:rsid w:val="002737F8"/>
    <w:rsid w:val="00273F52"/>
    <w:rsid w:val="00276658"/>
    <w:rsid w:val="00276FB9"/>
    <w:rsid w:val="002779C2"/>
    <w:rsid w:val="00281C4B"/>
    <w:rsid w:val="002820EC"/>
    <w:rsid w:val="002837B1"/>
    <w:rsid w:val="00286330"/>
    <w:rsid w:val="0028671E"/>
    <w:rsid w:val="00287E3B"/>
    <w:rsid w:val="00287F61"/>
    <w:rsid w:val="00293052"/>
    <w:rsid w:val="00294167"/>
    <w:rsid w:val="00294646"/>
    <w:rsid w:val="00295945"/>
    <w:rsid w:val="00296C18"/>
    <w:rsid w:val="002A15E1"/>
    <w:rsid w:val="002A1802"/>
    <w:rsid w:val="002A1C32"/>
    <w:rsid w:val="002A2714"/>
    <w:rsid w:val="002A4120"/>
    <w:rsid w:val="002A46C6"/>
    <w:rsid w:val="002A4CD8"/>
    <w:rsid w:val="002A4E69"/>
    <w:rsid w:val="002A662E"/>
    <w:rsid w:val="002A6696"/>
    <w:rsid w:val="002A6DE5"/>
    <w:rsid w:val="002A7640"/>
    <w:rsid w:val="002A7BAA"/>
    <w:rsid w:val="002B0890"/>
    <w:rsid w:val="002B153F"/>
    <w:rsid w:val="002B19AA"/>
    <w:rsid w:val="002B31C2"/>
    <w:rsid w:val="002B3B93"/>
    <w:rsid w:val="002B5C16"/>
    <w:rsid w:val="002B6652"/>
    <w:rsid w:val="002B6726"/>
    <w:rsid w:val="002B6A28"/>
    <w:rsid w:val="002B70DD"/>
    <w:rsid w:val="002C50B8"/>
    <w:rsid w:val="002C6137"/>
    <w:rsid w:val="002C72E9"/>
    <w:rsid w:val="002C7E2D"/>
    <w:rsid w:val="002D1C92"/>
    <w:rsid w:val="002D4AEE"/>
    <w:rsid w:val="002D4EA6"/>
    <w:rsid w:val="002D5A3C"/>
    <w:rsid w:val="002D7A0B"/>
    <w:rsid w:val="002D7A24"/>
    <w:rsid w:val="002E1A13"/>
    <w:rsid w:val="002E2858"/>
    <w:rsid w:val="002E29B2"/>
    <w:rsid w:val="002E3CAB"/>
    <w:rsid w:val="002E3D1E"/>
    <w:rsid w:val="002E4A07"/>
    <w:rsid w:val="002E772E"/>
    <w:rsid w:val="002F2594"/>
    <w:rsid w:val="002F3B9C"/>
    <w:rsid w:val="002F3CDE"/>
    <w:rsid w:val="002F3E4B"/>
    <w:rsid w:val="002F412C"/>
    <w:rsid w:val="002F5CC9"/>
    <w:rsid w:val="002F7791"/>
    <w:rsid w:val="00300337"/>
    <w:rsid w:val="00302580"/>
    <w:rsid w:val="00303B77"/>
    <w:rsid w:val="00303C25"/>
    <w:rsid w:val="003041A2"/>
    <w:rsid w:val="003100CC"/>
    <w:rsid w:val="0031320D"/>
    <w:rsid w:val="00313573"/>
    <w:rsid w:val="00314D2A"/>
    <w:rsid w:val="0031503F"/>
    <w:rsid w:val="00320F18"/>
    <w:rsid w:val="00324878"/>
    <w:rsid w:val="00326631"/>
    <w:rsid w:val="0032710E"/>
    <w:rsid w:val="0033086A"/>
    <w:rsid w:val="003312BA"/>
    <w:rsid w:val="00333509"/>
    <w:rsid w:val="00333EEB"/>
    <w:rsid w:val="00334B47"/>
    <w:rsid w:val="003370D6"/>
    <w:rsid w:val="0033793E"/>
    <w:rsid w:val="00337FA6"/>
    <w:rsid w:val="003418AA"/>
    <w:rsid w:val="00343319"/>
    <w:rsid w:val="00345889"/>
    <w:rsid w:val="00345A1F"/>
    <w:rsid w:val="00345F0A"/>
    <w:rsid w:val="00347142"/>
    <w:rsid w:val="0035290C"/>
    <w:rsid w:val="00353B8A"/>
    <w:rsid w:val="0035598A"/>
    <w:rsid w:val="0035689D"/>
    <w:rsid w:val="00357817"/>
    <w:rsid w:val="00360D54"/>
    <w:rsid w:val="00362B48"/>
    <w:rsid w:val="00362E31"/>
    <w:rsid w:val="00363588"/>
    <w:rsid w:val="0036645F"/>
    <w:rsid w:val="00370133"/>
    <w:rsid w:val="00373448"/>
    <w:rsid w:val="00375EA6"/>
    <w:rsid w:val="003761AB"/>
    <w:rsid w:val="0037634A"/>
    <w:rsid w:val="00376671"/>
    <w:rsid w:val="00376FFF"/>
    <w:rsid w:val="0037775C"/>
    <w:rsid w:val="00377BC9"/>
    <w:rsid w:val="00377F1D"/>
    <w:rsid w:val="003833FA"/>
    <w:rsid w:val="00383F98"/>
    <w:rsid w:val="00384269"/>
    <w:rsid w:val="00384986"/>
    <w:rsid w:val="00387BAC"/>
    <w:rsid w:val="0039117F"/>
    <w:rsid w:val="003925A9"/>
    <w:rsid w:val="003939DE"/>
    <w:rsid w:val="00393BBF"/>
    <w:rsid w:val="00396E7C"/>
    <w:rsid w:val="00397147"/>
    <w:rsid w:val="00397279"/>
    <w:rsid w:val="0039751A"/>
    <w:rsid w:val="00397A01"/>
    <w:rsid w:val="003A07D3"/>
    <w:rsid w:val="003A127C"/>
    <w:rsid w:val="003A2FE3"/>
    <w:rsid w:val="003A3EE7"/>
    <w:rsid w:val="003A4B65"/>
    <w:rsid w:val="003A647F"/>
    <w:rsid w:val="003A69F6"/>
    <w:rsid w:val="003A7036"/>
    <w:rsid w:val="003B3256"/>
    <w:rsid w:val="003B39B7"/>
    <w:rsid w:val="003B3DFC"/>
    <w:rsid w:val="003B4562"/>
    <w:rsid w:val="003B6541"/>
    <w:rsid w:val="003C03A5"/>
    <w:rsid w:val="003C1221"/>
    <w:rsid w:val="003C1430"/>
    <w:rsid w:val="003C14ED"/>
    <w:rsid w:val="003D00E8"/>
    <w:rsid w:val="003D01E3"/>
    <w:rsid w:val="003D0319"/>
    <w:rsid w:val="003D0400"/>
    <w:rsid w:val="003D32AC"/>
    <w:rsid w:val="003D665D"/>
    <w:rsid w:val="003E2133"/>
    <w:rsid w:val="003E3F1F"/>
    <w:rsid w:val="003E7EB9"/>
    <w:rsid w:val="003F0A2F"/>
    <w:rsid w:val="003F0E26"/>
    <w:rsid w:val="003F1CD6"/>
    <w:rsid w:val="003F2BB0"/>
    <w:rsid w:val="003F3958"/>
    <w:rsid w:val="003F4E25"/>
    <w:rsid w:val="003F4EF8"/>
    <w:rsid w:val="003F6512"/>
    <w:rsid w:val="003F7CBB"/>
    <w:rsid w:val="00400D8B"/>
    <w:rsid w:val="00404AB1"/>
    <w:rsid w:val="0040549B"/>
    <w:rsid w:val="00405D11"/>
    <w:rsid w:val="004063FD"/>
    <w:rsid w:val="00406B5E"/>
    <w:rsid w:val="0041120C"/>
    <w:rsid w:val="00411AFB"/>
    <w:rsid w:val="00413042"/>
    <w:rsid w:val="004136AE"/>
    <w:rsid w:val="0041616C"/>
    <w:rsid w:val="00420109"/>
    <w:rsid w:val="00420EA4"/>
    <w:rsid w:val="004211B7"/>
    <w:rsid w:val="00424A5D"/>
    <w:rsid w:val="00424BC4"/>
    <w:rsid w:val="004258C3"/>
    <w:rsid w:val="004264EA"/>
    <w:rsid w:val="00426516"/>
    <w:rsid w:val="00426C1B"/>
    <w:rsid w:val="004275EC"/>
    <w:rsid w:val="0042799F"/>
    <w:rsid w:val="004305C4"/>
    <w:rsid w:val="00430A68"/>
    <w:rsid w:val="0043106C"/>
    <w:rsid w:val="00431EF5"/>
    <w:rsid w:val="004320C5"/>
    <w:rsid w:val="00432318"/>
    <w:rsid w:val="0043262D"/>
    <w:rsid w:val="00432C95"/>
    <w:rsid w:val="004337B4"/>
    <w:rsid w:val="0043461A"/>
    <w:rsid w:val="00434CDB"/>
    <w:rsid w:val="00435348"/>
    <w:rsid w:val="00436083"/>
    <w:rsid w:val="004365A6"/>
    <w:rsid w:val="004377D9"/>
    <w:rsid w:val="004407AD"/>
    <w:rsid w:val="00440FFF"/>
    <w:rsid w:val="00442591"/>
    <w:rsid w:val="00443707"/>
    <w:rsid w:val="00444B2F"/>
    <w:rsid w:val="00445927"/>
    <w:rsid w:val="00445F8C"/>
    <w:rsid w:val="00446D0B"/>
    <w:rsid w:val="004502C4"/>
    <w:rsid w:val="004537D8"/>
    <w:rsid w:val="00460EE5"/>
    <w:rsid w:val="004616FE"/>
    <w:rsid w:val="00461841"/>
    <w:rsid w:val="00461B98"/>
    <w:rsid w:val="004623E5"/>
    <w:rsid w:val="00463247"/>
    <w:rsid w:val="00463D85"/>
    <w:rsid w:val="004663C2"/>
    <w:rsid w:val="0046721A"/>
    <w:rsid w:val="00470A76"/>
    <w:rsid w:val="00470B31"/>
    <w:rsid w:val="00471580"/>
    <w:rsid w:val="00471CD9"/>
    <w:rsid w:val="00471F7D"/>
    <w:rsid w:val="00471F8A"/>
    <w:rsid w:val="00471FF9"/>
    <w:rsid w:val="004746CA"/>
    <w:rsid w:val="00476A95"/>
    <w:rsid w:val="00476B89"/>
    <w:rsid w:val="004774E9"/>
    <w:rsid w:val="004808D2"/>
    <w:rsid w:val="00482426"/>
    <w:rsid w:val="004828F8"/>
    <w:rsid w:val="0048330F"/>
    <w:rsid w:val="004854FA"/>
    <w:rsid w:val="00485585"/>
    <w:rsid w:val="004857DD"/>
    <w:rsid w:val="00487309"/>
    <w:rsid w:val="004900DA"/>
    <w:rsid w:val="0049112D"/>
    <w:rsid w:val="0049121A"/>
    <w:rsid w:val="004941C6"/>
    <w:rsid w:val="0049579F"/>
    <w:rsid w:val="004957A3"/>
    <w:rsid w:val="00495EE0"/>
    <w:rsid w:val="00497400"/>
    <w:rsid w:val="00497617"/>
    <w:rsid w:val="004976E8"/>
    <w:rsid w:val="004A1E98"/>
    <w:rsid w:val="004A52D9"/>
    <w:rsid w:val="004A6067"/>
    <w:rsid w:val="004A634E"/>
    <w:rsid w:val="004A746B"/>
    <w:rsid w:val="004A76EC"/>
    <w:rsid w:val="004B016A"/>
    <w:rsid w:val="004B30AD"/>
    <w:rsid w:val="004C0BC7"/>
    <w:rsid w:val="004C2B3F"/>
    <w:rsid w:val="004C2C5A"/>
    <w:rsid w:val="004C304D"/>
    <w:rsid w:val="004C365C"/>
    <w:rsid w:val="004C648A"/>
    <w:rsid w:val="004D01BE"/>
    <w:rsid w:val="004D1B28"/>
    <w:rsid w:val="004D1D36"/>
    <w:rsid w:val="004D32E1"/>
    <w:rsid w:val="004D38A8"/>
    <w:rsid w:val="004D430A"/>
    <w:rsid w:val="004D5D5C"/>
    <w:rsid w:val="004D6494"/>
    <w:rsid w:val="004E1214"/>
    <w:rsid w:val="004E1F49"/>
    <w:rsid w:val="004E5409"/>
    <w:rsid w:val="004E6D27"/>
    <w:rsid w:val="004E6D86"/>
    <w:rsid w:val="004F2062"/>
    <w:rsid w:val="004F2EE1"/>
    <w:rsid w:val="004F3BD9"/>
    <w:rsid w:val="004F3E91"/>
    <w:rsid w:val="004F5BA2"/>
    <w:rsid w:val="004F5CE6"/>
    <w:rsid w:val="004F6585"/>
    <w:rsid w:val="004F780B"/>
    <w:rsid w:val="004F7FF4"/>
    <w:rsid w:val="0050051F"/>
    <w:rsid w:val="005014CB"/>
    <w:rsid w:val="00501E60"/>
    <w:rsid w:val="00502596"/>
    <w:rsid w:val="005037F1"/>
    <w:rsid w:val="00504C67"/>
    <w:rsid w:val="00506596"/>
    <w:rsid w:val="00510026"/>
    <w:rsid w:val="005104BB"/>
    <w:rsid w:val="0051116A"/>
    <w:rsid w:val="005138FE"/>
    <w:rsid w:val="00514F99"/>
    <w:rsid w:val="00517005"/>
    <w:rsid w:val="00520F27"/>
    <w:rsid w:val="00521AF0"/>
    <w:rsid w:val="00522A53"/>
    <w:rsid w:val="00523CE1"/>
    <w:rsid w:val="0052400D"/>
    <w:rsid w:val="00526952"/>
    <w:rsid w:val="00531E3A"/>
    <w:rsid w:val="005324A4"/>
    <w:rsid w:val="0053391E"/>
    <w:rsid w:val="00533948"/>
    <w:rsid w:val="00533D18"/>
    <w:rsid w:val="0053476B"/>
    <w:rsid w:val="00534A54"/>
    <w:rsid w:val="00534A6C"/>
    <w:rsid w:val="00534C2A"/>
    <w:rsid w:val="00535EFD"/>
    <w:rsid w:val="00537379"/>
    <w:rsid w:val="00540453"/>
    <w:rsid w:val="005406FF"/>
    <w:rsid w:val="00540989"/>
    <w:rsid w:val="00544190"/>
    <w:rsid w:val="0054428B"/>
    <w:rsid w:val="0054514F"/>
    <w:rsid w:val="005457FB"/>
    <w:rsid w:val="005462AD"/>
    <w:rsid w:val="00546541"/>
    <w:rsid w:val="00547AA5"/>
    <w:rsid w:val="00550286"/>
    <w:rsid w:val="0055162A"/>
    <w:rsid w:val="00552201"/>
    <w:rsid w:val="00553024"/>
    <w:rsid w:val="00553B4E"/>
    <w:rsid w:val="00555C7F"/>
    <w:rsid w:val="0055651B"/>
    <w:rsid w:val="00557FE4"/>
    <w:rsid w:val="005618B3"/>
    <w:rsid w:val="005619E0"/>
    <w:rsid w:val="00561D8C"/>
    <w:rsid w:val="0056391C"/>
    <w:rsid w:val="00563DA8"/>
    <w:rsid w:val="0056583C"/>
    <w:rsid w:val="005719EC"/>
    <w:rsid w:val="00574AAE"/>
    <w:rsid w:val="005759AD"/>
    <w:rsid w:val="005848FC"/>
    <w:rsid w:val="00587C4D"/>
    <w:rsid w:val="005902BE"/>
    <w:rsid w:val="005905A3"/>
    <w:rsid w:val="00592E54"/>
    <w:rsid w:val="00593239"/>
    <w:rsid w:val="005943BB"/>
    <w:rsid w:val="00596C2F"/>
    <w:rsid w:val="00597A78"/>
    <w:rsid w:val="00597B44"/>
    <w:rsid w:val="005A01AD"/>
    <w:rsid w:val="005A24F2"/>
    <w:rsid w:val="005A3BEA"/>
    <w:rsid w:val="005A4F24"/>
    <w:rsid w:val="005A6847"/>
    <w:rsid w:val="005A7A0D"/>
    <w:rsid w:val="005B26B1"/>
    <w:rsid w:val="005B5CD2"/>
    <w:rsid w:val="005B5E10"/>
    <w:rsid w:val="005C00FF"/>
    <w:rsid w:val="005C0174"/>
    <w:rsid w:val="005C064D"/>
    <w:rsid w:val="005C41A7"/>
    <w:rsid w:val="005C4CDB"/>
    <w:rsid w:val="005C7445"/>
    <w:rsid w:val="005C748D"/>
    <w:rsid w:val="005C7611"/>
    <w:rsid w:val="005C7A51"/>
    <w:rsid w:val="005D24FA"/>
    <w:rsid w:val="005D4235"/>
    <w:rsid w:val="005D5AEF"/>
    <w:rsid w:val="005D7F9F"/>
    <w:rsid w:val="005E01D0"/>
    <w:rsid w:val="005E10CB"/>
    <w:rsid w:val="005E402D"/>
    <w:rsid w:val="005E47E8"/>
    <w:rsid w:val="005E6F14"/>
    <w:rsid w:val="005E7972"/>
    <w:rsid w:val="005F0769"/>
    <w:rsid w:val="005F23D4"/>
    <w:rsid w:val="005F321F"/>
    <w:rsid w:val="005F4235"/>
    <w:rsid w:val="005F44F9"/>
    <w:rsid w:val="005F6273"/>
    <w:rsid w:val="005F6615"/>
    <w:rsid w:val="005F6E7C"/>
    <w:rsid w:val="005F71C3"/>
    <w:rsid w:val="006037D2"/>
    <w:rsid w:val="00603955"/>
    <w:rsid w:val="006045D6"/>
    <w:rsid w:val="00604D0E"/>
    <w:rsid w:val="00605A9B"/>
    <w:rsid w:val="00605C17"/>
    <w:rsid w:val="006107D4"/>
    <w:rsid w:val="00612877"/>
    <w:rsid w:val="00612EBB"/>
    <w:rsid w:val="0061452D"/>
    <w:rsid w:val="00615C90"/>
    <w:rsid w:val="006161CC"/>
    <w:rsid w:val="00616657"/>
    <w:rsid w:val="00617093"/>
    <w:rsid w:val="00617DF7"/>
    <w:rsid w:val="00620208"/>
    <w:rsid w:val="006211DB"/>
    <w:rsid w:val="006223AC"/>
    <w:rsid w:val="00623602"/>
    <w:rsid w:val="006239FC"/>
    <w:rsid w:val="00624D3F"/>
    <w:rsid w:val="00626962"/>
    <w:rsid w:val="00626AC6"/>
    <w:rsid w:val="00626C54"/>
    <w:rsid w:val="0062730C"/>
    <w:rsid w:val="006323AF"/>
    <w:rsid w:val="00633459"/>
    <w:rsid w:val="00633F45"/>
    <w:rsid w:val="0064261D"/>
    <w:rsid w:val="00643675"/>
    <w:rsid w:val="00646F60"/>
    <w:rsid w:val="00647205"/>
    <w:rsid w:val="00647852"/>
    <w:rsid w:val="00653F2F"/>
    <w:rsid w:val="00654956"/>
    <w:rsid w:val="00654D4D"/>
    <w:rsid w:val="00655578"/>
    <w:rsid w:val="006556F8"/>
    <w:rsid w:val="00657C67"/>
    <w:rsid w:val="00665807"/>
    <w:rsid w:val="006678D3"/>
    <w:rsid w:val="00667994"/>
    <w:rsid w:val="00670151"/>
    <w:rsid w:val="00670682"/>
    <w:rsid w:val="00671F70"/>
    <w:rsid w:val="00673480"/>
    <w:rsid w:val="00674DAF"/>
    <w:rsid w:val="006764EF"/>
    <w:rsid w:val="00680163"/>
    <w:rsid w:val="00682268"/>
    <w:rsid w:val="006822F6"/>
    <w:rsid w:val="0068294A"/>
    <w:rsid w:val="00682C60"/>
    <w:rsid w:val="00684C2C"/>
    <w:rsid w:val="0068671A"/>
    <w:rsid w:val="00687288"/>
    <w:rsid w:val="00690788"/>
    <w:rsid w:val="006911B6"/>
    <w:rsid w:val="0069141A"/>
    <w:rsid w:val="00695E99"/>
    <w:rsid w:val="006962C4"/>
    <w:rsid w:val="00696E7B"/>
    <w:rsid w:val="006A3C36"/>
    <w:rsid w:val="006A4046"/>
    <w:rsid w:val="006A688A"/>
    <w:rsid w:val="006B3558"/>
    <w:rsid w:val="006B4C08"/>
    <w:rsid w:val="006B4F24"/>
    <w:rsid w:val="006B5242"/>
    <w:rsid w:val="006B5245"/>
    <w:rsid w:val="006C476A"/>
    <w:rsid w:val="006D0562"/>
    <w:rsid w:val="006D113C"/>
    <w:rsid w:val="006D1C9B"/>
    <w:rsid w:val="006D2CB6"/>
    <w:rsid w:val="006D3991"/>
    <w:rsid w:val="006D42D8"/>
    <w:rsid w:val="006D4B23"/>
    <w:rsid w:val="006D5BB3"/>
    <w:rsid w:val="006E0C24"/>
    <w:rsid w:val="006E16D3"/>
    <w:rsid w:val="006E3836"/>
    <w:rsid w:val="006E3AF9"/>
    <w:rsid w:val="006E48A1"/>
    <w:rsid w:val="006E71F6"/>
    <w:rsid w:val="006E7799"/>
    <w:rsid w:val="006F1FA1"/>
    <w:rsid w:val="006F2983"/>
    <w:rsid w:val="006F367A"/>
    <w:rsid w:val="006F5565"/>
    <w:rsid w:val="006F6161"/>
    <w:rsid w:val="00700784"/>
    <w:rsid w:val="00701101"/>
    <w:rsid w:val="00702DAD"/>
    <w:rsid w:val="007031B6"/>
    <w:rsid w:val="00706CF5"/>
    <w:rsid w:val="00707A0E"/>
    <w:rsid w:val="007103D8"/>
    <w:rsid w:val="0071064D"/>
    <w:rsid w:val="00710B07"/>
    <w:rsid w:val="00711747"/>
    <w:rsid w:val="0071509F"/>
    <w:rsid w:val="0071512D"/>
    <w:rsid w:val="007166E1"/>
    <w:rsid w:val="00717930"/>
    <w:rsid w:val="00717ABD"/>
    <w:rsid w:val="00717B98"/>
    <w:rsid w:val="007207D5"/>
    <w:rsid w:val="00720871"/>
    <w:rsid w:val="007221EE"/>
    <w:rsid w:val="007228E6"/>
    <w:rsid w:val="00722A9E"/>
    <w:rsid w:val="007238E7"/>
    <w:rsid w:val="0072497F"/>
    <w:rsid w:val="00725990"/>
    <w:rsid w:val="00726E05"/>
    <w:rsid w:val="00727C3F"/>
    <w:rsid w:val="00731E14"/>
    <w:rsid w:val="0073642C"/>
    <w:rsid w:val="0073751E"/>
    <w:rsid w:val="007378B0"/>
    <w:rsid w:val="00743244"/>
    <w:rsid w:val="007437C1"/>
    <w:rsid w:val="00743E8C"/>
    <w:rsid w:val="00744F6A"/>
    <w:rsid w:val="00745F2E"/>
    <w:rsid w:val="00746C68"/>
    <w:rsid w:val="00747BFE"/>
    <w:rsid w:val="0075005A"/>
    <w:rsid w:val="00751AF1"/>
    <w:rsid w:val="00753004"/>
    <w:rsid w:val="0075324E"/>
    <w:rsid w:val="0075341A"/>
    <w:rsid w:val="00754FD8"/>
    <w:rsid w:val="0075597A"/>
    <w:rsid w:val="00756093"/>
    <w:rsid w:val="00756649"/>
    <w:rsid w:val="00757BE8"/>
    <w:rsid w:val="007609A0"/>
    <w:rsid w:val="00760B7C"/>
    <w:rsid w:val="00764E5B"/>
    <w:rsid w:val="007675C5"/>
    <w:rsid w:val="00767979"/>
    <w:rsid w:val="007706A3"/>
    <w:rsid w:val="00770AE9"/>
    <w:rsid w:val="007720A9"/>
    <w:rsid w:val="007727C3"/>
    <w:rsid w:val="00773A96"/>
    <w:rsid w:val="00775A41"/>
    <w:rsid w:val="00776A39"/>
    <w:rsid w:val="00776AB2"/>
    <w:rsid w:val="00780FBA"/>
    <w:rsid w:val="00781297"/>
    <w:rsid w:val="00783859"/>
    <w:rsid w:val="00783B31"/>
    <w:rsid w:val="00784CF7"/>
    <w:rsid w:val="00784D28"/>
    <w:rsid w:val="00790021"/>
    <w:rsid w:val="00796607"/>
    <w:rsid w:val="00797D36"/>
    <w:rsid w:val="007A2AC6"/>
    <w:rsid w:val="007A441B"/>
    <w:rsid w:val="007A7E81"/>
    <w:rsid w:val="007B0894"/>
    <w:rsid w:val="007B1EE5"/>
    <w:rsid w:val="007B263C"/>
    <w:rsid w:val="007B2847"/>
    <w:rsid w:val="007B2C11"/>
    <w:rsid w:val="007B4E6C"/>
    <w:rsid w:val="007B5BE2"/>
    <w:rsid w:val="007B738E"/>
    <w:rsid w:val="007B7638"/>
    <w:rsid w:val="007B763D"/>
    <w:rsid w:val="007C42FE"/>
    <w:rsid w:val="007C6169"/>
    <w:rsid w:val="007C62B7"/>
    <w:rsid w:val="007D0456"/>
    <w:rsid w:val="007D1154"/>
    <w:rsid w:val="007D1B86"/>
    <w:rsid w:val="007D298F"/>
    <w:rsid w:val="007D42D9"/>
    <w:rsid w:val="007D5380"/>
    <w:rsid w:val="007D5F96"/>
    <w:rsid w:val="007D6597"/>
    <w:rsid w:val="007E0329"/>
    <w:rsid w:val="007E2BD4"/>
    <w:rsid w:val="007E3271"/>
    <w:rsid w:val="007E378F"/>
    <w:rsid w:val="007E47D5"/>
    <w:rsid w:val="007E5D98"/>
    <w:rsid w:val="007E7F75"/>
    <w:rsid w:val="007F0AA3"/>
    <w:rsid w:val="007F11BE"/>
    <w:rsid w:val="007F42F6"/>
    <w:rsid w:val="007F57EF"/>
    <w:rsid w:val="007F5EB9"/>
    <w:rsid w:val="007F657F"/>
    <w:rsid w:val="007F7E61"/>
    <w:rsid w:val="008006EF"/>
    <w:rsid w:val="008028A5"/>
    <w:rsid w:val="008063E8"/>
    <w:rsid w:val="00806B4C"/>
    <w:rsid w:val="00806EDF"/>
    <w:rsid w:val="00807CEB"/>
    <w:rsid w:val="008103D0"/>
    <w:rsid w:val="008103E1"/>
    <w:rsid w:val="00810656"/>
    <w:rsid w:val="008107DB"/>
    <w:rsid w:val="00810A2E"/>
    <w:rsid w:val="0081196A"/>
    <w:rsid w:val="00812FE6"/>
    <w:rsid w:val="008132AC"/>
    <w:rsid w:val="0081401F"/>
    <w:rsid w:val="00814271"/>
    <w:rsid w:val="008154E0"/>
    <w:rsid w:val="00815732"/>
    <w:rsid w:val="00815FFB"/>
    <w:rsid w:val="0081689F"/>
    <w:rsid w:val="00821E2D"/>
    <w:rsid w:val="00822CE3"/>
    <w:rsid w:val="00823DD0"/>
    <w:rsid w:val="0082630A"/>
    <w:rsid w:val="0083061A"/>
    <w:rsid w:val="00830693"/>
    <w:rsid w:val="00830E06"/>
    <w:rsid w:val="0083169F"/>
    <w:rsid w:val="008326C4"/>
    <w:rsid w:val="008344E1"/>
    <w:rsid w:val="00834579"/>
    <w:rsid w:val="008356AB"/>
    <w:rsid w:val="00835DBA"/>
    <w:rsid w:val="0083714D"/>
    <w:rsid w:val="00837A82"/>
    <w:rsid w:val="00837E32"/>
    <w:rsid w:val="0084162F"/>
    <w:rsid w:val="008417B4"/>
    <w:rsid w:val="008432D0"/>
    <w:rsid w:val="00845995"/>
    <w:rsid w:val="00845CEA"/>
    <w:rsid w:val="0084630D"/>
    <w:rsid w:val="0084662E"/>
    <w:rsid w:val="00847C12"/>
    <w:rsid w:val="0085048F"/>
    <w:rsid w:val="00850BD6"/>
    <w:rsid w:val="008522D5"/>
    <w:rsid w:val="00853282"/>
    <w:rsid w:val="00856174"/>
    <w:rsid w:val="008607B1"/>
    <w:rsid w:val="008634DD"/>
    <w:rsid w:val="0086470C"/>
    <w:rsid w:val="00864A03"/>
    <w:rsid w:val="00865F83"/>
    <w:rsid w:val="00866352"/>
    <w:rsid w:val="0086662C"/>
    <w:rsid w:val="0086747B"/>
    <w:rsid w:val="00873108"/>
    <w:rsid w:val="0087413E"/>
    <w:rsid w:val="00876696"/>
    <w:rsid w:val="008800F2"/>
    <w:rsid w:val="008828DA"/>
    <w:rsid w:val="00883013"/>
    <w:rsid w:val="008831EA"/>
    <w:rsid w:val="008834B6"/>
    <w:rsid w:val="008843C2"/>
    <w:rsid w:val="008850F3"/>
    <w:rsid w:val="00885C90"/>
    <w:rsid w:val="00887171"/>
    <w:rsid w:val="0088783E"/>
    <w:rsid w:val="008878B4"/>
    <w:rsid w:val="00890954"/>
    <w:rsid w:val="008974FC"/>
    <w:rsid w:val="0089779B"/>
    <w:rsid w:val="008A16B3"/>
    <w:rsid w:val="008A2252"/>
    <w:rsid w:val="008A2353"/>
    <w:rsid w:val="008A39B8"/>
    <w:rsid w:val="008A4CC3"/>
    <w:rsid w:val="008B02F4"/>
    <w:rsid w:val="008B0405"/>
    <w:rsid w:val="008B3533"/>
    <w:rsid w:val="008B468B"/>
    <w:rsid w:val="008B60D4"/>
    <w:rsid w:val="008B794A"/>
    <w:rsid w:val="008C088A"/>
    <w:rsid w:val="008C1A03"/>
    <w:rsid w:val="008C2EFC"/>
    <w:rsid w:val="008C3A50"/>
    <w:rsid w:val="008C3A93"/>
    <w:rsid w:val="008C3B5A"/>
    <w:rsid w:val="008C3E69"/>
    <w:rsid w:val="008C7650"/>
    <w:rsid w:val="008C79BC"/>
    <w:rsid w:val="008D0422"/>
    <w:rsid w:val="008D067B"/>
    <w:rsid w:val="008D09F9"/>
    <w:rsid w:val="008D0A60"/>
    <w:rsid w:val="008D0B15"/>
    <w:rsid w:val="008D3095"/>
    <w:rsid w:val="008D3B01"/>
    <w:rsid w:val="008D5DF7"/>
    <w:rsid w:val="008D76E4"/>
    <w:rsid w:val="008D7DB6"/>
    <w:rsid w:val="008E0294"/>
    <w:rsid w:val="008E103B"/>
    <w:rsid w:val="008E124D"/>
    <w:rsid w:val="008E1472"/>
    <w:rsid w:val="008E399A"/>
    <w:rsid w:val="008E4F93"/>
    <w:rsid w:val="008E5E0D"/>
    <w:rsid w:val="008E6636"/>
    <w:rsid w:val="008F36F7"/>
    <w:rsid w:val="008F4AE1"/>
    <w:rsid w:val="0090033B"/>
    <w:rsid w:val="00901990"/>
    <w:rsid w:val="009019D8"/>
    <w:rsid w:val="009036F7"/>
    <w:rsid w:val="00904952"/>
    <w:rsid w:val="00904DB3"/>
    <w:rsid w:val="009052F5"/>
    <w:rsid w:val="00905366"/>
    <w:rsid w:val="00905AB3"/>
    <w:rsid w:val="00907376"/>
    <w:rsid w:val="0090792E"/>
    <w:rsid w:val="00907CD3"/>
    <w:rsid w:val="00910E2C"/>
    <w:rsid w:val="009117F5"/>
    <w:rsid w:val="00911AE6"/>
    <w:rsid w:val="00912930"/>
    <w:rsid w:val="00914314"/>
    <w:rsid w:val="009151EF"/>
    <w:rsid w:val="009160EA"/>
    <w:rsid w:val="00920F02"/>
    <w:rsid w:val="00923954"/>
    <w:rsid w:val="009246CA"/>
    <w:rsid w:val="00925C2C"/>
    <w:rsid w:val="0093003F"/>
    <w:rsid w:val="00930E3F"/>
    <w:rsid w:val="0093148C"/>
    <w:rsid w:val="00932843"/>
    <w:rsid w:val="0093368C"/>
    <w:rsid w:val="009356E3"/>
    <w:rsid w:val="00936866"/>
    <w:rsid w:val="00936B39"/>
    <w:rsid w:val="00937A4D"/>
    <w:rsid w:val="00937B9C"/>
    <w:rsid w:val="009414A8"/>
    <w:rsid w:val="00942393"/>
    <w:rsid w:val="00942DE5"/>
    <w:rsid w:val="00944101"/>
    <w:rsid w:val="00945B1F"/>
    <w:rsid w:val="00945D40"/>
    <w:rsid w:val="0094634F"/>
    <w:rsid w:val="009464AB"/>
    <w:rsid w:val="00946739"/>
    <w:rsid w:val="009467DA"/>
    <w:rsid w:val="00947378"/>
    <w:rsid w:val="00947457"/>
    <w:rsid w:val="00951118"/>
    <w:rsid w:val="00951772"/>
    <w:rsid w:val="00953D33"/>
    <w:rsid w:val="00954A99"/>
    <w:rsid w:val="0095652B"/>
    <w:rsid w:val="0096095F"/>
    <w:rsid w:val="0096212F"/>
    <w:rsid w:val="00962537"/>
    <w:rsid w:val="00966DC1"/>
    <w:rsid w:val="0096700C"/>
    <w:rsid w:val="00967226"/>
    <w:rsid w:val="0096790B"/>
    <w:rsid w:val="00970AD3"/>
    <w:rsid w:val="00974D13"/>
    <w:rsid w:val="00975882"/>
    <w:rsid w:val="00976AAC"/>
    <w:rsid w:val="00976BC8"/>
    <w:rsid w:val="00980D0C"/>
    <w:rsid w:val="00982724"/>
    <w:rsid w:val="00984076"/>
    <w:rsid w:val="0098685F"/>
    <w:rsid w:val="00990BB5"/>
    <w:rsid w:val="00991204"/>
    <w:rsid w:val="009916D7"/>
    <w:rsid w:val="00991914"/>
    <w:rsid w:val="0099272E"/>
    <w:rsid w:val="009964CA"/>
    <w:rsid w:val="009A02CC"/>
    <w:rsid w:val="009A07A0"/>
    <w:rsid w:val="009A0BBE"/>
    <w:rsid w:val="009A1DB5"/>
    <w:rsid w:val="009A7C49"/>
    <w:rsid w:val="009B0D77"/>
    <w:rsid w:val="009B1150"/>
    <w:rsid w:val="009B200D"/>
    <w:rsid w:val="009B2D0A"/>
    <w:rsid w:val="009B3139"/>
    <w:rsid w:val="009B4DE3"/>
    <w:rsid w:val="009C10D9"/>
    <w:rsid w:val="009C1AED"/>
    <w:rsid w:val="009C1EB4"/>
    <w:rsid w:val="009C5D01"/>
    <w:rsid w:val="009C67FA"/>
    <w:rsid w:val="009C6F41"/>
    <w:rsid w:val="009D5346"/>
    <w:rsid w:val="009D59B9"/>
    <w:rsid w:val="009D5AD9"/>
    <w:rsid w:val="009D72E9"/>
    <w:rsid w:val="009E146C"/>
    <w:rsid w:val="009E1EDA"/>
    <w:rsid w:val="009E2F8C"/>
    <w:rsid w:val="009E4099"/>
    <w:rsid w:val="009F14CE"/>
    <w:rsid w:val="009F2789"/>
    <w:rsid w:val="009F3711"/>
    <w:rsid w:val="009F52C1"/>
    <w:rsid w:val="009F55A7"/>
    <w:rsid w:val="009F5D49"/>
    <w:rsid w:val="009F5F65"/>
    <w:rsid w:val="009F714D"/>
    <w:rsid w:val="009F7A70"/>
    <w:rsid w:val="009F7CD6"/>
    <w:rsid w:val="00A005F1"/>
    <w:rsid w:val="00A014F1"/>
    <w:rsid w:val="00A018A7"/>
    <w:rsid w:val="00A01EAF"/>
    <w:rsid w:val="00A023FD"/>
    <w:rsid w:val="00A02B86"/>
    <w:rsid w:val="00A0333F"/>
    <w:rsid w:val="00A04D2C"/>
    <w:rsid w:val="00A0731E"/>
    <w:rsid w:val="00A0750C"/>
    <w:rsid w:val="00A101C0"/>
    <w:rsid w:val="00A10576"/>
    <w:rsid w:val="00A10EE2"/>
    <w:rsid w:val="00A11619"/>
    <w:rsid w:val="00A12A74"/>
    <w:rsid w:val="00A12D34"/>
    <w:rsid w:val="00A13223"/>
    <w:rsid w:val="00A156B8"/>
    <w:rsid w:val="00A21F02"/>
    <w:rsid w:val="00A256E3"/>
    <w:rsid w:val="00A259EC"/>
    <w:rsid w:val="00A271CB"/>
    <w:rsid w:val="00A30DF9"/>
    <w:rsid w:val="00A31C2A"/>
    <w:rsid w:val="00A32B27"/>
    <w:rsid w:val="00A32C14"/>
    <w:rsid w:val="00A331F0"/>
    <w:rsid w:val="00A356E3"/>
    <w:rsid w:val="00A35FDE"/>
    <w:rsid w:val="00A376D3"/>
    <w:rsid w:val="00A409AC"/>
    <w:rsid w:val="00A40ADE"/>
    <w:rsid w:val="00A42398"/>
    <w:rsid w:val="00A425EC"/>
    <w:rsid w:val="00A42F7E"/>
    <w:rsid w:val="00A430F2"/>
    <w:rsid w:val="00A46CC3"/>
    <w:rsid w:val="00A46E7B"/>
    <w:rsid w:val="00A531DF"/>
    <w:rsid w:val="00A558A5"/>
    <w:rsid w:val="00A56381"/>
    <w:rsid w:val="00A57D56"/>
    <w:rsid w:val="00A612E7"/>
    <w:rsid w:val="00A647D3"/>
    <w:rsid w:val="00A64834"/>
    <w:rsid w:val="00A648CD"/>
    <w:rsid w:val="00A65F8C"/>
    <w:rsid w:val="00A6647A"/>
    <w:rsid w:val="00A6709E"/>
    <w:rsid w:val="00A703E2"/>
    <w:rsid w:val="00A707AF"/>
    <w:rsid w:val="00A72500"/>
    <w:rsid w:val="00A746B0"/>
    <w:rsid w:val="00A747B5"/>
    <w:rsid w:val="00A74978"/>
    <w:rsid w:val="00A75B7B"/>
    <w:rsid w:val="00A75C7C"/>
    <w:rsid w:val="00A76D86"/>
    <w:rsid w:val="00A7729B"/>
    <w:rsid w:val="00A82B1F"/>
    <w:rsid w:val="00A85A75"/>
    <w:rsid w:val="00A85DD2"/>
    <w:rsid w:val="00A87A6F"/>
    <w:rsid w:val="00A87D6C"/>
    <w:rsid w:val="00A911D7"/>
    <w:rsid w:val="00A921AF"/>
    <w:rsid w:val="00A93535"/>
    <w:rsid w:val="00A959A5"/>
    <w:rsid w:val="00A95AF1"/>
    <w:rsid w:val="00A9731F"/>
    <w:rsid w:val="00A974A3"/>
    <w:rsid w:val="00A976C2"/>
    <w:rsid w:val="00AA08B2"/>
    <w:rsid w:val="00AA132D"/>
    <w:rsid w:val="00AA3DDE"/>
    <w:rsid w:val="00AA4905"/>
    <w:rsid w:val="00AA5320"/>
    <w:rsid w:val="00AB09BC"/>
    <w:rsid w:val="00AB0E64"/>
    <w:rsid w:val="00AB154E"/>
    <w:rsid w:val="00AB1730"/>
    <w:rsid w:val="00AB1C04"/>
    <w:rsid w:val="00AB30B3"/>
    <w:rsid w:val="00AB3E1C"/>
    <w:rsid w:val="00AB4277"/>
    <w:rsid w:val="00AB54E7"/>
    <w:rsid w:val="00AB5D37"/>
    <w:rsid w:val="00AB64B3"/>
    <w:rsid w:val="00AB7365"/>
    <w:rsid w:val="00AC0F29"/>
    <w:rsid w:val="00AC20C1"/>
    <w:rsid w:val="00AC3A2F"/>
    <w:rsid w:val="00AC3A39"/>
    <w:rsid w:val="00AC56CA"/>
    <w:rsid w:val="00AC5865"/>
    <w:rsid w:val="00AC7960"/>
    <w:rsid w:val="00AC7ECF"/>
    <w:rsid w:val="00AD003A"/>
    <w:rsid w:val="00AD2166"/>
    <w:rsid w:val="00AD23A1"/>
    <w:rsid w:val="00AD3466"/>
    <w:rsid w:val="00AD3733"/>
    <w:rsid w:val="00AD65D4"/>
    <w:rsid w:val="00AD7AFB"/>
    <w:rsid w:val="00AE453C"/>
    <w:rsid w:val="00AE7E6C"/>
    <w:rsid w:val="00AF1601"/>
    <w:rsid w:val="00AF1CB9"/>
    <w:rsid w:val="00AF3153"/>
    <w:rsid w:val="00AF4E15"/>
    <w:rsid w:val="00AF6436"/>
    <w:rsid w:val="00AF6D23"/>
    <w:rsid w:val="00B00329"/>
    <w:rsid w:val="00B00888"/>
    <w:rsid w:val="00B014C4"/>
    <w:rsid w:val="00B0414B"/>
    <w:rsid w:val="00B044E5"/>
    <w:rsid w:val="00B05230"/>
    <w:rsid w:val="00B053D0"/>
    <w:rsid w:val="00B05F13"/>
    <w:rsid w:val="00B06086"/>
    <w:rsid w:val="00B10972"/>
    <w:rsid w:val="00B110E6"/>
    <w:rsid w:val="00B12EE2"/>
    <w:rsid w:val="00B137A6"/>
    <w:rsid w:val="00B149F0"/>
    <w:rsid w:val="00B14C50"/>
    <w:rsid w:val="00B16617"/>
    <w:rsid w:val="00B16F43"/>
    <w:rsid w:val="00B2041C"/>
    <w:rsid w:val="00B210F9"/>
    <w:rsid w:val="00B2189D"/>
    <w:rsid w:val="00B2239A"/>
    <w:rsid w:val="00B22AB9"/>
    <w:rsid w:val="00B23F82"/>
    <w:rsid w:val="00B2459B"/>
    <w:rsid w:val="00B25328"/>
    <w:rsid w:val="00B2693A"/>
    <w:rsid w:val="00B3179B"/>
    <w:rsid w:val="00B31A4F"/>
    <w:rsid w:val="00B327DC"/>
    <w:rsid w:val="00B32A52"/>
    <w:rsid w:val="00B32FBE"/>
    <w:rsid w:val="00B34098"/>
    <w:rsid w:val="00B34332"/>
    <w:rsid w:val="00B345EE"/>
    <w:rsid w:val="00B40FA1"/>
    <w:rsid w:val="00B4534C"/>
    <w:rsid w:val="00B45679"/>
    <w:rsid w:val="00B54502"/>
    <w:rsid w:val="00B56272"/>
    <w:rsid w:val="00B568D4"/>
    <w:rsid w:val="00B56DFA"/>
    <w:rsid w:val="00B60304"/>
    <w:rsid w:val="00B60BC0"/>
    <w:rsid w:val="00B60D22"/>
    <w:rsid w:val="00B62E85"/>
    <w:rsid w:val="00B6347F"/>
    <w:rsid w:val="00B6373D"/>
    <w:rsid w:val="00B63776"/>
    <w:rsid w:val="00B64657"/>
    <w:rsid w:val="00B64D09"/>
    <w:rsid w:val="00B65783"/>
    <w:rsid w:val="00B658D6"/>
    <w:rsid w:val="00B660F3"/>
    <w:rsid w:val="00B66A17"/>
    <w:rsid w:val="00B67237"/>
    <w:rsid w:val="00B731BC"/>
    <w:rsid w:val="00B73342"/>
    <w:rsid w:val="00B73D61"/>
    <w:rsid w:val="00B740EB"/>
    <w:rsid w:val="00B74BD1"/>
    <w:rsid w:val="00B74F3D"/>
    <w:rsid w:val="00B75F70"/>
    <w:rsid w:val="00B76CAC"/>
    <w:rsid w:val="00B77691"/>
    <w:rsid w:val="00B802B2"/>
    <w:rsid w:val="00B80499"/>
    <w:rsid w:val="00B806E6"/>
    <w:rsid w:val="00B806FE"/>
    <w:rsid w:val="00B80784"/>
    <w:rsid w:val="00B828B4"/>
    <w:rsid w:val="00B82F2B"/>
    <w:rsid w:val="00B83928"/>
    <w:rsid w:val="00B83DE9"/>
    <w:rsid w:val="00B87CF2"/>
    <w:rsid w:val="00B903F3"/>
    <w:rsid w:val="00B907C7"/>
    <w:rsid w:val="00B90EA6"/>
    <w:rsid w:val="00B91F86"/>
    <w:rsid w:val="00B920E3"/>
    <w:rsid w:val="00B941B3"/>
    <w:rsid w:val="00B959F9"/>
    <w:rsid w:val="00B95E3A"/>
    <w:rsid w:val="00B95EC2"/>
    <w:rsid w:val="00B95F01"/>
    <w:rsid w:val="00B9682B"/>
    <w:rsid w:val="00BA0B28"/>
    <w:rsid w:val="00BA0C8A"/>
    <w:rsid w:val="00BA45D2"/>
    <w:rsid w:val="00BA5735"/>
    <w:rsid w:val="00BA6C4D"/>
    <w:rsid w:val="00BA6C91"/>
    <w:rsid w:val="00BA74F8"/>
    <w:rsid w:val="00BB01A5"/>
    <w:rsid w:val="00BB185A"/>
    <w:rsid w:val="00BB399E"/>
    <w:rsid w:val="00BB59D3"/>
    <w:rsid w:val="00BB64F3"/>
    <w:rsid w:val="00BB6E74"/>
    <w:rsid w:val="00BC02BD"/>
    <w:rsid w:val="00BC0863"/>
    <w:rsid w:val="00BC203C"/>
    <w:rsid w:val="00BC28D6"/>
    <w:rsid w:val="00BC7C5B"/>
    <w:rsid w:val="00BD0157"/>
    <w:rsid w:val="00BD09E0"/>
    <w:rsid w:val="00BD0AB0"/>
    <w:rsid w:val="00BD106E"/>
    <w:rsid w:val="00BD2210"/>
    <w:rsid w:val="00BD2D62"/>
    <w:rsid w:val="00BD3AD1"/>
    <w:rsid w:val="00BD54D9"/>
    <w:rsid w:val="00BD5F4B"/>
    <w:rsid w:val="00BD7015"/>
    <w:rsid w:val="00BE21CC"/>
    <w:rsid w:val="00BE29FD"/>
    <w:rsid w:val="00BE3DA5"/>
    <w:rsid w:val="00BE3F77"/>
    <w:rsid w:val="00BE67C2"/>
    <w:rsid w:val="00BF063A"/>
    <w:rsid w:val="00BF1CB1"/>
    <w:rsid w:val="00BF202F"/>
    <w:rsid w:val="00BF41C7"/>
    <w:rsid w:val="00BF43D1"/>
    <w:rsid w:val="00BF6091"/>
    <w:rsid w:val="00C01E4C"/>
    <w:rsid w:val="00C035C3"/>
    <w:rsid w:val="00C05051"/>
    <w:rsid w:val="00C05AFC"/>
    <w:rsid w:val="00C07508"/>
    <w:rsid w:val="00C10AC0"/>
    <w:rsid w:val="00C1267C"/>
    <w:rsid w:val="00C13A50"/>
    <w:rsid w:val="00C13C2C"/>
    <w:rsid w:val="00C140B8"/>
    <w:rsid w:val="00C215AB"/>
    <w:rsid w:val="00C23189"/>
    <w:rsid w:val="00C23723"/>
    <w:rsid w:val="00C245C1"/>
    <w:rsid w:val="00C24B10"/>
    <w:rsid w:val="00C24BF1"/>
    <w:rsid w:val="00C27DFF"/>
    <w:rsid w:val="00C31B46"/>
    <w:rsid w:val="00C327AA"/>
    <w:rsid w:val="00C32EA6"/>
    <w:rsid w:val="00C335F1"/>
    <w:rsid w:val="00C33E4D"/>
    <w:rsid w:val="00C33F95"/>
    <w:rsid w:val="00C355D2"/>
    <w:rsid w:val="00C37BB7"/>
    <w:rsid w:val="00C423CE"/>
    <w:rsid w:val="00C4263E"/>
    <w:rsid w:val="00C428D5"/>
    <w:rsid w:val="00C431DA"/>
    <w:rsid w:val="00C43AF6"/>
    <w:rsid w:val="00C459B3"/>
    <w:rsid w:val="00C45BC9"/>
    <w:rsid w:val="00C4648F"/>
    <w:rsid w:val="00C47E64"/>
    <w:rsid w:val="00C5063A"/>
    <w:rsid w:val="00C50661"/>
    <w:rsid w:val="00C52E18"/>
    <w:rsid w:val="00C546EF"/>
    <w:rsid w:val="00C5485F"/>
    <w:rsid w:val="00C5691A"/>
    <w:rsid w:val="00C61FF3"/>
    <w:rsid w:val="00C62BB2"/>
    <w:rsid w:val="00C642E0"/>
    <w:rsid w:val="00C64A1B"/>
    <w:rsid w:val="00C65731"/>
    <w:rsid w:val="00C66312"/>
    <w:rsid w:val="00C66B5C"/>
    <w:rsid w:val="00C66CAA"/>
    <w:rsid w:val="00C67456"/>
    <w:rsid w:val="00C676AA"/>
    <w:rsid w:val="00C70CD4"/>
    <w:rsid w:val="00C71914"/>
    <w:rsid w:val="00C7277C"/>
    <w:rsid w:val="00C72E1B"/>
    <w:rsid w:val="00C73589"/>
    <w:rsid w:val="00C73BA4"/>
    <w:rsid w:val="00C748BA"/>
    <w:rsid w:val="00C74BEC"/>
    <w:rsid w:val="00C774CF"/>
    <w:rsid w:val="00C778B8"/>
    <w:rsid w:val="00C8057B"/>
    <w:rsid w:val="00C80E0B"/>
    <w:rsid w:val="00C81362"/>
    <w:rsid w:val="00C82900"/>
    <w:rsid w:val="00C84863"/>
    <w:rsid w:val="00C8755B"/>
    <w:rsid w:val="00C91351"/>
    <w:rsid w:val="00C94207"/>
    <w:rsid w:val="00C945BF"/>
    <w:rsid w:val="00C95AA9"/>
    <w:rsid w:val="00C9642E"/>
    <w:rsid w:val="00C97416"/>
    <w:rsid w:val="00C97665"/>
    <w:rsid w:val="00CA0B8B"/>
    <w:rsid w:val="00CA55B3"/>
    <w:rsid w:val="00CA6262"/>
    <w:rsid w:val="00CA7201"/>
    <w:rsid w:val="00CB0939"/>
    <w:rsid w:val="00CB3878"/>
    <w:rsid w:val="00CB4350"/>
    <w:rsid w:val="00CB443F"/>
    <w:rsid w:val="00CB60CF"/>
    <w:rsid w:val="00CB726E"/>
    <w:rsid w:val="00CB7729"/>
    <w:rsid w:val="00CC0707"/>
    <w:rsid w:val="00CC0A51"/>
    <w:rsid w:val="00CC1679"/>
    <w:rsid w:val="00CC3A57"/>
    <w:rsid w:val="00CC41EA"/>
    <w:rsid w:val="00CC52FC"/>
    <w:rsid w:val="00CC5819"/>
    <w:rsid w:val="00CC5838"/>
    <w:rsid w:val="00CC69C5"/>
    <w:rsid w:val="00CC6A79"/>
    <w:rsid w:val="00CD27AE"/>
    <w:rsid w:val="00CD2D2E"/>
    <w:rsid w:val="00CD5FF0"/>
    <w:rsid w:val="00CD7BB7"/>
    <w:rsid w:val="00CE1B3B"/>
    <w:rsid w:val="00CE386E"/>
    <w:rsid w:val="00CE7701"/>
    <w:rsid w:val="00CF30EC"/>
    <w:rsid w:val="00CF5B89"/>
    <w:rsid w:val="00CF6BB2"/>
    <w:rsid w:val="00CF731A"/>
    <w:rsid w:val="00D01B2E"/>
    <w:rsid w:val="00D02C0B"/>
    <w:rsid w:val="00D02EB5"/>
    <w:rsid w:val="00D04951"/>
    <w:rsid w:val="00D06193"/>
    <w:rsid w:val="00D108B0"/>
    <w:rsid w:val="00D10B9D"/>
    <w:rsid w:val="00D11BE9"/>
    <w:rsid w:val="00D14240"/>
    <w:rsid w:val="00D153B4"/>
    <w:rsid w:val="00D16D68"/>
    <w:rsid w:val="00D1772A"/>
    <w:rsid w:val="00D177BF"/>
    <w:rsid w:val="00D20318"/>
    <w:rsid w:val="00D2063F"/>
    <w:rsid w:val="00D209DC"/>
    <w:rsid w:val="00D20F96"/>
    <w:rsid w:val="00D21C97"/>
    <w:rsid w:val="00D238E7"/>
    <w:rsid w:val="00D23BF2"/>
    <w:rsid w:val="00D24B40"/>
    <w:rsid w:val="00D25605"/>
    <w:rsid w:val="00D25D4F"/>
    <w:rsid w:val="00D26207"/>
    <w:rsid w:val="00D27A24"/>
    <w:rsid w:val="00D308FE"/>
    <w:rsid w:val="00D318B6"/>
    <w:rsid w:val="00D33138"/>
    <w:rsid w:val="00D36990"/>
    <w:rsid w:val="00D36E0A"/>
    <w:rsid w:val="00D37954"/>
    <w:rsid w:val="00D40A77"/>
    <w:rsid w:val="00D425F8"/>
    <w:rsid w:val="00D42C0B"/>
    <w:rsid w:val="00D434D2"/>
    <w:rsid w:val="00D4361E"/>
    <w:rsid w:val="00D43F2E"/>
    <w:rsid w:val="00D4528C"/>
    <w:rsid w:val="00D45916"/>
    <w:rsid w:val="00D4596A"/>
    <w:rsid w:val="00D46EA7"/>
    <w:rsid w:val="00D471F2"/>
    <w:rsid w:val="00D47276"/>
    <w:rsid w:val="00D47AD6"/>
    <w:rsid w:val="00D50690"/>
    <w:rsid w:val="00D51AE9"/>
    <w:rsid w:val="00D523C9"/>
    <w:rsid w:val="00D5271A"/>
    <w:rsid w:val="00D53CB3"/>
    <w:rsid w:val="00D54893"/>
    <w:rsid w:val="00D54B39"/>
    <w:rsid w:val="00D55ABB"/>
    <w:rsid w:val="00D567E0"/>
    <w:rsid w:val="00D568A3"/>
    <w:rsid w:val="00D60041"/>
    <w:rsid w:val="00D62AF5"/>
    <w:rsid w:val="00D62FDE"/>
    <w:rsid w:val="00D63BED"/>
    <w:rsid w:val="00D65097"/>
    <w:rsid w:val="00D659E0"/>
    <w:rsid w:val="00D66F2D"/>
    <w:rsid w:val="00D70717"/>
    <w:rsid w:val="00D7105B"/>
    <w:rsid w:val="00D7276A"/>
    <w:rsid w:val="00D73674"/>
    <w:rsid w:val="00D74705"/>
    <w:rsid w:val="00D7493A"/>
    <w:rsid w:val="00D74B13"/>
    <w:rsid w:val="00D753F9"/>
    <w:rsid w:val="00D75E74"/>
    <w:rsid w:val="00D77A8A"/>
    <w:rsid w:val="00D80EC6"/>
    <w:rsid w:val="00D80FBB"/>
    <w:rsid w:val="00D81632"/>
    <w:rsid w:val="00D83F9B"/>
    <w:rsid w:val="00D856F8"/>
    <w:rsid w:val="00D90EA7"/>
    <w:rsid w:val="00D94E76"/>
    <w:rsid w:val="00D9568B"/>
    <w:rsid w:val="00D95CD3"/>
    <w:rsid w:val="00D9786E"/>
    <w:rsid w:val="00DA1F49"/>
    <w:rsid w:val="00DA3900"/>
    <w:rsid w:val="00DA4A91"/>
    <w:rsid w:val="00DB124B"/>
    <w:rsid w:val="00DB2B60"/>
    <w:rsid w:val="00DB47AA"/>
    <w:rsid w:val="00DB4898"/>
    <w:rsid w:val="00DB60E4"/>
    <w:rsid w:val="00DC7A7D"/>
    <w:rsid w:val="00DD294F"/>
    <w:rsid w:val="00DD4996"/>
    <w:rsid w:val="00DD54D9"/>
    <w:rsid w:val="00DD5CF6"/>
    <w:rsid w:val="00DD7B9D"/>
    <w:rsid w:val="00DE1926"/>
    <w:rsid w:val="00DE33CC"/>
    <w:rsid w:val="00DE3808"/>
    <w:rsid w:val="00DE426F"/>
    <w:rsid w:val="00DE51A5"/>
    <w:rsid w:val="00DE5436"/>
    <w:rsid w:val="00DE5E48"/>
    <w:rsid w:val="00DE5FC3"/>
    <w:rsid w:val="00DE6A3C"/>
    <w:rsid w:val="00DE7815"/>
    <w:rsid w:val="00DF140B"/>
    <w:rsid w:val="00DF1939"/>
    <w:rsid w:val="00DF25AE"/>
    <w:rsid w:val="00DF4190"/>
    <w:rsid w:val="00DF4613"/>
    <w:rsid w:val="00DF46B7"/>
    <w:rsid w:val="00E00183"/>
    <w:rsid w:val="00E015AE"/>
    <w:rsid w:val="00E02C01"/>
    <w:rsid w:val="00E038A4"/>
    <w:rsid w:val="00E0641A"/>
    <w:rsid w:val="00E0761C"/>
    <w:rsid w:val="00E11031"/>
    <w:rsid w:val="00E13546"/>
    <w:rsid w:val="00E15091"/>
    <w:rsid w:val="00E16A4C"/>
    <w:rsid w:val="00E16BFD"/>
    <w:rsid w:val="00E2119B"/>
    <w:rsid w:val="00E2166A"/>
    <w:rsid w:val="00E22BFD"/>
    <w:rsid w:val="00E23732"/>
    <w:rsid w:val="00E26DB4"/>
    <w:rsid w:val="00E2703F"/>
    <w:rsid w:val="00E30F42"/>
    <w:rsid w:val="00E3190E"/>
    <w:rsid w:val="00E341B6"/>
    <w:rsid w:val="00E359C0"/>
    <w:rsid w:val="00E37C0C"/>
    <w:rsid w:val="00E429E2"/>
    <w:rsid w:val="00E4336E"/>
    <w:rsid w:val="00E43803"/>
    <w:rsid w:val="00E43C1D"/>
    <w:rsid w:val="00E43FCB"/>
    <w:rsid w:val="00E44533"/>
    <w:rsid w:val="00E50638"/>
    <w:rsid w:val="00E52748"/>
    <w:rsid w:val="00E54043"/>
    <w:rsid w:val="00E54BEC"/>
    <w:rsid w:val="00E5536F"/>
    <w:rsid w:val="00E561EE"/>
    <w:rsid w:val="00E57FE5"/>
    <w:rsid w:val="00E63200"/>
    <w:rsid w:val="00E634C8"/>
    <w:rsid w:val="00E65E6B"/>
    <w:rsid w:val="00E665ED"/>
    <w:rsid w:val="00E6689D"/>
    <w:rsid w:val="00E668D4"/>
    <w:rsid w:val="00E673B3"/>
    <w:rsid w:val="00E70033"/>
    <w:rsid w:val="00E70749"/>
    <w:rsid w:val="00E71E04"/>
    <w:rsid w:val="00E7326B"/>
    <w:rsid w:val="00E73546"/>
    <w:rsid w:val="00E74692"/>
    <w:rsid w:val="00E759A5"/>
    <w:rsid w:val="00E76374"/>
    <w:rsid w:val="00E76801"/>
    <w:rsid w:val="00E80566"/>
    <w:rsid w:val="00E829EC"/>
    <w:rsid w:val="00E82E6E"/>
    <w:rsid w:val="00E832CE"/>
    <w:rsid w:val="00E83B45"/>
    <w:rsid w:val="00E844E0"/>
    <w:rsid w:val="00E85722"/>
    <w:rsid w:val="00E85F6D"/>
    <w:rsid w:val="00E8663E"/>
    <w:rsid w:val="00E87EC8"/>
    <w:rsid w:val="00E923FC"/>
    <w:rsid w:val="00E92C8C"/>
    <w:rsid w:val="00E92CFD"/>
    <w:rsid w:val="00E92F52"/>
    <w:rsid w:val="00E94B6F"/>
    <w:rsid w:val="00E9521F"/>
    <w:rsid w:val="00E952B7"/>
    <w:rsid w:val="00E954A0"/>
    <w:rsid w:val="00E97E8B"/>
    <w:rsid w:val="00EA01B3"/>
    <w:rsid w:val="00EA1086"/>
    <w:rsid w:val="00EA16BB"/>
    <w:rsid w:val="00EA2442"/>
    <w:rsid w:val="00EA499C"/>
    <w:rsid w:val="00EA7350"/>
    <w:rsid w:val="00EB2DC9"/>
    <w:rsid w:val="00EB4579"/>
    <w:rsid w:val="00EB623F"/>
    <w:rsid w:val="00EB6A79"/>
    <w:rsid w:val="00EB6DF4"/>
    <w:rsid w:val="00EB700E"/>
    <w:rsid w:val="00EC040B"/>
    <w:rsid w:val="00EC091D"/>
    <w:rsid w:val="00EC0D14"/>
    <w:rsid w:val="00EC13D5"/>
    <w:rsid w:val="00EC181D"/>
    <w:rsid w:val="00EC21CB"/>
    <w:rsid w:val="00EC3C54"/>
    <w:rsid w:val="00EC5850"/>
    <w:rsid w:val="00EC63FF"/>
    <w:rsid w:val="00EC6822"/>
    <w:rsid w:val="00EC6D34"/>
    <w:rsid w:val="00EC6FBB"/>
    <w:rsid w:val="00EC7903"/>
    <w:rsid w:val="00ED0E00"/>
    <w:rsid w:val="00ED1A6A"/>
    <w:rsid w:val="00ED2F02"/>
    <w:rsid w:val="00ED2F96"/>
    <w:rsid w:val="00ED3524"/>
    <w:rsid w:val="00ED6D22"/>
    <w:rsid w:val="00EE075D"/>
    <w:rsid w:val="00EE095A"/>
    <w:rsid w:val="00EE0F30"/>
    <w:rsid w:val="00EE3BD2"/>
    <w:rsid w:val="00EE3ED2"/>
    <w:rsid w:val="00EE61CD"/>
    <w:rsid w:val="00EE68EB"/>
    <w:rsid w:val="00EE756B"/>
    <w:rsid w:val="00EE7B85"/>
    <w:rsid w:val="00EF05D1"/>
    <w:rsid w:val="00EF168B"/>
    <w:rsid w:val="00EF1C68"/>
    <w:rsid w:val="00EF228F"/>
    <w:rsid w:val="00EF306B"/>
    <w:rsid w:val="00EF3687"/>
    <w:rsid w:val="00EF3AC9"/>
    <w:rsid w:val="00EF40DF"/>
    <w:rsid w:val="00EF5DAF"/>
    <w:rsid w:val="00EF5DF7"/>
    <w:rsid w:val="00F0004A"/>
    <w:rsid w:val="00F004A4"/>
    <w:rsid w:val="00F00944"/>
    <w:rsid w:val="00F022C6"/>
    <w:rsid w:val="00F0445B"/>
    <w:rsid w:val="00F05F4D"/>
    <w:rsid w:val="00F0691E"/>
    <w:rsid w:val="00F075C6"/>
    <w:rsid w:val="00F114BB"/>
    <w:rsid w:val="00F12982"/>
    <w:rsid w:val="00F136EE"/>
    <w:rsid w:val="00F13B3D"/>
    <w:rsid w:val="00F13EE4"/>
    <w:rsid w:val="00F14822"/>
    <w:rsid w:val="00F14A0D"/>
    <w:rsid w:val="00F14A62"/>
    <w:rsid w:val="00F166C4"/>
    <w:rsid w:val="00F207B0"/>
    <w:rsid w:val="00F223C8"/>
    <w:rsid w:val="00F2271A"/>
    <w:rsid w:val="00F227B0"/>
    <w:rsid w:val="00F23365"/>
    <w:rsid w:val="00F2566A"/>
    <w:rsid w:val="00F26DB6"/>
    <w:rsid w:val="00F2710A"/>
    <w:rsid w:val="00F27893"/>
    <w:rsid w:val="00F27EAB"/>
    <w:rsid w:val="00F30A2B"/>
    <w:rsid w:val="00F315AB"/>
    <w:rsid w:val="00F3255F"/>
    <w:rsid w:val="00F339BB"/>
    <w:rsid w:val="00F35DC3"/>
    <w:rsid w:val="00F37204"/>
    <w:rsid w:val="00F40DBD"/>
    <w:rsid w:val="00F43A0D"/>
    <w:rsid w:val="00F45681"/>
    <w:rsid w:val="00F46F8D"/>
    <w:rsid w:val="00F47416"/>
    <w:rsid w:val="00F47AE7"/>
    <w:rsid w:val="00F47BFA"/>
    <w:rsid w:val="00F47FE4"/>
    <w:rsid w:val="00F5099D"/>
    <w:rsid w:val="00F5115F"/>
    <w:rsid w:val="00F5152A"/>
    <w:rsid w:val="00F51988"/>
    <w:rsid w:val="00F52063"/>
    <w:rsid w:val="00F52ECF"/>
    <w:rsid w:val="00F5311C"/>
    <w:rsid w:val="00F55501"/>
    <w:rsid w:val="00F569D9"/>
    <w:rsid w:val="00F6020D"/>
    <w:rsid w:val="00F60569"/>
    <w:rsid w:val="00F6110C"/>
    <w:rsid w:val="00F61B94"/>
    <w:rsid w:val="00F66932"/>
    <w:rsid w:val="00F7036E"/>
    <w:rsid w:val="00F71969"/>
    <w:rsid w:val="00F72FDF"/>
    <w:rsid w:val="00F732F0"/>
    <w:rsid w:val="00F74094"/>
    <w:rsid w:val="00F742B0"/>
    <w:rsid w:val="00F750E1"/>
    <w:rsid w:val="00F7691F"/>
    <w:rsid w:val="00F80148"/>
    <w:rsid w:val="00F80B81"/>
    <w:rsid w:val="00F819BA"/>
    <w:rsid w:val="00F826DD"/>
    <w:rsid w:val="00F82E79"/>
    <w:rsid w:val="00F832D3"/>
    <w:rsid w:val="00F87AE4"/>
    <w:rsid w:val="00F900DE"/>
    <w:rsid w:val="00F908C7"/>
    <w:rsid w:val="00F91D60"/>
    <w:rsid w:val="00F9215D"/>
    <w:rsid w:val="00F9438E"/>
    <w:rsid w:val="00F945F3"/>
    <w:rsid w:val="00F94CF6"/>
    <w:rsid w:val="00F9578A"/>
    <w:rsid w:val="00F97AE9"/>
    <w:rsid w:val="00FA0841"/>
    <w:rsid w:val="00FA141A"/>
    <w:rsid w:val="00FA16AC"/>
    <w:rsid w:val="00FA3306"/>
    <w:rsid w:val="00FA59D4"/>
    <w:rsid w:val="00FA63E8"/>
    <w:rsid w:val="00FA7425"/>
    <w:rsid w:val="00FB05F2"/>
    <w:rsid w:val="00FB08D3"/>
    <w:rsid w:val="00FB4A6A"/>
    <w:rsid w:val="00FB57AF"/>
    <w:rsid w:val="00FB5F95"/>
    <w:rsid w:val="00FB6289"/>
    <w:rsid w:val="00FB6D30"/>
    <w:rsid w:val="00FC22C5"/>
    <w:rsid w:val="00FC3318"/>
    <w:rsid w:val="00FC4CFE"/>
    <w:rsid w:val="00FC5074"/>
    <w:rsid w:val="00FC5266"/>
    <w:rsid w:val="00FC58DF"/>
    <w:rsid w:val="00FC5F94"/>
    <w:rsid w:val="00FC6D18"/>
    <w:rsid w:val="00FC7721"/>
    <w:rsid w:val="00FD4199"/>
    <w:rsid w:val="00FD4F27"/>
    <w:rsid w:val="00FD7DD8"/>
    <w:rsid w:val="00FE01F0"/>
    <w:rsid w:val="00FE2409"/>
    <w:rsid w:val="00FE2EED"/>
    <w:rsid w:val="00FE3ABD"/>
    <w:rsid w:val="00FE4DAD"/>
    <w:rsid w:val="00FE60F3"/>
    <w:rsid w:val="00FF0122"/>
    <w:rsid w:val="00FF0F46"/>
    <w:rsid w:val="00FF163A"/>
    <w:rsid w:val="00FF2AAD"/>
    <w:rsid w:val="00FF5E48"/>
    <w:rsid w:val="00FF6E48"/>
    <w:rsid w:val="00FF7711"/>
    <w:rsid w:val="00FF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7DF33"/>
  <w15:chartTrackingRefBased/>
  <w15:docId w15:val="{217B7B59-9B9C-4F28-9270-35E36D006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0B5B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0B5B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1773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0B5B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0B5B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ubrik">
    <w:name w:val="Title"/>
    <w:basedOn w:val="Normal"/>
    <w:next w:val="Normal"/>
    <w:link w:val="RubrikChar"/>
    <w:uiPriority w:val="10"/>
    <w:qFormat/>
    <w:rsid w:val="000B5BF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0B5B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C97665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97665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C97665"/>
    <w:rPr>
      <w:vertAlign w:val="superscript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1773A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qFormat/>
    <w:rsid w:val="00B95F01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094771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094771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094771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094771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094771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094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94771"/>
    <w:rPr>
      <w:rFonts w:ascii="Segoe UI" w:hAnsi="Segoe UI" w:cs="Segoe UI"/>
      <w:sz w:val="18"/>
      <w:szCs w:val="18"/>
    </w:rPr>
  </w:style>
  <w:style w:type="character" w:styleId="Hyperlnk">
    <w:name w:val="Hyperlink"/>
    <w:basedOn w:val="Standardstycketeckensnitt"/>
    <w:uiPriority w:val="99"/>
    <w:unhideWhenUsed/>
    <w:rsid w:val="0039117F"/>
    <w:rPr>
      <w:color w:val="0563C1" w:themeColor="hyperlink"/>
      <w:u w:val="single"/>
    </w:rPr>
  </w:style>
  <w:style w:type="character" w:styleId="AnvndHyperlnk">
    <w:name w:val="FollowedHyperlink"/>
    <w:basedOn w:val="Standardstycketeckensnitt"/>
    <w:uiPriority w:val="99"/>
    <w:semiHidden/>
    <w:unhideWhenUsed/>
    <w:rsid w:val="005F6E7C"/>
    <w:rPr>
      <w:color w:val="954F72"/>
      <w:u w:val="single"/>
    </w:rPr>
  </w:style>
  <w:style w:type="paragraph" w:customStyle="1" w:styleId="msonormal0">
    <w:name w:val="msonormal"/>
    <w:basedOn w:val="Normal"/>
    <w:rsid w:val="005F6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xl63">
    <w:name w:val="xl63"/>
    <w:basedOn w:val="Normal"/>
    <w:rsid w:val="005F6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xl64">
    <w:name w:val="xl64"/>
    <w:basedOn w:val="Normal"/>
    <w:rsid w:val="005F6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xl65">
    <w:name w:val="xl65"/>
    <w:basedOn w:val="Normal"/>
    <w:rsid w:val="005F6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xl66">
    <w:name w:val="xl66"/>
    <w:basedOn w:val="Normal"/>
    <w:rsid w:val="005F6E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table" w:styleId="Tabellrutnt">
    <w:name w:val="Table Grid"/>
    <w:basedOn w:val="Normaltabell"/>
    <w:uiPriority w:val="39"/>
    <w:rsid w:val="002C7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476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76B89"/>
  </w:style>
  <w:style w:type="paragraph" w:styleId="Sidfot">
    <w:name w:val="footer"/>
    <w:basedOn w:val="Normal"/>
    <w:link w:val="SidfotChar"/>
    <w:uiPriority w:val="99"/>
    <w:unhideWhenUsed/>
    <w:rsid w:val="00476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76B89"/>
  </w:style>
  <w:style w:type="paragraph" w:styleId="Revision">
    <w:name w:val="Revision"/>
    <w:hidden/>
    <w:uiPriority w:val="99"/>
    <w:semiHidden/>
    <w:rsid w:val="00BE3DA5"/>
    <w:pPr>
      <w:spacing w:after="0" w:line="240" w:lineRule="auto"/>
    </w:pPr>
  </w:style>
  <w:style w:type="paragraph" w:styleId="Normalwebb">
    <w:name w:val="Normal (Web)"/>
    <w:basedOn w:val="Normal"/>
    <w:uiPriority w:val="99"/>
    <w:semiHidden/>
    <w:unhideWhenUsed/>
    <w:rsid w:val="002C5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apple-converted-space">
    <w:name w:val="apple-converted-space"/>
    <w:basedOn w:val="Standardstycketeckensnitt"/>
    <w:rsid w:val="002C50B8"/>
  </w:style>
  <w:style w:type="character" w:styleId="Olstomnmnande">
    <w:name w:val="Unresolved Mention"/>
    <w:basedOn w:val="Standardstycketeckensnitt"/>
    <w:uiPriority w:val="99"/>
    <w:rsid w:val="0093003F"/>
    <w:rPr>
      <w:color w:val="605E5C"/>
      <w:shd w:val="clear" w:color="auto" w:fill="E1DFDD"/>
    </w:rPr>
  </w:style>
  <w:style w:type="character" w:styleId="Betoning">
    <w:name w:val="Emphasis"/>
    <w:uiPriority w:val="20"/>
    <w:qFormat/>
    <w:rsid w:val="00EF22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06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7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19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3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1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79660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3226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8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1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gainassls01.gaia.sll.se\fs_sls_usr$\1zc2\Psykisk%20oh&#228;lsa\Figure%202%20Sex%20age%20standardizati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gainassls01.gaia.sll.se\fs_sls_usr$\1zc2\Psykisk%20oh&#228;lsa\Figures%20Sex%20age%20standardizatio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v-S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areaChart>
        <c:grouping val="stacked"/>
        <c:varyColors val="0"/>
        <c:ser>
          <c:idx val="1"/>
          <c:order val="1"/>
          <c:tx>
            <c:strRef>
              <c:f>Blad2!$A$3</c:f>
              <c:strCache>
                <c:ptCount val="1"/>
                <c:pt idx="0">
                  <c:v>Primary care</c:v>
                </c:pt>
              </c:strCache>
            </c:strRef>
          </c:tx>
          <c:spPr>
            <a:solidFill>
              <a:schemeClr val="accent1">
                <a:lumMod val="50000"/>
              </a:schemeClr>
            </a:solidFill>
            <a:ln>
              <a:noFill/>
            </a:ln>
            <a:effectLst/>
          </c:spPr>
          <c:cat>
            <c:numRef>
              <c:f>Blad2!$B$1:$H$1</c:f>
              <c:numCache>
                <c:formatCode>General</c:formatCode>
                <c:ptCount val="7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</c:numCache>
            </c:numRef>
          </c:cat>
          <c:val>
            <c:numRef>
              <c:f>Blad2!$B$3:$H$3</c:f>
              <c:numCache>
                <c:formatCode>General</c:formatCode>
                <c:ptCount val="7"/>
                <c:pt idx="0">
                  <c:v>5.8487939227020984</c:v>
                </c:pt>
                <c:pt idx="1">
                  <c:v>6.1251931939716107</c:v>
                </c:pt>
                <c:pt idx="2">
                  <c:v>6.3976289820393282</c:v>
                </c:pt>
                <c:pt idx="3">
                  <c:v>6.8841238751001077</c:v>
                </c:pt>
                <c:pt idx="4">
                  <c:v>7.4188357816885322</c:v>
                </c:pt>
                <c:pt idx="5">
                  <c:v>7.6965453330392783</c:v>
                </c:pt>
                <c:pt idx="6">
                  <c:v>7.9792026902001902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91-4632-9F5D-0CFCFD81530F}"/>
            </c:ext>
          </c:extLst>
        </c:ser>
        <c:ser>
          <c:idx val="3"/>
          <c:order val="2"/>
          <c:tx>
            <c:strRef>
              <c:f>Blad2!$A$5</c:f>
              <c:strCache>
                <c:ptCount val="1"/>
                <c:pt idx="0">
                  <c:v>Primary + secondary care</c:v>
                </c:pt>
              </c:strCache>
            </c:strRef>
          </c:tx>
          <c:spPr>
            <a:solidFill>
              <a:schemeClr val="accent3">
                <a:lumMod val="50000"/>
              </a:schemeClr>
            </a:solidFill>
            <a:ln>
              <a:noFill/>
            </a:ln>
            <a:effectLst/>
          </c:spPr>
          <c:cat>
            <c:numRef>
              <c:f>Blad2!$B$1:$H$1</c:f>
              <c:numCache>
                <c:formatCode>General</c:formatCode>
                <c:ptCount val="7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</c:numCache>
            </c:numRef>
          </c:cat>
          <c:val>
            <c:numRef>
              <c:f>Blad2!$B$5:$H$5</c:f>
              <c:numCache>
                <c:formatCode>General</c:formatCode>
                <c:ptCount val="7"/>
                <c:pt idx="0">
                  <c:v>2.1208498532126749</c:v>
                </c:pt>
                <c:pt idx="1">
                  <c:v>2.1569292306948191</c:v>
                </c:pt>
                <c:pt idx="2">
                  <c:v>2.291865976999766</c:v>
                </c:pt>
                <c:pt idx="3">
                  <c:v>2.3995990588561051</c:v>
                </c:pt>
                <c:pt idx="4">
                  <c:v>2.6268086428406141</c:v>
                </c:pt>
                <c:pt idx="5">
                  <c:v>2.849178533578097</c:v>
                </c:pt>
                <c:pt idx="6">
                  <c:v>3.0071423564989139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791-4632-9F5D-0CFCFD81530F}"/>
            </c:ext>
          </c:extLst>
        </c:ser>
        <c:ser>
          <c:idx val="2"/>
          <c:order val="3"/>
          <c:tx>
            <c:strRef>
              <c:f>Blad2!$A$4</c:f>
              <c:strCache>
                <c:ptCount val="1"/>
                <c:pt idx="0">
                  <c:v>Secondary care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  <a:ln>
              <a:noFill/>
            </a:ln>
            <a:effectLst/>
          </c:spPr>
          <c:cat>
            <c:numRef>
              <c:f>Blad2!$B$1:$H$1</c:f>
              <c:numCache>
                <c:formatCode>General</c:formatCode>
                <c:ptCount val="7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</c:numCache>
            </c:numRef>
          </c:cat>
          <c:val>
            <c:numRef>
              <c:f>Blad2!$B$4:$H$4</c:f>
              <c:numCache>
                <c:formatCode>General</c:formatCode>
                <c:ptCount val="7"/>
                <c:pt idx="0">
                  <c:v>5.2074821181763946</c:v>
                </c:pt>
                <c:pt idx="1">
                  <c:v>5.2667155305575246</c:v>
                </c:pt>
                <c:pt idx="2">
                  <c:v>5.356168617243739</c:v>
                </c:pt>
                <c:pt idx="3">
                  <c:v>5.4720460058425999</c:v>
                </c:pt>
                <c:pt idx="4">
                  <c:v>5.4688884201900727</c:v>
                </c:pt>
                <c:pt idx="5">
                  <c:v>5.3366501428528403</c:v>
                </c:pt>
                <c:pt idx="6">
                  <c:v>5.2153450326388304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791-4632-9F5D-0CFCFD8153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07863760"/>
        <c:axId val="1107866592"/>
        <c:extLst>
          <c:ext xmlns:c15="http://schemas.microsoft.com/office/drawing/2012/chart" uri="{02D57815-91ED-43cb-92C2-25804820EDAC}">
            <c15:filteredArea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Blad2!$A$2</c15:sqref>
                        </c15:formulaRef>
                      </c:ext>
                    </c:extLst>
                    <c:strCache>
                      <c:ptCount val="1"/>
                      <c:pt idx="0">
                        <c:v>Ngn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cat>
                  <c:numRef>
                    <c:extLst>
                      <c:ext uri="{02D57815-91ED-43cb-92C2-25804820EDAC}">
                        <c15:formulaRef>
                          <c15:sqref>Blad2!$B$1:$H$1</c15:sqref>
                        </c15:formulaRef>
                      </c:ext>
                    </c:extLst>
                    <c:numCache>
                      <c:formatCode>General</c:formatCode>
                      <c:ptCount val="7"/>
                      <c:pt idx="0">
                        <c:v>2011</c:v>
                      </c:pt>
                      <c:pt idx="1">
                        <c:v>2012</c:v>
                      </c:pt>
                      <c:pt idx="2">
                        <c:v>2013</c:v>
                      </c:pt>
                      <c:pt idx="3">
                        <c:v>2014</c:v>
                      </c:pt>
                      <c:pt idx="4">
                        <c:v>2015</c:v>
                      </c:pt>
                      <c:pt idx="5">
                        <c:v>2016</c:v>
                      </c:pt>
                      <c:pt idx="6">
                        <c:v>2017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Blad2!$B$2:$H$2</c15:sqref>
                        </c15:formulaRef>
                      </c:ext>
                    </c:extLst>
                    <c:numCache>
                      <c:formatCode>General</c:formatCode>
                      <c:ptCount val="7"/>
                      <c:pt idx="0">
                        <c:v>13.17712589409118</c:v>
                      </c:pt>
                      <c:pt idx="1">
                        <c:v>13.54883795522397</c:v>
                      </c:pt>
                      <c:pt idx="2">
                        <c:v>14.045663576282831</c:v>
                      </c:pt>
                      <c:pt idx="3">
                        <c:v>14.755768939798809</c:v>
                      </c:pt>
                      <c:pt idx="4">
                        <c:v>15.51453284471922</c:v>
                      </c:pt>
                      <c:pt idx="5">
                        <c:v>15.88237400947024</c:v>
                      </c:pt>
                      <c:pt idx="6">
                        <c:v>16.201690079337919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7791-4632-9F5D-0CFCFD81530F}"/>
                  </c:ext>
                </c:extLst>
              </c15:ser>
            </c15:filteredAreaSeries>
          </c:ext>
        </c:extLst>
      </c:areaChart>
      <c:catAx>
        <c:axId val="1107863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v-SE"/>
          </a:p>
        </c:txPr>
        <c:crossAx val="1107866592"/>
        <c:crosses val="autoZero"/>
        <c:auto val="1"/>
        <c:lblAlgn val="ctr"/>
        <c:lblOffset val="100"/>
        <c:noMultiLvlLbl val="0"/>
      </c:catAx>
      <c:valAx>
        <c:axId val="1107866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v-SE"/>
                  <a:t>Proportion of adult individuals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sv-S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v-SE"/>
          </a:p>
        </c:txPr>
        <c:crossAx val="110786376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v-S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v-S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v-S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1"/>
          <c:tx>
            <c:strRef>
              <c:f>'PsykLm Figur'!$A$11</c:f>
              <c:strCache>
                <c:ptCount val="1"/>
                <c:pt idx="0">
                  <c:v>Antidepressants</c:v>
                </c:pt>
              </c:strCache>
            </c:strRef>
          </c:tx>
          <c:spPr>
            <a:ln w="28575" cap="rnd">
              <a:solidFill>
                <a:srgbClr val="0070C0"/>
              </a:solidFill>
              <a:round/>
            </a:ln>
            <a:effectLst/>
          </c:spPr>
          <c:marker>
            <c:symbol val="none"/>
          </c:marker>
          <c:cat>
            <c:numRef>
              <c:f>'PsykLm Figur'!$B$9:$H$9</c:f>
              <c:numCache>
                <c:formatCode>General</c:formatCode>
                <c:ptCount val="7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</c:numCache>
            </c:numRef>
          </c:cat>
          <c:val>
            <c:numRef>
              <c:f>'PsykLm Figur'!$B$11:$H$11</c:f>
              <c:numCache>
                <c:formatCode>General</c:formatCode>
                <c:ptCount val="7"/>
                <c:pt idx="0">
                  <c:v>8.2357139884559185</c:v>
                </c:pt>
                <c:pt idx="1">
                  <c:v>8.3996693929315374</c:v>
                </c:pt>
                <c:pt idx="2">
                  <c:v>8.6839658908638473</c:v>
                </c:pt>
                <c:pt idx="3">
                  <c:v>8.9961299241506971</c:v>
                </c:pt>
                <c:pt idx="4">
                  <c:v>9.3494370309368193</c:v>
                </c:pt>
                <c:pt idx="5">
                  <c:v>9.5251808382917407</c:v>
                </c:pt>
                <c:pt idx="6">
                  <c:v>9.5537423401968447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D24-489C-8F1F-A10C5926B20C}"/>
            </c:ext>
          </c:extLst>
        </c:ser>
        <c:ser>
          <c:idx val="2"/>
          <c:order val="2"/>
          <c:tx>
            <c:strRef>
              <c:f>'PsykLm Figur'!$A$12</c:f>
              <c:strCache>
                <c:ptCount val="1"/>
                <c:pt idx="0">
                  <c:v>Antipsychotics</c:v>
                </c:pt>
              </c:strCache>
            </c:strRef>
          </c:tx>
          <c:spPr>
            <a:ln w="28575" cap="rnd">
              <a:solidFill>
                <a:schemeClr val="accent6">
                  <a:lumMod val="5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'PsykLm Figur'!$B$9:$H$9</c:f>
              <c:numCache>
                <c:formatCode>General</c:formatCode>
                <c:ptCount val="7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</c:numCache>
            </c:numRef>
          </c:cat>
          <c:val>
            <c:numRef>
              <c:f>'PsykLm Figur'!$B$12:$H$12</c:f>
              <c:numCache>
                <c:formatCode>General</c:formatCode>
                <c:ptCount val="7"/>
                <c:pt idx="0">
                  <c:v>1.783568170439656</c:v>
                </c:pt>
                <c:pt idx="1">
                  <c:v>1.7756042203220279</c:v>
                </c:pt>
                <c:pt idx="2">
                  <c:v>1.821189247412039</c:v>
                </c:pt>
                <c:pt idx="3">
                  <c:v>1.89187322495512</c:v>
                </c:pt>
                <c:pt idx="4">
                  <c:v>1.910025381290372</c:v>
                </c:pt>
                <c:pt idx="5">
                  <c:v>1.924234311901313</c:v>
                </c:pt>
                <c:pt idx="6">
                  <c:v>1.9223317474821651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D24-489C-8F1F-A10C5926B20C}"/>
            </c:ext>
          </c:extLst>
        </c:ser>
        <c:ser>
          <c:idx val="3"/>
          <c:order val="3"/>
          <c:tx>
            <c:strRef>
              <c:f>'PsykLm Figur'!$A$13</c:f>
              <c:strCache>
                <c:ptCount val="1"/>
                <c:pt idx="0">
                  <c:v>Psychostimulants</c:v>
                </c:pt>
              </c:strCache>
            </c:strRef>
          </c:tx>
          <c:spPr>
            <a:ln w="28575" cap="rnd">
              <a:solidFill>
                <a:srgbClr val="92D050"/>
              </a:solidFill>
              <a:round/>
            </a:ln>
            <a:effectLst/>
          </c:spPr>
          <c:marker>
            <c:symbol val="none"/>
          </c:marker>
          <c:cat>
            <c:numRef>
              <c:f>'PsykLm Figur'!$B$9:$H$9</c:f>
              <c:numCache>
                <c:formatCode>General</c:formatCode>
                <c:ptCount val="7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</c:numCache>
            </c:numRef>
          </c:cat>
          <c:val>
            <c:numRef>
              <c:f>'PsykLm Figur'!$B$13:$H$13</c:f>
              <c:numCache>
                <c:formatCode>General</c:formatCode>
                <c:ptCount val="7"/>
                <c:pt idx="0">
                  <c:v>0.50500592084604401</c:v>
                </c:pt>
                <c:pt idx="1">
                  <c:v>0.59492553124785796</c:v>
                </c:pt>
                <c:pt idx="2">
                  <c:v>0.678284403385646</c:v>
                </c:pt>
                <c:pt idx="3">
                  <c:v>0.77801877882886195</c:v>
                </c:pt>
                <c:pt idx="4">
                  <c:v>0.86668086807848499</c:v>
                </c:pt>
                <c:pt idx="5">
                  <c:v>0.94988773812628302</c:v>
                </c:pt>
                <c:pt idx="6">
                  <c:v>1.025670675417921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AD24-489C-8F1F-A10C5926B2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107768960"/>
        <c:axId val="1107882912"/>
        <c:extLst>
          <c:ext xmlns:c15="http://schemas.microsoft.com/office/drawing/2012/chart" uri="{02D57815-91ED-43cb-92C2-25804820EDAC}">
            <c15:filteredLine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'PsykLm Figur'!$A$10</c15:sqref>
                        </c15:formulaRef>
                      </c:ext>
                    </c:extLst>
                    <c:strCache>
                      <c:ptCount val="1"/>
                      <c:pt idx="0">
                        <c:v>PsykLm</c:v>
                      </c:pt>
                    </c:strCache>
                  </c:strRef>
                </c:tx>
                <c:spPr>
                  <a:ln w="28575" cap="rnd">
                    <a:solidFill>
                      <a:schemeClr val="accent1"/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>
                      <c:ext uri="{02D57815-91ED-43cb-92C2-25804820EDAC}">
                        <c15:formulaRef>
                          <c15:sqref>'PsykLm Figur'!$B$9:$H$9</c15:sqref>
                        </c15:formulaRef>
                      </c:ext>
                    </c:extLst>
                    <c:numCache>
                      <c:formatCode>General</c:formatCode>
                      <c:ptCount val="7"/>
                      <c:pt idx="0">
                        <c:v>2011</c:v>
                      </c:pt>
                      <c:pt idx="1">
                        <c:v>2012</c:v>
                      </c:pt>
                      <c:pt idx="2">
                        <c:v>2013</c:v>
                      </c:pt>
                      <c:pt idx="3">
                        <c:v>2014</c:v>
                      </c:pt>
                      <c:pt idx="4">
                        <c:v>2015</c:v>
                      </c:pt>
                      <c:pt idx="5">
                        <c:v>2016</c:v>
                      </c:pt>
                      <c:pt idx="6">
                        <c:v>2017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'PsykLm Figur'!$B$10:$H$10</c15:sqref>
                        </c15:formulaRef>
                      </c:ext>
                    </c:extLst>
                    <c:numCache>
                      <c:formatCode>General</c:formatCode>
                      <c:ptCount val="7"/>
                      <c:pt idx="0">
                        <c:v>9.35569340736809</c:v>
                      </c:pt>
                      <c:pt idx="1">
                        <c:v>9.5471296902040699</c:v>
                      </c:pt>
                      <c:pt idx="2">
                        <c:v>9.8640634145884007</c:v>
                      </c:pt>
                      <c:pt idx="3">
                        <c:v>10.2563905481496</c:v>
                      </c:pt>
                      <c:pt idx="4">
                        <c:v>10.65210977756837</c:v>
                      </c:pt>
                      <c:pt idx="5">
                        <c:v>10.871118872594501</c:v>
                      </c:pt>
                      <c:pt idx="6">
                        <c:v>10.95124872186164</c:v>
                      </c:pt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03-AD24-489C-8F1F-A10C5926B20C}"/>
                  </c:ext>
                </c:extLst>
              </c15:ser>
            </c15:filteredLineSeries>
          </c:ext>
        </c:extLst>
      </c:lineChart>
      <c:catAx>
        <c:axId val="11077689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v-SE"/>
          </a:p>
        </c:txPr>
        <c:crossAx val="1107882912"/>
        <c:crosses val="autoZero"/>
        <c:auto val="1"/>
        <c:lblAlgn val="ctr"/>
        <c:lblOffset val="100"/>
        <c:noMultiLvlLbl val="0"/>
      </c:catAx>
      <c:valAx>
        <c:axId val="1107882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v-SE"/>
                  <a:t>Proportion of adult individuals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sv-SE"/>
            </a:p>
          </c:txPr>
        </c:title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v-SE"/>
          </a:p>
        </c:txPr>
        <c:crossAx val="11077689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v-S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v-S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1A105-FF9E-41DB-8B6B-B64E7160A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310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Forslund</dc:creator>
  <cp:keywords/>
  <dc:description/>
  <cp:lastModifiedBy>Tomas Forslund</cp:lastModifiedBy>
  <cp:revision>3</cp:revision>
  <dcterms:created xsi:type="dcterms:W3CDTF">2020-02-17T08:20:00Z</dcterms:created>
  <dcterms:modified xsi:type="dcterms:W3CDTF">2020-06-16T08:04:00Z</dcterms:modified>
</cp:coreProperties>
</file>