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C2" w:rsidRPr="005A5695" w:rsidRDefault="00AD4DC2" w:rsidP="00AD4DC2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  <w:lang w:val="en-US"/>
        </w:rPr>
      </w:pPr>
      <w:r w:rsidRPr="005A5695">
        <w:rPr>
          <w:color w:val="000000" w:themeColor="text1"/>
          <w:sz w:val="22"/>
          <w:szCs w:val="22"/>
          <w:lang w:val="en-US"/>
        </w:rPr>
        <w:t>Suppl. Tab. 1: Number of admissions and crude rates per 100,000 population for men and women per age and rate ratios by sex for F32/33.1</w:t>
      </w:r>
    </w:p>
    <w:p w:rsidR="00AD4DC2" w:rsidRPr="005A5695" w:rsidRDefault="00AD4DC2" w:rsidP="00AD4DC2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1582"/>
        <w:gridCol w:w="1582"/>
        <w:gridCol w:w="1585"/>
        <w:gridCol w:w="1583"/>
        <w:gridCol w:w="1583"/>
        <w:gridCol w:w="1585"/>
      </w:tblGrid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Age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color w:val="000000" w:themeColor="text1"/>
                <w:sz w:val="22"/>
                <w:szCs w:val="22"/>
                <w:lang w:val="en-US"/>
              </w:rPr>
              <w:t>Men</w:t>
            </w:r>
          </w:p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(n)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color w:val="000000" w:themeColor="text1"/>
                <w:sz w:val="22"/>
                <w:szCs w:val="22"/>
                <w:lang w:val="en-US"/>
              </w:rPr>
              <w:t>Men</w:t>
            </w:r>
          </w:p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(Crude Rate)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color w:val="000000" w:themeColor="text1"/>
                <w:sz w:val="22"/>
                <w:szCs w:val="22"/>
                <w:lang w:val="en-US"/>
              </w:rPr>
              <w:t>Women</w:t>
            </w:r>
          </w:p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(n)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color w:val="000000" w:themeColor="text1"/>
                <w:sz w:val="22"/>
                <w:szCs w:val="22"/>
                <w:lang w:val="en-US"/>
              </w:rPr>
              <w:t>Women</w:t>
            </w:r>
          </w:p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 xml:space="preserve">(Crude Rate) 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Rate Ratio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4866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67.1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7906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113.6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0.59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25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6434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82.3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9482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122.5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0.67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35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9534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104.2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15295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169.0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0.62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13010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147.9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20056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229.0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0.65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6551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98.1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9621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136.6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0.72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65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2674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53.3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7505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128.2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0.42</w:t>
            </w:r>
          </w:p>
        </w:tc>
      </w:tr>
      <w:tr w:rsidR="00AD4DC2" w:rsidRPr="005A5695" w:rsidTr="00982C86"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75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1892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56.8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7055</w:t>
            </w:r>
          </w:p>
        </w:tc>
        <w:tc>
          <w:tcPr>
            <w:tcW w:w="833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116.6</w:t>
            </w:r>
          </w:p>
        </w:tc>
        <w:tc>
          <w:tcPr>
            <w:tcW w:w="834" w:type="pct"/>
            <w:shd w:val="clear" w:color="auto" w:fill="auto"/>
          </w:tcPr>
          <w:p w:rsidR="00AD4DC2" w:rsidRPr="005A5695" w:rsidRDefault="00AD4DC2" w:rsidP="00982C8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r w:rsidRPr="005A5695">
              <w:rPr>
                <w:color w:val="000000" w:themeColor="text1"/>
                <w:sz w:val="22"/>
                <w:szCs w:val="22"/>
                <w:lang w:val="en-US"/>
              </w:rPr>
              <w:t>0.49</w:t>
            </w:r>
          </w:p>
        </w:tc>
      </w:tr>
    </w:tbl>
    <w:p w:rsidR="00D57666" w:rsidRDefault="00AD4DC2"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C2"/>
    <w:rsid w:val="00120E97"/>
    <w:rsid w:val="009B5F7E"/>
    <w:rsid w:val="00AD4DC2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2020-07-10T13:48:00Z</dcterms:created>
  <dcterms:modified xsi:type="dcterms:W3CDTF">2020-07-10T13:48:00Z</dcterms:modified>
</cp:coreProperties>
</file>