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9F169" w14:textId="5CC53FEA" w:rsidR="008B6EF0" w:rsidRPr="00AA227B" w:rsidRDefault="008B6EF0" w:rsidP="008B6EF0">
      <w:pPr>
        <w:pStyle w:val="Heading2"/>
        <w:numPr>
          <w:ilvl w:val="0"/>
          <w:numId w:val="0"/>
        </w:numPr>
        <w:ind w:left="360"/>
        <w:rPr>
          <w:rFonts w:ascii="Palatino Linotype" w:hAnsi="Palatino Linotype" w:cs="Segoe UI"/>
          <w:b/>
          <w:bCs/>
          <w:color w:val="auto"/>
          <w:sz w:val="22"/>
          <w:szCs w:val="22"/>
        </w:rPr>
      </w:pPr>
      <w:r>
        <w:rPr>
          <w:rFonts w:ascii="Palatino Linotype" w:hAnsi="Palatino Linotype" w:cs="Segoe UI"/>
          <w:b/>
          <w:bCs/>
          <w:color w:val="auto"/>
          <w:sz w:val="22"/>
          <w:szCs w:val="22"/>
        </w:rPr>
        <w:t>Supplementary file 4</w:t>
      </w:r>
      <w:r w:rsidRPr="00AA227B">
        <w:rPr>
          <w:rFonts w:ascii="Palatino Linotype" w:hAnsi="Palatino Linotype" w:cs="Segoe UI"/>
          <w:b/>
          <w:bCs/>
          <w:color w:val="auto"/>
          <w:sz w:val="22"/>
          <w:szCs w:val="22"/>
        </w:rPr>
        <w:t>: Variables values in the analytical sample and Peruvian Census 2017* used for raking.</w:t>
      </w:r>
    </w:p>
    <w:p w14:paraId="0C1F25C2" w14:textId="77777777" w:rsidR="008B6EF0" w:rsidRPr="00AA227B" w:rsidRDefault="008B6EF0" w:rsidP="008B6EF0">
      <w:pPr>
        <w:rPr>
          <w:rFonts w:ascii="Palatino Linotype" w:hAnsi="Palatino Linotype" w:cs="Segoe UI"/>
          <w:b/>
          <w:bCs/>
        </w:rPr>
      </w:pPr>
    </w:p>
    <w:tbl>
      <w:tblPr>
        <w:tblW w:w="6390" w:type="dxa"/>
        <w:jc w:val="center"/>
        <w:tblLook w:val="04A0" w:firstRow="1" w:lastRow="0" w:firstColumn="1" w:lastColumn="0" w:noHBand="0" w:noVBand="1"/>
      </w:tblPr>
      <w:tblGrid>
        <w:gridCol w:w="2649"/>
        <w:gridCol w:w="1304"/>
        <w:gridCol w:w="711"/>
        <w:gridCol w:w="994"/>
        <w:gridCol w:w="822"/>
      </w:tblGrid>
      <w:tr w:rsidR="008B6EF0" w:rsidRPr="00AA227B" w14:paraId="7F926315" w14:textId="77777777" w:rsidTr="007C49B7">
        <w:trPr>
          <w:trHeight w:val="470"/>
          <w:jc w:val="center"/>
        </w:trPr>
        <w:tc>
          <w:tcPr>
            <w:tcW w:w="2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84A70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19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4C5EB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Census 2017</w:t>
            </w:r>
          </w:p>
        </w:tc>
        <w:tc>
          <w:tcPr>
            <w:tcW w:w="18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96207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Sample</w:t>
            </w:r>
          </w:p>
        </w:tc>
      </w:tr>
      <w:tr w:rsidR="008B6EF0" w:rsidRPr="00AA227B" w14:paraId="5AD760B9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013D7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5F8A4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0AE1B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%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40577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n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2A74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%</w:t>
            </w:r>
          </w:p>
        </w:tc>
      </w:tr>
      <w:tr w:rsidR="008B6EF0" w:rsidRPr="00AA227B" w14:paraId="23DA03FA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6799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Age group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279C7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6B9C9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21C7A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B4098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67ED3D97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751ED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18-24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EF59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3,480,936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FC145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17.25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66F1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19,563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0F5A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34.05</w:t>
            </w:r>
          </w:p>
        </w:tc>
      </w:tr>
      <w:tr w:rsidR="008B6EF0" w:rsidRPr="00AA227B" w14:paraId="6C572BC4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0CAF6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25-34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6F193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4,643,422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E3C57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23.01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DA854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21,519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F665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37.46</w:t>
            </w:r>
          </w:p>
        </w:tc>
      </w:tr>
      <w:tr w:rsidR="008B6EF0" w:rsidRPr="00AA227B" w14:paraId="484ABB91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6F590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35-44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77CC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4,075,336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B254D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20.2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E598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10,202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EE457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17.76</w:t>
            </w:r>
          </w:p>
        </w:tc>
      </w:tr>
      <w:tr w:rsidR="008B6EF0" w:rsidRPr="00AA227B" w14:paraId="07DADAF4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A7AF8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45-54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C7F5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3,210,942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F1BF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15.91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1360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4,016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3E166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6.99</w:t>
            </w:r>
          </w:p>
        </w:tc>
      </w:tr>
      <w:tr w:rsidR="008B6EF0" w:rsidRPr="00AA227B" w14:paraId="5C08BB9E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E6E6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55+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E1BE4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4,766,919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0D5C3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23.62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5952C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2,146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8921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3.74</w:t>
            </w:r>
          </w:p>
        </w:tc>
      </w:tr>
      <w:tr w:rsidR="008B6EF0" w:rsidRPr="00AA227B" w14:paraId="0286947D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278A2" w14:textId="77777777" w:rsidR="008B6EF0" w:rsidRPr="00AA227B" w:rsidRDefault="008B6EF0" w:rsidP="007C49B7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Subtotal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ACFB2" w14:textId="77777777" w:rsidR="008B6EF0" w:rsidRPr="00AA227B" w:rsidRDefault="008B6EF0" w:rsidP="007C49B7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20,177,555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EA84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BA3948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57,446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44D4E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3F7549C6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B2924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650F3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C6966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42FD9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C376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2CC7982A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C057D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Sex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B526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4B93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17819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9351D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4F8D0335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55C0D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Male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91B91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9,780,154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35008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48.47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240A3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19,386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67F4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33.75</w:t>
            </w:r>
          </w:p>
        </w:tc>
      </w:tr>
      <w:tr w:rsidR="008B6EF0" w:rsidRPr="00AA227B" w14:paraId="056D79C6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0E862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Female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FF987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10,397,401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488A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51.53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76D8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38,060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80B1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66.25</w:t>
            </w:r>
          </w:p>
        </w:tc>
      </w:tr>
      <w:tr w:rsidR="008B6EF0" w:rsidRPr="00AA227B" w14:paraId="6E1D106B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5584D" w14:textId="77777777" w:rsidR="008B6EF0" w:rsidRPr="00AA227B" w:rsidRDefault="008B6EF0" w:rsidP="007C49B7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Subtotal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964BB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A1CD8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D16C2D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57,446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FCECB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56DBEA73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BCE6E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B5204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62744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D1DF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26FE8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0A1AF688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E2F7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Education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EF0F3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E4728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CC22A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1B007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31519A27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067CB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Secondary incomplete or less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AACE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5,193,050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8628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25.74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7AC0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2,247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E8498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3.91</w:t>
            </w:r>
          </w:p>
        </w:tc>
      </w:tr>
      <w:tr w:rsidR="008B6EF0" w:rsidRPr="00AA227B" w14:paraId="5C37B115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3A954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Secondary complete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3C938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10,245,289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B2AAE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50.78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13E0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28,171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5BD9B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49.04</w:t>
            </w:r>
          </w:p>
        </w:tc>
      </w:tr>
      <w:tr w:rsidR="008B6EF0" w:rsidRPr="00AA227B" w14:paraId="1BA4882B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1614C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Undergraduate or more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E855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4,739,216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D2CB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23.49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8924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27,028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1E53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47.05</w:t>
            </w:r>
          </w:p>
        </w:tc>
      </w:tr>
      <w:tr w:rsidR="008B6EF0" w:rsidRPr="00AA227B" w14:paraId="2F0DAAFB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88AC7" w14:textId="77777777" w:rsidR="008B6EF0" w:rsidRPr="00AA227B" w:rsidRDefault="008B6EF0" w:rsidP="007C49B7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Subtotal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0ADC3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6F7E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F0CEF3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57,446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03A6A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2DCF3609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53B0C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7095C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EEBA2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27E3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FFD8F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25CD02F7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8BE1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Region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0D1B1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957A2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3A91C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B670C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34EB88E1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77BC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Lima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41DB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7,005,894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3E31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34.72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B063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32,927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AACF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57.32</w:t>
            </w:r>
          </w:p>
        </w:tc>
      </w:tr>
      <w:tr w:rsidR="008B6EF0" w:rsidRPr="00AA227B" w14:paraId="5874D8BF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EFC33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Resto Costa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E0FE9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4,938,841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5404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24.48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EB297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11,778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60E71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20.50</w:t>
            </w:r>
          </w:p>
        </w:tc>
      </w:tr>
      <w:tr w:rsidR="008B6EF0" w:rsidRPr="00AA227B" w14:paraId="30B153C7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BED1C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Andes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3F6D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6,578,264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2056D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32.6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706BA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10,762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A0F7F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18.73</w:t>
            </w:r>
          </w:p>
        </w:tc>
      </w:tr>
      <w:tr w:rsidR="008B6EF0" w:rsidRPr="00AA227B" w14:paraId="2EC57231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7CE90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Selva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C38E9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1,654,556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0313D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8.2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DCEE5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1,979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709F2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3.44</w:t>
            </w:r>
          </w:p>
        </w:tc>
      </w:tr>
      <w:tr w:rsidR="008B6EF0" w:rsidRPr="00AA227B" w14:paraId="1EDAF0B2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A7D24" w14:textId="77777777" w:rsidR="008B6EF0" w:rsidRPr="00AA227B" w:rsidRDefault="008B6EF0" w:rsidP="007C49B7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Subtotal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FC8E2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A7B2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42E36D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57,446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1BB427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04E02CA3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09CCE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C5C6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170D8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30CBA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BF197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 </w:t>
            </w:r>
          </w:p>
        </w:tc>
      </w:tr>
      <w:tr w:rsidR="008B6EF0" w:rsidRPr="00AA227B" w14:paraId="0A6474C8" w14:textId="77777777" w:rsidTr="007C49B7">
        <w:trPr>
          <w:trHeight w:val="239"/>
          <w:jc w:val="center"/>
        </w:trPr>
        <w:tc>
          <w:tcPr>
            <w:tcW w:w="2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D2995" w14:textId="77777777" w:rsidR="008B6EF0" w:rsidRPr="00AA227B" w:rsidRDefault="008B6EF0" w:rsidP="007C49B7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Total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0EDBB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20,177,555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CE609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F5F0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57,446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4A5AB" w14:textId="77777777" w:rsidR="008B6EF0" w:rsidRPr="00AA227B" w:rsidRDefault="008B6EF0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100</w:t>
            </w:r>
          </w:p>
        </w:tc>
      </w:tr>
    </w:tbl>
    <w:p w14:paraId="4AE0CB90" w14:textId="77777777" w:rsidR="008B6EF0" w:rsidRPr="00AA227B" w:rsidRDefault="008B6EF0" w:rsidP="008B6EF0">
      <w:pPr>
        <w:pStyle w:val="NoSpacing"/>
        <w:rPr>
          <w:rFonts w:ascii="Palatino Linotype" w:hAnsi="Palatino Linotype"/>
        </w:rPr>
      </w:pPr>
      <w:r w:rsidRPr="00AA227B">
        <w:rPr>
          <w:rFonts w:ascii="Palatino Linotype" w:hAnsi="Palatino Linotype"/>
          <w:b/>
          <w:bCs/>
        </w:rPr>
        <w:tab/>
        <w:t>*</w:t>
      </w:r>
      <w:r w:rsidRPr="00AA227B">
        <w:rPr>
          <w:rFonts w:ascii="Palatino Linotype" w:hAnsi="Palatino Linotype"/>
        </w:rPr>
        <w:t>Data for all adults (≥18 years) who participated in the National census.</w:t>
      </w:r>
    </w:p>
    <w:p w14:paraId="2CEE21EA" w14:textId="77777777" w:rsidR="008B6EF0" w:rsidRPr="0043141D" w:rsidRDefault="008B6EF0" w:rsidP="008B6EF0">
      <w:pPr>
        <w:pStyle w:val="NoSpacing"/>
        <w:rPr>
          <w:rFonts w:ascii="Palatino Linotype" w:hAnsi="Palatino Linotype"/>
        </w:rPr>
      </w:pPr>
      <w:r w:rsidRPr="00AA227B">
        <w:rPr>
          <w:rFonts w:ascii="Palatino Linotype" w:hAnsi="Palatino Linotype"/>
        </w:rPr>
        <w:tab/>
        <w:t>**Raking using trimming options for the upper bound of 3500</w:t>
      </w:r>
    </w:p>
    <w:p w14:paraId="14565A66" w14:textId="77777777" w:rsidR="00E20AB4" w:rsidRDefault="00E20AB4"/>
    <w:sectPr w:rsidR="00E20AB4" w:rsidSect="00F510B8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A139B"/>
    <w:multiLevelType w:val="multilevel"/>
    <w:tmpl w:val="F2544BBE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sz w:val="20"/>
        <w:szCs w:val="20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ascii="Segoe UI" w:hAnsi="Segoe UI" w:cs="Segoe UI"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c0MzWzMDQ3MbAwMjdW0lEKTi0uzszPAykwrAUAQDW7zywAAAA="/>
  </w:docVars>
  <w:rsids>
    <w:rsidRoot w:val="008B6EF0"/>
    <w:rsid w:val="006D1EA8"/>
    <w:rsid w:val="008B6EF0"/>
    <w:rsid w:val="00CA3870"/>
    <w:rsid w:val="00D16BEA"/>
    <w:rsid w:val="00E2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88A3D"/>
  <w15:chartTrackingRefBased/>
  <w15:docId w15:val="{BA4D2C1E-D672-4D3D-A5BF-AF9AA13B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EF0"/>
  </w:style>
  <w:style w:type="paragraph" w:styleId="Heading1">
    <w:name w:val="heading 1"/>
    <w:basedOn w:val="Normal"/>
    <w:next w:val="Normal"/>
    <w:link w:val="Heading1Char"/>
    <w:uiPriority w:val="9"/>
    <w:qFormat/>
    <w:rsid w:val="008B6EF0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6EF0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EF0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EF0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EF0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EF0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EF0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EF0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EF0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link w:val="MDPI31textChar"/>
    <w:qFormat/>
    <w:rsid w:val="00CA3870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character" w:customStyle="1" w:styleId="MDPI31textChar">
    <w:name w:val="MDPI_3.1_text Char"/>
    <w:link w:val="MDPI31text"/>
    <w:rsid w:val="00CA3870"/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1articletype">
    <w:name w:val="MDPI_1.1_article_type"/>
    <w:basedOn w:val="MDPI31text"/>
    <w:next w:val="Normal"/>
    <w:qFormat/>
    <w:rsid w:val="00CA3870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Normal"/>
    <w:link w:val="MDPI12titleChar"/>
    <w:qFormat/>
    <w:rsid w:val="00CA3870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character" w:customStyle="1" w:styleId="MDPI12titleChar">
    <w:name w:val="MDPI_1.2_title Char"/>
    <w:basedOn w:val="DefaultParagraphFont"/>
    <w:link w:val="MDPI12title"/>
    <w:rsid w:val="00CA3870"/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basedOn w:val="MDPI31text"/>
    <w:next w:val="Normal"/>
    <w:qFormat/>
    <w:rsid w:val="00CA3870"/>
    <w:pPr>
      <w:spacing w:after="120"/>
      <w:ind w:firstLine="0"/>
      <w:jc w:val="left"/>
    </w:pPr>
    <w:rPr>
      <w:b/>
      <w:snapToGrid/>
    </w:rPr>
  </w:style>
  <w:style w:type="paragraph" w:customStyle="1" w:styleId="MDPI62Acknowledgments">
    <w:name w:val="MDPI_6.2_Acknowledgments"/>
    <w:qFormat/>
    <w:rsid w:val="00CA3870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14history">
    <w:name w:val="MDPI_1.4_history"/>
    <w:basedOn w:val="MDPI62Acknowledgments"/>
    <w:next w:val="Normal"/>
    <w:qFormat/>
    <w:rsid w:val="00CA3870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CA3870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Normal"/>
    <w:qFormat/>
    <w:rsid w:val="00CA3870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CA3870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CA3870"/>
    <w:pPr>
      <w:pBdr>
        <w:bottom w:val="single" w:sz="6" w:space="1" w:color="auto"/>
      </w:pBdr>
      <w:ind w:firstLine="0"/>
    </w:pPr>
    <w:rPr>
      <w:snapToGrid/>
      <w:szCs w:val="24"/>
    </w:rPr>
  </w:style>
  <w:style w:type="paragraph" w:customStyle="1" w:styleId="MDPI23heading3">
    <w:name w:val="MDPI_2.3_heading3"/>
    <w:basedOn w:val="MDPI31text"/>
    <w:qFormat/>
    <w:rsid w:val="00CA3870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CA3870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CA3870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snapToGrid w:val="0"/>
      <w:sz w:val="20"/>
      <w:lang w:bidi="en-US"/>
    </w:rPr>
  </w:style>
  <w:style w:type="paragraph" w:customStyle="1" w:styleId="MDPI32textnoindent">
    <w:name w:val="MDPI_3.2_text_no_indent"/>
    <w:basedOn w:val="MDPI31text"/>
    <w:qFormat/>
    <w:rsid w:val="00CA3870"/>
    <w:pPr>
      <w:ind w:firstLine="0"/>
    </w:pPr>
  </w:style>
  <w:style w:type="paragraph" w:customStyle="1" w:styleId="MDPI33textspaceafter">
    <w:name w:val="MDPI_3.3_text_space_after"/>
    <w:basedOn w:val="MDPI31text"/>
    <w:qFormat/>
    <w:rsid w:val="00CA3870"/>
    <w:pPr>
      <w:spacing w:after="240"/>
    </w:pPr>
  </w:style>
  <w:style w:type="paragraph" w:customStyle="1" w:styleId="MDPI35textbeforelist">
    <w:name w:val="MDPI_3.5_text_before_list"/>
    <w:basedOn w:val="MDPI31text"/>
    <w:qFormat/>
    <w:rsid w:val="00CA3870"/>
    <w:pPr>
      <w:spacing w:after="120"/>
    </w:pPr>
  </w:style>
  <w:style w:type="paragraph" w:customStyle="1" w:styleId="MDPI36textafterlist">
    <w:name w:val="MDPI_3.6_text_after_list"/>
    <w:basedOn w:val="MDPI31text"/>
    <w:qFormat/>
    <w:rsid w:val="00CA3870"/>
    <w:pPr>
      <w:spacing w:before="120"/>
    </w:pPr>
  </w:style>
  <w:style w:type="paragraph" w:customStyle="1" w:styleId="MDPI37itemize">
    <w:name w:val="MDPI_3.7_itemize"/>
    <w:basedOn w:val="MDPI31text"/>
    <w:qFormat/>
    <w:rsid w:val="00CA3870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CA3870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CA3870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CA3870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qFormat/>
    <w:rsid w:val="00CA3870"/>
    <w:pPr>
      <w:spacing w:before="240" w:after="120" w:line="260" w:lineRule="atLeast"/>
      <w:ind w:left="425" w:right="425"/>
    </w:pPr>
    <w:rPr>
      <w:snapToGrid/>
      <w:szCs w:val="22"/>
    </w:rPr>
  </w:style>
  <w:style w:type="table" w:customStyle="1" w:styleId="MDPI41threelinetable">
    <w:name w:val="MDPI_4.1_three_line_table"/>
    <w:basedOn w:val="TableNormal"/>
    <w:uiPriority w:val="99"/>
    <w:rsid w:val="00CA3870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CA387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CA3870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CA3870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CA3870"/>
    <w:pPr>
      <w:spacing w:after="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4"/>
      <w:szCs w:val="20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CA3870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CA3870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CA3870"/>
  </w:style>
  <w:style w:type="paragraph" w:customStyle="1" w:styleId="MDPI71References">
    <w:name w:val="MDPI_7.1_References"/>
    <w:basedOn w:val="MDPI62Acknowledgments"/>
    <w:qFormat/>
    <w:rsid w:val="00CA3870"/>
    <w:pPr>
      <w:numPr>
        <w:numId w:val="3"/>
      </w:numPr>
      <w:spacing w:before="0" w:line="260" w:lineRule="atLeast"/>
      <w:ind w:left="425" w:hanging="425"/>
    </w:pPr>
  </w:style>
  <w:style w:type="paragraph" w:customStyle="1" w:styleId="MDPIfooterfirstpage">
    <w:name w:val="MDPI_footer_firstpage"/>
    <w:basedOn w:val="Normal"/>
    <w:qFormat/>
    <w:rsid w:val="00CA3870"/>
    <w:pPr>
      <w:tabs>
        <w:tab w:val="right" w:pos="8845"/>
      </w:tabs>
      <w:adjustRightInd w:val="0"/>
      <w:snapToGrid w:val="0"/>
      <w:spacing w:before="120" w:after="0" w:line="160" w:lineRule="exact"/>
    </w:pPr>
    <w:rPr>
      <w:rFonts w:ascii="Palatino Linotype" w:eastAsia="Times New Roman" w:hAnsi="Palatino Linotype" w:cs="Times New Roman"/>
      <w:sz w:val="16"/>
      <w:szCs w:val="24"/>
    </w:rPr>
  </w:style>
  <w:style w:type="paragraph" w:customStyle="1" w:styleId="MDPIheaderjournallogo">
    <w:name w:val="MDPI_header_journal_logo"/>
    <w:qFormat/>
    <w:rsid w:val="00CA3870"/>
    <w:pPr>
      <w:adjustRightInd w:val="0"/>
      <w:snapToGrid w:val="0"/>
      <w:spacing w:after="0" w:line="240" w:lineRule="auto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character" w:customStyle="1" w:styleId="Heading1Char">
    <w:name w:val="Heading 1 Char"/>
    <w:basedOn w:val="DefaultParagraphFont"/>
    <w:link w:val="Heading1"/>
    <w:uiPriority w:val="9"/>
    <w:rsid w:val="008B6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B6E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E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E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EF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EF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EF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E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E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8B6EF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B6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A. Antiporta</dc:creator>
  <cp:keywords/>
  <dc:description/>
  <cp:lastModifiedBy>Daniel A. Antiporta</cp:lastModifiedBy>
  <cp:revision>1</cp:revision>
  <dcterms:created xsi:type="dcterms:W3CDTF">2020-10-14T16:14:00Z</dcterms:created>
  <dcterms:modified xsi:type="dcterms:W3CDTF">2020-10-14T16:15:00Z</dcterms:modified>
</cp:coreProperties>
</file>