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92" w:rsidRPr="00CD43A4" w:rsidRDefault="00324D92" w:rsidP="00324D92">
      <w:pPr>
        <w:pStyle w:val="Titelberschrift"/>
        <w:rPr>
          <w:lang w:val="en-US"/>
        </w:rPr>
      </w:pPr>
      <w:r>
        <w:rPr>
          <w:lang w:val="en-US"/>
        </w:rPr>
        <w:t>Factors related to age at depression onset: The role of SLC6A4 methylation, sex, exposure to stressful life events and personality in a sample of inpatients suffering from major depression</w:t>
      </w:r>
    </w:p>
    <w:p w:rsidR="00324D92" w:rsidRPr="00CD43A4" w:rsidRDefault="00324D92" w:rsidP="00324D92">
      <w:pPr>
        <w:pStyle w:val="Titelberschrift"/>
        <w:rPr>
          <w:lang w:val="en-US"/>
        </w:rPr>
      </w:pPr>
    </w:p>
    <w:p w:rsidR="00324D92" w:rsidRPr="00CD43A4" w:rsidRDefault="00324D92" w:rsidP="00324D92">
      <w:pPr>
        <w:pStyle w:val="Titelberschrift"/>
        <w:rPr>
          <w:lang w:val="en-US"/>
        </w:rPr>
      </w:pPr>
    </w:p>
    <w:p w:rsidR="00324D92" w:rsidRPr="009A6CE6" w:rsidRDefault="00324D92" w:rsidP="00324D92">
      <w:pPr>
        <w:pStyle w:val="StandardWeb"/>
        <w:kinsoku w:val="0"/>
        <w:overflowPunct w:val="0"/>
        <w:spacing w:before="0" w:beforeAutospacing="0" w:after="0" w:afterAutospacing="0"/>
        <w:jc w:val="center"/>
        <w:textAlignment w:val="baseline"/>
        <w:rPr>
          <w:lang w:val="en-US"/>
        </w:rPr>
      </w:pPr>
      <w:r w:rsidRPr="009A6CE6">
        <w:rPr>
          <w:bCs/>
          <w:color w:val="000000"/>
          <w:kern w:val="24"/>
          <w:vertAlign w:val="superscript"/>
          <w:lang w:val="en-US"/>
        </w:rPr>
        <w:t>1</w:t>
      </w:r>
      <w:r>
        <w:rPr>
          <w:bCs/>
          <w:color w:val="000000"/>
          <w:kern w:val="24"/>
          <w:lang w:val="en-US"/>
        </w:rPr>
        <w:t xml:space="preserve">Simon </w:t>
      </w:r>
      <w:proofErr w:type="spellStart"/>
      <w:r>
        <w:rPr>
          <w:bCs/>
          <w:color w:val="000000"/>
          <w:kern w:val="24"/>
          <w:lang w:val="en-US"/>
        </w:rPr>
        <w:t>Sanwald</w:t>
      </w:r>
      <w:proofErr w:type="spellEnd"/>
      <w:r>
        <w:rPr>
          <w:bCs/>
          <w:color w:val="000000"/>
          <w:kern w:val="24"/>
          <w:lang w:val="en-US"/>
        </w:rPr>
        <w:t>*</w:t>
      </w:r>
      <w:r w:rsidRPr="009A6CE6">
        <w:rPr>
          <w:bCs/>
          <w:color w:val="000000"/>
          <w:kern w:val="24"/>
          <w:lang w:val="en-US"/>
        </w:rPr>
        <w:t xml:space="preserve">, </w:t>
      </w:r>
      <w:r w:rsidRPr="009A6CE6">
        <w:rPr>
          <w:bCs/>
          <w:color w:val="000000"/>
          <w:kern w:val="24"/>
          <w:vertAlign w:val="superscript"/>
          <w:lang w:val="en-US"/>
        </w:rPr>
        <w:t>1</w:t>
      </w:r>
      <w:r>
        <w:rPr>
          <w:bCs/>
          <w:color w:val="000000"/>
          <w:kern w:val="24"/>
          <w:lang w:val="en-US"/>
        </w:rPr>
        <w:t xml:space="preserve">Katharina </w:t>
      </w:r>
      <w:proofErr w:type="spellStart"/>
      <w:r>
        <w:rPr>
          <w:bCs/>
          <w:color w:val="000000"/>
          <w:kern w:val="24"/>
          <w:lang w:val="en-US"/>
        </w:rPr>
        <w:t>Widenhorn</w:t>
      </w:r>
      <w:proofErr w:type="spellEnd"/>
      <w:r>
        <w:rPr>
          <w:bCs/>
          <w:color w:val="000000"/>
          <w:kern w:val="24"/>
          <w:lang w:val="en-US"/>
        </w:rPr>
        <w:t xml:space="preserve">-Müller, </w:t>
      </w:r>
      <w:r w:rsidRPr="009A6CE6">
        <w:rPr>
          <w:bCs/>
          <w:color w:val="000000"/>
          <w:kern w:val="24"/>
          <w:vertAlign w:val="superscript"/>
          <w:lang w:val="en-US"/>
        </w:rPr>
        <w:t>1</w:t>
      </w:r>
      <w:r w:rsidRPr="00EA5284">
        <w:rPr>
          <w:lang w:val="en-US"/>
        </w:rPr>
        <w:t>Carlos Schönfeldt-Lecuona,</w:t>
      </w:r>
      <w:r>
        <w:rPr>
          <w:bCs/>
          <w:color w:val="000000"/>
          <w:kern w:val="24"/>
          <w:lang w:val="en-US"/>
        </w:rPr>
        <w:t xml:space="preserve"> </w:t>
      </w:r>
      <w:proofErr w:type="spellStart"/>
      <w:r w:rsidRPr="009A6CE6">
        <w:rPr>
          <w:bCs/>
          <w:color w:val="000000"/>
          <w:kern w:val="24"/>
          <w:lang w:val="en-US"/>
        </w:rPr>
        <w:t>GenEmo</w:t>
      </w:r>
      <w:proofErr w:type="spellEnd"/>
      <w:r w:rsidRPr="009A6CE6">
        <w:rPr>
          <w:bCs/>
          <w:color w:val="000000"/>
          <w:kern w:val="24"/>
          <w:lang w:val="en-US"/>
        </w:rPr>
        <w:t xml:space="preserve"> Research Group,</w:t>
      </w:r>
      <w:r w:rsidRPr="009A6CE6">
        <w:rPr>
          <w:bCs/>
          <w:color w:val="000000"/>
          <w:kern w:val="24"/>
          <w:vertAlign w:val="superscript"/>
          <w:lang w:val="en-US"/>
        </w:rPr>
        <w:t xml:space="preserve"> 2§</w:t>
      </w:r>
      <w:r>
        <w:rPr>
          <w:bCs/>
          <w:color w:val="000000"/>
          <w:kern w:val="24"/>
          <w:lang w:val="en-US"/>
        </w:rPr>
        <w:t>Christian Montag</w:t>
      </w:r>
      <w:r w:rsidRPr="009A6CE6">
        <w:rPr>
          <w:bCs/>
          <w:color w:val="000000"/>
          <w:kern w:val="24"/>
          <w:lang w:val="en-US"/>
        </w:rPr>
        <w:t xml:space="preserve"> and </w:t>
      </w:r>
      <w:r w:rsidRPr="009A6CE6">
        <w:rPr>
          <w:bCs/>
          <w:color w:val="000000"/>
          <w:kern w:val="24"/>
          <w:vertAlign w:val="superscript"/>
          <w:lang w:val="en-US"/>
        </w:rPr>
        <w:t>1§</w:t>
      </w:r>
      <w:r>
        <w:rPr>
          <w:bCs/>
          <w:color w:val="000000"/>
          <w:kern w:val="24"/>
          <w:lang w:val="en-US"/>
        </w:rPr>
        <w:t>Markus Kiefer</w:t>
      </w:r>
    </w:p>
    <w:p w:rsidR="00324D92" w:rsidRPr="009A6CE6" w:rsidRDefault="00324D92" w:rsidP="00324D92">
      <w:pPr>
        <w:pStyle w:val="absatzohne"/>
        <w:jc w:val="center"/>
        <w:outlineLvl w:val="0"/>
      </w:pPr>
    </w:p>
    <w:p w:rsidR="00324D92" w:rsidRDefault="00324D92" w:rsidP="00324D92">
      <w:pPr>
        <w:pStyle w:val="absatzohne"/>
        <w:jc w:val="center"/>
        <w:outlineLvl w:val="0"/>
      </w:pPr>
      <w:r w:rsidRPr="00AC56E3">
        <w:rPr>
          <w:vertAlign w:val="superscript"/>
        </w:rPr>
        <w:t>1</w:t>
      </w:r>
      <w:r w:rsidRPr="00CD43A4">
        <w:t>Ulm University, Department of Psychiatry</w:t>
      </w:r>
      <w:r>
        <w:t xml:space="preserve"> and Psychotherapy III</w:t>
      </w:r>
      <w:r w:rsidRPr="00CD43A4">
        <w:t xml:space="preserve"> </w:t>
      </w:r>
    </w:p>
    <w:p w:rsidR="00324D92" w:rsidRDefault="00324D92" w:rsidP="00324D92">
      <w:pPr>
        <w:pStyle w:val="absatzohne"/>
        <w:jc w:val="center"/>
        <w:outlineLvl w:val="0"/>
        <w:rPr>
          <w:color w:val="000000"/>
          <w:kern w:val="24"/>
          <w:szCs w:val="24"/>
        </w:rPr>
      </w:pPr>
      <w:r>
        <w:rPr>
          <w:color w:val="000000"/>
          <w:kern w:val="24"/>
          <w:szCs w:val="24"/>
          <w:vertAlign w:val="superscript"/>
        </w:rPr>
        <w:t>2</w:t>
      </w:r>
      <w:r>
        <w:rPr>
          <w:color w:val="000000"/>
          <w:kern w:val="24"/>
          <w:szCs w:val="24"/>
        </w:rPr>
        <w:t>U</w:t>
      </w:r>
      <w:r w:rsidRPr="00AC56E3">
        <w:rPr>
          <w:color w:val="000000"/>
          <w:kern w:val="24"/>
          <w:szCs w:val="24"/>
        </w:rPr>
        <w:t xml:space="preserve">lm University, Department of </w:t>
      </w:r>
      <w:r>
        <w:rPr>
          <w:color w:val="000000"/>
          <w:kern w:val="24"/>
          <w:szCs w:val="24"/>
        </w:rPr>
        <w:t xml:space="preserve">Molecular </w:t>
      </w:r>
      <w:r w:rsidRPr="00AC56E3">
        <w:rPr>
          <w:color w:val="000000"/>
          <w:kern w:val="24"/>
          <w:szCs w:val="24"/>
        </w:rPr>
        <w:t>Psychology</w:t>
      </w:r>
      <w:r>
        <w:rPr>
          <w:color w:val="000000"/>
          <w:kern w:val="24"/>
          <w:szCs w:val="24"/>
        </w:rPr>
        <w:t>, Institute of Psychology and Education</w:t>
      </w:r>
    </w:p>
    <w:p w:rsidR="00324D92" w:rsidRDefault="00324D92" w:rsidP="00324D92">
      <w:pPr>
        <w:pStyle w:val="absatzohne"/>
      </w:pPr>
    </w:p>
    <w:p w:rsidR="00324D92" w:rsidRPr="00CD43A4" w:rsidRDefault="00324D92" w:rsidP="00324D92">
      <w:pPr>
        <w:pStyle w:val="absatzohne"/>
      </w:pPr>
      <w:r>
        <w:t>§ Both authors contributed equally to this work</w:t>
      </w:r>
    </w:p>
    <w:p w:rsidR="00324D92" w:rsidRDefault="00324D92" w:rsidP="00324D92">
      <w:pPr>
        <w:pStyle w:val="absatzohne"/>
      </w:pPr>
      <w:proofErr w:type="spellStart"/>
      <w:r>
        <w:t>GenEmo</w:t>
      </w:r>
      <w:proofErr w:type="spellEnd"/>
      <w:r>
        <w:t xml:space="preserve"> Research Group: Bernhard J. </w:t>
      </w:r>
      <w:proofErr w:type="spellStart"/>
      <w:r>
        <w:t>Connemann</w:t>
      </w:r>
      <w:proofErr w:type="spellEnd"/>
      <w:r>
        <w:t xml:space="preserve">, Maximilian </w:t>
      </w:r>
      <w:proofErr w:type="spellStart"/>
      <w:r>
        <w:t>Gahr</w:t>
      </w:r>
      <w:proofErr w:type="spellEnd"/>
      <w:r>
        <w:t xml:space="preserve">, Thomas </w:t>
      </w:r>
      <w:proofErr w:type="spellStart"/>
      <w:r>
        <w:t>Kammer</w:t>
      </w:r>
      <w:proofErr w:type="spellEnd"/>
    </w:p>
    <w:p w:rsidR="00324D92" w:rsidRPr="00CD43A4" w:rsidRDefault="00324D92" w:rsidP="00324D92">
      <w:pPr>
        <w:pStyle w:val="absatzohne"/>
      </w:pPr>
    </w:p>
    <w:p w:rsidR="00324D92" w:rsidRPr="0035542D" w:rsidRDefault="00324D92" w:rsidP="00324D92">
      <w:pPr>
        <w:pStyle w:val="absatzohne"/>
        <w:outlineLvl w:val="0"/>
        <w:rPr>
          <w:u w:val="single"/>
        </w:rPr>
      </w:pPr>
      <w:r w:rsidRPr="00CD43A4">
        <w:rPr>
          <w:u w:val="single"/>
        </w:rPr>
        <w:t>*Correspondence to:</w:t>
      </w:r>
    </w:p>
    <w:p w:rsidR="00324D92" w:rsidRPr="00CD43A4" w:rsidRDefault="00324D92" w:rsidP="00324D92">
      <w:pPr>
        <w:pStyle w:val="absatzohne"/>
        <w:spacing w:line="240" w:lineRule="auto"/>
        <w:outlineLvl w:val="0"/>
      </w:pPr>
      <w:r>
        <w:t xml:space="preserve">Simon </w:t>
      </w:r>
      <w:proofErr w:type="spellStart"/>
      <w:r>
        <w:t>Sanwald</w:t>
      </w:r>
      <w:proofErr w:type="spellEnd"/>
    </w:p>
    <w:p w:rsidR="00324D92" w:rsidRPr="00CD43A4" w:rsidRDefault="00324D92" w:rsidP="00324D92">
      <w:pPr>
        <w:pStyle w:val="absatzohne"/>
        <w:spacing w:line="240" w:lineRule="auto"/>
      </w:pPr>
      <w:r w:rsidRPr="00CD43A4">
        <w:t>Ulm University</w:t>
      </w:r>
    </w:p>
    <w:p w:rsidR="00324D92" w:rsidRPr="00CD43A4" w:rsidRDefault="00324D92" w:rsidP="00324D92">
      <w:pPr>
        <w:pStyle w:val="absatzohne"/>
        <w:spacing w:line="240" w:lineRule="auto"/>
      </w:pPr>
      <w:r w:rsidRPr="00CD43A4">
        <w:t>Department of Psychiatry</w:t>
      </w:r>
    </w:p>
    <w:p w:rsidR="00324D92" w:rsidRPr="00CD43A4" w:rsidRDefault="00324D92" w:rsidP="00324D92">
      <w:pPr>
        <w:pStyle w:val="absatzohne"/>
        <w:spacing w:line="240" w:lineRule="auto"/>
      </w:pPr>
      <w:r w:rsidRPr="00CD43A4">
        <w:t>Section for Cognitive Electrophysiology</w:t>
      </w:r>
    </w:p>
    <w:p w:rsidR="00324D92" w:rsidRPr="00CD43A4" w:rsidRDefault="00324D92" w:rsidP="00324D92">
      <w:pPr>
        <w:pStyle w:val="absatzohne"/>
        <w:spacing w:line="240" w:lineRule="auto"/>
      </w:pPr>
      <w:proofErr w:type="spellStart"/>
      <w:r w:rsidRPr="00CD43A4">
        <w:t>Leimgrubenweg</w:t>
      </w:r>
      <w:proofErr w:type="spellEnd"/>
      <w:r w:rsidRPr="00CD43A4">
        <w:t xml:space="preserve"> 12, 89075 Ulm, Germany</w:t>
      </w:r>
    </w:p>
    <w:p w:rsidR="00324D92" w:rsidRPr="00CD43A4" w:rsidRDefault="00324D92" w:rsidP="00324D92">
      <w:pPr>
        <w:pStyle w:val="absatzohne"/>
        <w:spacing w:line="240" w:lineRule="auto"/>
      </w:pPr>
    </w:p>
    <w:p w:rsidR="00324D92" w:rsidRPr="00CD43A4" w:rsidRDefault="00324D92" w:rsidP="00324D92">
      <w:pPr>
        <w:pStyle w:val="absatzohne"/>
        <w:spacing w:line="240" w:lineRule="auto"/>
        <w:rPr>
          <w:lang w:val="fr-FR"/>
        </w:rPr>
      </w:pPr>
      <w:r>
        <w:rPr>
          <w:lang w:val="fr-FR"/>
        </w:rPr>
        <w:t>Phone: +49 731 500 61538</w:t>
      </w:r>
      <w:r w:rsidRPr="00CD43A4">
        <w:rPr>
          <w:lang w:val="fr-FR"/>
        </w:rPr>
        <w:t xml:space="preserve">    Fax: +49 731 500 61542</w:t>
      </w:r>
    </w:p>
    <w:p w:rsidR="00324D92" w:rsidRDefault="00324D92" w:rsidP="00324D92">
      <w:pPr>
        <w:pStyle w:val="absatzohne"/>
        <w:spacing w:line="240" w:lineRule="auto"/>
        <w:rPr>
          <w:rStyle w:val="Hyperlink"/>
          <w:lang w:val="fr-FR"/>
        </w:rPr>
      </w:pPr>
      <w:r w:rsidRPr="00CD43A4">
        <w:rPr>
          <w:lang w:val="fr-FR"/>
        </w:rPr>
        <w:t xml:space="preserve">Email: </w:t>
      </w:r>
      <w:hyperlink r:id="rId7" w:history="1">
        <w:r w:rsidRPr="004C65B1">
          <w:rPr>
            <w:rStyle w:val="Hyperlink"/>
            <w:lang w:val="fr-FR"/>
          </w:rPr>
          <w:t>Simon.Sanwald@uni-ulm.de</w:t>
        </w:r>
      </w:hyperlink>
    </w:p>
    <w:p w:rsidR="00D96EDB" w:rsidRPr="00324D92" w:rsidRDefault="00D96EDB" w:rsidP="00D96EDB">
      <w:pPr>
        <w:pStyle w:val="berschrift1Ordnu"/>
        <w:spacing w:after="240"/>
        <w:ind w:left="0" w:firstLine="0"/>
        <w:rPr>
          <w:lang w:val="fr-FR"/>
        </w:rPr>
      </w:pPr>
      <w:bookmarkStart w:id="0" w:name="_GoBack"/>
      <w:bookmarkEnd w:id="0"/>
    </w:p>
    <w:p w:rsidR="00D96EDB" w:rsidRDefault="00D96EDB" w:rsidP="00D96EDB">
      <w:pPr>
        <w:pStyle w:val="berschrift1Ordnu"/>
        <w:spacing w:after="240"/>
        <w:jc w:val="center"/>
      </w:pPr>
      <w:r>
        <w:t xml:space="preserve">Supplementary </w:t>
      </w:r>
      <w:r w:rsidR="00D13CDF">
        <w:t>Material</w:t>
      </w:r>
    </w:p>
    <w:p w:rsidR="00D96EDB" w:rsidRDefault="00D96EDB">
      <w:pPr>
        <w:spacing w:after="160" w:line="259" w:lineRule="auto"/>
        <w:rPr>
          <w:b/>
          <w:sz w:val="28"/>
          <w:lang w:val="en-US"/>
        </w:rPr>
      </w:pPr>
      <w:r w:rsidRPr="00053975">
        <w:rPr>
          <w:lang w:val="en-US"/>
        </w:rPr>
        <w:br w:type="page"/>
      </w:r>
    </w:p>
    <w:p w:rsidR="00D96EDB" w:rsidRPr="009D76E3" w:rsidRDefault="002B7191" w:rsidP="00D96EDB">
      <w:pPr>
        <w:pStyle w:val="absatzohne"/>
        <w:spacing w:line="480" w:lineRule="auto"/>
        <w:rPr>
          <w:b/>
        </w:rPr>
      </w:pPr>
      <w:r>
        <w:rPr>
          <w:b/>
        </w:rPr>
        <w:lastRenderedPageBreak/>
        <w:t>R</w:t>
      </w:r>
      <w:r w:rsidR="002C442E">
        <w:rPr>
          <w:b/>
        </w:rPr>
        <w:t>eliability Analysis for mean SLC6A4</w:t>
      </w:r>
      <w:r>
        <w:rPr>
          <w:b/>
        </w:rPr>
        <w:t xml:space="preserve"> methylation</w:t>
      </w:r>
    </w:p>
    <w:p w:rsidR="00D96EDB" w:rsidRPr="002C442E" w:rsidRDefault="002B7191" w:rsidP="002B7191">
      <w:pPr>
        <w:pStyle w:val="berschrift1Ordnu"/>
        <w:tabs>
          <w:tab w:val="clear" w:pos="737"/>
          <w:tab w:val="left" w:pos="0"/>
        </w:tabs>
        <w:spacing w:after="240" w:line="480" w:lineRule="auto"/>
        <w:ind w:left="0" w:firstLine="0"/>
        <w:rPr>
          <w:b w:val="0"/>
          <w:sz w:val="24"/>
        </w:rPr>
      </w:pPr>
      <w:r w:rsidRPr="002C442E">
        <w:rPr>
          <w:b w:val="0"/>
          <w:sz w:val="24"/>
        </w:rPr>
        <w:t xml:space="preserve">Reliability </w:t>
      </w:r>
      <w:r w:rsidR="005C3BB8" w:rsidRPr="002C442E">
        <w:rPr>
          <w:b w:val="0"/>
          <w:sz w:val="24"/>
        </w:rPr>
        <w:t xml:space="preserve">across </w:t>
      </w:r>
      <w:proofErr w:type="spellStart"/>
      <w:r w:rsidR="005C3BB8" w:rsidRPr="002C442E">
        <w:rPr>
          <w:b w:val="0"/>
          <w:sz w:val="24"/>
        </w:rPr>
        <w:t>CpG</w:t>
      </w:r>
      <w:proofErr w:type="spellEnd"/>
      <w:r w:rsidR="005C3BB8" w:rsidRPr="002C442E">
        <w:rPr>
          <w:b w:val="0"/>
          <w:sz w:val="24"/>
        </w:rPr>
        <w:t xml:space="preserve"> sites </w:t>
      </w:r>
      <w:r w:rsidRPr="002C442E">
        <w:rPr>
          <w:b w:val="0"/>
          <w:sz w:val="24"/>
        </w:rPr>
        <w:t xml:space="preserve">was </w:t>
      </w:r>
      <w:r w:rsidR="002C442E" w:rsidRPr="002C442E">
        <w:rPr>
          <w:b w:val="0"/>
          <w:sz w:val="24"/>
        </w:rPr>
        <w:t>good</w:t>
      </w:r>
      <w:r w:rsidRPr="002C442E">
        <w:rPr>
          <w:b w:val="0"/>
          <w:sz w:val="24"/>
        </w:rPr>
        <w:t xml:space="preserve"> (</w:t>
      </w:r>
      <w:r w:rsidRPr="002C442E">
        <w:rPr>
          <w:b w:val="0"/>
          <w:i/>
          <w:sz w:val="24"/>
          <w:lang w:val="de-DE"/>
        </w:rPr>
        <w:t>α</w:t>
      </w:r>
      <w:r w:rsidR="002C442E" w:rsidRPr="002C442E">
        <w:rPr>
          <w:b w:val="0"/>
          <w:sz w:val="24"/>
        </w:rPr>
        <w:t> = .82</w:t>
      </w:r>
      <w:r w:rsidRPr="002C442E">
        <w:rPr>
          <w:b w:val="0"/>
          <w:sz w:val="24"/>
        </w:rPr>
        <w:t>). Table S1 shows item-rest correlations.</w:t>
      </w:r>
    </w:p>
    <w:p w:rsidR="002C442E" w:rsidRPr="007E1A59" w:rsidRDefault="002C442E" w:rsidP="008B2342">
      <w:pPr>
        <w:pStyle w:val="Beschriftung"/>
        <w:keepNext/>
        <w:spacing w:after="0"/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</w:pPr>
      <w:r w:rsidRPr="007E1A59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t xml:space="preserve">Table </w:t>
      </w:r>
      <w:r w:rsidR="00E73726" w:rsidRPr="007E1A59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t>S</w:t>
      </w:r>
      <w:r w:rsidRPr="007E1A59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fldChar w:fldCharType="begin"/>
      </w:r>
      <w:r w:rsidRPr="007E1A59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instrText xml:space="preserve"> SEQ Table \* ARABIC </w:instrText>
      </w:r>
      <w:r w:rsidRPr="007E1A59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fldChar w:fldCharType="separate"/>
      </w:r>
      <w:r w:rsidR="007F7AE5">
        <w:rPr>
          <w:rFonts w:ascii="Times New Roman" w:hAnsi="Times New Roman"/>
          <w:b/>
          <w:i w:val="0"/>
          <w:noProof/>
          <w:color w:val="000000" w:themeColor="text1"/>
          <w:sz w:val="22"/>
          <w:szCs w:val="22"/>
          <w:lang w:val="en-US"/>
        </w:rPr>
        <w:t>1</w:t>
      </w:r>
      <w:r w:rsidRPr="007E1A59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fldChar w:fldCharType="end"/>
      </w:r>
      <w:r w:rsidRPr="007E1A59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t>.</w:t>
      </w:r>
    </w:p>
    <w:p w:rsidR="002C442E" w:rsidRPr="007E1A59" w:rsidRDefault="002C442E" w:rsidP="002C442E">
      <w:pPr>
        <w:rPr>
          <w:rFonts w:ascii="Times New Roman" w:hAnsi="Times New Roman"/>
          <w:lang w:val="en-US"/>
        </w:rPr>
      </w:pPr>
      <w:r w:rsidRPr="007E1A59">
        <w:rPr>
          <w:rFonts w:ascii="Times New Roman" w:hAnsi="Times New Roman"/>
          <w:lang w:val="en-US"/>
        </w:rPr>
        <w:t xml:space="preserve">Item-rest correlations and Cronbach’s </w:t>
      </w:r>
      <w:r w:rsidRPr="007E1A59">
        <w:rPr>
          <w:rFonts w:ascii="Times New Roman" w:hAnsi="Times New Roman"/>
          <w:color w:val="000000"/>
          <w:sz w:val="22"/>
          <w:szCs w:val="22"/>
        </w:rPr>
        <w:t>α</w:t>
      </w:r>
      <w:r w:rsidRPr="007E1A59">
        <w:rPr>
          <w:rFonts w:ascii="Times New Roman" w:hAnsi="Times New Roman"/>
          <w:color w:val="000000"/>
          <w:sz w:val="22"/>
          <w:szCs w:val="22"/>
          <w:lang w:val="en-US"/>
        </w:rPr>
        <w:t xml:space="preserve"> (if item dropped) for the </w:t>
      </w:r>
      <w:proofErr w:type="spellStart"/>
      <w:r w:rsidRPr="007E1A59">
        <w:rPr>
          <w:rFonts w:ascii="Times New Roman" w:hAnsi="Times New Roman"/>
          <w:color w:val="000000"/>
          <w:sz w:val="22"/>
          <w:szCs w:val="22"/>
          <w:lang w:val="en-US"/>
        </w:rPr>
        <w:t>CpG</w:t>
      </w:r>
      <w:proofErr w:type="spellEnd"/>
      <w:r w:rsidRPr="007E1A59">
        <w:rPr>
          <w:rFonts w:ascii="Times New Roman" w:hAnsi="Times New Roman"/>
          <w:color w:val="000000"/>
          <w:sz w:val="22"/>
          <w:szCs w:val="22"/>
          <w:lang w:val="en-US"/>
        </w:rPr>
        <w:t xml:space="preserve"> units in the examined region of the SLC6A4 gene.</w:t>
      </w:r>
    </w:p>
    <w:tbl>
      <w:tblPr>
        <w:tblW w:w="5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886"/>
        <w:gridCol w:w="1660"/>
      </w:tblGrid>
      <w:tr w:rsidR="002C442E" w:rsidRPr="007E1A59" w:rsidTr="002C442E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If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item </w:t>
            </w: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dropped</w:t>
            </w:r>
            <w:proofErr w:type="spellEnd"/>
          </w:p>
        </w:tc>
      </w:tr>
      <w:tr w:rsidR="002C442E" w:rsidRPr="007E1A59" w:rsidTr="002C442E">
        <w:trPr>
          <w:trHeight w:val="690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unit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item-rest </w:t>
            </w: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correlation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Cronbach's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α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0.816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0.348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0.814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5.6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0.134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0.822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8.9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0.278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0.816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11-15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16.17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18.19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0.816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0.816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29.30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31.32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39-42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0.367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0.812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43.44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0.815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0.809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0.086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0.820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47.48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0.636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0.804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0.815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53.54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0.377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0.813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57.58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0.801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0.358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0.812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61-63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0.316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0.814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0.801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0.472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0.817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0.578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0.800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0.804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0.803</w:t>
            </w:r>
          </w:p>
        </w:tc>
      </w:tr>
      <w:tr w:rsidR="002C442E" w:rsidRPr="007E1A59" w:rsidTr="002C442E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70.71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0.445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42E" w:rsidRPr="007E1A59" w:rsidRDefault="002C442E" w:rsidP="002C442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0.809</w:t>
            </w:r>
          </w:p>
        </w:tc>
      </w:tr>
    </w:tbl>
    <w:p w:rsidR="00BA3A79" w:rsidRDefault="00BA3A79" w:rsidP="002C442E">
      <w:pPr>
        <w:pStyle w:val="absatzohne"/>
        <w:rPr>
          <w:rFonts w:ascii="Times New Roman" w:hAnsi="Times New Roman"/>
          <w:highlight w:val="yellow"/>
        </w:rPr>
      </w:pPr>
    </w:p>
    <w:p w:rsidR="00BA3A79" w:rsidRDefault="00BA3A79">
      <w:pPr>
        <w:spacing w:after="160" w:line="259" w:lineRule="auto"/>
        <w:rPr>
          <w:rFonts w:ascii="Times New Roman" w:hAnsi="Times New Roman"/>
          <w:highlight w:val="yellow"/>
          <w:lang w:val="en-US"/>
        </w:rPr>
      </w:pPr>
      <w:r>
        <w:rPr>
          <w:rFonts w:ascii="Times New Roman" w:hAnsi="Times New Roman"/>
          <w:highlight w:val="yellow"/>
        </w:rPr>
        <w:br w:type="page"/>
      </w:r>
    </w:p>
    <w:p w:rsidR="00BA3A79" w:rsidRPr="00BA3A79" w:rsidRDefault="00BA3A79" w:rsidP="00BA3A79">
      <w:pPr>
        <w:pStyle w:val="absatzohne"/>
        <w:spacing w:after="240"/>
        <w:rPr>
          <w:b/>
        </w:rPr>
      </w:pPr>
      <w:r w:rsidRPr="00BA3A79">
        <w:rPr>
          <w:b/>
        </w:rPr>
        <w:lastRenderedPageBreak/>
        <w:t>Principal Component Analysis</w:t>
      </w:r>
    </w:p>
    <w:p w:rsidR="007F7AE5" w:rsidRDefault="00EA353E" w:rsidP="00AD7E32">
      <w:pPr>
        <w:pStyle w:val="absatzohne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 first, we excluded </w:t>
      </w:r>
      <w:proofErr w:type="spellStart"/>
      <w:r>
        <w:rPr>
          <w:rFonts w:ascii="Times New Roman" w:hAnsi="Times New Roman"/>
        </w:rPr>
        <w:t>CpG</w:t>
      </w:r>
      <w:proofErr w:type="spellEnd"/>
      <w:r>
        <w:rPr>
          <w:rFonts w:ascii="Times New Roman" w:hAnsi="Times New Roman"/>
        </w:rPr>
        <w:t xml:space="preserve"> units 10 and 11-15 since these units had very low correlations with all other </w:t>
      </w:r>
      <w:proofErr w:type="spellStart"/>
      <w:r>
        <w:rPr>
          <w:rFonts w:ascii="Times New Roman" w:hAnsi="Times New Roman"/>
        </w:rPr>
        <w:t>CpG</w:t>
      </w:r>
      <w:proofErr w:type="spellEnd"/>
      <w:r>
        <w:rPr>
          <w:rFonts w:ascii="Times New Roman" w:hAnsi="Times New Roman"/>
        </w:rPr>
        <w:t xml:space="preserve"> units.</w:t>
      </w:r>
    </w:p>
    <w:p w:rsidR="00DD0504" w:rsidRPr="00DD0504" w:rsidRDefault="00DD0504" w:rsidP="00DD0504">
      <w:pPr>
        <w:pStyle w:val="Beschriftung"/>
        <w:keepNext/>
        <w:spacing w:after="0"/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</w:pPr>
      <w:r w:rsidRPr="00DD0504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t xml:space="preserve">Table </w:t>
      </w:r>
      <w:r w:rsidR="00243227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t>S</w:t>
      </w:r>
      <w:r w:rsidRPr="00DD0504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fldChar w:fldCharType="begin"/>
      </w:r>
      <w:r w:rsidRPr="00DD0504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instrText xml:space="preserve"> SEQ Table \* ARABIC </w:instrText>
      </w:r>
      <w:r w:rsidRPr="00DD0504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fldChar w:fldCharType="separate"/>
      </w:r>
      <w:r w:rsidR="007F7AE5">
        <w:rPr>
          <w:rFonts w:ascii="Times New Roman" w:hAnsi="Times New Roman"/>
          <w:b/>
          <w:i w:val="0"/>
          <w:noProof/>
          <w:color w:val="000000" w:themeColor="text1"/>
          <w:sz w:val="22"/>
          <w:szCs w:val="22"/>
          <w:lang w:val="en-US"/>
        </w:rPr>
        <w:t>2</w:t>
      </w:r>
      <w:r w:rsidRPr="00DD0504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fldChar w:fldCharType="end"/>
      </w:r>
      <w:r w:rsidRPr="00DD0504">
        <w:rPr>
          <w:rFonts w:ascii="Times New Roman" w:hAnsi="Times New Roman"/>
          <w:b/>
          <w:i w:val="0"/>
          <w:color w:val="000000" w:themeColor="text1"/>
          <w:sz w:val="22"/>
          <w:szCs w:val="22"/>
          <w:lang w:val="en-US"/>
        </w:rPr>
        <w:t>.</w:t>
      </w:r>
    </w:p>
    <w:p w:rsidR="00DD0504" w:rsidRPr="00DD0504" w:rsidRDefault="00DD0504" w:rsidP="00DD0504">
      <w:pPr>
        <w:rPr>
          <w:lang w:val="en-US"/>
        </w:rPr>
      </w:pPr>
      <w:r w:rsidRPr="00DD0504">
        <w:rPr>
          <w:lang w:val="en-US"/>
        </w:rPr>
        <w:t xml:space="preserve">Factor loadings of single </w:t>
      </w:r>
      <w:proofErr w:type="spellStart"/>
      <w:r w:rsidRPr="00DD0504">
        <w:rPr>
          <w:lang w:val="en-US"/>
        </w:rPr>
        <w:t>C</w:t>
      </w:r>
      <w:r>
        <w:rPr>
          <w:lang w:val="en-US"/>
        </w:rPr>
        <w:t>pG</w:t>
      </w:r>
      <w:proofErr w:type="spellEnd"/>
      <w:r>
        <w:rPr>
          <w:lang w:val="en-US"/>
        </w:rPr>
        <w:t xml:space="preserve"> units for the </w:t>
      </w:r>
      <w:proofErr w:type="spellStart"/>
      <w:r>
        <w:rPr>
          <w:lang w:val="en-US"/>
        </w:rPr>
        <w:t>varimax</w:t>
      </w:r>
      <w:proofErr w:type="spellEnd"/>
      <w:r>
        <w:rPr>
          <w:lang w:val="en-US"/>
        </w:rPr>
        <w:t>-rotated factor solution.</w:t>
      </w:r>
    </w:p>
    <w:tbl>
      <w:tblPr>
        <w:tblW w:w="3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1200"/>
        <w:gridCol w:w="1200"/>
      </w:tblGrid>
      <w:tr w:rsidR="00DD0504" w:rsidRPr="00DD0504" w:rsidTr="00DD0504">
        <w:trPr>
          <w:trHeight w:val="300"/>
        </w:trPr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Factor</w:t>
            </w:r>
            <w:proofErr w:type="spellEnd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Factor</w:t>
            </w:r>
            <w:proofErr w:type="spellEnd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</w:t>
            </w: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CpG_1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0.643</w:t>
            </w: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0.675</w:t>
            </w: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0.493</w:t>
            </w:r>
          </w:p>
        </w:tc>
      </w:tr>
      <w:tr w:rsidR="00DD0504" w:rsidRPr="00DD0504" w:rsidTr="00DD0504">
        <w:trPr>
          <w:trHeight w:val="300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16.17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0.715</w:t>
            </w:r>
          </w:p>
        </w:tc>
      </w:tr>
      <w:tr w:rsidR="00DD0504" w:rsidRPr="00DD0504" w:rsidTr="00DD0504">
        <w:trPr>
          <w:trHeight w:val="300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18.19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0.556</w:t>
            </w: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0.52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="00DD0504" w:rsidRPr="00DD0504" w:rsidTr="00DD0504">
        <w:trPr>
          <w:trHeight w:val="300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29.30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0.532</w:t>
            </w: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31.32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0.432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39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43.44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0.67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47.48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0.667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0.521</w:t>
            </w:r>
          </w:p>
        </w:tc>
      </w:tr>
      <w:tr w:rsidR="00DD0504" w:rsidRPr="00DD0504" w:rsidTr="00DD0504">
        <w:trPr>
          <w:trHeight w:val="300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53.54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0.376</w:t>
            </w: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57.58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0.489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0.748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0.431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0.416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0.378</w:t>
            </w: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0.709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D0504" w:rsidRPr="00DD0504" w:rsidTr="00DD0504">
        <w:trPr>
          <w:trHeight w:val="300"/>
        </w:trPr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CpG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70.71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D0504">
              <w:rPr>
                <w:rFonts w:ascii="Times New Roman" w:hAnsi="Times New Roman"/>
                <w:color w:val="000000"/>
                <w:sz w:val="22"/>
                <w:szCs w:val="22"/>
              </w:rPr>
              <w:t>0.751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504" w:rsidRPr="00DD0504" w:rsidRDefault="00DD0504" w:rsidP="00DD050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68447C" w:rsidRDefault="0068447C" w:rsidP="007E1A59">
      <w:pPr>
        <w:pStyle w:val="absatzohne"/>
        <w:spacing w:line="480" w:lineRule="auto"/>
        <w:rPr>
          <w:b/>
        </w:rPr>
      </w:pPr>
    </w:p>
    <w:p w:rsidR="0068447C" w:rsidRDefault="0068447C" w:rsidP="0068447C">
      <w:pPr>
        <w:pStyle w:val="absatzohne"/>
      </w:pPr>
      <w:r>
        <w:br w:type="page"/>
      </w:r>
    </w:p>
    <w:p w:rsidR="007E1A59" w:rsidRDefault="007E1A59" w:rsidP="007E1A59">
      <w:pPr>
        <w:pStyle w:val="absatzohne"/>
        <w:spacing w:line="480" w:lineRule="auto"/>
        <w:rPr>
          <w:b/>
        </w:rPr>
      </w:pPr>
      <w:r>
        <w:rPr>
          <w:b/>
        </w:rPr>
        <w:lastRenderedPageBreak/>
        <w:t>Correlations</w:t>
      </w:r>
    </w:p>
    <w:p w:rsidR="004F735D" w:rsidRPr="004F735D" w:rsidRDefault="004F735D" w:rsidP="007E1A59">
      <w:pPr>
        <w:pStyle w:val="absatzohne"/>
        <w:spacing w:line="480" w:lineRule="auto"/>
      </w:pPr>
      <w:r>
        <w:t xml:space="preserve">After FDR correction, there was only one significant and negative association between </w:t>
      </w:r>
      <w:proofErr w:type="spellStart"/>
      <w:r>
        <w:t>CpG</w:t>
      </w:r>
      <w:proofErr w:type="spellEnd"/>
      <w:r w:rsidR="00063BBB">
        <w:t> </w:t>
      </w:r>
      <w:r>
        <w:t>31.32 and SEEKING.</w:t>
      </w:r>
    </w:p>
    <w:p w:rsidR="00D71CC1" w:rsidRPr="00BA3A79" w:rsidRDefault="00D71CC1" w:rsidP="00D71CC1">
      <w:pPr>
        <w:pStyle w:val="Beschriftung"/>
        <w:keepNext/>
        <w:spacing w:after="0"/>
        <w:rPr>
          <w:b/>
          <w:i w:val="0"/>
          <w:color w:val="000000" w:themeColor="text1"/>
          <w:sz w:val="24"/>
          <w:szCs w:val="24"/>
          <w:lang w:val="en-US"/>
        </w:rPr>
      </w:pPr>
      <w:r w:rsidRPr="00BA3A79">
        <w:rPr>
          <w:b/>
          <w:i w:val="0"/>
          <w:color w:val="000000" w:themeColor="text1"/>
          <w:sz w:val="24"/>
          <w:szCs w:val="24"/>
          <w:lang w:val="en-US"/>
        </w:rPr>
        <w:t xml:space="preserve">Table </w:t>
      </w:r>
      <w:r w:rsidR="005127FA" w:rsidRPr="00BA3A79">
        <w:rPr>
          <w:b/>
          <w:i w:val="0"/>
          <w:color w:val="000000" w:themeColor="text1"/>
          <w:sz w:val="24"/>
          <w:szCs w:val="24"/>
          <w:lang w:val="en-US"/>
        </w:rPr>
        <w:t>S</w:t>
      </w:r>
      <w:r w:rsidRPr="00D71CC1">
        <w:rPr>
          <w:b/>
          <w:i w:val="0"/>
          <w:color w:val="000000" w:themeColor="text1"/>
          <w:sz w:val="24"/>
          <w:szCs w:val="24"/>
        </w:rPr>
        <w:fldChar w:fldCharType="begin"/>
      </w:r>
      <w:r w:rsidRPr="00BA3A79">
        <w:rPr>
          <w:b/>
          <w:i w:val="0"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D71CC1">
        <w:rPr>
          <w:b/>
          <w:i w:val="0"/>
          <w:color w:val="000000" w:themeColor="text1"/>
          <w:sz w:val="24"/>
          <w:szCs w:val="24"/>
        </w:rPr>
        <w:fldChar w:fldCharType="separate"/>
      </w:r>
      <w:r w:rsidR="0068447C">
        <w:rPr>
          <w:b/>
          <w:i w:val="0"/>
          <w:noProof/>
          <w:color w:val="000000" w:themeColor="text1"/>
          <w:sz w:val="24"/>
          <w:szCs w:val="24"/>
          <w:lang w:val="en-US"/>
        </w:rPr>
        <w:t>3</w:t>
      </w:r>
      <w:r w:rsidRPr="00D71CC1">
        <w:rPr>
          <w:b/>
          <w:i w:val="0"/>
          <w:color w:val="000000" w:themeColor="text1"/>
          <w:sz w:val="24"/>
          <w:szCs w:val="24"/>
        </w:rPr>
        <w:fldChar w:fldCharType="end"/>
      </w:r>
      <w:r w:rsidRPr="00BA3A79">
        <w:rPr>
          <w:b/>
          <w:i w:val="0"/>
          <w:color w:val="000000" w:themeColor="text1"/>
          <w:sz w:val="24"/>
          <w:szCs w:val="24"/>
          <w:lang w:val="en-US"/>
        </w:rPr>
        <w:t>.</w:t>
      </w:r>
    </w:p>
    <w:p w:rsidR="00D71CC1" w:rsidRPr="00BA3A79" w:rsidRDefault="00D71CC1" w:rsidP="00D71CC1">
      <w:pPr>
        <w:rPr>
          <w:lang w:val="en-US"/>
        </w:rPr>
      </w:pPr>
      <w:r w:rsidRPr="00BA3A79">
        <w:rPr>
          <w:lang w:val="en-US"/>
        </w:rPr>
        <w:t>Spearman’s correlation coefficients for the associations of</w:t>
      </w:r>
      <w:r w:rsidR="004F735D">
        <w:rPr>
          <w:lang w:val="en-US"/>
        </w:rPr>
        <w:t xml:space="preserve"> </w:t>
      </w:r>
      <w:proofErr w:type="spellStart"/>
      <w:r w:rsidR="004F735D">
        <w:rPr>
          <w:lang w:val="en-US"/>
        </w:rPr>
        <w:t>CpG</w:t>
      </w:r>
      <w:proofErr w:type="spellEnd"/>
      <w:r w:rsidR="004F735D">
        <w:rPr>
          <w:lang w:val="en-US"/>
        </w:rPr>
        <w:t xml:space="preserve"> units with</w:t>
      </w:r>
      <w:r w:rsidRPr="00BA3A79">
        <w:rPr>
          <w:lang w:val="en-US"/>
        </w:rPr>
        <w:t xml:space="preserve"> the variables of interest in the whole group.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60"/>
        <w:gridCol w:w="960"/>
        <w:gridCol w:w="960"/>
        <w:gridCol w:w="1082"/>
        <w:gridCol w:w="1119"/>
        <w:gridCol w:w="1297"/>
      </w:tblGrid>
      <w:tr w:rsidR="004F735D" w:rsidRPr="004F735D" w:rsidTr="004F735D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BDI-II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MADRS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CLEQ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SEEKING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SADNESS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age</w:t>
            </w:r>
            <w:proofErr w:type="spellEnd"/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at </w:t>
            </w:r>
            <w:proofErr w:type="spellStart"/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onset</w:t>
            </w:r>
            <w:proofErr w:type="spellEnd"/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-0.06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0.09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-0.03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-0.06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-0.07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0.06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-0.05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0.04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-0.06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-0.08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-0.06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-0.03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0.00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-0.02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0.06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0.04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-0.09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0.04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CpG_11-15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-0.02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0.10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CpG_16.17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-0.10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0.18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CpG_18.19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0.03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-0.13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-0.03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-0.13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0.06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0.16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0.06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0.11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CpG_29.30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-0.15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0.04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-0.10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CpG_31.32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-0.26*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-0.16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CpG_39-42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-0.09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CpG_43.44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-0.18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-0.05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-0.10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0.21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-0.09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0.10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-0.00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-0.02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0.11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-0.12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-0.02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CpG_47.48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0.00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-0.03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-0.06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0.09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-0.11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0.06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CpG_53.54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-0.15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-0.09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0.03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CpG_57.58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0.00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0.08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-0.00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0.19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0.20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-0.09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-0.15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-0.03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-0.07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CpG_61-63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-0.07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-0.00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0.01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-0.02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-0.11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0.00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-0.14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-0.03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-0.05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-0.01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0.11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-0.22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0.08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-0.06   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0.05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-0.17   </w:t>
            </w:r>
          </w:p>
        </w:tc>
      </w:tr>
      <w:tr w:rsidR="004F735D" w:rsidRPr="004F735D" w:rsidTr="004F735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>CpG_70.71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0.09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0.07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-0.04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-0.08 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0.00  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35D" w:rsidRPr="004F735D" w:rsidRDefault="004F735D" w:rsidP="004F735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F735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-0.13   </w:t>
            </w:r>
          </w:p>
        </w:tc>
      </w:tr>
    </w:tbl>
    <w:p w:rsidR="004F735D" w:rsidRDefault="00D71CC1" w:rsidP="00F24181">
      <w:pPr>
        <w:pStyle w:val="absatzohne"/>
        <w:spacing w:line="240" w:lineRule="auto"/>
      </w:pPr>
      <w:r w:rsidRPr="00D71CC1">
        <w:rPr>
          <w:i/>
        </w:rPr>
        <w:t>Note.</w:t>
      </w:r>
      <w:r w:rsidRPr="00D71CC1">
        <w:t xml:space="preserve"> </w:t>
      </w:r>
      <w:r w:rsidR="00F24181">
        <w:t xml:space="preserve">Covariates: </w:t>
      </w:r>
      <w:r w:rsidR="004F735D">
        <w:t>age and</w:t>
      </w:r>
      <w:r w:rsidR="00F24181">
        <w:t xml:space="preserve"> BMI.</w:t>
      </w:r>
      <w:r w:rsidR="00F24181" w:rsidRPr="00D71CC1">
        <w:t xml:space="preserve"> </w:t>
      </w:r>
      <w:r w:rsidRPr="00D71CC1">
        <w:t xml:space="preserve">* </w:t>
      </w:r>
      <w:proofErr w:type="spellStart"/>
      <w:proofErr w:type="gramStart"/>
      <w:r w:rsidRPr="00BD4AE0">
        <w:rPr>
          <w:i/>
        </w:rPr>
        <w:t>p</w:t>
      </w:r>
      <w:r w:rsidR="00BD4AE0" w:rsidRPr="00BD4AE0">
        <w:rPr>
          <w:i/>
          <w:vertAlign w:val="subscript"/>
        </w:rPr>
        <w:t>BH</w:t>
      </w:r>
      <w:proofErr w:type="spellEnd"/>
      <w:proofErr w:type="gramEnd"/>
      <w:r w:rsidRPr="00D71CC1">
        <w:t xml:space="preserve"> &lt; .05.</w:t>
      </w:r>
    </w:p>
    <w:p w:rsidR="004F735D" w:rsidRDefault="004F735D" w:rsidP="004F735D">
      <w:pPr>
        <w:pStyle w:val="absatzohne"/>
      </w:pPr>
      <w:r>
        <w:br w:type="page"/>
      </w:r>
    </w:p>
    <w:p w:rsidR="007E1A59" w:rsidRPr="009D76E3" w:rsidRDefault="007E1A59" w:rsidP="007E1A59">
      <w:pPr>
        <w:pStyle w:val="absatzohne"/>
        <w:spacing w:line="480" w:lineRule="auto"/>
        <w:rPr>
          <w:b/>
        </w:rPr>
      </w:pPr>
      <w:r>
        <w:rPr>
          <w:b/>
        </w:rPr>
        <w:lastRenderedPageBreak/>
        <w:t xml:space="preserve">Effects of 5-HTTLPR </w:t>
      </w:r>
      <w:r w:rsidRPr="001D7C54">
        <w:rPr>
          <w:b/>
          <w:lang w:val="en"/>
        </w:rPr>
        <w:t>rs25531 genotype</w:t>
      </w:r>
    </w:p>
    <w:p w:rsidR="007E1A59" w:rsidRPr="007E1A59" w:rsidRDefault="007E1A59" w:rsidP="007E1A59">
      <w:pPr>
        <w:spacing w:after="160" w:line="480" w:lineRule="auto"/>
        <w:rPr>
          <w:lang w:val="en-US"/>
        </w:rPr>
      </w:pPr>
      <w:r w:rsidRPr="007E1A59">
        <w:rPr>
          <w:lang w:val="en-US"/>
        </w:rPr>
        <w:t xml:space="preserve">We did not find any significant effect of genotype for any of the investigated variables even </w:t>
      </w:r>
      <w:r w:rsidR="00ED171A">
        <w:rPr>
          <w:lang w:val="en-US"/>
        </w:rPr>
        <w:t>before controlling FDR (Table S7</w:t>
      </w:r>
      <w:r w:rsidRPr="007E1A59">
        <w:rPr>
          <w:lang w:val="en-US"/>
        </w:rPr>
        <w:t>). This was true for parametric as well as non-parametric test statistics.</w:t>
      </w:r>
    </w:p>
    <w:p w:rsidR="00BC4BF9" w:rsidRPr="00BA3A79" w:rsidRDefault="00BC4BF9" w:rsidP="00BC4BF9">
      <w:pPr>
        <w:pStyle w:val="Beschriftung"/>
        <w:keepNext/>
        <w:spacing w:after="0"/>
        <w:rPr>
          <w:b/>
          <w:i w:val="0"/>
          <w:color w:val="000000" w:themeColor="text1"/>
          <w:sz w:val="24"/>
          <w:szCs w:val="24"/>
          <w:lang w:val="en-US"/>
        </w:rPr>
      </w:pPr>
      <w:r w:rsidRPr="00BA3A79">
        <w:rPr>
          <w:b/>
          <w:i w:val="0"/>
          <w:color w:val="000000" w:themeColor="text1"/>
          <w:sz w:val="24"/>
          <w:szCs w:val="24"/>
          <w:lang w:val="en-US"/>
        </w:rPr>
        <w:t>Table S</w:t>
      </w:r>
      <w:r w:rsidRPr="00BC4BF9">
        <w:rPr>
          <w:b/>
          <w:i w:val="0"/>
          <w:color w:val="000000" w:themeColor="text1"/>
          <w:sz w:val="24"/>
          <w:szCs w:val="24"/>
        </w:rPr>
        <w:fldChar w:fldCharType="begin"/>
      </w:r>
      <w:r w:rsidRPr="00BA3A79">
        <w:rPr>
          <w:b/>
          <w:i w:val="0"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BC4BF9">
        <w:rPr>
          <w:b/>
          <w:i w:val="0"/>
          <w:color w:val="000000" w:themeColor="text1"/>
          <w:sz w:val="24"/>
          <w:szCs w:val="24"/>
        </w:rPr>
        <w:fldChar w:fldCharType="separate"/>
      </w:r>
      <w:r w:rsidR="0029188E">
        <w:rPr>
          <w:b/>
          <w:i w:val="0"/>
          <w:noProof/>
          <w:color w:val="000000" w:themeColor="text1"/>
          <w:sz w:val="24"/>
          <w:szCs w:val="24"/>
          <w:lang w:val="en-US"/>
        </w:rPr>
        <w:t>4</w:t>
      </w:r>
      <w:r w:rsidRPr="00BC4BF9">
        <w:rPr>
          <w:b/>
          <w:i w:val="0"/>
          <w:color w:val="000000" w:themeColor="text1"/>
          <w:sz w:val="24"/>
          <w:szCs w:val="24"/>
        </w:rPr>
        <w:fldChar w:fldCharType="end"/>
      </w:r>
      <w:r w:rsidRPr="00BA3A79">
        <w:rPr>
          <w:b/>
          <w:i w:val="0"/>
          <w:color w:val="000000" w:themeColor="text1"/>
          <w:sz w:val="24"/>
          <w:szCs w:val="24"/>
          <w:lang w:val="en-US"/>
        </w:rPr>
        <w:t>.</w:t>
      </w:r>
    </w:p>
    <w:p w:rsidR="00BC4BF9" w:rsidRPr="00BA3A79" w:rsidRDefault="00BC4BF9" w:rsidP="00BC4BF9">
      <w:pPr>
        <w:rPr>
          <w:lang w:val="en-US"/>
        </w:rPr>
      </w:pPr>
      <w:r w:rsidRPr="00BA3A79">
        <w:rPr>
          <w:lang w:val="en-US"/>
        </w:rPr>
        <w:t>Group differences between genotype groups.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850"/>
        <w:gridCol w:w="1276"/>
        <w:gridCol w:w="1134"/>
        <w:gridCol w:w="850"/>
      </w:tblGrid>
      <w:tr w:rsidR="007E1A59" w:rsidRPr="007E1A59" w:rsidTr="007E1A59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BA3A7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BA3A7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Statistic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proofErr w:type="spellStart"/>
            <w:r w:rsidRPr="007E1A5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75.833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0.653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2238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0.675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BMI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63.992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0.372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2262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0.599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Alcohol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grams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day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0.426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47.374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0.672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1703.5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0.238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Cigarettes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-0.108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90.179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0.915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2101.5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0.879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Timespan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73.43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0.658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2231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0.697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antidepressants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1.208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66.866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0.231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1827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0.075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neuroleptics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65.201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0.71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0.678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BDI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-II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73.468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0.849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1854.5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0.9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00</w:t>
            </w:r>
          </w:p>
        </w:tc>
      </w:tr>
      <w:tr w:rsidR="00314850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MADRS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75.771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0.983</w:t>
            </w:r>
          </w:p>
        </w:tc>
      </w:tr>
      <w:tr w:rsidR="00314850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1936.0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850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0.900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CLE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Q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57.172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0.554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1936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0.721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SEEK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ING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31485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  <w:r w:rsidR="00314850">
              <w:rPr>
                <w:rFonts w:ascii="Times New Roman" w:hAnsi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94.147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0.227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0.330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SAD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NESS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Welch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314850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-0.310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6C61BD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84.749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6C61BD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0.757</w:t>
            </w:r>
          </w:p>
        </w:tc>
      </w:tr>
      <w:tr w:rsidR="007E1A59" w:rsidRPr="007E1A59" w:rsidTr="007E1A59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Mann-Whitney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6C61BD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1728.0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7E1A59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E1A5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A59" w:rsidRPr="007E1A59" w:rsidRDefault="006C61BD" w:rsidP="007E1A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0.517</w:t>
            </w:r>
          </w:p>
        </w:tc>
      </w:tr>
    </w:tbl>
    <w:p w:rsidR="002C442E" w:rsidRPr="004F735D" w:rsidRDefault="00000190" w:rsidP="004F735D">
      <w:pPr>
        <w:spacing w:after="160" w:line="259" w:lineRule="auto"/>
        <w:rPr>
          <w:lang w:val="en-US"/>
        </w:rPr>
      </w:pPr>
      <w:r w:rsidRPr="00000190">
        <w:rPr>
          <w:i/>
          <w:lang w:val="en-US"/>
        </w:rPr>
        <w:t>Note.</w:t>
      </w:r>
      <w:r w:rsidRPr="00000190">
        <w:rPr>
          <w:lang w:val="en-US"/>
        </w:rPr>
        <w:t xml:space="preserve"> DE = dose equivalents.</w:t>
      </w:r>
    </w:p>
    <w:sectPr w:rsidR="002C442E" w:rsidRPr="004F735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850" w:rsidRDefault="00314850" w:rsidP="0053688B">
      <w:r>
        <w:separator/>
      </w:r>
    </w:p>
  </w:endnote>
  <w:endnote w:type="continuationSeparator" w:id="0">
    <w:p w:rsidR="00314850" w:rsidRDefault="00314850" w:rsidP="0053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373477"/>
      <w:docPartObj>
        <w:docPartGallery w:val="Page Numbers (Bottom of Page)"/>
        <w:docPartUnique/>
      </w:docPartObj>
    </w:sdtPr>
    <w:sdtEndPr/>
    <w:sdtContent>
      <w:p w:rsidR="00314850" w:rsidRDefault="0031485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D92">
          <w:rPr>
            <w:noProof/>
          </w:rPr>
          <w:t>1</w:t>
        </w:r>
        <w:r>
          <w:fldChar w:fldCharType="end"/>
        </w:r>
      </w:p>
    </w:sdtContent>
  </w:sdt>
  <w:p w:rsidR="00314850" w:rsidRDefault="003148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850" w:rsidRDefault="00314850" w:rsidP="0053688B">
      <w:r>
        <w:separator/>
      </w:r>
    </w:p>
  </w:footnote>
  <w:footnote w:type="continuationSeparator" w:id="0">
    <w:p w:rsidR="00314850" w:rsidRDefault="00314850" w:rsidP="00536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DB"/>
    <w:rsid w:val="00000190"/>
    <w:rsid w:val="00031683"/>
    <w:rsid w:val="00053975"/>
    <w:rsid w:val="00063BBB"/>
    <w:rsid w:val="00071546"/>
    <w:rsid w:val="000720CF"/>
    <w:rsid w:val="00080498"/>
    <w:rsid w:val="000E251C"/>
    <w:rsid w:val="000F0204"/>
    <w:rsid w:val="000F08D3"/>
    <w:rsid w:val="000F6BC4"/>
    <w:rsid w:val="00112067"/>
    <w:rsid w:val="0018361A"/>
    <w:rsid w:val="00190B61"/>
    <w:rsid w:val="001A79EC"/>
    <w:rsid w:val="001D5206"/>
    <w:rsid w:val="001D7447"/>
    <w:rsid w:val="001D7C54"/>
    <w:rsid w:val="001F578A"/>
    <w:rsid w:val="002044EB"/>
    <w:rsid w:val="00232AB6"/>
    <w:rsid w:val="002430BF"/>
    <w:rsid w:val="00243227"/>
    <w:rsid w:val="00244273"/>
    <w:rsid w:val="00262D84"/>
    <w:rsid w:val="00276ED8"/>
    <w:rsid w:val="002811E7"/>
    <w:rsid w:val="0029188E"/>
    <w:rsid w:val="002A4F17"/>
    <w:rsid w:val="002B101F"/>
    <w:rsid w:val="002B7191"/>
    <w:rsid w:val="002C10A7"/>
    <w:rsid w:val="002C442E"/>
    <w:rsid w:val="002F537C"/>
    <w:rsid w:val="00302B39"/>
    <w:rsid w:val="00314850"/>
    <w:rsid w:val="00323DB5"/>
    <w:rsid w:val="00324D92"/>
    <w:rsid w:val="003351BB"/>
    <w:rsid w:val="003467B4"/>
    <w:rsid w:val="00362887"/>
    <w:rsid w:val="0036320C"/>
    <w:rsid w:val="003852BC"/>
    <w:rsid w:val="003B78C9"/>
    <w:rsid w:val="003D4EC9"/>
    <w:rsid w:val="003D58BC"/>
    <w:rsid w:val="00404AC6"/>
    <w:rsid w:val="00416E17"/>
    <w:rsid w:val="00442FA3"/>
    <w:rsid w:val="00450E81"/>
    <w:rsid w:val="0049296A"/>
    <w:rsid w:val="00496E7C"/>
    <w:rsid w:val="0049792D"/>
    <w:rsid w:val="004B3483"/>
    <w:rsid w:val="004C0823"/>
    <w:rsid w:val="004D6A53"/>
    <w:rsid w:val="004E762A"/>
    <w:rsid w:val="004F0196"/>
    <w:rsid w:val="004F735D"/>
    <w:rsid w:val="00504C20"/>
    <w:rsid w:val="005127FA"/>
    <w:rsid w:val="00513E93"/>
    <w:rsid w:val="00514D9A"/>
    <w:rsid w:val="0052452E"/>
    <w:rsid w:val="0053298C"/>
    <w:rsid w:val="00535C97"/>
    <w:rsid w:val="0053688B"/>
    <w:rsid w:val="00553421"/>
    <w:rsid w:val="0056487C"/>
    <w:rsid w:val="005728EA"/>
    <w:rsid w:val="00587A93"/>
    <w:rsid w:val="005A20A9"/>
    <w:rsid w:val="005A6B9B"/>
    <w:rsid w:val="005C02D6"/>
    <w:rsid w:val="005C3BB8"/>
    <w:rsid w:val="00616CB3"/>
    <w:rsid w:val="00647FAB"/>
    <w:rsid w:val="006550DB"/>
    <w:rsid w:val="006552BD"/>
    <w:rsid w:val="00671EEA"/>
    <w:rsid w:val="00675CAA"/>
    <w:rsid w:val="0068125B"/>
    <w:rsid w:val="00681E36"/>
    <w:rsid w:val="0068447C"/>
    <w:rsid w:val="00697A6D"/>
    <w:rsid w:val="006A1ABB"/>
    <w:rsid w:val="006A32BA"/>
    <w:rsid w:val="006C16EC"/>
    <w:rsid w:val="006C61BD"/>
    <w:rsid w:val="00700E79"/>
    <w:rsid w:val="00706555"/>
    <w:rsid w:val="00742A02"/>
    <w:rsid w:val="007521DA"/>
    <w:rsid w:val="00764119"/>
    <w:rsid w:val="0076631A"/>
    <w:rsid w:val="00784280"/>
    <w:rsid w:val="00796683"/>
    <w:rsid w:val="007A677C"/>
    <w:rsid w:val="007B355C"/>
    <w:rsid w:val="007C3470"/>
    <w:rsid w:val="007C48F2"/>
    <w:rsid w:val="007C4CD8"/>
    <w:rsid w:val="007D24C1"/>
    <w:rsid w:val="007D776C"/>
    <w:rsid w:val="007E1A59"/>
    <w:rsid w:val="007F7AE5"/>
    <w:rsid w:val="0080129E"/>
    <w:rsid w:val="00813E01"/>
    <w:rsid w:val="00824923"/>
    <w:rsid w:val="00851A2A"/>
    <w:rsid w:val="008561CD"/>
    <w:rsid w:val="008B2342"/>
    <w:rsid w:val="0090459C"/>
    <w:rsid w:val="00906EB1"/>
    <w:rsid w:val="009256CD"/>
    <w:rsid w:val="00975DF1"/>
    <w:rsid w:val="009779FD"/>
    <w:rsid w:val="009848E7"/>
    <w:rsid w:val="00986558"/>
    <w:rsid w:val="009C4CF9"/>
    <w:rsid w:val="009D6911"/>
    <w:rsid w:val="009E208B"/>
    <w:rsid w:val="009E451E"/>
    <w:rsid w:val="00A13717"/>
    <w:rsid w:val="00A37D0A"/>
    <w:rsid w:val="00A70C33"/>
    <w:rsid w:val="00A721EA"/>
    <w:rsid w:val="00A75097"/>
    <w:rsid w:val="00A773B9"/>
    <w:rsid w:val="00A85817"/>
    <w:rsid w:val="00AA40F0"/>
    <w:rsid w:val="00AD7E32"/>
    <w:rsid w:val="00AF6F81"/>
    <w:rsid w:val="00B0562B"/>
    <w:rsid w:val="00B069F6"/>
    <w:rsid w:val="00B137C8"/>
    <w:rsid w:val="00B41EAB"/>
    <w:rsid w:val="00B53A84"/>
    <w:rsid w:val="00B860B2"/>
    <w:rsid w:val="00B95E04"/>
    <w:rsid w:val="00BA3A79"/>
    <w:rsid w:val="00BC4BF9"/>
    <w:rsid w:val="00BD4AE0"/>
    <w:rsid w:val="00BF2062"/>
    <w:rsid w:val="00BF7CD8"/>
    <w:rsid w:val="00C111D5"/>
    <w:rsid w:val="00C67F03"/>
    <w:rsid w:val="00C725E0"/>
    <w:rsid w:val="00C90CF8"/>
    <w:rsid w:val="00CA57C2"/>
    <w:rsid w:val="00CD2F51"/>
    <w:rsid w:val="00CE6B9C"/>
    <w:rsid w:val="00CF2DB6"/>
    <w:rsid w:val="00CF61C3"/>
    <w:rsid w:val="00D0609A"/>
    <w:rsid w:val="00D13CDF"/>
    <w:rsid w:val="00D16151"/>
    <w:rsid w:val="00D20561"/>
    <w:rsid w:val="00D3547B"/>
    <w:rsid w:val="00D433A5"/>
    <w:rsid w:val="00D51184"/>
    <w:rsid w:val="00D6143D"/>
    <w:rsid w:val="00D71CC1"/>
    <w:rsid w:val="00D86354"/>
    <w:rsid w:val="00D96EDB"/>
    <w:rsid w:val="00DB2435"/>
    <w:rsid w:val="00DB4EE6"/>
    <w:rsid w:val="00DD0504"/>
    <w:rsid w:val="00DD77D2"/>
    <w:rsid w:val="00E027D0"/>
    <w:rsid w:val="00E2565E"/>
    <w:rsid w:val="00E26065"/>
    <w:rsid w:val="00E5354A"/>
    <w:rsid w:val="00E665DD"/>
    <w:rsid w:val="00E73726"/>
    <w:rsid w:val="00E757C0"/>
    <w:rsid w:val="00E772C8"/>
    <w:rsid w:val="00EA353E"/>
    <w:rsid w:val="00ED171A"/>
    <w:rsid w:val="00EF6186"/>
    <w:rsid w:val="00F15212"/>
    <w:rsid w:val="00F24181"/>
    <w:rsid w:val="00F2467F"/>
    <w:rsid w:val="00F2743E"/>
    <w:rsid w:val="00F34F16"/>
    <w:rsid w:val="00F40D56"/>
    <w:rsid w:val="00F47BEA"/>
    <w:rsid w:val="00F54D57"/>
    <w:rsid w:val="00F65B6C"/>
    <w:rsid w:val="00F674D5"/>
    <w:rsid w:val="00F95B00"/>
    <w:rsid w:val="00FB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DA4C756E-49E7-47CD-A66D-9EA700B2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5097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ohne">
    <w:name w:val="absatz ohne"/>
    <w:link w:val="absatzohneZchn"/>
    <w:rsid w:val="00D96EDB"/>
    <w:pPr>
      <w:spacing w:after="0" w:line="480" w:lineRule="exact"/>
      <w:jc w:val="both"/>
    </w:pPr>
    <w:rPr>
      <w:rFonts w:ascii="Times" w:eastAsia="Times New Roman" w:hAnsi="Times" w:cs="Times New Roman"/>
      <w:sz w:val="24"/>
      <w:szCs w:val="20"/>
      <w:lang w:val="en-US" w:eastAsia="de-DE"/>
    </w:rPr>
  </w:style>
  <w:style w:type="character" w:customStyle="1" w:styleId="absatzohneZchn">
    <w:name w:val="absatz ohne Zchn"/>
    <w:link w:val="absatzohne"/>
    <w:rsid w:val="00D96EDB"/>
    <w:rPr>
      <w:rFonts w:ascii="Times" w:eastAsia="Times New Roman" w:hAnsi="Times" w:cs="Times New Roman"/>
      <w:sz w:val="24"/>
      <w:szCs w:val="20"/>
      <w:lang w:val="en-US" w:eastAsia="de-DE"/>
    </w:rPr>
  </w:style>
  <w:style w:type="paragraph" w:customStyle="1" w:styleId="berschrift1Ordnu">
    <w:name w:val="Überschrift 1. Ordnu"/>
    <w:next w:val="absatzohne"/>
    <w:rsid w:val="00D96EDB"/>
    <w:pPr>
      <w:tabs>
        <w:tab w:val="left" w:pos="737"/>
      </w:tabs>
      <w:spacing w:after="0" w:line="240" w:lineRule="atLeast"/>
      <w:ind w:left="737" w:hanging="737"/>
    </w:pPr>
    <w:rPr>
      <w:rFonts w:ascii="Times" w:eastAsia="Times New Roman" w:hAnsi="Times" w:cs="Times New Roman"/>
      <w:b/>
      <w:sz w:val="28"/>
      <w:szCs w:val="20"/>
      <w:lang w:val="en-US" w:eastAsia="de-DE"/>
    </w:rPr>
  </w:style>
  <w:style w:type="paragraph" w:customStyle="1" w:styleId="Titelberschrift">
    <w:name w:val="Titelüberschrift"/>
    <w:rsid w:val="00D96EDB"/>
    <w:pPr>
      <w:spacing w:after="0" w:line="360" w:lineRule="atLeast"/>
      <w:jc w:val="center"/>
    </w:pPr>
    <w:rPr>
      <w:rFonts w:ascii="Times" w:eastAsia="Times New Roman" w:hAnsi="Times" w:cs="Times New Roman"/>
      <w:b/>
      <w:sz w:val="28"/>
      <w:szCs w:val="20"/>
      <w:lang w:eastAsia="de-DE"/>
    </w:rPr>
  </w:style>
  <w:style w:type="character" w:styleId="Hyperlink">
    <w:name w:val="Hyperlink"/>
    <w:uiPriority w:val="99"/>
    <w:rsid w:val="00D96EDB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D96EDB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lenraster">
    <w:name w:val="Table Grid"/>
    <w:basedOn w:val="NormaleTabelle"/>
    <w:uiPriority w:val="39"/>
    <w:rsid w:val="002B7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430BF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368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688B"/>
    <w:rPr>
      <w:rFonts w:ascii="Times" w:eastAsia="Times New Roman" w:hAnsi="Times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368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688B"/>
    <w:rPr>
      <w:rFonts w:ascii="Times" w:eastAsia="Times New Roman" w:hAnsi="Times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mon.Sanwald@uni-ulm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1317D-D5A1-4C63-BED8-DE6B77D13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simon.sanwald</dc:creator>
  <cp:lastModifiedBy>simon.sanwald</cp:lastModifiedBy>
  <cp:revision>13</cp:revision>
  <dcterms:created xsi:type="dcterms:W3CDTF">2020-08-26T11:58:00Z</dcterms:created>
  <dcterms:modified xsi:type="dcterms:W3CDTF">2020-12-10T09:54:00Z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http://www.zotero.org/styles/journal-of-affective-disorders</vt:lpwstr>
  </property>
  <property fmtid="{D5CDD505-2E9C-101B-9397-08002B2CF9AE}" pid="15" name="Mendeley Recent Style Name 6_1">
    <vt:lpwstr>Journal of Affective Disorders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2ef99013-3343-3496-a410-73ddafe1dc4f</vt:lpwstr>
  </property>
  <property fmtid="{D5CDD505-2E9C-101B-9397-08002B2CF9AE}" pid="24" name="Mendeley Citation Style_1">
    <vt:lpwstr>http://www.zotero.org/styles/apa</vt:lpwstr>
  </property>
</Properties>
</file>