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A0143" w14:textId="5C4AF39C" w:rsidR="00C83FB0" w:rsidRPr="00A14CDC" w:rsidRDefault="00C83FB0" w:rsidP="00C83FB0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14CDC">
        <w:rPr>
          <w:rFonts w:ascii="Times New Roman" w:hAnsi="Times New Roman" w:cs="Times New Roman"/>
          <w:b/>
          <w:sz w:val="20"/>
          <w:szCs w:val="20"/>
        </w:rPr>
        <w:t>A</w:t>
      </w:r>
      <w:r w:rsidR="005B0C88">
        <w:rPr>
          <w:rFonts w:ascii="Times New Roman" w:hAnsi="Times New Roman" w:cs="Times New Roman"/>
          <w:b/>
          <w:sz w:val="20"/>
          <w:szCs w:val="20"/>
        </w:rPr>
        <w:t xml:space="preserve">dditional file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A14CDC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</w:rPr>
        <w:t>Quality assessment</w:t>
      </w:r>
      <w:r w:rsidRPr="00A14CDC">
        <w:rPr>
          <w:rFonts w:ascii="Times New Roman" w:hAnsi="Times New Roman" w:cs="Times New Roman"/>
          <w:b/>
          <w:sz w:val="20"/>
          <w:szCs w:val="20"/>
        </w:rPr>
        <w:t xml:space="preserve"> (QADAS-2) </w:t>
      </w:r>
      <w:r>
        <w:rPr>
          <w:rFonts w:ascii="Times New Roman" w:hAnsi="Times New Roman" w:cs="Times New Roman"/>
          <w:b/>
          <w:sz w:val="20"/>
          <w:szCs w:val="20"/>
        </w:rPr>
        <w:t>tool</w:t>
      </w:r>
    </w:p>
    <w:p w14:paraId="3B6F6A77" w14:textId="77777777" w:rsidR="00C83FB0" w:rsidRPr="00A14CDC" w:rsidRDefault="00C83FB0" w:rsidP="00C83FB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44"/>
        <w:gridCol w:w="4769"/>
        <w:gridCol w:w="4536"/>
      </w:tblGrid>
      <w:tr w:rsidR="00C83FB0" w:rsidRPr="00A14CDC" w14:paraId="5E01E0A8" w14:textId="77777777" w:rsidTr="001E443C">
        <w:tc>
          <w:tcPr>
            <w:tcW w:w="1044" w:type="dxa"/>
          </w:tcPr>
          <w:p w14:paraId="3C542C4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b/>
                <w:sz w:val="16"/>
                <w:szCs w:val="16"/>
              </w:rPr>
              <w:t>Domain</w:t>
            </w:r>
          </w:p>
        </w:tc>
        <w:tc>
          <w:tcPr>
            <w:tcW w:w="4769" w:type="dxa"/>
          </w:tcPr>
          <w:p w14:paraId="0433597E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Signalling questions </w:t>
            </w:r>
          </w:p>
          <w:p w14:paraId="40FCE501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(to be answered: yes/no/unclear)</w:t>
            </w:r>
          </w:p>
        </w:tc>
        <w:tc>
          <w:tcPr>
            <w:tcW w:w="4536" w:type="dxa"/>
          </w:tcPr>
          <w:p w14:paraId="40EA33FA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b/>
                <w:sz w:val="16"/>
                <w:szCs w:val="16"/>
              </w:rPr>
              <w:t>Risk of bias</w:t>
            </w: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3D8C4C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(to be answered: high/low/unclear)</w:t>
            </w:r>
          </w:p>
        </w:tc>
      </w:tr>
      <w:tr w:rsidR="00C83FB0" w:rsidRPr="00A14CDC" w14:paraId="76BE33CF" w14:textId="77777777" w:rsidTr="001E443C">
        <w:tc>
          <w:tcPr>
            <w:tcW w:w="1044" w:type="dxa"/>
            <w:vMerge w:val="restart"/>
          </w:tcPr>
          <w:p w14:paraId="0914694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Patient selection</w:t>
            </w:r>
          </w:p>
        </w:tc>
        <w:tc>
          <w:tcPr>
            <w:tcW w:w="4769" w:type="dxa"/>
          </w:tcPr>
          <w:p w14:paraId="6F17468B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Was a clear definition of perinatal status </w:t>
            </w:r>
            <w:proofErr w:type="gramStart"/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provided?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proofErr w:type="gramEnd"/>
          </w:p>
        </w:tc>
        <w:tc>
          <w:tcPr>
            <w:tcW w:w="4536" w:type="dxa"/>
            <w:vMerge w:val="restart"/>
          </w:tcPr>
          <w:p w14:paraId="6AFA317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b/>
                <w:sz w:val="16"/>
                <w:szCs w:val="16"/>
              </w:rPr>
              <w:t>Could the selection of patients have introduced bias?</w:t>
            </w:r>
          </w:p>
          <w:p w14:paraId="1B487C8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DDCF83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all signalling questions answered yes: LOW</w:t>
            </w:r>
          </w:p>
          <w:p w14:paraId="466E9C39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any signalling question answered no: HIGH</w:t>
            </w:r>
          </w:p>
          <w:p w14:paraId="1C6C0310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insufficient data to permit judgment: UNCLEAR</w:t>
            </w:r>
          </w:p>
        </w:tc>
      </w:tr>
      <w:tr w:rsidR="00C83FB0" w:rsidRPr="00A14CDC" w14:paraId="5B185537" w14:textId="77777777" w:rsidTr="001E443C">
        <w:tc>
          <w:tcPr>
            <w:tcW w:w="1044" w:type="dxa"/>
            <w:vMerge/>
          </w:tcPr>
          <w:p w14:paraId="79D67279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32F289EA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Was a consecutive or random sample of patients enrolled?</w:t>
            </w:r>
          </w:p>
        </w:tc>
        <w:tc>
          <w:tcPr>
            <w:tcW w:w="4536" w:type="dxa"/>
            <w:vMerge/>
          </w:tcPr>
          <w:p w14:paraId="1DA1968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10A8C69A" w14:textId="77777777" w:rsidTr="001E443C">
        <w:tc>
          <w:tcPr>
            <w:tcW w:w="1044" w:type="dxa"/>
            <w:vMerge/>
          </w:tcPr>
          <w:p w14:paraId="4F8A0435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7CD04E4D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Was a case-control design avoided?</w:t>
            </w:r>
          </w:p>
        </w:tc>
        <w:tc>
          <w:tcPr>
            <w:tcW w:w="4536" w:type="dxa"/>
            <w:vMerge/>
          </w:tcPr>
          <w:p w14:paraId="5E58D323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16F9E851" w14:textId="77777777" w:rsidTr="001E443C">
        <w:tc>
          <w:tcPr>
            <w:tcW w:w="1044" w:type="dxa"/>
            <w:vMerge/>
          </w:tcPr>
          <w:p w14:paraId="35D7B01A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2E8BAB17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Did the study avoid inappropriate exclusions?</w:t>
            </w:r>
          </w:p>
        </w:tc>
        <w:tc>
          <w:tcPr>
            <w:tcW w:w="4536" w:type="dxa"/>
            <w:vMerge/>
          </w:tcPr>
          <w:p w14:paraId="3F2F5C6F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06456DBB" w14:textId="77777777" w:rsidTr="001E443C">
        <w:tc>
          <w:tcPr>
            <w:tcW w:w="1044" w:type="dxa"/>
            <w:vMerge/>
          </w:tcPr>
          <w:p w14:paraId="0C5224AD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4655ABA2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Was the sample size sufficient (minimum 175 participants</w:t>
            </w:r>
            <w:proofErr w:type="gramStart"/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?*</w:t>
            </w:r>
            <w:proofErr w:type="gramEnd"/>
          </w:p>
        </w:tc>
        <w:tc>
          <w:tcPr>
            <w:tcW w:w="4536" w:type="dxa"/>
            <w:vMerge/>
          </w:tcPr>
          <w:p w14:paraId="5FA634D3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277CFA6C" w14:textId="77777777" w:rsidTr="001E443C">
        <w:trPr>
          <w:trHeight w:val="594"/>
        </w:trPr>
        <w:tc>
          <w:tcPr>
            <w:tcW w:w="1044" w:type="dxa"/>
            <w:vMerge w:val="restart"/>
            <w:tcBorders>
              <w:bottom w:val="single" w:sz="4" w:space="0" w:color="auto"/>
            </w:tcBorders>
          </w:tcPr>
          <w:p w14:paraId="308F41B4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Index test</w:t>
            </w:r>
          </w:p>
        </w:tc>
        <w:tc>
          <w:tcPr>
            <w:tcW w:w="4769" w:type="dxa"/>
            <w:tcBorders>
              <w:bottom w:val="single" w:sz="4" w:space="0" w:color="auto"/>
            </w:tcBorders>
          </w:tcPr>
          <w:p w14:paraId="02D854A9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Was the standardised WHO protocol followed (this should include forward translation; blinded back-translation; resolving of differences by committee; and pre-testing</w:t>
            </w:r>
            <w:proofErr w:type="gramStart"/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?*</w:t>
            </w:r>
            <w:proofErr w:type="gramEnd"/>
          </w:p>
        </w:tc>
        <w:tc>
          <w:tcPr>
            <w:tcW w:w="4536" w:type="dxa"/>
            <w:vMerge w:val="restart"/>
            <w:tcBorders>
              <w:bottom w:val="single" w:sz="4" w:space="0" w:color="auto"/>
            </w:tcBorders>
          </w:tcPr>
          <w:p w14:paraId="403488B3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b/>
                <w:sz w:val="16"/>
                <w:szCs w:val="16"/>
              </w:rPr>
              <w:t>Could the conduct of interpretation of the index test have introduced bias?</w:t>
            </w:r>
          </w:p>
          <w:p w14:paraId="3A6D0270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035124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all signalling questions answered yes: LOW</w:t>
            </w:r>
          </w:p>
          <w:p w14:paraId="314C8C60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any signalling question answered no: HIGH</w:t>
            </w:r>
          </w:p>
          <w:p w14:paraId="60B1FE7D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insufficient data to permit judgment: UNCLEAR</w:t>
            </w:r>
          </w:p>
        </w:tc>
      </w:tr>
      <w:tr w:rsidR="00C83FB0" w:rsidRPr="00A14CDC" w14:paraId="66D812F3" w14:textId="77777777" w:rsidTr="001E443C">
        <w:tc>
          <w:tcPr>
            <w:tcW w:w="1044" w:type="dxa"/>
            <w:vMerge/>
          </w:tcPr>
          <w:p w14:paraId="009FC220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0BE704A5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Were the index test results interpreted without knowledge of the results of the reference standard?</w:t>
            </w:r>
          </w:p>
        </w:tc>
        <w:tc>
          <w:tcPr>
            <w:tcW w:w="4536" w:type="dxa"/>
            <w:vMerge/>
          </w:tcPr>
          <w:p w14:paraId="38A9D834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67DB5ED0" w14:textId="77777777" w:rsidTr="001E443C">
        <w:tc>
          <w:tcPr>
            <w:tcW w:w="1044" w:type="dxa"/>
            <w:vMerge/>
          </w:tcPr>
          <w:p w14:paraId="0A5BE48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025A9FE8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If a threshold was used, was it pre-specified and appropriate?</w:t>
            </w:r>
          </w:p>
        </w:tc>
        <w:tc>
          <w:tcPr>
            <w:tcW w:w="4536" w:type="dxa"/>
            <w:vMerge/>
          </w:tcPr>
          <w:p w14:paraId="69B535BC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519B10F1" w14:textId="77777777" w:rsidTr="001E443C">
        <w:tc>
          <w:tcPr>
            <w:tcW w:w="1044" w:type="dxa"/>
            <w:vMerge w:val="restart"/>
          </w:tcPr>
          <w:p w14:paraId="65D14985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Reference standard</w:t>
            </w:r>
          </w:p>
        </w:tc>
        <w:tc>
          <w:tcPr>
            <w:tcW w:w="4769" w:type="dxa"/>
          </w:tcPr>
          <w:p w14:paraId="28FE6C1A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Was the reference standard a diagnostic measure (rather than another self-reported measure/screening tool)? </w:t>
            </w:r>
          </w:p>
        </w:tc>
        <w:tc>
          <w:tcPr>
            <w:tcW w:w="4536" w:type="dxa"/>
            <w:vMerge w:val="restart"/>
          </w:tcPr>
          <w:p w14:paraId="4385F3CB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b/>
                <w:sz w:val="16"/>
                <w:szCs w:val="16"/>
              </w:rPr>
              <w:t>Could the reference standard, its conduct, or its interpretation have introduced bias?</w:t>
            </w:r>
          </w:p>
          <w:p w14:paraId="04E67E21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816120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all signalling questions answered yes: LOW</w:t>
            </w:r>
          </w:p>
          <w:p w14:paraId="1377D7C1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any signalling question answered no: HIGH</w:t>
            </w:r>
          </w:p>
          <w:p w14:paraId="779CB365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insufficient data to permit judgment: UNCLEAR</w:t>
            </w:r>
          </w:p>
        </w:tc>
      </w:tr>
      <w:tr w:rsidR="00C83FB0" w:rsidRPr="00A14CDC" w14:paraId="3C5D202F" w14:textId="77777777" w:rsidTr="001E443C">
        <w:tc>
          <w:tcPr>
            <w:tcW w:w="1044" w:type="dxa"/>
            <w:vMerge/>
          </w:tcPr>
          <w:p w14:paraId="44E5D314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3FDF84D3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Was the reference standard administered by a suitably qualified </w:t>
            </w:r>
            <w:proofErr w:type="gramStart"/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person?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proofErr w:type="gramEnd"/>
          </w:p>
        </w:tc>
        <w:tc>
          <w:tcPr>
            <w:tcW w:w="4536" w:type="dxa"/>
            <w:vMerge/>
          </w:tcPr>
          <w:p w14:paraId="7CF77554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5CDEC4B0" w14:textId="77777777" w:rsidTr="001E443C">
        <w:tc>
          <w:tcPr>
            <w:tcW w:w="1044" w:type="dxa"/>
            <w:vMerge/>
          </w:tcPr>
          <w:p w14:paraId="5BA890E7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6CCBC1FC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Were the reference standard results interpreted without knowledge of the results of the index test?</w:t>
            </w:r>
          </w:p>
        </w:tc>
        <w:tc>
          <w:tcPr>
            <w:tcW w:w="4536" w:type="dxa"/>
            <w:vMerge/>
          </w:tcPr>
          <w:p w14:paraId="5FDDD91B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6A05C900" w14:textId="77777777" w:rsidTr="001E443C">
        <w:tc>
          <w:tcPr>
            <w:tcW w:w="1044" w:type="dxa"/>
            <w:vMerge w:val="restart"/>
          </w:tcPr>
          <w:p w14:paraId="692C72A5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Flow and timing</w:t>
            </w:r>
          </w:p>
        </w:tc>
        <w:tc>
          <w:tcPr>
            <w:tcW w:w="4769" w:type="dxa"/>
          </w:tcPr>
          <w:p w14:paraId="6937148E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Was there an appropriate interval between index test(s) and the reference standard?</w:t>
            </w:r>
          </w:p>
        </w:tc>
        <w:tc>
          <w:tcPr>
            <w:tcW w:w="4536" w:type="dxa"/>
            <w:vMerge w:val="restart"/>
          </w:tcPr>
          <w:p w14:paraId="011C8C04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b/>
                <w:sz w:val="16"/>
                <w:szCs w:val="16"/>
              </w:rPr>
              <w:t>Could the patient flow have introduced bias?</w:t>
            </w:r>
          </w:p>
          <w:p w14:paraId="3F3435AB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FBAE2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all signalling questions answered yes: LOW</w:t>
            </w:r>
          </w:p>
          <w:p w14:paraId="6254C29E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any signalling question answered no: HIGH</w:t>
            </w:r>
          </w:p>
          <w:p w14:paraId="68BB06EE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sz w:val="16"/>
                <w:szCs w:val="16"/>
              </w:rPr>
              <w:t>If insufficient data to permit judgment: UNCLEAR</w:t>
            </w:r>
          </w:p>
        </w:tc>
      </w:tr>
      <w:tr w:rsidR="00C83FB0" w:rsidRPr="00A14CDC" w14:paraId="7A36C35D" w14:textId="77777777" w:rsidTr="001E443C">
        <w:tc>
          <w:tcPr>
            <w:tcW w:w="1044" w:type="dxa"/>
            <w:vMerge/>
          </w:tcPr>
          <w:p w14:paraId="7AFCFE75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56BAB933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Did all patients receive a reference standard?</w:t>
            </w:r>
          </w:p>
        </w:tc>
        <w:tc>
          <w:tcPr>
            <w:tcW w:w="4536" w:type="dxa"/>
            <w:vMerge/>
          </w:tcPr>
          <w:p w14:paraId="545FCC8B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7E10457B" w14:textId="77777777" w:rsidTr="001E443C">
        <w:tc>
          <w:tcPr>
            <w:tcW w:w="1044" w:type="dxa"/>
            <w:vMerge/>
          </w:tcPr>
          <w:p w14:paraId="21F1C2F2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52D070A4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Did all patients receive the same reference standard?</w:t>
            </w:r>
          </w:p>
        </w:tc>
        <w:tc>
          <w:tcPr>
            <w:tcW w:w="4536" w:type="dxa"/>
            <w:vMerge/>
          </w:tcPr>
          <w:p w14:paraId="217E1C4C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3FB0" w:rsidRPr="00A14CDC" w14:paraId="4500AD3F" w14:textId="77777777" w:rsidTr="001E443C">
        <w:tc>
          <w:tcPr>
            <w:tcW w:w="1044" w:type="dxa"/>
            <w:vMerge/>
          </w:tcPr>
          <w:p w14:paraId="51467086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9" w:type="dxa"/>
          </w:tcPr>
          <w:p w14:paraId="1657B3CD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14CD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Were all patients included in the analysis?</w:t>
            </w:r>
          </w:p>
        </w:tc>
        <w:tc>
          <w:tcPr>
            <w:tcW w:w="4536" w:type="dxa"/>
            <w:vMerge/>
          </w:tcPr>
          <w:p w14:paraId="3D998143" w14:textId="77777777" w:rsidR="00C83FB0" w:rsidRPr="00A14CDC" w:rsidRDefault="00C83FB0" w:rsidP="001E4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60335C9" w14:textId="77777777" w:rsidR="00C83FB0" w:rsidRPr="00A14CDC" w:rsidRDefault="00C83FB0" w:rsidP="00C83FB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4CDC">
        <w:rPr>
          <w:rFonts w:ascii="Times New Roman" w:hAnsi="Times New Roman" w:cs="Times New Roman"/>
          <w:sz w:val="20"/>
          <w:szCs w:val="20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14CDC">
        <w:rPr>
          <w:rFonts w:ascii="Times New Roman" w:hAnsi="Times New Roman" w:cs="Times New Roman"/>
          <w:sz w:val="20"/>
          <w:szCs w:val="20"/>
          <w:lang w:val="en-US"/>
        </w:rPr>
        <w:t>Additional questions</w:t>
      </w:r>
    </w:p>
    <w:p w14:paraId="0C8C0A6E" w14:textId="77777777" w:rsidR="001872F5" w:rsidRDefault="001872F5"/>
    <w:sectPr w:rsidR="00187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83FB0"/>
    <w:rsid w:val="001872F5"/>
    <w:rsid w:val="005B0C88"/>
    <w:rsid w:val="00B82AE7"/>
    <w:rsid w:val="00B85D8B"/>
    <w:rsid w:val="00C8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78136"/>
  <w15:chartTrackingRefBased/>
  <w15:docId w15:val="{004BB136-626E-415E-A5D4-272DB397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FB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5D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D8B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85D8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D8B"/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table" w:styleId="TableGrid">
    <w:name w:val="Table Grid"/>
    <w:basedOn w:val="TableNormal"/>
    <w:uiPriority w:val="39"/>
    <w:rsid w:val="00C83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Gracia Fellmeth</dc:creator>
  <cp:keywords/>
  <dc:description/>
  <cp:lastModifiedBy>Gracia Fellmeth</cp:lastModifiedBy>
  <cp:revision>2</cp:revision>
  <dcterms:created xsi:type="dcterms:W3CDTF">2020-08-05T10:33:00Z</dcterms:created>
  <dcterms:modified xsi:type="dcterms:W3CDTF">2020-08-05T10:34:00Z</dcterms:modified>
</cp:coreProperties>
</file>