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E296A" w14:textId="77777777" w:rsidR="00425413" w:rsidRPr="00E24A82" w:rsidRDefault="00425413" w:rsidP="00425413">
      <w:pPr>
        <w:spacing w:line="360" w:lineRule="auto"/>
        <w:rPr>
          <w:rFonts w:ascii="Times New Roman" w:hAnsi="Times New Roman" w:cs="Times New Roman"/>
        </w:rPr>
      </w:pPr>
      <w:bookmarkStart w:id="0" w:name="_Hlk42514122"/>
      <w:r w:rsidRPr="00E24A82">
        <w:rPr>
          <w:rFonts w:ascii="Times New Roman" w:hAnsi="Times New Roman" w:cs="Times New Roman"/>
          <w:b/>
        </w:rPr>
        <w:t xml:space="preserve">Temporal trends in annual incidence rates for </w:t>
      </w:r>
      <w:r>
        <w:rPr>
          <w:rFonts w:ascii="Times New Roman" w:hAnsi="Times New Roman" w:cs="Times New Roman"/>
          <w:b/>
        </w:rPr>
        <w:t>psychiatric disorders</w:t>
      </w:r>
      <w:r w:rsidRPr="00E24A82">
        <w:rPr>
          <w:rFonts w:ascii="Times New Roman" w:hAnsi="Times New Roman" w:cs="Times New Roman"/>
          <w:b/>
        </w:rPr>
        <w:t xml:space="preserve"> and self-harm among children and adolescents in the UK</w:t>
      </w:r>
      <w:r>
        <w:rPr>
          <w:rFonts w:ascii="Times New Roman" w:hAnsi="Times New Roman" w:cs="Times New Roman"/>
          <w:b/>
        </w:rPr>
        <w:t>, 2003-2018</w:t>
      </w:r>
      <w:r w:rsidRPr="00E24A82">
        <w:rPr>
          <w:rFonts w:ascii="Times New Roman" w:hAnsi="Times New Roman" w:cs="Times New Roman"/>
          <w:b/>
        </w:rPr>
        <w:t xml:space="preserve"> </w:t>
      </w:r>
    </w:p>
    <w:bookmarkEnd w:id="0"/>
    <w:p w14:paraId="5FF78240" w14:textId="77777777" w:rsidR="00425413" w:rsidRPr="00E24A82" w:rsidRDefault="00425413" w:rsidP="00425413">
      <w:pPr>
        <w:spacing w:after="0" w:line="360" w:lineRule="auto"/>
        <w:rPr>
          <w:rFonts w:ascii="Times New Roman" w:hAnsi="Times New Roman" w:cs="Times New Roman"/>
        </w:rPr>
      </w:pPr>
      <w:r w:rsidRPr="00E24A82">
        <w:rPr>
          <w:rFonts w:ascii="Times New Roman" w:hAnsi="Times New Roman" w:cs="Times New Roman"/>
          <w:b/>
        </w:rPr>
        <w:t>Authors:</w:t>
      </w:r>
      <w:r w:rsidRPr="00E24A82">
        <w:rPr>
          <w:rFonts w:ascii="Times New Roman" w:hAnsi="Times New Roman" w:cs="Times New Roman"/>
        </w:rPr>
        <w:br/>
        <w:t>Lukasz Cybulski</w:t>
      </w:r>
      <w:r w:rsidRPr="00E24A82"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(Corresponding author: lukeznder@gmail.com)</w:t>
      </w:r>
      <w:r w:rsidRPr="00E24A82">
        <w:rPr>
          <w:rFonts w:ascii="Times New Roman" w:hAnsi="Times New Roman" w:cs="Times New Roman"/>
        </w:rPr>
        <w:br/>
        <w:t>Darren M. Ashcroft</w:t>
      </w:r>
      <w:r w:rsidRPr="00E24A82">
        <w:rPr>
          <w:rFonts w:ascii="Times New Roman" w:hAnsi="Times New Roman" w:cs="Times New Roman"/>
          <w:vertAlign w:val="superscript"/>
        </w:rPr>
        <w:t>2,3</w:t>
      </w:r>
      <w:r w:rsidRPr="00E24A82">
        <w:rPr>
          <w:rFonts w:ascii="Times New Roman" w:hAnsi="Times New Roman" w:cs="Times New Roman"/>
        </w:rPr>
        <w:br/>
        <w:t>Matthew J. Carr</w:t>
      </w:r>
      <w:r w:rsidRPr="00E24A82">
        <w:rPr>
          <w:rFonts w:ascii="Times New Roman" w:hAnsi="Times New Roman" w:cs="Times New Roman"/>
          <w:vertAlign w:val="superscript"/>
        </w:rPr>
        <w:t>2,3</w:t>
      </w:r>
      <w:r w:rsidRPr="00E24A82">
        <w:rPr>
          <w:rFonts w:ascii="Times New Roman" w:hAnsi="Times New Roman" w:cs="Times New Roman"/>
        </w:rPr>
        <w:br/>
        <w:t>Shruti Garg, University of Manchester</w:t>
      </w:r>
      <w:r w:rsidRPr="00E24A82">
        <w:rPr>
          <w:rFonts w:ascii="Times New Roman" w:hAnsi="Times New Roman" w:cs="Times New Roman"/>
          <w:vertAlign w:val="superscript"/>
        </w:rPr>
        <w:t>5</w:t>
      </w:r>
      <w:r w:rsidRPr="00E24A82">
        <w:rPr>
          <w:rFonts w:ascii="Times New Roman" w:hAnsi="Times New Roman" w:cs="Times New Roman"/>
        </w:rPr>
        <w:br/>
        <w:t>Carolyn A. Chew-Graham</w:t>
      </w:r>
      <w:r w:rsidRPr="00E24A82">
        <w:rPr>
          <w:rFonts w:ascii="Times New Roman" w:hAnsi="Times New Roman" w:cs="Times New Roman"/>
          <w:vertAlign w:val="superscript"/>
        </w:rPr>
        <w:t>4</w:t>
      </w:r>
    </w:p>
    <w:p w14:paraId="354CBAAD" w14:textId="77777777" w:rsidR="00425413" w:rsidRPr="00E24A82" w:rsidRDefault="00425413" w:rsidP="00425413">
      <w:pPr>
        <w:spacing w:after="0" w:line="360" w:lineRule="auto"/>
        <w:rPr>
          <w:rFonts w:ascii="Times New Roman" w:hAnsi="Times New Roman" w:cs="Times New Roman"/>
          <w:lang w:val="sv-SE"/>
        </w:rPr>
      </w:pPr>
      <w:r w:rsidRPr="00E24A82">
        <w:rPr>
          <w:rFonts w:ascii="Times New Roman" w:hAnsi="Times New Roman" w:cs="Times New Roman"/>
          <w:lang w:val="sv-SE"/>
        </w:rPr>
        <w:t>Nav Kapur</w:t>
      </w:r>
      <w:r w:rsidRPr="00E24A82">
        <w:rPr>
          <w:rFonts w:ascii="Times New Roman" w:hAnsi="Times New Roman" w:cs="Times New Roman"/>
          <w:vertAlign w:val="superscript"/>
          <w:lang w:val="sv-SE"/>
        </w:rPr>
        <w:t>1,2</w:t>
      </w:r>
      <w:r>
        <w:rPr>
          <w:rFonts w:ascii="Times New Roman" w:hAnsi="Times New Roman" w:cs="Times New Roman"/>
          <w:vertAlign w:val="superscript"/>
          <w:lang w:val="sv-SE"/>
        </w:rPr>
        <w:t>,6</w:t>
      </w:r>
      <w:r w:rsidRPr="00E24A82">
        <w:rPr>
          <w:rFonts w:ascii="Times New Roman" w:hAnsi="Times New Roman" w:cs="Times New Roman"/>
          <w:lang w:val="sv-SE"/>
        </w:rPr>
        <w:br/>
        <w:t>Roger T. Webb</w:t>
      </w:r>
      <w:r w:rsidRPr="00E24A82">
        <w:rPr>
          <w:rFonts w:ascii="Times New Roman" w:hAnsi="Times New Roman" w:cs="Times New Roman"/>
          <w:vertAlign w:val="superscript"/>
          <w:lang w:val="sv-SE"/>
        </w:rPr>
        <w:t>1,2</w:t>
      </w:r>
    </w:p>
    <w:p w14:paraId="5BA24820" w14:textId="77777777" w:rsidR="00425413" w:rsidRPr="00E24A82" w:rsidRDefault="00425413" w:rsidP="00425413">
      <w:pPr>
        <w:spacing w:after="0" w:line="360" w:lineRule="auto"/>
        <w:rPr>
          <w:rFonts w:ascii="Times New Roman" w:hAnsi="Times New Roman" w:cs="Times New Roman"/>
          <w:lang w:val="sv-SE"/>
        </w:rPr>
      </w:pPr>
    </w:p>
    <w:p w14:paraId="7BB5E630" w14:textId="77777777" w:rsidR="00425413" w:rsidRPr="00E24A82" w:rsidRDefault="00425413" w:rsidP="0042541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E24A82">
        <w:rPr>
          <w:rFonts w:ascii="Times New Roman" w:hAnsi="Times New Roman" w:cs="Times New Roman"/>
          <w:b/>
          <w:bCs/>
        </w:rPr>
        <w:t>Organisational affiliations</w:t>
      </w:r>
    </w:p>
    <w:p w14:paraId="0C4CB53A" w14:textId="77777777" w:rsidR="00425413" w:rsidRPr="005A5AF6" w:rsidRDefault="00425413" w:rsidP="00425413">
      <w:pPr>
        <w:spacing w:after="0" w:line="360" w:lineRule="auto"/>
        <w:rPr>
          <w:rFonts w:ascii="Times New Roman" w:hAnsi="Times New Roman" w:cs="Times New Roman"/>
        </w:rPr>
      </w:pPr>
      <w:r w:rsidRPr="005A5AF6">
        <w:rPr>
          <w:rFonts w:ascii="Times New Roman" w:hAnsi="Times New Roman" w:cs="Times New Roman"/>
        </w:rPr>
        <w:t xml:space="preserve">1 </w:t>
      </w:r>
      <w:bookmarkStart w:id="1" w:name="_Hlk42513387"/>
      <w:bookmarkStart w:id="2" w:name="_Hlk42513775"/>
      <w:r w:rsidRPr="005A5AF6">
        <w:rPr>
          <w:rFonts w:ascii="Times New Roman" w:hAnsi="Times New Roman" w:cs="Times New Roman"/>
        </w:rPr>
        <w:t xml:space="preserve">Centre for Mental Health &amp; Safety, Division of Psychology &amp; Mental Health, School of Health Sciences, Faculty of Biology, </w:t>
      </w:r>
      <w:bookmarkEnd w:id="1"/>
      <w:r w:rsidRPr="005A5AF6">
        <w:rPr>
          <w:rFonts w:ascii="Times New Roman" w:hAnsi="Times New Roman" w:cs="Times New Roman"/>
        </w:rPr>
        <w:t xml:space="preserve">Medicine, and Health, The University of Manchester and Manchester </w:t>
      </w:r>
      <w:bookmarkEnd w:id="2"/>
      <w:r w:rsidRPr="005A5AF6">
        <w:rPr>
          <w:rFonts w:ascii="Times New Roman" w:hAnsi="Times New Roman" w:cs="Times New Roman"/>
        </w:rPr>
        <w:t xml:space="preserve">Academic Health Sciences Centre, Manchester, </w:t>
      </w:r>
      <w:r>
        <w:rPr>
          <w:rFonts w:ascii="Times New Roman" w:hAnsi="Times New Roman" w:cs="Times New Roman"/>
        </w:rPr>
        <w:t xml:space="preserve">M13 9PL, </w:t>
      </w:r>
      <w:r w:rsidRPr="005A5AF6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K</w:t>
      </w:r>
    </w:p>
    <w:p w14:paraId="75D13A39" w14:textId="77777777" w:rsidR="00425413" w:rsidRPr="005A5AF6" w:rsidRDefault="00425413" w:rsidP="00425413">
      <w:pPr>
        <w:spacing w:after="0" w:line="360" w:lineRule="auto"/>
        <w:rPr>
          <w:rFonts w:ascii="Times New Roman" w:hAnsi="Times New Roman" w:cs="Times New Roman"/>
        </w:rPr>
      </w:pPr>
      <w:r w:rsidRPr="005A5AF6">
        <w:rPr>
          <w:rFonts w:ascii="Times New Roman" w:hAnsi="Times New Roman" w:cs="Times New Roman"/>
        </w:rPr>
        <w:t xml:space="preserve">2 NIHR Greater Manchester Patient Safety Translational Research Centre, School of Health Sciences, Faculty of Biology, Medicine and Health, The University of Manchester, </w:t>
      </w:r>
      <w:r>
        <w:rPr>
          <w:rFonts w:ascii="Times New Roman" w:hAnsi="Times New Roman" w:cs="Times New Roman"/>
        </w:rPr>
        <w:t xml:space="preserve">Manchester Academic Health Science Centre, </w:t>
      </w:r>
      <w:r w:rsidRPr="005A5AF6">
        <w:rPr>
          <w:rFonts w:ascii="Times New Roman" w:hAnsi="Times New Roman" w:cs="Times New Roman"/>
        </w:rPr>
        <w:t>Oxford Road, Manchester, M13 9PL, UK</w:t>
      </w:r>
    </w:p>
    <w:p w14:paraId="76B399D6" w14:textId="77777777" w:rsidR="00425413" w:rsidRPr="005A5AF6" w:rsidRDefault="00425413" w:rsidP="00425413">
      <w:pPr>
        <w:spacing w:after="0" w:line="360" w:lineRule="auto"/>
        <w:rPr>
          <w:rFonts w:ascii="Times New Roman" w:hAnsi="Times New Roman" w:cs="Times New Roman"/>
        </w:rPr>
      </w:pPr>
      <w:r w:rsidRPr="005A5AF6">
        <w:rPr>
          <w:rFonts w:ascii="Times New Roman" w:hAnsi="Times New Roman" w:cs="Times New Roman"/>
        </w:rPr>
        <w:t>3 Centre for Pharmacoepidemiology and Drug Safety, Division of Pharmacy and Optometry, School of Health Sciences, Faculty of Biology, Medicine and Health, The University of Manchester, Manchester, United Kingdom</w:t>
      </w:r>
    </w:p>
    <w:p w14:paraId="63218DC4" w14:textId="77777777" w:rsidR="00425413" w:rsidRPr="005A5AF6" w:rsidRDefault="00425413" w:rsidP="00425413">
      <w:pPr>
        <w:spacing w:after="0" w:line="360" w:lineRule="auto"/>
        <w:rPr>
          <w:rFonts w:ascii="Times New Roman" w:hAnsi="Times New Roman" w:cs="Times New Roman"/>
        </w:rPr>
      </w:pPr>
      <w:r w:rsidRPr="005A5AF6">
        <w:rPr>
          <w:rFonts w:ascii="Times New Roman" w:hAnsi="Times New Roman" w:cs="Times New Roman"/>
        </w:rPr>
        <w:t xml:space="preserve">4 School of </w:t>
      </w:r>
      <w:r>
        <w:rPr>
          <w:rFonts w:ascii="Times New Roman" w:hAnsi="Times New Roman" w:cs="Times New Roman"/>
        </w:rPr>
        <w:t>Medicine</w:t>
      </w:r>
      <w:r w:rsidRPr="005A5AF6">
        <w:rPr>
          <w:rFonts w:ascii="Times New Roman" w:hAnsi="Times New Roman" w:cs="Times New Roman"/>
        </w:rPr>
        <w:t xml:space="preserve">, Faculty of Medicine and Health Sciences, </w:t>
      </w:r>
      <w:proofErr w:type="spellStart"/>
      <w:r w:rsidRPr="005A5AF6">
        <w:rPr>
          <w:rFonts w:ascii="Times New Roman" w:hAnsi="Times New Roman" w:cs="Times New Roman"/>
        </w:rPr>
        <w:t>Keele</w:t>
      </w:r>
      <w:proofErr w:type="spellEnd"/>
      <w:r w:rsidRPr="005A5AF6">
        <w:rPr>
          <w:rFonts w:ascii="Times New Roman" w:hAnsi="Times New Roman" w:cs="Times New Roman"/>
        </w:rPr>
        <w:t xml:space="preserve"> University, Staffs, UK ST5 5BG</w:t>
      </w:r>
    </w:p>
    <w:p w14:paraId="19488F1E" w14:textId="77777777" w:rsidR="00425413" w:rsidRPr="005A5AF6" w:rsidRDefault="00425413" w:rsidP="00425413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A5AF6">
        <w:rPr>
          <w:rFonts w:ascii="Times New Roman" w:hAnsi="Times New Roman" w:cs="Times New Roman"/>
        </w:rPr>
        <w:t xml:space="preserve">5 </w:t>
      </w:r>
      <w:r w:rsidRPr="005A5AF6">
        <w:rPr>
          <w:rFonts w:ascii="Times New Roman" w:hAnsi="Times New Roman" w:cs="Times New Roman"/>
          <w:lang w:val="en-US"/>
        </w:rPr>
        <w:t>Neuroscience &amp; Experimental Psychology, Manchester Academic Health Science Centre, University of Manchester and Royal Manchester Children's Hospital, Central Manchester University Hospitals NHS Foundation, Manchester, UK</w:t>
      </w:r>
    </w:p>
    <w:p w14:paraId="0FA72F7E" w14:textId="77777777" w:rsidR="00425413" w:rsidRPr="005A5AF6" w:rsidRDefault="00425413" w:rsidP="00425413">
      <w:pPr>
        <w:spacing w:after="0" w:line="360" w:lineRule="auto"/>
        <w:rPr>
          <w:rFonts w:ascii="Times New Roman" w:hAnsi="Times New Roman" w:cs="Times New Roman"/>
        </w:rPr>
      </w:pPr>
      <w:r w:rsidRPr="005A5AF6">
        <w:rPr>
          <w:rFonts w:ascii="Times New Roman" w:hAnsi="Times New Roman" w:cs="Times New Roman"/>
        </w:rPr>
        <w:t>6 Greater Manchester Mental Health NHS Foundation Trust</w:t>
      </w:r>
    </w:p>
    <w:p w14:paraId="30722D98" w14:textId="1BD5B417" w:rsidR="005F0A7D" w:rsidRDefault="005F0A7D" w:rsidP="00747FF7"/>
    <w:p w14:paraId="706A9C7C" w14:textId="77777777" w:rsidR="00425413" w:rsidRDefault="00425413" w:rsidP="00747FF7"/>
    <w:p w14:paraId="28B963A4" w14:textId="7CCF46FB" w:rsidR="005F0A7D" w:rsidRDefault="005F0A7D" w:rsidP="00747FF7">
      <w:r w:rsidRPr="005D25EA">
        <w:rPr>
          <w:b/>
          <w:bCs/>
        </w:rPr>
        <w:lastRenderedPageBreak/>
        <w:t xml:space="preserve">Fig </w:t>
      </w:r>
      <w:r w:rsidR="00A621EE">
        <w:rPr>
          <w:b/>
          <w:bCs/>
        </w:rPr>
        <w:t>S</w:t>
      </w:r>
      <w:r w:rsidR="001769A5">
        <w:rPr>
          <w:b/>
          <w:bCs/>
        </w:rPr>
        <w:t>3</w:t>
      </w:r>
      <w:r>
        <w:t xml:space="preserve">. </w:t>
      </w:r>
      <w:r w:rsidR="005D25EA">
        <w:t xml:space="preserve">Observed annual and predicted incidence rates of anxiety disorders, depression and eating disorders through a linear time trend. </w:t>
      </w:r>
    </w:p>
    <w:p w14:paraId="2B7293B3" w14:textId="6B0E7D6D" w:rsidR="0081450A" w:rsidRDefault="00560709" w:rsidP="00747FF7">
      <w:r>
        <w:rPr>
          <w:noProof/>
        </w:rPr>
        <w:drawing>
          <wp:inline distT="0" distB="0" distL="0" distR="0" wp14:anchorId="25EEB536" wp14:editId="52033008">
            <wp:extent cx="8863330" cy="25463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D315" w14:textId="1C208EF1" w:rsidR="00747FF7" w:rsidRDefault="00747FF7" w:rsidP="00747FF7"/>
    <w:p w14:paraId="281883E0" w14:textId="4F87F76C" w:rsidR="00747FF7" w:rsidRDefault="00747FF7" w:rsidP="00747FF7"/>
    <w:p w14:paraId="2E2BDC47" w14:textId="63AE54CD" w:rsidR="00747FF7" w:rsidRDefault="00747FF7" w:rsidP="00747FF7"/>
    <w:p w14:paraId="31F8217A" w14:textId="17291978" w:rsidR="00747FF7" w:rsidRDefault="00747FF7" w:rsidP="00747FF7"/>
    <w:p w14:paraId="1EC2C366" w14:textId="30CED960" w:rsidR="00747FF7" w:rsidRDefault="00747FF7" w:rsidP="00747FF7"/>
    <w:p w14:paraId="0A760FFF" w14:textId="6E504E20" w:rsidR="00747FF7" w:rsidRDefault="00747FF7" w:rsidP="00747FF7"/>
    <w:p w14:paraId="19D20D13" w14:textId="2A4C57AA" w:rsidR="00747FF7" w:rsidRDefault="00747FF7" w:rsidP="00747FF7"/>
    <w:p w14:paraId="4DCBCC5B" w14:textId="1E6B905C" w:rsidR="00747FF7" w:rsidRDefault="00747FF7" w:rsidP="00747FF7"/>
    <w:p w14:paraId="18EEB5C7" w14:textId="77777777" w:rsidR="005D25EA" w:rsidRDefault="005D25EA" w:rsidP="00747FF7"/>
    <w:p w14:paraId="24CC3534" w14:textId="77777777" w:rsidR="005D25EA" w:rsidRDefault="005D25EA" w:rsidP="00747FF7"/>
    <w:p w14:paraId="328E5E98" w14:textId="3E8C2E79" w:rsidR="005D25EA" w:rsidRDefault="005D25EA" w:rsidP="00747FF7">
      <w:r w:rsidRPr="005D25EA">
        <w:rPr>
          <w:b/>
          <w:bCs/>
        </w:rPr>
        <w:lastRenderedPageBreak/>
        <w:t xml:space="preserve">Fig </w:t>
      </w:r>
      <w:r w:rsidR="00A621EE">
        <w:rPr>
          <w:b/>
          <w:bCs/>
        </w:rPr>
        <w:t>S</w:t>
      </w:r>
      <w:r w:rsidR="001769A5">
        <w:rPr>
          <w:b/>
          <w:bCs/>
        </w:rPr>
        <w:t>4</w:t>
      </w:r>
      <w:r>
        <w:t xml:space="preserve">. Observed annual and predicted incidence rates of attention-deficit hyperactivity disorder (ADHD) and autism spectrum disorder (ASD) through a linear time trend. </w:t>
      </w:r>
    </w:p>
    <w:p w14:paraId="1F8DCFF9" w14:textId="4921D8FE" w:rsidR="00747FF7" w:rsidRDefault="00747FF7" w:rsidP="00747FF7">
      <w:r>
        <w:rPr>
          <w:noProof/>
        </w:rPr>
        <w:drawing>
          <wp:inline distT="0" distB="0" distL="0" distR="0" wp14:anchorId="13268442" wp14:editId="6F478CCA">
            <wp:extent cx="8863330" cy="25565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D166F" w14:textId="171B43A8" w:rsidR="00747FF7" w:rsidRDefault="00747FF7" w:rsidP="00747FF7"/>
    <w:p w14:paraId="0BFF4CF1" w14:textId="5C3762E9" w:rsidR="00747FF7" w:rsidRDefault="00747FF7" w:rsidP="00747FF7"/>
    <w:p w14:paraId="53DA68AC" w14:textId="7CEE7B21" w:rsidR="00747FF7" w:rsidRDefault="00747FF7" w:rsidP="00747FF7"/>
    <w:p w14:paraId="63F6895D" w14:textId="04008FAD" w:rsidR="00747FF7" w:rsidRDefault="00747FF7" w:rsidP="00747FF7"/>
    <w:p w14:paraId="24949FFD" w14:textId="74CA72F7" w:rsidR="00747FF7" w:rsidRDefault="00747FF7" w:rsidP="00747FF7"/>
    <w:p w14:paraId="02A48909" w14:textId="77777777" w:rsidR="005D25EA" w:rsidRDefault="005D25EA" w:rsidP="00747FF7"/>
    <w:p w14:paraId="47B3E5D2" w14:textId="450241D9" w:rsidR="005D25EA" w:rsidRDefault="005D25EA" w:rsidP="00747FF7"/>
    <w:p w14:paraId="02A504F7" w14:textId="77777777" w:rsidR="00425413" w:rsidRDefault="00425413" w:rsidP="00747FF7"/>
    <w:p w14:paraId="01C636E6" w14:textId="77777777" w:rsidR="005D25EA" w:rsidRDefault="005D25EA" w:rsidP="00747FF7"/>
    <w:p w14:paraId="7FF44ADF" w14:textId="787E6A41" w:rsidR="005D25EA" w:rsidRDefault="005D25EA" w:rsidP="00747FF7">
      <w:r w:rsidRPr="005D25EA">
        <w:rPr>
          <w:b/>
          <w:bCs/>
        </w:rPr>
        <w:lastRenderedPageBreak/>
        <w:t xml:space="preserve">Fig </w:t>
      </w:r>
      <w:r w:rsidR="00A621EE">
        <w:rPr>
          <w:b/>
          <w:bCs/>
        </w:rPr>
        <w:t>S</w:t>
      </w:r>
      <w:r w:rsidR="001769A5">
        <w:rPr>
          <w:b/>
          <w:bCs/>
        </w:rPr>
        <w:t>5</w:t>
      </w:r>
      <w:r>
        <w:t xml:space="preserve">. Observed annual and predicted rates of self-harm through a linear time trend. </w:t>
      </w:r>
    </w:p>
    <w:p w14:paraId="15A96791" w14:textId="59E94040" w:rsidR="00747FF7" w:rsidRPr="00747FF7" w:rsidRDefault="00747FF7" w:rsidP="00747FF7">
      <w:r>
        <w:rPr>
          <w:noProof/>
        </w:rPr>
        <w:drawing>
          <wp:inline distT="0" distB="0" distL="0" distR="0" wp14:anchorId="6850AB7C" wp14:editId="2995740F">
            <wp:extent cx="8863330" cy="52724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FF7" w:rsidRPr="00747FF7" w:rsidSect="007871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7C"/>
    <w:rsid w:val="00072B78"/>
    <w:rsid w:val="001456E2"/>
    <w:rsid w:val="001769A5"/>
    <w:rsid w:val="002D7022"/>
    <w:rsid w:val="00425413"/>
    <w:rsid w:val="004A6040"/>
    <w:rsid w:val="00560709"/>
    <w:rsid w:val="005D25EA"/>
    <w:rsid w:val="005F0A7D"/>
    <w:rsid w:val="006D7089"/>
    <w:rsid w:val="00747FF7"/>
    <w:rsid w:val="0078717C"/>
    <w:rsid w:val="0081450A"/>
    <w:rsid w:val="00A621EE"/>
    <w:rsid w:val="00AD482D"/>
    <w:rsid w:val="00D56115"/>
    <w:rsid w:val="00EE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DF779"/>
  <w15:chartTrackingRefBased/>
  <w15:docId w15:val="{C0FB2AA3-D42D-441A-B788-3BC95F71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Cybulski</dc:creator>
  <cp:keywords/>
  <dc:description/>
  <cp:lastModifiedBy>Lukasz Cybulski</cp:lastModifiedBy>
  <cp:revision>12</cp:revision>
  <dcterms:created xsi:type="dcterms:W3CDTF">2021-01-12T13:30:00Z</dcterms:created>
  <dcterms:modified xsi:type="dcterms:W3CDTF">2021-03-29T09:47:00Z</dcterms:modified>
</cp:coreProperties>
</file>