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980A0" w14:textId="7ABECD57" w:rsidR="00C44A31" w:rsidRPr="00A92528" w:rsidRDefault="0000221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</w:t>
      </w:r>
      <w:r w:rsidR="00C44A31" w:rsidRPr="00A9252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3</w:t>
      </w:r>
      <w:bookmarkStart w:id="0" w:name="_GoBack"/>
      <w:bookmarkEnd w:id="0"/>
      <w:r w:rsidR="00C44A31" w:rsidRPr="00A92528">
        <w:rPr>
          <w:rFonts w:ascii="Times New Roman" w:hAnsi="Times New Roman" w:cs="Times New Roman"/>
          <w:b/>
          <w:bCs/>
        </w:rPr>
        <w:t xml:space="preserve"> Sensitivity and sub-group </w:t>
      </w:r>
      <w:r w:rsidR="008504CC">
        <w:rPr>
          <w:rFonts w:ascii="Times New Roman" w:hAnsi="Times New Roman" w:cs="Times New Roman"/>
          <w:b/>
          <w:bCs/>
        </w:rPr>
        <w:t>meta-</w:t>
      </w:r>
      <w:r w:rsidR="00C44A31" w:rsidRPr="00A92528">
        <w:rPr>
          <w:rFonts w:ascii="Times New Roman" w:hAnsi="Times New Roman" w:cs="Times New Roman"/>
          <w:b/>
          <w:bCs/>
        </w:rPr>
        <w:t>analyses</w:t>
      </w:r>
    </w:p>
    <w:p w14:paraId="2B48FF68" w14:textId="31E8341F" w:rsidR="004634A9" w:rsidRPr="00A92528" w:rsidRDefault="004634A9">
      <w:pPr>
        <w:rPr>
          <w:rFonts w:ascii="Times New Roman" w:hAnsi="Times New Roman" w:cs="Times New Roman"/>
          <w:b/>
          <w:bCs/>
        </w:rPr>
      </w:pPr>
      <w:r w:rsidRPr="00A92528">
        <w:rPr>
          <w:rFonts w:ascii="Times New Roman" w:hAnsi="Times New Roman" w:cs="Times New Roman"/>
          <w:b/>
          <w:bCs/>
        </w:rPr>
        <w:t xml:space="preserve">Figure 5: Sensitivity analysis excluding </w:t>
      </w:r>
      <w:proofErr w:type="spellStart"/>
      <w:r w:rsidRPr="00A92528">
        <w:rPr>
          <w:rFonts w:ascii="Times New Roman" w:hAnsi="Times New Roman" w:cs="Times New Roman"/>
          <w:b/>
          <w:bCs/>
        </w:rPr>
        <w:t>Dincer</w:t>
      </w:r>
      <w:proofErr w:type="spellEnd"/>
      <w:r w:rsidRPr="00A92528">
        <w:rPr>
          <w:rFonts w:ascii="Times New Roman" w:hAnsi="Times New Roman" w:cs="Times New Roman"/>
          <w:b/>
          <w:bCs/>
        </w:rPr>
        <w:t xml:space="preserve"> et al., 2021; and </w:t>
      </w:r>
      <w:proofErr w:type="spellStart"/>
      <w:r w:rsidRPr="00A92528">
        <w:rPr>
          <w:rFonts w:ascii="Times New Roman" w:hAnsi="Times New Roman" w:cs="Times New Roman"/>
          <w:b/>
          <w:bCs/>
        </w:rPr>
        <w:t>Gharaati</w:t>
      </w:r>
      <w:proofErr w:type="spellEnd"/>
      <w:r w:rsidRPr="00A92528">
        <w:rPr>
          <w:rFonts w:ascii="Times New Roman" w:hAnsi="Times New Roman" w:cs="Times New Roman"/>
          <w:b/>
          <w:bCs/>
        </w:rPr>
        <w:t xml:space="preserve"> Sotoudeh et al., 2020:  Comparative effectiveness of psychological interventions on measures of depression</w:t>
      </w:r>
    </w:p>
    <w:p w14:paraId="098BC894" w14:textId="5AD0E351" w:rsidR="004634A9" w:rsidRPr="00A92528" w:rsidRDefault="004634A9">
      <w:pPr>
        <w:rPr>
          <w:rFonts w:ascii="Times New Roman" w:hAnsi="Times New Roman" w:cs="Times New Roman"/>
          <w:b/>
          <w:bCs/>
        </w:rPr>
      </w:pPr>
      <w:r w:rsidRPr="00A92528">
        <w:rPr>
          <w:noProof/>
          <w:lang w:val="en-PH" w:eastAsia="en-PH"/>
        </w:rPr>
        <w:drawing>
          <wp:inline distT="0" distB="0" distL="0" distR="0" wp14:anchorId="1AAD747E" wp14:editId="501A1C52">
            <wp:extent cx="5731510" cy="1940560"/>
            <wp:effectExtent l="0" t="0" r="2540" b="254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4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13495" w14:textId="6B4DAFF4" w:rsidR="004634A9" w:rsidRPr="00A92528" w:rsidRDefault="004634A9" w:rsidP="004634A9">
      <w:pPr>
        <w:rPr>
          <w:rFonts w:ascii="Times New Roman" w:hAnsi="Times New Roman" w:cs="Times New Roman"/>
          <w:b/>
          <w:bCs/>
        </w:rPr>
      </w:pPr>
      <w:r w:rsidRPr="00A92528">
        <w:rPr>
          <w:rFonts w:ascii="Times New Roman" w:hAnsi="Times New Roman" w:cs="Times New Roman"/>
          <w:b/>
          <w:bCs/>
        </w:rPr>
        <w:t xml:space="preserve">Figure 6: Sensitivity analysis excluding </w:t>
      </w:r>
      <w:proofErr w:type="spellStart"/>
      <w:r w:rsidRPr="00A92528">
        <w:rPr>
          <w:rFonts w:ascii="Times New Roman" w:hAnsi="Times New Roman" w:cs="Times New Roman"/>
          <w:b/>
          <w:bCs/>
        </w:rPr>
        <w:t>Dincer</w:t>
      </w:r>
      <w:proofErr w:type="spellEnd"/>
      <w:r w:rsidRPr="00A92528">
        <w:rPr>
          <w:rFonts w:ascii="Times New Roman" w:hAnsi="Times New Roman" w:cs="Times New Roman"/>
          <w:b/>
          <w:bCs/>
        </w:rPr>
        <w:t xml:space="preserve"> et al., 2021; and </w:t>
      </w:r>
      <w:proofErr w:type="spellStart"/>
      <w:r w:rsidRPr="00A92528">
        <w:rPr>
          <w:rFonts w:ascii="Times New Roman" w:hAnsi="Times New Roman" w:cs="Times New Roman"/>
          <w:b/>
          <w:bCs/>
        </w:rPr>
        <w:t>Gharaati</w:t>
      </w:r>
      <w:proofErr w:type="spellEnd"/>
      <w:r w:rsidRPr="00A92528">
        <w:rPr>
          <w:rFonts w:ascii="Times New Roman" w:hAnsi="Times New Roman" w:cs="Times New Roman"/>
          <w:b/>
          <w:bCs/>
        </w:rPr>
        <w:t xml:space="preserve"> Sotoudeh et al., 2020:  Comparative effectiveness of psychological interventions on measures of anxiety</w:t>
      </w:r>
    </w:p>
    <w:p w14:paraId="1E642139" w14:textId="5EF3A170" w:rsidR="004634A9" w:rsidRPr="00A92528" w:rsidRDefault="004634A9" w:rsidP="004634A9">
      <w:pPr>
        <w:rPr>
          <w:rFonts w:ascii="Times New Roman" w:hAnsi="Times New Roman" w:cs="Times New Roman"/>
          <w:b/>
          <w:bCs/>
        </w:rPr>
      </w:pPr>
      <w:r w:rsidRPr="00A92528">
        <w:rPr>
          <w:noProof/>
          <w:lang w:val="en-PH" w:eastAsia="en-PH"/>
        </w:rPr>
        <w:drawing>
          <wp:inline distT="0" distB="0" distL="0" distR="0" wp14:anchorId="43853EE2" wp14:editId="405C48BC">
            <wp:extent cx="5731510" cy="2451100"/>
            <wp:effectExtent l="0" t="0" r="2540" b="635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2AF4C" w14:textId="462BFBC0" w:rsidR="004634A9" w:rsidRPr="00A92528" w:rsidRDefault="004634A9" w:rsidP="004634A9">
      <w:pPr>
        <w:rPr>
          <w:rFonts w:ascii="Times New Roman" w:hAnsi="Times New Roman" w:cs="Times New Roman"/>
          <w:b/>
          <w:bCs/>
        </w:rPr>
      </w:pPr>
      <w:r w:rsidRPr="00A92528">
        <w:rPr>
          <w:rFonts w:ascii="Times New Roman" w:hAnsi="Times New Roman" w:cs="Times New Roman"/>
          <w:b/>
          <w:bCs/>
        </w:rPr>
        <w:t xml:space="preserve">Figure 7: Sensitivity analysis excluding </w:t>
      </w:r>
      <w:proofErr w:type="spellStart"/>
      <w:r w:rsidRPr="00A92528">
        <w:rPr>
          <w:rFonts w:ascii="Times New Roman" w:hAnsi="Times New Roman" w:cs="Times New Roman"/>
          <w:b/>
          <w:bCs/>
        </w:rPr>
        <w:t>Dincer</w:t>
      </w:r>
      <w:proofErr w:type="spellEnd"/>
      <w:r w:rsidRPr="00A92528">
        <w:rPr>
          <w:rFonts w:ascii="Times New Roman" w:hAnsi="Times New Roman" w:cs="Times New Roman"/>
          <w:b/>
          <w:bCs/>
        </w:rPr>
        <w:t xml:space="preserve"> et al., 2021; and </w:t>
      </w:r>
      <w:proofErr w:type="spellStart"/>
      <w:r w:rsidRPr="00A92528">
        <w:rPr>
          <w:rFonts w:ascii="Times New Roman" w:hAnsi="Times New Roman" w:cs="Times New Roman"/>
          <w:b/>
          <w:bCs/>
        </w:rPr>
        <w:t>Gharaati</w:t>
      </w:r>
      <w:proofErr w:type="spellEnd"/>
      <w:r w:rsidRPr="00A92528">
        <w:rPr>
          <w:rFonts w:ascii="Times New Roman" w:hAnsi="Times New Roman" w:cs="Times New Roman"/>
          <w:b/>
          <w:bCs/>
        </w:rPr>
        <w:t xml:space="preserve"> Sotoudeh et al., 2020:  Comparative effectiveness of psychological interventions on measures of stress</w:t>
      </w:r>
    </w:p>
    <w:p w14:paraId="0F02B084" w14:textId="49E87BF3" w:rsidR="004634A9" w:rsidRPr="00A92528" w:rsidRDefault="004634A9">
      <w:pPr>
        <w:rPr>
          <w:rFonts w:ascii="Times New Roman" w:hAnsi="Times New Roman" w:cs="Times New Roman"/>
        </w:rPr>
      </w:pPr>
      <w:r w:rsidRPr="00A92528">
        <w:rPr>
          <w:noProof/>
          <w:lang w:val="en-PH" w:eastAsia="en-PH"/>
        </w:rPr>
        <w:drawing>
          <wp:inline distT="0" distB="0" distL="0" distR="0" wp14:anchorId="67D57930" wp14:editId="3FB9A8EA">
            <wp:extent cx="5731510" cy="1240790"/>
            <wp:effectExtent l="0" t="0" r="254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7EAB9" w14:textId="3A24A60E" w:rsidR="007E0EFD" w:rsidRPr="00A92528" w:rsidRDefault="007E0EFD">
      <w:pPr>
        <w:rPr>
          <w:rFonts w:ascii="Times New Roman" w:hAnsi="Times New Roman" w:cs="Times New Roman"/>
        </w:rPr>
      </w:pPr>
    </w:p>
    <w:p w14:paraId="12853677" w14:textId="77777777" w:rsidR="007E0EFD" w:rsidRPr="00A92528" w:rsidRDefault="007E0EFD">
      <w:pPr>
        <w:rPr>
          <w:rFonts w:ascii="Times New Roman" w:hAnsi="Times New Roman" w:cs="Times New Roman"/>
          <w:b/>
          <w:bCs/>
        </w:rPr>
      </w:pPr>
      <w:r w:rsidRPr="00A92528">
        <w:rPr>
          <w:rFonts w:ascii="Times New Roman" w:hAnsi="Times New Roman" w:cs="Times New Roman"/>
          <w:b/>
          <w:bCs/>
        </w:rPr>
        <w:br w:type="page"/>
      </w:r>
    </w:p>
    <w:p w14:paraId="37011438" w14:textId="71CE4DA2" w:rsidR="007E0EFD" w:rsidRPr="00A92528" w:rsidRDefault="007E0EFD" w:rsidP="007E0EFD">
      <w:pPr>
        <w:rPr>
          <w:rFonts w:ascii="Times New Roman" w:hAnsi="Times New Roman" w:cs="Times New Roman"/>
          <w:b/>
          <w:bCs/>
        </w:rPr>
      </w:pPr>
      <w:r w:rsidRPr="00A92528">
        <w:rPr>
          <w:rFonts w:ascii="Times New Roman" w:hAnsi="Times New Roman" w:cs="Times New Roman"/>
          <w:b/>
          <w:bCs/>
        </w:rPr>
        <w:lastRenderedPageBreak/>
        <w:t>Figure 8:  Comparative effectiveness of psychological interventions on measures of depression by study risk of bias</w:t>
      </w:r>
    </w:p>
    <w:p w14:paraId="28C5C39E" w14:textId="3CD5ED64" w:rsidR="007E0EFD" w:rsidRPr="00A92528" w:rsidRDefault="007E0EFD" w:rsidP="007E0EFD">
      <w:pPr>
        <w:rPr>
          <w:rFonts w:ascii="Times New Roman" w:hAnsi="Times New Roman" w:cs="Times New Roman"/>
          <w:b/>
          <w:bCs/>
        </w:rPr>
      </w:pPr>
      <w:r w:rsidRPr="00A92528">
        <w:rPr>
          <w:noProof/>
          <w:lang w:val="en-PH" w:eastAsia="en-PH"/>
        </w:rPr>
        <w:drawing>
          <wp:inline distT="0" distB="0" distL="0" distR="0" wp14:anchorId="28F78C91" wp14:editId="3BD86F17">
            <wp:extent cx="5731510" cy="3369945"/>
            <wp:effectExtent l="0" t="0" r="2540" b="190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6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E3F5E" w14:textId="48C5ED4F" w:rsidR="007E0EFD" w:rsidRPr="00A92528" w:rsidRDefault="007E0EFD" w:rsidP="007E0EFD">
      <w:pPr>
        <w:rPr>
          <w:rFonts w:ascii="Times New Roman" w:hAnsi="Times New Roman" w:cs="Times New Roman"/>
          <w:b/>
          <w:bCs/>
        </w:rPr>
      </w:pPr>
      <w:r w:rsidRPr="00A92528">
        <w:rPr>
          <w:rFonts w:ascii="Times New Roman" w:hAnsi="Times New Roman" w:cs="Times New Roman"/>
          <w:b/>
          <w:bCs/>
        </w:rPr>
        <w:t>Figure 9:  Comparative effectiveness of psychological interventions on measures of anxiety by study risk of bias</w:t>
      </w:r>
    </w:p>
    <w:p w14:paraId="6001D11D" w14:textId="77777777" w:rsidR="007E0EFD" w:rsidRPr="00A92528" w:rsidRDefault="007E0EFD" w:rsidP="007E0EFD">
      <w:pPr>
        <w:rPr>
          <w:rFonts w:ascii="Times New Roman" w:hAnsi="Times New Roman" w:cs="Times New Roman"/>
          <w:b/>
          <w:bCs/>
        </w:rPr>
      </w:pPr>
      <w:r w:rsidRPr="00A92528">
        <w:rPr>
          <w:noProof/>
          <w:lang w:val="en-PH" w:eastAsia="en-PH"/>
        </w:rPr>
        <w:drawing>
          <wp:inline distT="0" distB="0" distL="0" distR="0" wp14:anchorId="792AAC14" wp14:editId="75187C97">
            <wp:extent cx="5731510" cy="3880485"/>
            <wp:effectExtent l="0" t="0" r="2540" b="571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8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028D1" w14:textId="77777777" w:rsidR="007E0EFD" w:rsidRPr="00A92528" w:rsidRDefault="007E0EFD" w:rsidP="007E0EFD">
      <w:pPr>
        <w:rPr>
          <w:rFonts w:ascii="Times New Roman" w:hAnsi="Times New Roman" w:cs="Times New Roman"/>
          <w:b/>
          <w:bCs/>
        </w:rPr>
      </w:pPr>
      <w:r w:rsidRPr="00A92528">
        <w:rPr>
          <w:rFonts w:ascii="Times New Roman" w:hAnsi="Times New Roman" w:cs="Times New Roman"/>
          <w:b/>
          <w:bCs/>
        </w:rPr>
        <w:br w:type="page"/>
      </w:r>
    </w:p>
    <w:p w14:paraId="26EAA741" w14:textId="6ACA7453" w:rsidR="007E0EFD" w:rsidRPr="00A92528" w:rsidRDefault="007E0EFD" w:rsidP="007E0EFD">
      <w:pPr>
        <w:rPr>
          <w:rFonts w:ascii="Times New Roman" w:hAnsi="Times New Roman" w:cs="Times New Roman"/>
          <w:b/>
          <w:bCs/>
        </w:rPr>
      </w:pPr>
      <w:r w:rsidRPr="00A92528">
        <w:rPr>
          <w:rFonts w:ascii="Times New Roman" w:hAnsi="Times New Roman" w:cs="Times New Roman"/>
          <w:b/>
          <w:bCs/>
        </w:rPr>
        <w:lastRenderedPageBreak/>
        <w:t>Figure 10: Comparative effectiveness of psychological interventions on measures of stress by study risk of bias</w:t>
      </w:r>
    </w:p>
    <w:p w14:paraId="131F2D7A" w14:textId="77777777" w:rsidR="007E0EFD" w:rsidRPr="00A92528" w:rsidRDefault="007E0EFD" w:rsidP="007E0EFD">
      <w:pPr>
        <w:rPr>
          <w:rFonts w:ascii="Times New Roman" w:hAnsi="Times New Roman" w:cs="Times New Roman"/>
        </w:rPr>
      </w:pPr>
      <w:r w:rsidRPr="00A92528">
        <w:rPr>
          <w:noProof/>
          <w:lang w:val="en-PH" w:eastAsia="en-PH"/>
        </w:rPr>
        <w:drawing>
          <wp:inline distT="0" distB="0" distL="0" distR="0" wp14:anchorId="47709A7A" wp14:editId="45E30A45">
            <wp:extent cx="5731510" cy="2687955"/>
            <wp:effectExtent l="0" t="0" r="254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8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05206" w14:textId="77777777" w:rsidR="007E0EFD" w:rsidRPr="00A92528" w:rsidRDefault="007E0EFD" w:rsidP="007E0EFD">
      <w:pPr>
        <w:rPr>
          <w:rFonts w:ascii="Times New Roman" w:hAnsi="Times New Roman" w:cs="Times New Roman"/>
        </w:rPr>
      </w:pPr>
    </w:p>
    <w:p w14:paraId="2B0341D3" w14:textId="77777777" w:rsidR="007E0EFD" w:rsidRPr="00A92528" w:rsidRDefault="007E0EFD">
      <w:pPr>
        <w:rPr>
          <w:rFonts w:ascii="Times New Roman" w:hAnsi="Times New Roman" w:cs="Times New Roman"/>
        </w:rPr>
      </w:pPr>
    </w:p>
    <w:sectPr w:rsidR="007E0EFD" w:rsidRPr="00A925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4634A9"/>
    <w:rsid w:val="00002214"/>
    <w:rsid w:val="004634A9"/>
    <w:rsid w:val="007E0EFD"/>
    <w:rsid w:val="008504CC"/>
    <w:rsid w:val="00A92528"/>
    <w:rsid w:val="00C44A31"/>
    <w:rsid w:val="00E0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528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2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22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2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</Words>
  <Characters>827</Characters>
  <Application>Microsoft Office Word</Application>
  <DocSecurity>0</DocSecurity>
  <Lines>24</Lines>
  <Paragraphs>8</Paragraphs>
  <ScaleCrop>false</ScaleCrop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Doherty &lt;Faculty of Health &amp; Care&gt;</dc:creator>
  <cp:keywords/>
  <dc:description/>
  <cp:lastModifiedBy>AJTUALA</cp:lastModifiedBy>
  <cp:revision>3</cp:revision>
  <dcterms:created xsi:type="dcterms:W3CDTF">2021-06-30T09:25:00Z</dcterms:created>
  <dcterms:modified xsi:type="dcterms:W3CDTF">2021-11-20T18:56:00Z</dcterms:modified>
</cp:coreProperties>
</file>