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A0EC4" w14:textId="4202AC6D" w:rsidR="004A3AF8" w:rsidRPr="00D85293" w:rsidRDefault="00196A4F" w:rsidP="004A3AF8">
      <w:pPr>
        <w:pStyle w:val="Heading1"/>
        <w:jc w:val="center"/>
        <w:rPr>
          <w:rFonts w:ascii="Times New Roman" w:hAnsi="Times New Roman" w:cs="Times New Roman"/>
          <w:b/>
          <w:bCs/>
          <w:color w:val="000000" w:themeColor="text1"/>
          <w:sz w:val="24"/>
          <w:szCs w:val="24"/>
          <w:lang w:val="fr-FR"/>
        </w:rPr>
      </w:pPr>
      <w:bookmarkStart w:id="0" w:name="_GoBack"/>
      <w:bookmarkEnd w:id="0"/>
      <w:r w:rsidRPr="00D85293">
        <w:rPr>
          <w:rFonts w:ascii="Times New Roman" w:hAnsi="Times New Roman" w:cs="Times New Roman"/>
          <w:b/>
          <w:bCs/>
          <w:color w:val="000000" w:themeColor="text1"/>
          <w:sz w:val="24"/>
          <w:szCs w:val="24"/>
          <w:lang w:val="fr-FR"/>
        </w:rPr>
        <w:t>Appendix</w:t>
      </w:r>
    </w:p>
    <w:p w14:paraId="70A4A91F" w14:textId="77777777" w:rsidR="00C5305A" w:rsidRPr="00D85293" w:rsidRDefault="00C5305A" w:rsidP="005F6535">
      <w:pPr>
        <w:rPr>
          <w:rFonts w:ascii="Times New Roman" w:hAnsi="Times New Roman" w:cs="Times New Roman"/>
          <w:lang w:val="fr-FR"/>
        </w:rPr>
      </w:pPr>
    </w:p>
    <w:p w14:paraId="7859BCE2" w14:textId="77777777" w:rsidR="004A3AF8" w:rsidRPr="00A37456" w:rsidRDefault="004A3AF8" w:rsidP="004A3AF8">
      <w:pPr>
        <w:rPr>
          <w:rFonts w:ascii="Times New Roman" w:hAnsi="Times New Roman" w:cs="Times New Roman"/>
          <w:lang w:val="en-US"/>
        </w:rPr>
      </w:pPr>
    </w:p>
    <w:p w14:paraId="16F2C4C6" w14:textId="40E01CA5" w:rsidR="004A3AF8" w:rsidRPr="00D85293" w:rsidRDefault="004A3AF8" w:rsidP="004A3AF8">
      <w:pPr>
        <w:rPr>
          <w:rFonts w:ascii="Times New Roman" w:hAnsi="Times New Roman" w:cs="Times New Roman"/>
          <w:b/>
          <w:bCs/>
          <w:lang w:val="fr-FR"/>
        </w:rPr>
      </w:pPr>
      <w:r w:rsidRPr="00A37456">
        <w:rPr>
          <w:rFonts w:ascii="Times New Roman" w:hAnsi="Times New Roman" w:cs="Times New Roman"/>
          <w:lang w:val="en-US"/>
        </w:rPr>
        <w:t xml:space="preserve"> </w:t>
      </w:r>
      <w:r w:rsidR="00196A4F" w:rsidRPr="00A37456">
        <w:rPr>
          <w:rFonts w:ascii="Times New Roman" w:hAnsi="Times New Roman" w:cs="Times New Roman"/>
          <w:b/>
          <w:bCs/>
          <w:lang w:val="en-US"/>
        </w:rPr>
        <w:t>Appendix</w:t>
      </w:r>
      <w:r w:rsidR="00196A4F" w:rsidRPr="00D85293">
        <w:rPr>
          <w:rFonts w:ascii="Times New Roman" w:hAnsi="Times New Roman" w:cs="Times New Roman"/>
          <w:b/>
          <w:bCs/>
          <w:lang w:val="fr-FR"/>
        </w:rPr>
        <w:t xml:space="preserve"> </w:t>
      </w:r>
      <w:r w:rsidRPr="00D85293">
        <w:rPr>
          <w:rFonts w:ascii="Times New Roman" w:hAnsi="Times New Roman" w:cs="Times New Roman"/>
          <w:b/>
          <w:bCs/>
          <w:lang w:val="fr-FR"/>
        </w:rPr>
        <w:t xml:space="preserve">1: </w:t>
      </w:r>
      <w:r w:rsidRPr="00D85293">
        <w:rPr>
          <w:rFonts w:ascii="Times New Roman" w:hAnsi="Times New Roman" w:cs="Times New Roman"/>
          <w:lang w:val="fr-FR"/>
        </w:rPr>
        <w:t xml:space="preserve">CONSORT </w:t>
      </w:r>
      <w:r w:rsidR="00A37456">
        <w:rPr>
          <w:rFonts w:ascii="Times New Roman" w:hAnsi="Times New Roman" w:cs="Times New Roman"/>
          <w:lang w:val="fr-FR"/>
        </w:rPr>
        <w:t>C</w:t>
      </w:r>
      <w:r w:rsidRPr="00D85293">
        <w:rPr>
          <w:rFonts w:ascii="Times New Roman" w:hAnsi="Times New Roman" w:cs="Times New Roman"/>
          <w:lang w:val="fr-FR"/>
        </w:rPr>
        <w:t>hecklist</w:t>
      </w:r>
    </w:p>
    <w:p w14:paraId="0049D992" w14:textId="77777777" w:rsidR="00A37456" w:rsidRDefault="00A37456" w:rsidP="004A3AF8">
      <w:pPr>
        <w:pStyle w:val="Heading1"/>
        <w:rPr>
          <w:rFonts w:ascii="Times New Roman" w:hAnsi="Times New Roman" w:cs="Times New Roman"/>
          <w:lang w:val="fr-FR"/>
        </w:rPr>
      </w:pPr>
    </w:p>
    <w:tbl>
      <w:tblPr>
        <w:tblW w:w="5000" w:type="pct"/>
        <w:tblLook w:val="0000" w:firstRow="0" w:lastRow="0" w:firstColumn="0" w:lastColumn="0" w:noHBand="0" w:noVBand="0"/>
      </w:tblPr>
      <w:tblGrid>
        <w:gridCol w:w="1868"/>
        <w:gridCol w:w="696"/>
        <w:gridCol w:w="9952"/>
        <w:gridCol w:w="1444"/>
      </w:tblGrid>
      <w:tr w:rsidR="00A37456" w:rsidRPr="00A37456" w14:paraId="6840ED6B" w14:textId="77777777" w:rsidTr="00A37456">
        <w:tc>
          <w:tcPr>
            <w:tcW w:w="674" w:type="pct"/>
            <w:tcBorders>
              <w:top w:val="single" w:sz="12" w:space="0" w:color="auto"/>
              <w:bottom w:val="single" w:sz="4" w:space="0" w:color="auto"/>
            </w:tcBorders>
            <w:shd w:val="clear" w:color="auto" w:fill="C6D9F1"/>
            <w:vAlign w:val="bottom"/>
          </w:tcPr>
          <w:p w14:paraId="2C2C562F" w14:textId="77777777" w:rsidR="00A37456" w:rsidRPr="00A37456" w:rsidRDefault="00A37456" w:rsidP="00703E31">
            <w:pPr>
              <w:pStyle w:val="TableHeader"/>
            </w:pPr>
            <w:r w:rsidRPr="00A37456">
              <w:t>Section/Topic</w:t>
            </w:r>
          </w:p>
        </w:tc>
        <w:tc>
          <w:tcPr>
            <w:tcW w:w="232" w:type="pct"/>
            <w:tcBorders>
              <w:top w:val="single" w:sz="12" w:space="0" w:color="auto"/>
              <w:bottom w:val="single" w:sz="4" w:space="0" w:color="auto"/>
            </w:tcBorders>
            <w:shd w:val="clear" w:color="auto" w:fill="C6D9F1"/>
            <w:vAlign w:val="bottom"/>
          </w:tcPr>
          <w:p w14:paraId="3BF31FFE" w14:textId="77777777" w:rsidR="00A37456" w:rsidRPr="00A37456" w:rsidRDefault="00A37456" w:rsidP="00703E31">
            <w:pPr>
              <w:pStyle w:val="TableHeader"/>
              <w:jc w:val="center"/>
            </w:pPr>
            <w:r w:rsidRPr="00A37456">
              <w:t>Item No</w:t>
            </w:r>
          </w:p>
        </w:tc>
        <w:tc>
          <w:tcPr>
            <w:tcW w:w="3571" w:type="pct"/>
            <w:tcBorders>
              <w:top w:val="single" w:sz="12" w:space="0" w:color="auto"/>
              <w:bottom w:val="single" w:sz="4" w:space="0" w:color="auto"/>
            </w:tcBorders>
            <w:shd w:val="clear" w:color="auto" w:fill="C6D9F1"/>
            <w:vAlign w:val="bottom"/>
          </w:tcPr>
          <w:p w14:paraId="791F301B" w14:textId="77777777" w:rsidR="00A37456" w:rsidRPr="00A37456" w:rsidRDefault="00A37456" w:rsidP="00703E31">
            <w:pPr>
              <w:pStyle w:val="TableHeader"/>
            </w:pPr>
            <w:r w:rsidRPr="00A37456">
              <w:t>Checklist item</w:t>
            </w:r>
          </w:p>
        </w:tc>
        <w:tc>
          <w:tcPr>
            <w:tcW w:w="523" w:type="pct"/>
            <w:tcBorders>
              <w:top w:val="single" w:sz="12" w:space="0" w:color="auto"/>
              <w:bottom w:val="single" w:sz="4" w:space="0" w:color="auto"/>
            </w:tcBorders>
            <w:shd w:val="clear" w:color="auto" w:fill="C6D9F1"/>
            <w:vAlign w:val="bottom"/>
          </w:tcPr>
          <w:p w14:paraId="3C857E09" w14:textId="77777777" w:rsidR="00A37456" w:rsidRPr="00A37456" w:rsidRDefault="00A37456" w:rsidP="00703E31">
            <w:pPr>
              <w:pStyle w:val="TableHeader"/>
              <w:jc w:val="center"/>
            </w:pPr>
            <w:r w:rsidRPr="00A37456">
              <w:t>Reported on page No</w:t>
            </w:r>
          </w:p>
        </w:tc>
      </w:tr>
      <w:tr w:rsidR="00A37456" w:rsidRPr="00A37456" w14:paraId="5DBD48EA" w14:textId="77777777" w:rsidTr="00A37456">
        <w:tc>
          <w:tcPr>
            <w:tcW w:w="5000" w:type="pct"/>
            <w:gridSpan w:val="4"/>
            <w:tcBorders>
              <w:top w:val="single" w:sz="4" w:space="0" w:color="auto"/>
            </w:tcBorders>
          </w:tcPr>
          <w:p w14:paraId="1DE10D05" w14:textId="77777777" w:rsidR="00A37456" w:rsidRPr="00A37456" w:rsidRDefault="00A37456" w:rsidP="00703E31">
            <w:pPr>
              <w:pStyle w:val="TableSubHead"/>
              <w:rPr>
                <w:sz w:val="22"/>
                <w:szCs w:val="22"/>
              </w:rPr>
            </w:pPr>
            <w:r w:rsidRPr="00A37456">
              <w:rPr>
                <w:sz w:val="22"/>
                <w:szCs w:val="22"/>
              </w:rPr>
              <w:t>Title and abstract</w:t>
            </w:r>
          </w:p>
        </w:tc>
      </w:tr>
      <w:tr w:rsidR="00A37456" w:rsidRPr="00A37456" w14:paraId="4096E0B3" w14:textId="77777777" w:rsidTr="00A37456">
        <w:tc>
          <w:tcPr>
            <w:tcW w:w="674" w:type="pct"/>
            <w:vMerge w:val="restart"/>
          </w:tcPr>
          <w:p w14:paraId="41A31984" w14:textId="77777777" w:rsidR="00A37456" w:rsidRPr="00A37456" w:rsidRDefault="00A37456" w:rsidP="00703E31">
            <w:pPr>
              <w:rPr>
                <w:rFonts w:ascii="Times New Roman" w:hAnsi="Times New Roman" w:cs="Times New Roman"/>
                <w:sz w:val="22"/>
                <w:szCs w:val="22"/>
              </w:rPr>
            </w:pPr>
          </w:p>
        </w:tc>
        <w:tc>
          <w:tcPr>
            <w:tcW w:w="232" w:type="pct"/>
          </w:tcPr>
          <w:p w14:paraId="2916B4FF"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1a</w:t>
            </w:r>
          </w:p>
        </w:tc>
        <w:tc>
          <w:tcPr>
            <w:tcW w:w="3571" w:type="pct"/>
          </w:tcPr>
          <w:p w14:paraId="672A5E85"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Identification as a randomised trial in the title</w:t>
            </w:r>
          </w:p>
        </w:tc>
        <w:tc>
          <w:tcPr>
            <w:tcW w:w="523" w:type="pct"/>
            <w:tcBorders>
              <w:bottom w:val="single" w:sz="4" w:space="0" w:color="auto"/>
            </w:tcBorders>
          </w:tcPr>
          <w:p w14:paraId="5F7903E2"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p>
        </w:tc>
      </w:tr>
      <w:tr w:rsidR="00A37456" w:rsidRPr="00A37456" w14:paraId="24F94ABA" w14:textId="77777777" w:rsidTr="00A37456">
        <w:tc>
          <w:tcPr>
            <w:tcW w:w="674" w:type="pct"/>
            <w:vMerge/>
          </w:tcPr>
          <w:p w14:paraId="77370692" w14:textId="77777777" w:rsidR="00A37456" w:rsidRPr="00A37456" w:rsidRDefault="00A37456" w:rsidP="00703E31">
            <w:pPr>
              <w:rPr>
                <w:rFonts w:ascii="Times New Roman" w:hAnsi="Times New Roman" w:cs="Times New Roman"/>
                <w:sz w:val="22"/>
                <w:szCs w:val="22"/>
              </w:rPr>
            </w:pPr>
          </w:p>
        </w:tc>
        <w:tc>
          <w:tcPr>
            <w:tcW w:w="232" w:type="pct"/>
          </w:tcPr>
          <w:p w14:paraId="1503FD30"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1b</w:t>
            </w:r>
          </w:p>
        </w:tc>
        <w:tc>
          <w:tcPr>
            <w:tcW w:w="3571" w:type="pct"/>
          </w:tcPr>
          <w:p w14:paraId="5514CE83"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 xml:space="preserve">Structured summary of trial design, methods, results, and conclusions </w:t>
            </w:r>
            <w:r w:rsidRPr="00A37456">
              <w:rPr>
                <w:rFonts w:ascii="Times New Roman" w:hAnsi="Times New Roman" w:cs="Times New Roman"/>
                <w:sz w:val="16"/>
                <w:szCs w:val="16"/>
              </w:rPr>
              <w:t>(for specific guidance see CONSORT for abstracts)</w:t>
            </w:r>
          </w:p>
        </w:tc>
        <w:tc>
          <w:tcPr>
            <w:tcW w:w="523" w:type="pct"/>
            <w:tcBorders>
              <w:bottom w:val="single" w:sz="4" w:space="0" w:color="auto"/>
            </w:tcBorders>
          </w:tcPr>
          <w:p w14:paraId="1A435AA6"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3-4</w:t>
            </w:r>
          </w:p>
        </w:tc>
      </w:tr>
      <w:tr w:rsidR="00A37456" w:rsidRPr="00A37456" w14:paraId="4C704BB0" w14:textId="77777777" w:rsidTr="00A37456">
        <w:tc>
          <w:tcPr>
            <w:tcW w:w="5000" w:type="pct"/>
            <w:gridSpan w:val="4"/>
          </w:tcPr>
          <w:p w14:paraId="0AB492CC" w14:textId="77777777" w:rsidR="00A37456" w:rsidRPr="00A37456" w:rsidRDefault="00A37456" w:rsidP="00703E31">
            <w:pPr>
              <w:pStyle w:val="TableSubHead"/>
              <w:rPr>
                <w:sz w:val="22"/>
                <w:szCs w:val="22"/>
              </w:rPr>
            </w:pPr>
            <w:r w:rsidRPr="00A37456">
              <w:rPr>
                <w:sz w:val="22"/>
                <w:szCs w:val="22"/>
              </w:rPr>
              <w:t>Introduction</w:t>
            </w:r>
          </w:p>
        </w:tc>
      </w:tr>
      <w:tr w:rsidR="00A37456" w:rsidRPr="00A37456" w14:paraId="14F633BD" w14:textId="77777777" w:rsidTr="00A37456">
        <w:tc>
          <w:tcPr>
            <w:tcW w:w="674" w:type="pct"/>
            <w:vMerge w:val="restart"/>
          </w:tcPr>
          <w:p w14:paraId="0B1485E4"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Background and objectives</w:t>
            </w:r>
          </w:p>
        </w:tc>
        <w:tc>
          <w:tcPr>
            <w:tcW w:w="232" w:type="pct"/>
          </w:tcPr>
          <w:p w14:paraId="2D614556"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2a</w:t>
            </w:r>
          </w:p>
        </w:tc>
        <w:tc>
          <w:tcPr>
            <w:tcW w:w="3571" w:type="pct"/>
          </w:tcPr>
          <w:p w14:paraId="07ADAEFD"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Scientific background and explanation of rationale</w:t>
            </w:r>
          </w:p>
        </w:tc>
        <w:tc>
          <w:tcPr>
            <w:tcW w:w="523" w:type="pct"/>
            <w:tcBorders>
              <w:bottom w:val="single" w:sz="4" w:space="0" w:color="auto"/>
            </w:tcBorders>
          </w:tcPr>
          <w:p w14:paraId="2D1EE2F9" w14:textId="43C25408"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5-</w:t>
            </w:r>
            <w:r w:rsidR="009D277C">
              <w:rPr>
                <w:rFonts w:ascii="Times New Roman" w:hAnsi="Times New Roman" w:cs="Times New Roman"/>
                <w:sz w:val="22"/>
                <w:szCs w:val="22"/>
              </w:rPr>
              <w:t>7</w:t>
            </w:r>
          </w:p>
        </w:tc>
      </w:tr>
      <w:tr w:rsidR="00A37456" w:rsidRPr="00A37456" w14:paraId="56E13D0A" w14:textId="77777777" w:rsidTr="00A37456">
        <w:trPr>
          <w:trHeight w:val="413"/>
        </w:trPr>
        <w:tc>
          <w:tcPr>
            <w:tcW w:w="674" w:type="pct"/>
            <w:vMerge/>
          </w:tcPr>
          <w:p w14:paraId="442BA5DD" w14:textId="77777777" w:rsidR="00A37456" w:rsidRPr="00A37456" w:rsidRDefault="00A37456" w:rsidP="00703E31">
            <w:pPr>
              <w:rPr>
                <w:rFonts w:ascii="Times New Roman" w:hAnsi="Times New Roman" w:cs="Times New Roman"/>
                <w:sz w:val="22"/>
                <w:szCs w:val="22"/>
              </w:rPr>
            </w:pPr>
          </w:p>
        </w:tc>
        <w:tc>
          <w:tcPr>
            <w:tcW w:w="232" w:type="pct"/>
          </w:tcPr>
          <w:p w14:paraId="5986DEB5"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2b</w:t>
            </w:r>
          </w:p>
        </w:tc>
        <w:tc>
          <w:tcPr>
            <w:tcW w:w="3571" w:type="pct"/>
          </w:tcPr>
          <w:p w14:paraId="261AB446"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Specific objectives or hypotheses</w:t>
            </w:r>
          </w:p>
        </w:tc>
        <w:tc>
          <w:tcPr>
            <w:tcW w:w="523" w:type="pct"/>
            <w:tcBorders>
              <w:top w:val="single" w:sz="4" w:space="0" w:color="auto"/>
              <w:bottom w:val="single" w:sz="4" w:space="0" w:color="auto"/>
            </w:tcBorders>
          </w:tcPr>
          <w:p w14:paraId="6982B832"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6-7</w:t>
            </w:r>
          </w:p>
        </w:tc>
      </w:tr>
      <w:tr w:rsidR="00A37456" w:rsidRPr="00A37456" w14:paraId="16AEF3A3" w14:textId="77777777" w:rsidTr="00A37456">
        <w:tc>
          <w:tcPr>
            <w:tcW w:w="5000" w:type="pct"/>
            <w:gridSpan w:val="4"/>
          </w:tcPr>
          <w:p w14:paraId="19EF9189" w14:textId="77777777" w:rsidR="00A37456" w:rsidRPr="00A37456" w:rsidRDefault="00A37456" w:rsidP="00703E31">
            <w:pPr>
              <w:pStyle w:val="TableSubHead"/>
              <w:rPr>
                <w:sz w:val="22"/>
                <w:szCs w:val="22"/>
              </w:rPr>
            </w:pPr>
            <w:r w:rsidRPr="00A37456">
              <w:rPr>
                <w:sz w:val="22"/>
                <w:szCs w:val="22"/>
              </w:rPr>
              <w:t>Methods</w:t>
            </w:r>
          </w:p>
        </w:tc>
      </w:tr>
      <w:tr w:rsidR="00A37456" w:rsidRPr="00A37456" w14:paraId="2660F51C" w14:textId="77777777" w:rsidTr="00A37456">
        <w:tc>
          <w:tcPr>
            <w:tcW w:w="674" w:type="pct"/>
            <w:vMerge w:val="restart"/>
          </w:tcPr>
          <w:p w14:paraId="50C576E6"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Trial design</w:t>
            </w:r>
          </w:p>
        </w:tc>
        <w:tc>
          <w:tcPr>
            <w:tcW w:w="232" w:type="pct"/>
          </w:tcPr>
          <w:p w14:paraId="426F48B8"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3a</w:t>
            </w:r>
          </w:p>
        </w:tc>
        <w:tc>
          <w:tcPr>
            <w:tcW w:w="3571" w:type="pct"/>
          </w:tcPr>
          <w:p w14:paraId="42459BA7"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Description of trial design (such as parallel, factorial) including allocation ratio</w:t>
            </w:r>
          </w:p>
        </w:tc>
        <w:tc>
          <w:tcPr>
            <w:tcW w:w="523" w:type="pct"/>
            <w:tcBorders>
              <w:bottom w:val="single" w:sz="4" w:space="0" w:color="auto"/>
            </w:tcBorders>
          </w:tcPr>
          <w:p w14:paraId="03712339"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7-8</w:t>
            </w:r>
          </w:p>
        </w:tc>
      </w:tr>
      <w:tr w:rsidR="00A37456" w:rsidRPr="00A37456" w14:paraId="65BC127B" w14:textId="77777777" w:rsidTr="00A37456">
        <w:trPr>
          <w:trHeight w:val="305"/>
        </w:trPr>
        <w:tc>
          <w:tcPr>
            <w:tcW w:w="674" w:type="pct"/>
            <w:vMerge/>
          </w:tcPr>
          <w:p w14:paraId="70A7FDDF" w14:textId="77777777" w:rsidR="00A37456" w:rsidRPr="00A37456" w:rsidRDefault="00A37456" w:rsidP="00703E31">
            <w:pPr>
              <w:rPr>
                <w:rFonts w:ascii="Times New Roman" w:hAnsi="Times New Roman" w:cs="Times New Roman"/>
                <w:sz w:val="22"/>
                <w:szCs w:val="22"/>
              </w:rPr>
            </w:pPr>
          </w:p>
        </w:tc>
        <w:tc>
          <w:tcPr>
            <w:tcW w:w="232" w:type="pct"/>
          </w:tcPr>
          <w:p w14:paraId="77C357E2"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3b</w:t>
            </w:r>
          </w:p>
        </w:tc>
        <w:tc>
          <w:tcPr>
            <w:tcW w:w="3571" w:type="pct"/>
          </w:tcPr>
          <w:p w14:paraId="1C0F6D5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Important changes to methods after trial commencement (such as eligibility criteria), with reasons</w:t>
            </w:r>
          </w:p>
        </w:tc>
        <w:tc>
          <w:tcPr>
            <w:tcW w:w="523" w:type="pct"/>
            <w:tcBorders>
              <w:top w:val="single" w:sz="4" w:space="0" w:color="auto"/>
              <w:bottom w:val="single" w:sz="4" w:space="0" w:color="auto"/>
            </w:tcBorders>
          </w:tcPr>
          <w:p w14:paraId="16E18BC7"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23ECDF44" w14:textId="77777777" w:rsidTr="00A37456">
        <w:tc>
          <w:tcPr>
            <w:tcW w:w="674" w:type="pct"/>
            <w:vMerge w:val="restart"/>
          </w:tcPr>
          <w:p w14:paraId="7B1DD39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Participants</w:t>
            </w:r>
          </w:p>
        </w:tc>
        <w:tc>
          <w:tcPr>
            <w:tcW w:w="232" w:type="pct"/>
          </w:tcPr>
          <w:p w14:paraId="424A6E8B"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4a</w:t>
            </w:r>
          </w:p>
        </w:tc>
        <w:tc>
          <w:tcPr>
            <w:tcW w:w="3571" w:type="pct"/>
          </w:tcPr>
          <w:p w14:paraId="3C7F908E"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Eligibility criteria for participants</w:t>
            </w:r>
          </w:p>
        </w:tc>
        <w:tc>
          <w:tcPr>
            <w:tcW w:w="523" w:type="pct"/>
            <w:tcBorders>
              <w:top w:val="single" w:sz="4" w:space="0" w:color="auto"/>
              <w:bottom w:val="single" w:sz="4" w:space="0" w:color="auto"/>
            </w:tcBorders>
          </w:tcPr>
          <w:p w14:paraId="04D96B0F" w14:textId="5920D4FC"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7</w:t>
            </w:r>
            <w:r w:rsidR="009D277C">
              <w:rPr>
                <w:rFonts w:ascii="Times New Roman" w:hAnsi="Times New Roman" w:cs="Times New Roman"/>
                <w:sz w:val="22"/>
                <w:szCs w:val="22"/>
              </w:rPr>
              <w:t>-8</w:t>
            </w:r>
          </w:p>
        </w:tc>
      </w:tr>
      <w:tr w:rsidR="00A37456" w:rsidRPr="00A37456" w14:paraId="3CF4DED6" w14:textId="77777777" w:rsidTr="00A37456">
        <w:tc>
          <w:tcPr>
            <w:tcW w:w="674" w:type="pct"/>
            <w:vMerge/>
          </w:tcPr>
          <w:p w14:paraId="513DEBC0" w14:textId="77777777" w:rsidR="00A37456" w:rsidRPr="00A37456" w:rsidRDefault="00A37456" w:rsidP="00703E31">
            <w:pPr>
              <w:rPr>
                <w:rFonts w:ascii="Times New Roman" w:hAnsi="Times New Roman" w:cs="Times New Roman"/>
                <w:sz w:val="22"/>
                <w:szCs w:val="22"/>
              </w:rPr>
            </w:pPr>
          </w:p>
        </w:tc>
        <w:tc>
          <w:tcPr>
            <w:tcW w:w="232" w:type="pct"/>
          </w:tcPr>
          <w:p w14:paraId="4F89F97E"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4b</w:t>
            </w:r>
          </w:p>
        </w:tc>
        <w:tc>
          <w:tcPr>
            <w:tcW w:w="3571" w:type="pct"/>
          </w:tcPr>
          <w:p w14:paraId="7B35415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Settings and locations where the data were collected</w:t>
            </w:r>
          </w:p>
        </w:tc>
        <w:tc>
          <w:tcPr>
            <w:tcW w:w="523" w:type="pct"/>
            <w:tcBorders>
              <w:top w:val="single" w:sz="4" w:space="0" w:color="auto"/>
              <w:bottom w:val="single" w:sz="4" w:space="0" w:color="auto"/>
            </w:tcBorders>
          </w:tcPr>
          <w:p w14:paraId="4517CBDE"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7</w:t>
            </w:r>
          </w:p>
        </w:tc>
      </w:tr>
      <w:tr w:rsidR="00A37456" w:rsidRPr="00A37456" w14:paraId="45A86FE3" w14:textId="77777777" w:rsidTr="00A37456">
        <w:tc>
          <w:tcPr>
            <w:tcW w:w="674" w:type="pct"/>
          </w:tcPr>
          <w:p w14:paraId="191593C2"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Interventions</w:t>
            </w:r>
          </w:p>
        </w:tc>
        <w:tc>
          <w:tcPr>
            <w:tcW w:w="232" w:type="pct"/>
          </w:tcPr>
          <w:p w14:paraId="6BD22F0C"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5</w:t>
            </w:r>
          </w:p>
        </w:tc>
        <w:tc>
          <w:tcPr>
            <w:tcW w:w="3571" w:type="pct"/>
          </w:tcPr>
          <w:p w14:paraId="7963DAB0"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The interventions for each group with sufficient details to allow replication, including how and when they were actually administered</w:t>
            </w:r>
          </w:p>
        </w:tc>
        <w:tc>
          <w:tcPr>
            <w:tcW w:w="523" w:type="pct"/>
            <w:tcBorders>
              <w:top w:val="single" w:sz="4" w:space="0" w:color="auto"/>
              <w:bottom w:val="single" w:sz="4" w:space="0" w:color="auto"/>
            </w:tcBorders>
          </w:tcPr>
          <w:p w14:paraId="06C9918B" w14:textId="77777777" w:rsidR="00A37456" w:rsidRPr="00A37456" w:rsidRDefault="00A37456" w:rsidP="00703E31">
            <w:pPr>
              <w:rPr>
                <w:rFonts w:ascii="Times New Roman" w:hAnsi="Times New Roman" w:cs="Times New Roman"/>
                <w:sz w:val="22"/>
                <w:szCs w:val="22"/>
              </w:rPr>
            </w:pPr>
          </w:p>
          <w:p w14:paraId="7DE141DB"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8-9</w:t>
            </w:r>
          </w:p>
        </w:tc>
      </w:tr>
      <w:tr w:rsidR="00A37456" w:rsidRPr="00A37456" w14:paraId="0997116C" w14:textId="77777777" w:rsidTr="00A37456">
        <w:tc>
          <w:tcPr>
            <w:tcW w:w="674" w:type="pct"/>
            <w:vMerge w:val="restart"/>
          </w:tcPr>
          <w:p w14:paraId="69D91EB8"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Outcomes</w:t>
            </w:r>
          </w:p>
        </w:tc>
        <w:tc>
          <w:tcPr>
            <w:tcW w:w="232" w:type="pct"/>
          </w:tcPr>
          <w:p w14:paraId="497C6F15"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6a</w:t>
            </w:r>
          </w:p>
        </w:tc>
        <w:tc>
          <w:tcPr>
            <w:tcW w:w="3571" w:type="pct"/>
          </w:tcPr>
          <w:p w14:paraId="45BE443B"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Completely defined pre-specified primary and secondary outcome measures, including how and when they were assessed</w:t>
            </w:r>
          </w:p>
        </w:tc>
        <w:tc>
          <w:tcPr>
            <w:tcW w:w="523" w:type="pct"/>
            <w:tcBorders>
              <w:top w:val="single" w:sz="4" w:space="0" w:color="auto"/>
              <w:bottom w:val="single" w:sz="4" w:space="0" w:color="auto"/>
            </w:tcBorders>
          </w:tcPr>
          <w:p w14:paraId="2F4C6FD7" w14:textId="77777777" w:rsidR="00A37456" w:rsidRPr="00A37456" w:rsidRDefault="00A37456" w:rsidP="00703E31">
            <w:pPr>
              <w:rPr>
                <w:rFonts w:ascii="Times New Roman" w:hAnsi="Times New Roman" w:cs="Times New Roman"/>
                <w:sz w:val="22"/>
                <w:szCs w:val="22"/>
              </w:rPr>
            </w:pPr>
          </w:p>
          <w:p w14:paraId="226B4DDE" w14:textId="2E9E5194" w:rsidR="00A37456" w:rsidRPr="00A37456" w:rsidRDefault="00B84132" w:rsidP="00703E31">
            <w:pPr>
              <w:jc w:val="center"/>
              <w:rPr>
                <w:rFonts w:ascii="Times New Roman" w:hAnsi="Times New Roman" w:cs="Times New Roman"/>
                <w:sz w:val="22"/>
                <w:szCs w:val="22"/>
              </w:rPr>
            </w:pPr>
            <w:r>
              <w:rPr>
                <w:rFonts w:ascii="Times New Roman" w:hAnsi="Times New Roman" w:cs="Times New Roman"/>
                <w:sz w:val="22"/>
                <w:szCs w:val="22"/>
              </w:rPr>
              <w:t>10</w:t>
            </w:r>
            <w:r w:rsidR="00A37456" w:rsidRPr="00A37456">
              <w:rPr>
                <w:rFonts w:ascii="Times New Roman" w:hAnsi="Times New Roman" w:cs="Times New Roman"/>
                <w:sz w:val="22"/>
                <w:szCs w:val="22"/>
              </w:rPr>
              <w:t>-1</w:t>
            </w:r>
            <w:r>
              <w:rPr>
                <w:rFonts w:ascii="Times New Roman" w:hAnsi="Times New Roman" w:cs="Times New Roman"/>
                <w:sz w:val="22"/>
                <w:szCs w:val="22"/>
              </w:rPr>
              <w:t>1</w:t>
            </w:r>
            <w:r w:rsidR="00A37456" w:rsidRPr="00A37456">
              <w:rPr>
                <w:rFonts w:ascii="Times New Roman" w:hAnsi="Times New Roman" w:cs="Times New Roman"/>
                <w:sz w:val="22"/>
                <w:szCs w:val="22"/>
              </w:rPr>
              <w:t>, Appendix 2</w:t>
            </w:r>
          </w:p>
        </w:tc>
      </w:tr>
      <w:tr w:rsidR="00A37456" w:rsidRPr="00A37456" w14:paraId="7F1A342C" w14:textId="77777777" w:rsidTr="00A37456">
        <w:tc>
          <w:tcPr>
            <w:tcW w:w="674" w:type="pct"/>
            <w:vMerge/>
          </w:tcPr>
          <w:p w14:paraId="03841290" w14:textId="77777777" w:rsidR="00A37456" w:rsidRPr="00A37456" w:rsidRDefault="00A37456" w:rsidP="00703E31">
            <w:pPr>
              <w:rPr>
                <w:rFonts w:ascii="Times New Roman" w:hAnsi="Times New Roman" w:cs="Times New Roman"/>
                <w:sz w:val="22"/>
                <w:szCs w:val="22"/>
              </w:rPr>
            </w:pPr>
          </w:p>
        </w:tc>
        <w:tc>
          <w:tcPr>
            <w:tcW w:w="232" w:type="pct"/>
          </w:tcPr>
          <w:p w14:paraId="7CC8C5DF"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6b</w:t>
            </w:r>
          </w:p>
        </w:tc>
        <w:tc>
          <w:tcPr>
            <w:tcW w:w="3571" w:type="pct"/>
          </w:tcPr>
          <w:p w14:paraId="3D5BF89E"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Any changes to trial outcomes after the trial commenced, with reasons</w:t>
            </w:r>
          </w:p>
        </w:tc>
        <w:tc>
          <w:tcPr>
            <w:tcW w:w="523" w:type="pct"/>
            <w:tcBorders>
              <w:top w:val="single" w:sz="4" w:space="0" w:color="auto"/>
              <w:bottom w:val="single" w:sz="4" w:space="0" w:color="auto"/>
            </w:tcBorders>
          </w:tcPr>
          <w:p w14:paraId="0C5DA1F0"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1B417AF8" w14:textId="77777777" w:rsidTr="00A37456">
        <w:tc>
          <w:tcPr>
            <w:tcW w:w="674" w:type="pct"/>
            <w:vMerge w:val="restart"/>
          </w:tcPr>
          <w:p w14:paraId="2B5080D5"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Sample size</w:t>
            </w:r>
          </w:p>
        </w:tc>
        <w:tc>
          <w:tcPr>
            <w:tcW w:w="232" w:type="pct"/>
          </w:tcPr>
          <w:p w14:paraId="4A6B472A"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7a</w:t>
            </w:r>
          </w:p>
        </w:tc>
        <w:tc>
          <w:tcPr>
            <w:tcW w:w="3571" w:type="pct"/>
          </w:tcPr>
          <w:p w14:paraId="109603A8"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How sample size was determined</w:t>
            </w:r>
          </w:p>
        </w:tc>
        <w:tc>
          <w:tcPr>
            <w:tcW w:w="523" w:type="pct"/>
            <w:tcBorders>
              <w:top w:val="single" w:sz="4" w:space="0" w:color="auto"/>
              <w:bottom w:val="single" w:sz="4" w:space="0" w:color="auto"/>
            </w:tcBorders>
          </w:tcPr>
          <w:p w14:paraId="6616FEFF" w14:textId="01B5E982"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B84132">
              <w:rPr>
                <w:rFonts w:ascii="Times New Roman" w:hAnsi="Times New Roman" w:cs="Times New Roman"/>
                <w:sz w:val="22"/>
                <w:szCs w:val="22"/>
              </w:rPr>
              <w:t>2</w:t>
            </w:r>
          </w:p>
        </w:tc>
      </w:tr>
      <w:tr w:rsidR="00A37456" w:rsidRPr="00A37456" w14:paraId="0FCFE364" w14:textId="77777777" w:rsidTr="00A37456">
        <w:tc>
          <w:tcPr>
            <w:tcW w:w="674" w:type="pct"/>
            <w:vMerge/>
          </w:tcPr>
          <w:p w14:paraId="3A173903" w14:textId="77777777" w:rsidR="00A37456" w:rsidRPr="00A37456" w:rsidRDefault="00A37456" w:rsidP="00703E31">
            <w:pPr>
              <w:rPr>
                <w:rFonts w:ascii="Times New Roman" w:hAnsi="Times New Roman" w:cs="Times New Roman"/>
                <w:sz w:val="22"/>
                <w:szCs w:val="22"/>
              </w:rPr>
            </w:pPr>
          </w:p>
        </w:tc>
        <w:tc>
          <w:tcPr>
            <w:tcW w:w="232" w:type="pct"/>
          </w:tcPr>
          <w:p w14:paraId="27F2F56B"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7b</w:t>
            </w:r>
          </w:p>
        </w:tc>
        <w:tc>
          <w:tcPr>
            <w:tcW w:w="3571" w:type="pct"/>
          </w:tcPr>
          <w:p w14:paraId="2EBDCEBB"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When applicable, explanation of any interim analyses and stopping guidelines</w:t>
            </w:r>
          </w:p>
        </w:tc>
        <w:tc>
          <w:tcPr>
            <w:tcW w:w="523" w:type="pct"/>
            <w:tcBorders>
              <w:top w:val="single" w:sz="4" w:space="0" w:color="auto"/>
              <w:bottom w:val="single" w:sz="4" w:space="0" w:color="auto"/>
            </w:tcBorders>
          </w:tcPr>
          <w:p w14:paraId="42B0B300"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30A3E2DE" w14:textId="77777777" w:rsidTr="00A37456">
        <w:tc>
          <w:tcPr>
            <w:tcW w:w="674" w:type="pct"/>
          </w:tcPr>
          <w:p w14:paraId="35532562"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Randomisation:</w:t>
            </w:r>
          </w:p>
        </w:tc>
        <w:tc>
          <w:tcPr>
            <w:tcW w:w="232" w:type="pct"/>
          </w:tcPr>
          <w:p w14:paraId="51CDE0F7" w14:textId="77777777" w:rsidR="00A37456" w:rsidRPr="00A37456" w:rsidRDefault="00A37456" w:rsidP="00703E31">
            <w:pPr>
              <w:jc w:val="center"/>
              <w:rPr>
                <w:rFonts w:ascii="Times New Roman" w:hAnsi="Times New Roman" w:cs="Times New Roman"/>
                <w:sz w:val="22"/>
                <w:szCs w:val="22"/>
              </w:rPr>
            </w:pPr>
          </w:p>
        </w:tc>
        <w:tc>
          <w:tcPr>
            <w:tcW w:w="3571" w:type="pct"/>
          </w:tcPr>
          <w:p w14:paraId="623C3EB1" w14:textId="77777777" w:rsidR="00A37456" w:rsidRPr="00A37456" w:rsidRDefault="00A37456" w:rsidP="00703E31">
            <w:pPr>
              <w:rPr>
                <w:rFonts w:ascii="Times New Roman" w:hAnsi="Times New Roman" w:cs="Times New Roman"/>
                <w:sz w:val="22"/>
                <w:szCs w:val="22"/>
              </w:rPr>
            </w:pPr>
          </w:p>
        </w:tc>
        <w:tc>
          <w:tcPr>
            <w:tcW w:w="523" w:type="pct"/>
            <w:tcBorders>
              <w:top w:val="single" w:sz="4" w:space="0" w:color="auto"/>
            </w:tcBorders>
          </w:tcPr>
          <w:p w14:paraId="3C3DF9C6" w14:textId="77777777" w:rsidR="00A37456" w:rsidRPr="00A37456" w:rsidRDefault="00A37456" w:rsidP="00703E31">
            <w:pPr>
              <w:rPr>
                <w:rFonts w:ascii="Times New Roman" w:hAnsi="Times New Roman" w:cs="Times New Roman"/>
                <w:sz w:val="22"/>
                <w:szCs w:val="22"/>
              </w:rPr>
            </w:pPr>
          </w:p>
        </w:tc>
      </w:tr>
      <w:tr w:rsidR="00A37456" w:rsidRPr="00A37456" w14:paraId="10CC6A3B" w14:textId="77777777" w:rsidTr="00A37456">
        <w:tc>
          <w:tcPr>
            <w:tcW w:w="674" w:type="pct"/>
            <w:vMerge w:val="restart"/>
          </w:tcPr>
          <w:p w14:paraId="1A43327F" w14:textId="77777777" w:rsidR="00A37456" w:rsidRPr="00A37456" w:rsidRDefault="00A37456" w:rsidP="00703E31">
            <w:pPr>
              <w:ind w:left="540" w:hanging="540"/>
              <w:rPr>
                <w:rFonts w:ascii="Times New Roman" w:hAnsi="Times New Roman" w:cs="Times New Roman"/>
                <w:sz w:val="22"/>
                <w:szCs w:val="22"/>
              </w:rPr>
            </w:pPr>
            <w:r w:rsidRPr="00A37456">
              <w:rPr>
                <w:rFonts w:ascii="Times New Roman" w:hAnsi="Times New Roman" w:cs="Times New Roman"/>
                <w:sz w:val="22"/>
                <w:szCs w:val="22"/>
              </w:rPr>
              <w:t> </w:t>
            </w:r>
            <w:r w:rsidRPr="00A37456">
              <w:rPr>
                <w:rFonts w:ascii="Times New Roman" w:hAnsi="Times New Roman" w:cs="Times New Roman"/>
                <w:sz w:val="22"/>
                <w:szCs w:val="22"/>
              </w:rPr>
              <w:t>Sequence generation</w:t>
            </w:r>
          </w:p>
        </w:tc>
        <w:tc>
          <w:tcPr>
            <w:tcW w:w="232" w:type="pct"/>
          </w:tcPr>
          <w:p w14:paraId="1EF4EF6E"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8a</w:t>
            </w:r>
          </w:p>
        </w:tc>
        <w:tc>
          <w:tcPr>
            <w:tcW w:w="3571" w:type="pct"/>
          </w:tcPr>
          <w:p w14:paraId="359218C4"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Method used to generate the random allocation sequence</w:t>
            </w:r>
          </w:p>
        </w:tc>
        <w:tc>
          <w:tcPr>
            <w:tcW w:w="523" w:type="pct"/>
            <w:tcBorders>
              <w:bottom w:val="single" w:sz="4" w:space="0" w:color="auto"/>
            </w:tcBorders>
          </w:tcPr>
          <w:p w14:paraId="40CCEDD2"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w:t>
            </w:r>
          </w:p>
        </w:tc>
      </w:tr>
      <w:tr w:rsidR="00A37456" w:rsidRPr="00A37456" w14:paraId="55EA3BAD" w14:textId="77777777" w:rsidTr="00A37456">
        <w:tc>
          <w:tcPr>
            <w:tcW w:w="674" w:type="pct"/>
            <w:vMerge/>
          </w:tcPr>
          <w:p w14:paraId="0D142437" w14:textId="77777777" w:rsidR="00A37456" w:rsidRPr="00A37456" w:rsidRDefault="00A37456" w:rsidP="00703E31">
            <w:pPr>
              <w:rPr>
                <w:rFonts w:ascii="Times New Roman" w:hAnsi="Times New Roman" w:cs="Times New Roman"/>
                <w:sz w:val="22"/>
                <w:szCs w:val="22"/>
              </w:rPr>
            </w:pPr>
          </w:p>
        </w:tc>
        <w:tc>
          <w:tcPr>
            <w:tcW w:w="232" w:type="pct"/>
          </w:tcPr>
          <w:p w14:paraId="58BE1018"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8b</w:t>
            </w:r>
          </w:p>
        </w:tc>
        <w:tc>
          <w:tcPr>
            <w:tcW w:w="3571" w:type="pct"/>
          </w:tcPr>
          <w:p w14:paraId="0E7C58D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Type of randomisation; details of any restriction (such as blocking and block size)</w:t>
            </w:r>
          </w:p>
        </w:tc>
        <w:tc>
          <w:tcPr>
            <w:tcW w:w="523" w:type="pct"/>
            <w:tcBorders>
              <w:top w:val="single" w:sz="4" w:space="0" w:color="auto"/>
              <w:bottom w:val="single" w:sz="4" w:space="0" w:color="auto"/>
            </w:tcBorders>
          </w:tcPr>
          <w:p w14:paraId="5367F336"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w:t>
            </w:r>
          </w:p>
        </w:tc>
      </w:tr>
      <w:tr w:rsidR="00A37456" w:rsidRPr="00A37456" w14:paraId="40B4F5B2" w14:textId="77777777" w:rsidTr="00A37456">
        <w:tc>
          <w:tcPr>
            <w:tcW w:w="674" w:type="pct"/>
          </w:tcPr>
          <w:p w14:paraId="16004C9E" w14:textId="77777777" w:rsidR="00A37456" w:rsidRPr="00A37456" w:rsidRDefault="00A37456" w:rsidP="00703E31">
            <w:pPr>
              <w:ind w:left="540" w:hanging="540"/>
              <w:rPr>
                <w:rFonts w:ascii="Times New Roman" w:hAnsi="Times New Roman" w:cs="Times New Roman"/>
                <w:sz w:val="22"/>
                <w:szCs w:val="22"/>
              </w:rPr>
            </w:pPr>
            <w:r w:rsidRPr="00A37456">
              <w:rPr>
                <w:rFonts w:ascii="Times New Roman" w:hAnsi="Times New Roman" w:cs="Times New Roman"/>
                <w:sz w:val="22"/>
                <w:szCs w:val="22"/>
              </w:rPr>
              <w:lastRenderedPageBreak/>
              <w:t> </w:t>
            </w:r>
            <w:r w:rsidRPr="00A37456">
              <w:rPr>
                <w:rFonts w:ascii="Times New Roman" w:hAnsi="Times New Roman" w:cs="Times New Roman"/>
                <w:sz w:val="22"/>
                <w:szCs w:val="22"/>
              </w:rPr>
              <w:t>Allocation concealment mechanism</w:t>
            </w:r>
          </w:p>
        </w:tc>
        <w:tc>
          <w:tcPr>
            <w:tcW w:w="232" w:type="pct"/>
          </w:tcPr>
          <w:p w14:paraId="24880B0A"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9</w:t>
            </w:r>
          </w:p>
        </w:tc>
        <w:tc>
          <w:tcPr>
            <w:tcW w:w="3571" w:type="pct"/>
          </w:tcPr>
          <w:p w14:paraId="121C369B"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Mechanism used to implement the random allocation sequence (such as sequentially numbered containers), describing any steps taken to conceal the sequence until interventions were assigned</w:t>
            </w:r>
          </w:p>
        </w:tc>
        <w:tc>
          <w:tcPr>
            <w:tcW w:w="523" w:type="pct"/>
            <w:tcBorders>
              <w:top w:val="single" w:sz="4" w:space="0" w:color="auto"/>
              <w:bottom w:val="single" w:sz="4" w:space="0" w:color="auto"/>
            </w:tcBorders>
          </w:tcPr>
          <w:p w14:paraId="5F67A615" w14:textId="0EFAA78D" w:rsidR="00A37456" w:rsidRPr="00A37456" w:rsidRDefault="00485D55" w:rsidP="00485D55">
            <w:pPr>
              <w:jc w:val="center"/>
              <w:rPr>
                <w:rFonts w:ascii="Times New Roman" w:hAnsi="Times New Roman" w:cs="Times New Roman"/>
                <w:sz w:val="22"/>
                <w:szCs w:val="22"/>
              </w:rPr>
            </w:pPr>
            <w:r>
              <w:rPr>
                <w:rFonts w:ascii="Times New Roman" w:hAnsi="Times New Roman" w:cs="Times New Roman"/>
                <w:sz w:val="22"/>
                <w:szCs w:val="22"/>
              </w:rPr>
              <w:t>8</w:t>
            </w:r>
          </w:p>
          <w:p w14:paraId="265B624D" w14:textId="77777777" w:rsidR="00A37456" w:rsidRPr="00A37456" w:rsidRDefault="00A37456" w:rsidP="00703E31">
            <w:pPr>
              <w:rPr>
                <w:rFonts w:ascii="Times New Roman" w:hAnsi="Times New Roman" w:cs="Times New Roman"/>
                <w:sz w:val="22"/>
                <w:szCs w:val="22"/>
              </w:rPr>
            </w:pPr>
          </w:p>
          <w:p w14:paraId="1AD6E251"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w:t>
            </w:r>
          </w:p>
        </w:tc>
      </w:tr>
      <w:tr w:rsidR="00A37456" w:rsidRPr="00A37456" w14:paraId="05B998E5" w14:textId="77777777" w:rsidTr="00A37456">
        <w:tc>
          <w:tcPr>
            <w:tcW w:w="674" w:type="pct"/>
          </w:tcPr>
          <w:p w14:paraId="7942974F"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 </w:t>
            </w:r>
            <w:r w:rsidRPr="00A37456">
              <w:rPr>
                <w:rFonts w:ascii="Times New Roman" w:hAnsi="Times New Roman" w:cs="Times New Roman"/>
                <w:sz w:val="22"/>
                <w:szCs w:val="22"/>
              </w:rPr>
              <w:t>Implementation</w:t>
            </w:r>
          </w:p>
        </w:tc>
        <w:tc>
          <w:tcPr>
            <w:tcW w:w="232" w:type="pct"/>
          </w:tcPr>
          <w:p w14:paraId="0AB3B640"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10</w:t>
            </w:r>
          </w:p>
        </w:tc>
        <w:tc>
          <w:tcPr>
            <w:tcW w:w="3571" w:type="pct"/>
          </w:tcPr>
          <w:p w14:paraId="2B63752A"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Who generated the random allocation sequence, who enrolled participants, and who assigned participants to interventions</w:t>
            </w:r>
          </w:p>
        </w:tc>
        <w:tc>
          <w:tcPr>
            <w:tcW w:w="523" w:type="pct"/>
            <w:tcBorders>
              <w:top w:val="single" w:sz="4" w:space="0" w:color="auto"/>
              <w:bottom w:val="single" w:sz="4" w:space="0" w:color="auto"/>
            </w:tcBorders>
          </w:tcPr>
          <w:p w14:paraId="2192A3C7" w14:textId="77777777" w:rsidR="00A37456" w:rsidRPr="00A37456" w:rsidRDefault="00A37456" w:rsidP="00703E31">
            <w:pPr>
              <w:rPr>
                <w:rFonts w:ascii="Times New Roman" w:hAnsi="Times New Roman" w:cs="Times New Roman"/>
                <w:sz w:val="22"/>
                <w:szCs w:val="22"/>
              </w:rPr>
            </w:pPr>
          </w:p>
          <w:p w14:paraId="11A1C2C4"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w:t>
            </w:r>
          </w:p>
        </w:tc>
      </w:tr>
      <w:tr w:rsidR="00A37456" w:rsidRPr="00A37456" w14:paraId="19DB7E6B" w14:textId="77777777" w:rsidTr="00A37456">
        <w:tc>
          <w:tcPr>
            <w:tcW w:w="674" w:type="pct"/>
            <w:vMerge w:val="restart"/>
          </w:tcPr>
          <w:p w14:paraId="3C2B4BCE"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Blinding</w:t>
            </w:r>
          </w:p>
        </w:tc>
        <w:tc>
          <w:tcPr>
            <w:tcW w:w="232" w:type="pct"/>
          </w:tcPr>
          <w:p w14:paraId="6407E3AB"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11a</w:t>
            </w:r>
          </w:p>
        </w:tc>
        <w:tc>
          <w:tcPr>
            <w:tcW w:w="3571" w:type="pct"/>
          </w:tcPr>
          <w:p w14:paraId="1DB5FC0D"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If done, who was blinded after assignment to interventions (for example, participants, care providers, those assessing outcomes) and how</w:t>
            </w:r>
          </w:p>
        </w:tc>
        <w:tc>
          <w:tcPr>
            <w:tcW w:w="523" w:type="pct"/>
            <w:tcBorders>
              <w:top w:val="single" w:sz="4" w:space="0" w:color="auto"/>
              <w:bottom w:val="single" w:sz="4" w:space="0" w:color="auto"/>
            </w:tcBorders>
          </w:tcPr>
          <w:p w14:paraId="69934BE6" w14:textId="77777777" w:rsidR="00A37456" w:rsidRPr="00A37456" w:rsidRDefault="00A37456" w:rsidP="00703E31">
            <w:pPr>
              <w:jc w:val="center"/>
              <w:rPr>
                <w:rFonts w:ascii="Times New Roman" w:hAnsi="Times New Roman" w:cs="Times New Roman"/>
                <w:sz w:val="22"/>
                <w:szCs w:val="22"/>
              </w:rPr>
            </w:pPr>
          </w:p>
          <w:p w14:paraId="52D393D7"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w:t>
            </w:r>
          </w:p>
        </w:tc>
      </w:tr>
      <w:tr w:rsidR="00A37456" w:rsidRPr="00A37456" w14:paraId="4601B937" w14:textId="77777777" w:rsidTr="00A37456">
        <w:tc>
          <w:tcPr>
            <w:tcW w:w="674" w:type="pct"/>
            <w:vMerge/>
          </w:tcPr>
          <w:p w14:paraId="148D8426" w14:textId="77777777" w:rsidR="00A37456" w:rsidRPr="00A37456" w:rsidRDefault="00A37456" w:rsidP="00703E31">
            <w:pPr>
              <w:rPr>
                <w:rFonts w:ascii="Times New Roman" w:hAnsi="Times New Roman" w:cs="Times New Roman"/>
                <w:sz w:val="22"/>
                <w:szCs w:val="22"/>
              </w:rPr>
            </w:pPr>
          </w:p>
        </w:tc>
        <w:tc>
          <w:tcPr>
            <w:tcW w:w="232" w:type="pct"/>
          </w:tcPr>
          <w:p w14:paraId="14135EE7"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11b</w:t>
            </w:r>
          </w:p>
        </w:tc>
        <w:tc>
          <w:tcPr>
            <w:tcW w:w="3571" w:type="pct"/>
          </w:tcPr>
          <w:p w14:paraId="462C872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If relevant, description of the similarity of interventions</w:t>
            </w:r>
          </w:p>
        </w:tc>
        <w:tc>
          <w:tcPr>
            <w:tcW w:w="523" w:type="pct"/>
            <w:tcBorders>
              <w:top w:val="single" w:sz="4" w:space="0" w:color="auto"/>
              <w:bottom w:val="single" w:sz="4" w:space="0" w:color="auto"/>
            </w:tcBorders>
          </w:tcPr>
          <w:p w14:paraId="3548D435"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46C9FD8B" w14:textId="77777777" w:rsidTr="00A37456">
        <w:tc>
          <w:tcPr>
            <w:tcW w:w="674" w:type="pct"/>
            <w:vMerge w:val="restart"/>
          </w:tcPr>
          <w:p w14:paraId="4B2B4327"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Statistical methods</w:t>
            </w:r>
          </w:p>
        </w:tc>
        <w:tc>
          <w:tcPr>
            <w:tcW w:w="232" w:type="pct"/>
          </w:tcPr>
          <w:p w14:paraId="55BC16A5"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12a</w:t>
            </w:r>
          </w:p>
        </w:tc>
        <w:tc>
          <w:tcPr>
            <w:tcW w:w="3571" w:type="pct"/>
          </w:tcPr>
          <w:p w14:paraId="2BBD8BDD"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Statistical methods used to compare groups for primary and secondary outcomes</w:t>
            </w:r>
          </w:p>
        </w:tc>
        <w:tc>
          <w:tcPr>
            <w:tcW w:w="523" w:type="pct"/>
            <w:tcBorders>
              <w:top w:val="single" w:sz="4" w:space="0" w:color="auto"/>
              <w:bottom w:val="single" w:sz="4" w:space="0" w:color="auto"/>
            </w:tcBorders>
          </w:tcPr>
          <w:p w14:paraId="21AB618C" w14:textId="0CDEC0A9"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B84132">
              <w:rPr>
                <w:rFonts w:ascii="Times New Roman" w:hAnsi="Times New Roman" w:cs="Times New Roman"/>
                <w:sz w:val="22"/>
                <w:szCs w:val="22"/>
              </w:rPr>
              <w:t>1</w:t>
            </w:r>
            <w:r w:rsidRPr="00A37456">
              <w:rPr>
                <w:rFonts w:ascii="Times New Roman" w:hAnsi="Times New Roman" w:cs="Times New Roman"/>
                <w:sz w:val="22"/>
                <w:szCs w:val="22"/>
              </w:rPr>
              <w:t>-1</w:t>
            </w:r>
            <w:r w:rsidR="00B84132">
              <w:rPr>
                <w:rFonts w:ascii="Times New Roman" w:hAnsi="Times New Roman" w:cs="Times New Roman"/>
                <w:sz w:val="22"/>
                <w:szCs w:val="22"/>
              </w:rPr>
              <w:t>2</w:t>
            </w:r>
          </w:p>
        </w:tc>
      </w:tr>
      <w:tr w:rsidR="00A37456" w:rsidRPr="00A37456" w14:paraId="32A65DC2" w14:textId="77777777" w:rsidTr="00A37456">
        <w:tc>
          <w:tcPr>
            <w:tcW w:w="674" w:type="pct"/>
            <w:vMerge/>
          </w:tcPr>
          <w:p w14:paraId="4E10947D" w14:textId="77777777" w:rsidR="00A37456" w:rsidRPr="00A37456" w:rsidRDefault="00A37456" w:rsidP="00703E31">
            <w:pPr>
              <w:rPr>
                <w:rFonts w:ascii="Times New Roman" w:hAnsi="Times New Roman" w:cs="Times New Roman"/>
                <w:sz w:val="22"/>
                <w:szCs w:val="22"/>
              </w:rPr>
            </w:pPr>
          </w:p>
        </w:tc>
        <w:tc>
          <w:tcPr>
            <w:tcW w:w="232" w:type="pct"/>
          </w:tcPr>
          <w:p w14:paraId="6D1D54D3"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12b</w:t>
            </w:r>
          </w:p>
        </w:tc>
        <w:tc>
          <w:tcPr>
            <w:tcW w:w="3571" w:type="pct"/>
          </w:tcPr>
          <w:p w14:paraId="194C258E"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Methods for additional analyses, such as subgroup analyses and adjusted analyses</w:t>
            </w:r>
          </w:p>
        </w:tc>
        <w:tc>
          <w:tcPr>
            <w:tcW w:w="523" w:type="pct"/>
            <w:tcBorders>
              <w:top w:val="single" w:sz="4" w:space="0" w:color="auto"/>
              <w:bottom w:val="single" w:sz="4" w:space="0" w:color="auto"/>
            </w:tcBorders>
          </w:tcPr>
          <w:p w14:paraId="194978A7"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2C4D79FB" w14:textId="77777777" w:rsidTr="00A37456">
        <w:tc>
          <w:tcPr>
            <w:tcW w:w="5000" w:type="pct"/>
            <w:gridSpan w:val="4"/>
          </w:tcPr>
          <w:p w14:paraId="3367B312" w14:textId="77777777" w:rsidR="00A37456" w:rsidRPr="00A37456" w:rsidRDefault="00A37456" w:rsidP="00703E31">
            <w:pPr>
              <w:pStyle w:val="TableSubHead"/>
              <w:rPr>
                <w:sz w:val="22"/>
                <w:szCs w:val="22"/>
              </w:rPr>
            </w:pPr>
            <w:r w:rsidRPr="00A37456">
              <w:rPr>
                <w:sz w:val="22"/>
                <w:szCs w:val="22"/>
              </w:rPr>
              <w:t>Results</w:t>
            </w:r>
          </w:p>
        </w:tc>
      </w:tr>
      <w:tr w:rsidR="00A37456" w:rsidRPr="00A37456" w14:paraId="680FC86E" w14:textId="77777777" w:rsidTr="00A37456">
        <w:tc>
          <w:tcPr>
            <w:tcW w:w="674" w:type="pct"/>
            <w:vMerge w:val="restart"/>
          </w:tcPr>
          <w:p w14:paraId="334D4DC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Participant flow (a diagram is strongly recommended)</w:t>
            </w:r>
          </w:p>
        </w:tc>
        <w:tc>
          <w:tcPr>
            <w:tcW w:w="232" w:type="pct"/>
          </w:tcPr>
          <w:p w14:paraId="37ACA81A"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13a</w:t>
            </w:r>
          </w:p>
        </w:tc>
        <w:tc>
          <w:tcPr>
            <w:tcW w:w="3571" w:type="pct"/>
          </w:tcPr>
          <w:p w14:paraId="75B9AFC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For each group, the numbers of participants who were randomly assigned, received intended treatment, and were analysed for the primary outcome</w:t>
            </w:r>
          </w:p>
        </w:tc>
        <w:tc>
          <w:tcPr>
            <w:tcW w:w="523" w:type="pct"/>
            <w:tcBorders>
              <w:bottom w:val="single" w:sz="4" w:space="0" w:color="auto"/>
            </w:tcBorders>
          </w:tcPr>
          <w:p w14:paraId="6F9875CC" w14:textId="77777777" w:rsidR="00A37456" w:rsidRPr="00A37456" w:rsidRDefault="00A37456" w:rsidP="00703E31">
            <w:pPr>
              <w:rPr>
                <w:rFonts w:ascii="Times New Roman" w:hAnsi="Times New Roman" w:cs="Times New Roman"/>
                <w:sz w:val="22"/>
                <w:szCs w:val="22"/>
              </w:rPr>
            </w:pPr>
          </w:p>
          <w:p w14:paraId="46EC0886"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Figure 1</w:t>
            </w:r>
          </w:p>
        </w:tc>
      </w:tr>
      <w:tr w:rsidR="00A37456" w:rsidRPr="00A37456" w14:paraId="3DDC17B9" w14:textId="77777777" w:rsidTr="00A37456">
        <w:tc>
          <w:tcPr>
            <w:tcW w:w="674" w:type="pct"/>
            <w:vMerge/>
          </w:tcPr>
          <w:p w14:paraId="4089164D" w14:textId="77777777" w:rsidR="00A37456" w:rsidRPr="00A37456" w:rsidRDefault="00A37456" w:rsidP="00703E31">
            <w:pPr>
              <w:rPr>
                <w:rFonts w:ascii="Times New Roman" w:hAnsi="Times New Roman" w:cs="Times New Roman"/>
                <w:sz w:val="22"/>
                <w:szCs w:val="22"/>
              </w:rPr>
            </w:pPr>
          </w:p>
        </w:tc>
        <w:tc>
          <w:tcPr>
            <w:tcW w:w="232" w:type="pct"/>
          </w:tcPr>
          <w:p w14:paraId="662968DA"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13b</w:t>
            </w:r>
          </w:p>
        </w:tc>
        <w:tc>
          <w:tcPr>
            <w:tcW w:w="3571" w:type="pct"/>
          </w:tcPr>
          <w:p w14:paraId="5DA86E14"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For each group, losses and exclusions after randomisation,</w:t>
            </w:r>
            <w:r w:rsidRPr="00A37456" w:rsidDel="00646D6B">
              <w:rPr>
                <w:rFonts w:ascii="Times New Roman" w:hAnsi="Times New Roman" w:cs="Times New Roman"/>
                <w:sz w:val="22"/>
                <w:szCs w:val="22"/>
              </w:rPr>
              <w:t xml:space="preserve"> </w:t>
            </w:r>
            <w:r w:rsidRPr="00A37456">
              <w:rPr>
                <w:rFonts w:ascii="Times New Roman" w:hAnsi="Times New Roman" w:cs="Times New Roman"/>
                <w:sz w:val="22"/>
                <w:szCs w:val="22"/>
              </w:rPr>
              <w:t>together with reasons</w:t>
            </w:r>
          </w:p>
        </w:tc>
        <w:tc>
          <w:tcPr>
            <w:tcW w:w="523" w:type="pct"/>
            <w:tcBorders>
              <w:top w:val="single" w:sz="4" w:space="0" w:color="auto"/>
              <w:bottom w:val="single" w:sz="4" w:space="0" w:color="auto"/>
            </w:tcBorders>
          </w:tcPr>
          <w:p w14:paraId="2193CAE9"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Figure 1</w:t>
            </w:r>
          </w:p>
        </w:tc>
      </w:tr>
      <w:tr w:rsidR="00A37456" w:rsidRPr="00A37456" w14:paraId="3C05293C" w14:textId="77777777" w:rsidTr="00A37456">
        <w:tc>
          <w:tcPr>
            <w:tcW w:w="674" w:type="pct"/>
            <w:vMerge w:val="restart"/>
          </w:tcPr>
          <w:p w14:paraId="3F86EE32"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Recruitment</w:t>
            </w:r>
          </w:p>
        </w:tc>
        <w:tc>
          <w:tcPr>
            <w:tcW w:w="232" w:type="pct"/>
          </w:tcPr>
          <w:p w14:paraId="366CD3C6"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14a</w:t>
            </w:r>
          </w:p>
        </w:tc>
        <w:tc>
          <w:tcPr>
            <w:tcW w:w="3571" w:type="pct"/>
          </w:tcPr>
          <w:p w14:paraId="08052415"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Dates defining the periods of recruitment and follow-up</w:t>
            </w:r>
          </w:p>
        </w:tc>
        <w:tc>
          <w:tcPr>
            <w:tcW w:w="523" w:type="pct"/>
            <w:tcBorders>
              <w:top w:val="single" w:sz="4" w:space="0" w:color="auto"/>
              <w:bottom w:val="single" w:sz="4" w:space="0" w:color="auto"/>
            </w:tcBorders>
          </w:tcPr>
          <w:p w14:paraId="4845E23D"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8</w:t>
            </w:r>
          </w:p>
        </w:tc>
      </w:tr>
      <w:tr w:rsidR="00A37456" w:rsidRPr="00A37456" w14:paraId="0793497D" w14:textId="77777777" w:rsidTr="00A37456">
        <w:tc>
          <w:tcPr>
            <w:tcW w:w="674" w:type="pct"/>
            <w:vMerge/>
          </w:tcPr>
          <w:p w14:paraId="2D0BABEE" w14:textId="77777777" w:rsidR="00A37456" w:rsidRPr="00A37456" w:rsidRDefault="00A37456" w:rsidP="00703E31">
            <w:pPr>
              <w:rPr>
                <w:rFonts w:ascii="Times New Roman" w:hAnsi="Times New Roman" w:cs="Times New Roman"/>
                <w:sz w:val="22"/>
                <w:szCs w:val="22"/>
              </w:rPr>
            </w:pPr>
          </w:p>
        </w:tc>
        <w:tc>
          <w:tcPr>
            <w:tcW w:w="232" w:type="pct"/>
          </w:tcPr>
          <w:p w14:paraId="33CF87BA"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14b</w:t>
            </w:r>
          </w:p>
        </w:tc>
        <w:tc>
          <w:tcPr>
            <w:tcW w:w="3571" w:type="pct"/>
          </w:tcPr>
          <w:p w14:paraId="3B96C23D"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Why the trial ended or was stopped</w:t>
            </w:r>
          </w:p>
        </w:tc>
        <w:tc>
          <w:tcPr>
            <w:tcW w:w="523" w:type="pct"/>
            <w:tcBorders>
              <w:top w:val="single" w:sz="4" w:space="0" w:color="auto"/>
              <w:bottom w:val="single" w:sz="4" w:space="0" w:color="auto"/>
            </w:tcBorders>
          </w:tcPr>
          <w:p w14:paraId="21A66592"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48A41A40" w14:textId="77777777" w:rsidTr="00A37456">
        <w:tc>
          <w:tcPr>
            <w:tcW w:w="674" w:type="pct"/>
          </w:tcPr>
          <w:p w14:paraId="387703C5"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Baseline data</w:t>
            </w:r>
          </w:p>
        </w:tc>
        <w:tc>
          <w:tcPr>
            <w:tcW w:w="232" w:type="pct"/>
          </w:tcPr>
          <w:p w14:paraId="48D881B8"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15</w:t>
            </w:r>
          </w:p>
        </w:tc>
        <w:tc>
          <w:tcPr>
            <w:tcW w:w="3571" w:type="pct"/>
          </w:tcPr>
          <w:p w14:paraId="34F551ED"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A table showing baseline demographic and clinical characteristics for each group</w:t>
            </w:r>
          </w:p>
        </w:tc>
        <w:tc>
          <w:tcPr>
            <w:tcW w:w="523" w:type="pct"/>
            <w:tcBorders>
              <w:top w:val="single" w:sz="4" w:space="0" w:color="auto"/>
              <w:bottom w:val="single" w:sz="4" w:space="0" w:color="auto"/>
            </w:tcBorders>
          </w:tcPr>
          <w:p w14:paraId="4254C205"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Table 1</w:t>
            </w:r>
          </w:p>
        </w:tc>
      </w:tr>
      <w:tr w:rsidR="00A37456" w:rsidRPr="00A37456" w14:paraId="793B813E" w14:textId="77777777" w:rsidTr="00A37456">
        <w:tc>
          <w:tcPr>
            <w:tcW w:w="674" w:type="pct"/>
          </w:tcPr>
          <w:p w14:paraId="5A8FDA52"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Numbers analysed</w:t>
            </w:r>
          </w:p>
        </w:tc>
        <w:tc>
          <w:tcPr>
            <w:tcW w:w="232" w:type="pct"/>
          </w:tcPr>
          <w:p w14:paraId="5BB76A28"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16</w:t>
            </w:r>
          </w:p>
        </w:tc>
        <w:tc>
          <w:tcPr>
            <w:tcW w:w="3571" w:type="pct"/>
          </w:tcPr>
          <w:p w14:paraId="26706FBA"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For each group, number of participants (denominator) included in each analysis and whether the analysis was by original assigned groups</w:t>
            </w:r>
          </w:p>
        </w:tc>
        <w:tc>
          <w:tcPr>
            <w:tcW w:w="523" w:type="pct"/>
            <w:tcBorders>
              <w:top w:val="single" w:sz="4" w:space="0" w:color="auto"/>
              <w:bottom w:val="single" w:sz="4" w:space="0" w:color="auto"/>
            </w:tcBorders>
          </w:tcPr>
          <w:p w14:paraId="427AFB53" w14:textId="77777777" w:rsidR="00A37456" w:rsidRPr="00A37456" w:rsidRDefault="00A37456" w:rsidP="00703E31">
            <w:pPr>
              <w:rPr>
                <w:rFonts w:ascii="Times New Roman" w:hAnsi="Times New Roman" w:cs="Times New Roman"/>
                <w:sz w:val="22"/>
                <w:szCs w:val="22"/>
              </w:rPr>
            </w:pPr>
          </w:p>
          <w:p w14:paraId="0308874F" w14:textId="564F9BD3"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B84132">
              <w:rPr>
                <w:rFonts w:ascii="Times New Roman" w:hAnsi="Times New Roman" w:cs="Times New Roman"/>
                <w:sz w:val="22"/>
                <w:szCs w:val="22"/>
              </w:rPr>
              <w:t>2</w:t>
            </w:r>
            <w:r w:rsidRPr="00A37456">
              <w:rPr>
                <w:rFonts w:ascii="Times New Roman" w:hAnsi="Times New Roman" w:cs="Times New Roman"/>
                <w:sz w:val="22"/>
                <w:szCs w:val="22"/>
              </w:rPr>
              <w:t>, Figure 1</w:t>
            </w:r>
          </w:p>
        </w:tc>
      </w:tr>
      <w:tr w:rsidR="00A37456" w:rsidRPr="00A37456" w14:paraId="6179EE68" w14:textId="77777777" w:rsidTr="00A37456">
        <w:tc>
          <w:tcPr>
            <w:tcW w:w="674" w:type="pct"/>
            <w:vMerge w:val="restart"/>
          </w:tcPr>
          <w:p w14:paraId="7ADA136B"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Outcomes and estimation</w:t>
            </w:r>
          </w:p>
        </w:tc>
        <w:tc>
          <w:tcPr>
            <w:tcW w:w="232" w:type="pct"/>
          </w:tcPr>
          <w:p w14:paraId="1B27F65F"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17a</w:t>
            </w:r>
          </w:p>
        </w:tc>
        <w:tc>
          <w:tcPr>
            <w:tcW w:w="3571" w:type="pct"/>
          </w:tcPr>
          <w:p w14:paraId="67234FC9"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For each primary and secondary outcome, results for each group, and the estimated effect size and its precision (such as 95% confidence interval)</w:t>
            </w:r>
          </w:p>
        </w:tc>
        <w:tc>
          <w:tcPr>
            <w:tcW w:w="523" w:type="pct"/>
            <w:tcBorders>
              <w:top w:val="single" w:sz="4" w:space="0" w:color="auto"/>
              <w:bottom w:val="single" w:sz="4" w:space="0" w:color="auto"/>
            </w:tcBorders>
          </w:tcPr>
          <w:p w14:paraId="50B8B17A" w14:textId="77777777" w:rsidR="00A37456" w:rsidRPr="00A37456" w:rsidRDefault="00A37456" w:rsidP="00703E31">
            <w:pPr>
              <w:rPr>
                <w:rFonts w:ascii="Times New Roman" w:hAnsi="Times New Roman" w:cs="Times New Roman"/>
                <w:sz w:val="22"/>
                <w:szCs w:val="22"/>
              </w:rPr>
            </w:pPr>
          </w:p>
          <w:p w14:paraId="587D7EE5" w14:textId="18DF469B"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567A2C">
              <w:rPr>
                <w:rFonts w:ascii="Times New Roman" w:hAnsi="Times New Roman" w:cs="Times New Roman"/>
                <w:sz w:val="22"/>
                <w:szCs w:val="22"/>
              </w:rPr>
              <w:t>2</w:t>
            </w:r>
            <w:r w:rsidRPr="00A37456">
              <w:rPr>
                <w:rFonts w:ascii="Times New Roman" w:hAnsi="Times New Roman" w:cs="Times New Roman"/>
                <w:sz w:val="22"/>
                <w:szCs w:val="22"/>
              </w:rPr>
              <w:t>, Appendix 5</w:t>
            </w:r>
          </w:p>
        </w:tc>
      </w:tr>
      <w:tr w:rsidR="00A37456" w:rsidRPr="00A37456" w14:paraId="1DB6D3B0" w14:textId="77777777" w:rsidTr="00A37456">
        <w:tc>
          <w:tcPr>
            <w:tcW w:w="674" w:type="pct"/>
            <w:vMerge/>
          </w:tcPr>
          <w:p w14:paraId="1DBBF61B" w14:textId="77777777" w:rsidR="00A37456" w:rsidRPr="00A37456" w:rsidRDefault="00A37456" w:rsidP="00703E31">
            <w:pPr>
              <w:rPr>
                <w:rFonts w:ascii="Times New Roman" w:hAnsi="Times New Roman" w:cs="Times New Roman"/>
                <w:sz w:val="22"/>
                <w:szCs w:val="22"/>
              </w:rPr>
            </w:pPr>
          </w:p>
        </w:tc>
        <w:tc>
          <w:tcPr>
            <w:tcW w:w="232" w:type="pct"/>
          </w:tcPr>
          <w:p w14:paraId="4EDD39FB"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17b</w:t>
            </w:r>
          </w:p>
        </w:tc>
        <w:tc>
          <w:tcPr>
            <w:tcW w:w="3571" w:type="pct"/>
          </w:tcPr>
          <w:p w14:paraId="180639AA"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bCs/>
                <w:sz w:val="22"/>
                <w:szCs w:val="22"/>
              </w:rPr>
              <w:t>For binary outcomes, presentation of both absolute and relative effect sizes is recommended</w:t>
            </w:r>
          </w:p>
        </w:tc>
        <w:tc>
          <w:tcPr>
            <w:tcW w:w="523" w:type="pct"/>
            <w:tcBorders>
              <w:top w:val="single" w:sz="4" w:space="0" w:color="auto"/>
              <w:bottom w:val="single" w:sz="4" w:space="0" w:color="auto"/>
            </w:tcBorders>
          </w:tcPr>
          <w:p w14:paraId="41DEDC50"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1CA55BB4" w14:textId="77777777" w:rsidTr="00A37456">
        <w:tc>
          <w:tcPr>
            <w:tcW w:w="674" w:type="pct"/>
          </w:tcPr>
          <w:p w14:paraId="09E3CCA0"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Ancillary analyses</w:t>
            </w:r>
          </w:p>
        </w:tc>
        <w:tc>
          <w:tcPr>
            <w:tcW w:w="232" w:type="pct"/>
          </w:tcPr>
          <w:p w14:paraId="032DC6C2"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18</w:t>
            </w:r>
          </w:p>
        </w:tc>
        <w:tc>
          <w:tcPr>
            <w:tcW w:w="3571" w:type="pct"/>
          </w:tcPr>
          <w:p w14:paraId="0E2EAF89"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Results of any other analyses performed, including subgroup analyses and adjusted analyses, distinguishing pre-specified from exploratory</w:t>
            </w:r>
          </w:p>
        </w:tc>
        <w:tc>
          <w:tcPr>
            <w:tcW w:w="523" w:type="pct"/>
            <w:tcBorders>
              <w:top w:val="single" w:sz="4" w:space="0" w:color="auto"/>
              <w:bottom w:val="single" w:sz="4" w:space="0" w:color="auto"/>
            </w:tcBorders>
          </w:tcPr>
          <w:p w14:paraId="3010D0F2" w14:textId="77777777" w:rsidR="00A37456" w:rsidRPr="00A37456" w:rsidRDefault="00A37456" w:rsidP="00703E31">
            <w:pPr>
              <w:rPr>
                <w:rFonts w:ascii="Times New Roman" w:hAnsi="Times New Roman" w:cs="Times New Roman"/>
                <w:sz w:val="22"/>
                <w:szCs w:val="22"/>
              </w:rPr>
            </w:pPr>
          </w:p>
          <w:p w14:paraId="102CAAE9" w14:textId="68CE987F"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567A2C">
              <w:rPr>
                <w:rFonts w:ascii="Times New Roman" w:hAnsi="Times New Roman" w:cs="Times New Roman"/>
                <w:sz w:val="22"/>
                <w:szCs w:val="22"/>
              </w:rPr>
              <w:t>6</w:t>
            </w:r>
            <w:r w:rsidRPr="00A37456">
              <w:rPr>
                <w:rFonts w:ascii="Times New Roman" w:hAnsi="Times New Roman" w:cs="Times New Roman"/>
                <w:sz w:val="22"/>
                <w:szCs w:val="22"/>
              </w:rPr>
              <w:t>, Appendix 6</w:t>
            </w:r>
          </w:p>
        </w:tc>
      </w:tr>
      <w:tr w:rsidR="00A37456" w:rsidRPr="00A37456" w14:paraId="598D4A39" w14:textId="77777777" w:rsidTr="00A37456">
        <w:tc>
          <w:tcPr>
            <w:tcW w:w="674" w:type="pct"/>
          </w:tcPr>
          <w:p w14:paraId="0EBBBE9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Harms</w:t>
            </w:r>
          </w:p>
        </w:tc>
        <w:tc>
          <w:tcPr>
            <w:tcW w:w="232" w:type="pct"/>
          </w:tcPr>
          <w:p w14:paraId="538A80AA"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19</w:t>
            </w:r>
          </w:p>
        </w:tc>
        <w:tc>
          <w:tcPr>
            <w:tcW w:w="3571" w:type="pct"/>
          </w:tcPr>
          <w:p w14:paraId="0376D83F" w14:textId="77777777" w:rsidR="00A37456" w:rsidRPr="00A37456" w:rsidRDefault="00A37456" w:rsidP="00703E31">
            <w:pPr>
              <w:rPr>
                <w:rFonts w:ascii="Times New Roman" w:hAnsi="Times New Roman" w:cs="Times New Roman"/>
                <w:sz w:val="22"/>
                <w:szCs w:val="22"/>
              </w:rPr>
            </w:pPr>
            <w:proofErr w:type="spellStart"/>
            <w:r w:rsidRPr="00A37456">
              <w:rPr>
                <w:rFonts w:ascii="Times New Roman" w:hAnsi="Times New Roman" w:cs="Times New Roman"/>
                <w:sz w:val="22"/>
                <w:szCs w:val="22"/>
              </w:rPr>
              <w:t>All important</w:t>
            </w:r>
            <w:proofErr w:type="spellEnd"/>
            <w:r w:rsidRPr="00A37456">
              <w:rPr>
                <w:rFonts w:ascii="Times New Roman" w:hAnsi="Times New Roman" w:cs="Times New Roman"/>
                <w:sz w:val="22"/>
                <w:szCs w:val="22"/>
              </w:rPr>
              <w:t xml:space="preserve"> harms or unintended effects in each group </w:t>
            </w:r>
            <w:r w:rsidRPr="00A37456">
              <w:rPr>
                <w:rFonts w:ascii="Times New Roman" w:hAnsi="Times New Roman" w:cs="Times New Roman"/>
                <w:sz w:val="16"/>
                <w:szCs w:val="16"/>
              </w:rPr>
              <w:t>(for specific guidance see CONSORT for harms)</w:t>
            </w:r>
          </w:p>
        </w:tc>
        <w:tc>
          <w:tcPr>
            <w:tcW w:w="523" w:type="pct"/>
            <w:tcBorders>
              <w:top w:val="single" w:sz="4" w:space="0" w:color="auto"/>
              <w:bottom w:val="single" w:sz="4" w:space="0" w:color="auto"/>
            </w:tcBorders>
          </w:tcPr>
          <w:p w14:paraId="01529E3D"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N/A</w:t>
            </w:r>
          </w:p>
        </w:tc>
      </w:tr>
      <w:tr w:rsidR="00A37456" w:rsidRPr="00A37456" w14:paraId="760DD1F2" w14:textId="77777777" w:rsidTr="00A37456">
        <w:tc>
          <w:tcPr>
            <w:tcW w:w="5000" w:type="pct"/>
            <w:gridSpan w:val="4"/>
          </w:tcPr>
          <w:p w14:paraId="1C65522A" w14:textId="77777777" w:rsidR="00A37456" w:rsidRPr="00A37456" w:rsidRDefault="00A37456" w:rsidP="00703E31">
            <w:pPr>
              <w:pStyle w:val="TableSubHead"/>
              <w:rPr>
                <w:sz w:val="22"/>
                <w:szCs w:val="22"/>
              </w:rPr>
            </w:pPr>
            <w:r w:rsidRPr="00A37456">
              <w:rPr>
                <w:sz w:val="22"/>
                <w:szCs w:val="22"/>
              </w:rPr>
              <w:t>Discussion</w:t>
            </w:r>
          </w:p>
        </w:tc>
      </w:tr>
      <w:tr w:rsidR="00A37456" w:rsidRPr="00A37456" w14:paraId="3FBF50BF" w14:textId="77777777" w:rsidTr="00A37456">
        <w:tc>
          <w:tcPr>
            <w:tcW w:w="674" w:type="pct"/>
          </w:tcPr>
          <w:p w14:paraId="0B3C3611"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Limitations</w:t>
            </w:r>
          </w:p>
        </w:tc>
        <w:tc>
          <w:tcPr>
            <w:tcW w:w="232" w:type="pct"/>
          </w:tcPr>
          <w:p w14:paraId="1FF2D51D"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20</w:t>
            </w:r>
          </w:p>
        </w:tc>
        <w:tc>
          <w:tcPr>
            <w:tcW w:w="3571" w:type="pct"/>
          </w:tcPr>
          <w:p w14:paraId="41E67015"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Trial limitations, addressing sources of potential bias, imprecision, and, if relevant, multiplicity of analyses</w:t>
            </w:r>
          </w:p>
        </w:tc>
        <w:tc>
          <w:tcPr>
            <w:tcW w:w="523" w:type="pct"/>
            <w:tcBorders>
              <w:bottom w:val="single" w:sz="4" w:space="0" w:color="auto"/>
            </w:tcBorders>
          </w:tcPr>
          <w:p w14:paraId="4066B876" w14:textId="074C4325"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567A2C">
              <w:rPr>
                <w:rFonts w:ascii="Times New Roman" w:hAnsi="Times New Roman" w:cs="Times New Roman"/>
                <w:sz w:val="22"/>
                <w:szCs w:val="22"/>
              </w:rPr>
              <w:t>9</w:t>
            </w:r>
          </w:p>
        </w:tc>
      </w:tr>
      <w:tr w:rsidR="00A37456" w:rsidRPr="00A37456" w14:paraId="5F7DBD7F" w14:textId="77777777" w:rsidTr="00A37456">
        <w:tc>
          <w:tcPr>
            <w:tcW w:w="674" w:type="pct"/>
          </w:tcPr>
          <w:p w14:paraId="29898CF9"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Generalisability</w:t>
            </w:r>
          </w:p>
        </w:tc>
        <w:tc>
          <w:tcPr>
            <w:tcW w:w="232" w:type="pct"/>
          </w:tcPr>
          <w:p w14:paraId="1CF20147"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21</w:t>
            </w:r>
          </w:p>
        </w:tc>
        <w:tc>
          <w:tcPr>
            <w:tcW w:w="3571" w:type="pct"/>
          </w:tcPr>
          <w:p w14:paraId="0B27CBF3"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Generalisability (external validity, applicability) of the trial findings</w:t>
            </w:r>
          </w:p>
        </w:tc>
        <w:tc>
          <w:tcPr>
            <w:tcW w:w="523" w:type="pct"/>
            <w:tcBorders>
              <w:top w:val="single" w:sz="4" w:space="0" w:color="auto"/>
              <w:bottom w:val="single" w:sz="4" w:space="0" w:color="auto"/>
            </w:tcBorders>
          </w:tcPr>
          <w:p w14:paraId="10C7E3E0" w14:textId="13B88E6D"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567A2C">
              <w:rPr>
                <w:rFonts w:ascii="Times New Roman" w:hAnsi="Times New Roman" w:cs="Times New Roman"/>
                <w:sz w:val="22"/>
                <w:szCs w:val="22"/>
              </w:rPr>
              <w:t>9-20</w:t>
            </w:r>
          </w:p>
        </w:tc>
      </w:tr>
      <w:tr w:rsidR="00A37456" w:rsidRPr="00A37456" w14:paraId="49F31FA8" w14:textId="77777777" w:rsidTr="00A37456">
        <w:tc>
          <w:tcPr>
            <w:tcW w:w="674" w:type="pct"/>
          </w:tcPr>
          <w:p w14:paraId="75DBA905"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Interpretation</w:t>
            </w:r>
          </w:p>
        </w:tc>
        <w:tc>
          <w:tcPr>
            <w:tcW w:w="232" w:type="pct"/>
          </w:tcPr>
          <w:p w14:paraId="06F016A3"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22</w:t>
            </w:r>
          </w:p>
        </w:tc>
        <w:tc>
          <w:tcPr>
            <w:tcW w:w="3571" w:type="pct"/>
          </w:tcPr>
          <w:p w14:paraId="43A11B65"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Interpretation consistent with results, balancing benefits and harms, and considering other relevant evidence</w:t>
            </w:r>
          </w:p>
        </w:tc>
        <w:tc>
          <w:tcPr>
            <w:tcW w:w="523" w:type="pct"/>
            <w:tcBorders>
              <w:top w:val="single" w:sz="4" w:space="0" w:color="auto"/>
              <w:bottom w:val="single" w:sz="4" w:space="0" w:color="auto"/>
            </w:tcBorders>
          </w:tcPr>
          <w:p w14:paraId="16A4C3AA" w14:textId="76446451"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1</w:t>
            </w:r>
            <w:r w:rsidR="00567A2C">
              <w:rPr>
                <w:rFonts w:ascii="Times New Roman" w:hAnsi="Times New Roman" w:cs="Times New Roman"/>
                <w:sz w:val="22"/>
                <w:szCs w:val="22"/>
              </w:rPr>
              <w:t>6</w:t>
            </w:r>
            <w:r w:rsidRPr="00A37456">
              <w:rPr>
                <w:rFonts w:ascii="Times New Roman" w:hAnsi="Times New Roman" w:cs="Times New Roman"/>
                <w:sz w:val="22"/>
                <w:szCs w:val="22"/>
              </w:rPr>
              <w:t>-1</w:t>
            </w:r>
            <w:r w:rsidR="00567A2C">
              <w:rPr>
                <w:rFonts w:ascii="Times New Roman" w:hAnsi="Times New Roman" w:cs="Times New Roman"/>
                <w:sz w:val="22"/>
                <w:szCs w:val="22"/>
              </w:rPr>
              <w:t>9</w:t>
            </w:r>
          </w:p>
        </w:tc>
      </w:tr>
      <w:tr w:rsidR="00A37456" w:rsidRPr="00A37456" w14:paraId="27C9DAFC" w14:textId="77777777" w:rsidTr="00A37456">
        <w:tc>
          <w:tcPr>
            <w:tcW w:w="4477" w:type="pct"/>
            <w:gridSpan w:val="3"/>
          </w:tcPr>
          <w:p w14:paraId="0F125424" w14:textId="77777777" w:rsidR="00A37456" w:rsidRPr="00A37456" w:rsidRDefault="00A37456" w:rsidP="00703E31">
            <w:pPr>
              <w:pStyle w:val="TableSubHead"/>
              <w:rPr>
                <w:sz w:val="22"/>
                <w:szCs w:val="22"/>
              </w:rPr>
            </w:pPr>
            <w:r w:rsidRPr="00A37456">
              <w:rPr>
                <w:sz w:val="22"/>
                <w:szCs w:val="22"/>
              </w:rPr>
              <w:t>Other information</w:t>
            </w:r>
          </w:p>
        </w:tc>
        <w:tc>
          <w:tcPr>
            <w:tcW w:w="523" w:type="pct"/>
            <w:tcBorders>
              <w:top w:val="single" w:sz="4" w:space="0" w:color="auto"/>
            </w:tcBorders>
          </w:tcPr>
          <w:p w14:paraId="4D328FF7" w14:textId="77777777" w:rsidR="00A37456" w:rsidRPr="00A37456" w:rsidRDefault="00A37456" w:rsidP="00703E31">
            <w:pPr>
              <w:rPr>
                <w:rFonts w:ascii="Times New Roman" w:hAnsi="Times New Roman" w:cs="Times New Roman"/>
                <w:sz w:val="22"/>
                <w:szCs w:val="22"/>
              </w:rPr>
            </w:pPr>
          </w:p>
        </w:tc>
      </w:tr>
      <w:tr w:rsidR="00A37456" w:rsidRPr="00A37456" w14:paraId="0D1F982B" w14:textId="77777777" w:rsidTr="00A37456">
        <w:tc>
          <w:tcPr>
            <w:tcW w:w="674" w:type="pct"/>
          </w:tcPr>
          <w:p w14:paraId="05E2D0BD" w14:textId="77777777" w:rsidR="00A37456" w:rsidRPr="00A37456" w:rsidRDefault="00A37456" w:rsidP="00703E31">
            <w:pPr>
              <w:rPr>
                <w:rFonts w:ascii="Times New Roman" w:hAnsi="Times New Roman" w:cs="Times New Roman"/>
                <w:i/>
                <w:caps/>
                <w:sz w:val="22"/>
                <w:szCs w:val="22"/>
              </w:rPr>
            </w:pPr>
            <w:r w:rsidRPr="00A37456">
              <w:rPr>
                <w:rFonts w:ascii="Times New Roman" w:hAnsi="Times New Roman" w:cs="Times New Roman"/>
                <w:sz w:val="22"/>
                <w:szCs w:val="22"/>
              </w:rPr>
              <w:lastRenderedPageBreak/>
              <w:t>Registration</w:t>
            </w:r>
          </w:p>
        </w:tc>
        <w:tc>
          <w:tcPr>
            <w:tcW w:w="232" w:type="pct"/>
          </w:tcPr>
          <w:p w14:paraId="696E984E"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23</w:t>
            </w:r>
          </w:p>
        </w:tc>
        <w:tc>
          <w:tcPr>
            <w:tcW w:w="3571" w:type="pct"/>
          </w:tcPr>
          <w:p w14:paraId="52D5EAA3"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Registration number and name of trial registry</w:t>
            </w:r>
          </w:p>
        </w:tc>
        <w:tc>
          <w:tcPr>
            <w:tcW w:w="523" w:type="pct"/>
            <w:tcBorders>
              <w:bottom w:val="single" w:sz="4" w:space="0" w:color="auto"/>
            </w:tcBorders>
          </w:tcPr>
          <w:p w14:paraId="7397442E"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4</w:t>
            </w:r>
          </w:p>
        </w:tc>
      </w:tr>
      <w:tr w:rsidR="00A37456" w:rsidRPr="00A37456" w14:paraId="439697F1" w14:textId="77777777" w:rsidTr="00A37456">
        <w:tc>
          <w:tcPr>
            <w:tcW w:w="674" w:type="pct"/>
          </w:tcPr>
          <w:p w14:paraId="101D5C0D" w14:textId="77777777" w:rsidR="00A37456" w:rsidRPr="00A37456" w:rsidRDefault="00A37456" w:rsidP="00703E31">
            <w:pPr>
              <w:rPr>
                <w:rFonts w:ascii="Times New Roman" w:hAnsi="Times New Roman" w:cs="Times New Roman"/>
                <w:i/>
                <w:caps/>
                <w:sz w:val="22"/>
                <w:szCs w:val="22"/>
              </w:rPr>
            </w:pPr>
            <w:r w:rsidRPr="00A37456">
              <w:rPr>
                <w:rFonts w:ascii="Times New Roman" w:hAnsi="Times New Roman" w:cs="Times New Roman"/>
                <w:sz w:val="22"/>
                <w:szCs w:val="22"/>
              </w:rPr>
              <w:t>Protocol</w:t>
            </w:r>
          </w:p>
        </w:tc>
        <w:tc>
          <w:tcPr>
            <w:tcW w:w="232" w:type="pct"/>
          </w:tcPr>
          <w:p w14:paraId="51611B90"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24</w:t>
            </w:r>
          </w:p>
        </w:tc>
        <w:tc>
          <w:tcPr>
            <w:tcW w:w="3571" w:type="pct"/>
          </w:tcPr>
          <w:p w14:paraId="156B5009" w14:textId="77777777" w:rsidR="00A37456" w:rsidRPr="00A37456" w:rsidRDefault="00A37456" w:rsidP="00703E31">
            <w:pPr>
              <w:rPr>
                <w:rFonts w:ascii="Times New Roman" w:hAnsi="Times New Roman" w:cs="Times New Roman"/>
                <w:sz w:val="22"/>
                <w:szCs w:val="22"/>
              </w:rPr>
            </w:pPr>
            <w:r w:rsidRPr="00A37456">
              <w:rPr>
                <w:rFonts w:ascii="Times New Roman" w:hAnsi="Times New Roman" w:cs="Times New Roman"/>
                <w:sz w:val="22"/>
                <w:szCs w:val="22"/>
              </w:rPr>
              <w:t>Where the full trial protocol can be accessed, if available</w:t>
            </w:r>
          </w:p>
        </w:tc>
        <w:tc>
          <w:tcPr>
            <w:tcW w:w="523" w:type="pct"/>
            <w:tcBorders>
              <w:top w:val="single" w:sz="4" w:space="0" w:color="auto"/>
              <w:bottom w:val="single" w:sz="4" w:space="0" w:color="auto"/>
            </w:tcBorders>
          </w:tcPr>
          <w:p w14:paraId="50EA3240"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4</w:t>
            </w:r>
          </w:p>
        </w:tc>
      </w:tr>
      <w:tr w:rsidR="00A37456" w:rsidRPr="00A37456" w14:paraId="6CFBEB86" w14:textId="77777777" w:rsidTr="00A37456">
        <w:tc>
          <w:tcPr>
            <w:tcW w:w="674" w:type="pct"/>
            <w:tcBorders>
              <w:bottom w:val="single" w:sz="12" w:space="0" w:color="auto"/>
            </w:tcBorders>
          </w:tcPr>
          <w:p w14:paraId="034FD877" w14:textId="77777777" w:rsidR="00A37456" w:rsidRPr="00A37456" w:rsidRDefault="00A37456" w:rsidP="00703E31">
            <w:pPr>
              <w:rPr>
                <w:rFonts w:ascii="Times New Roman" w:hAnsi="Times New Roman" w:cs="Times New Roman"/>
                <w:i/>
                <w:caps/>
                <w:sz w:val="22"/>
                <w:szCs w:val="22"/>
              </w:rPr>
            </w:pPr>
            <w:r w:rsidRPr="00A37456">
              <w:rPr>
                <w:rFonts w:ascii="Times New Roman" w:hAnsi="Times New Roman" w:cs="Times New Roman"/>
                <w:sz w:val="22"/>
                <w:szCs w:val="22"/>
              </w:rPr>
              <w:t>Funding</w:t>
            </w:r>
          </w:p>
        </w:tc>
        <w:tc>
          <w:tcPr>
            <w:tcW w:w="232" w:type="pct"/>
            <w:tcBorders>
              <w:bottom w:val="single" w:sz="12" w:space="0" w:color="auto"/>
            </w:tcBorders>
          </w:tcPr>
          <w:p w14:paraId="292FED87" w14:textId="77777777" w:rsidR="00A37456" w:rsidRPr="00A37456" w:rsidRDefault="00A37456" w:rsidP="00703E31">
            <w:pPr>
              <w:jc w:val="center"/>
              <w:rPr>
                <w:rFonts w:ascii="Times New Roman" w:hAnsi="Times New Roman" w:cs="Times New Roman"/>
                <w:sz w:val="22"/>
                <w:szCs w:val="22"/>
              </w:rPr>
            </w:pPr>
            <w:r w:rsidRPr="00A37456">
              <w:rPr>
                <w:rFonts w:ascii="Times New Roman" w:hAnsi="Times New Roman" w:cs="Times New Roman"/>
                <w:sz w:val="22"/>
                <w:szCs w:val="22"/>
              </w:rPr>
              <w:t>25</w:t>
            </w:r>
          </w:p>
        </w:tc>
        <w:tc>
          <w:tcPr>
            <w:tcW w:w="3571" w:type="pct"/>
            <w:tcBorders>
              <w:bottom w:val="single" w:sz="12" w:space="0" w:color="auto"/>
            </w:tcBorders>
          </w:tcPr>
          <w:p w14:paraId="2EB81289" w14:textId="77777777" w:rsidR="00A37456" w:rsidRPr="00A37456" w:rsidRDefault="00A37456" w:rsidP="00703E31">
            <w:pPr>
              <w:rPr>
                <w:rFonts w:ascii="Times New Roman" w:hAnsi="Times New Roman" w:cs="Times New Roman"/>
                <w:sz w:val="22"/>
                <w:szCs w:val="22"/>
                <w:lang w:val="en-CA"/>
              </w:rPr>
            </w:pPr>
            <w:r w:rsidRPr="00A37456">
              <w:rPr>
                <w:rFonts w:ascii="Times New Roman" w:hAnsi="Times New Roman" w:cs="Times New Roman"/>
                <w:sz w:val="22"/>
                <w:szCs w:val="22"/>
              </w:rPr>
              <w:t xml:space="preserve">Sources of funding </w:t>
            </w:r>
            <w:r w:rsidRPr="00A37456">
              <w:rPr>
                <w:rFonts w:ascii="Times New Roman" w:hAnsi="Times New Roman" w:cs="Times New Roman"/>
                <w:bCs/>
                <w:sz w:val="22"/>
                <w:szCs w:val="22"/>
                <w:lang w:val="en-CA"/>
              </w:rPr>
              <w:t>and other support (such as supply of drugs), role of funders</w:t>
            </w:r>
          </w:p>
        </w:tc>
        <w:tc>
          <w:tcPr>
            <w:tcW w:w="523" w:type="pct"/>
            <w:tcBorders>
              <w:top w:val="single" w:sz="4" w:space="0" w:color="auto"/>
              <w:bottom w:val="single" w:sz="12" w:space="0" w:color="auto"/>
            </w:tcBorders>
          </w:tcPr>
          <w:p w14:paraId="66ABEEFA" w14:textId="300CC834" w:rsidR="00A37456" w:rsidRPr="00A37456" w:rsidRDefault="002D20C5" w:rsidP="00703E31">
            <w:pPr>
              <w:jc w:val="center"/>
              <w:rPr>
                <w:rFonts w:ascii="Times New Roman" w:hAnsi="Times New Roman" w:cs="Times New Roman"/>
                <w:sz w:val="22"/>
                <w:szCs w:val="22"/>
              </w:rPr>
            </w:pPr>
            <w:r>
              <w:rPr>
                <w:rFonts w:ascii="Times New Roman" w:hAnsi="Times New Roman" w:cs="Times New Roman"/>
                <w:sz w:val="22"/>
                <w:szCs w:val="22"/>
              </w:rPr>
              <w:t>20</w:t>
            </w:r>
          </w:p>
        </w:tc>
      </w:tr>
    </w:tbl>
    <w:p w14:paraId="17875371" w14:textId="77777777" w:rsidR="00A37456" w:rsidRPr="001E6065" w:rsidRDefault="00A37456" w:rsidP="00A37456">
      <w:pPr>
        <w:pStyle w:val="TableNote"/>
        <w:tabs>
          <w:tab w:val="left" w:pos="4830"/>
        </w:tabs>
        <w:rPr>
          <w:sz w:val="8"/>
          <w:szCs w:val="8"/>
        </w:rPr>
      </w:pPr>
    </w:p>
    <w:p w14:paraId="45108116" w14:textId="253513EB" w:rsidR="00A37456" w:rsidRPr="00A37456" w:rsidRDefault="00A37456" w:rsidP="00A37456">
      <w:pPr>
        <w:rPr>
          <w:lang w:val="fr-FR"/>
        </w:rPr>
        <w:sectPr w:rsidR="00A37456" w:rsidRPr="00A37456" w:rsidSect="00A37456">
          <w:pgSz w:w="16840" w:h="11900" w:orient="landscape"/>
          <w:pgMar w:top="1440" w:right="1440" w:bottom="1440" w:left="1440" w:header="708" w:footer="708" w:gutter="0"/>
          <w:cols w:space="708"/>
          <w:docGrid w:linePitch="360"/>
        </w:sectPr>
      </w:pPr>
    </w:p>
    <w:p w14:paraId="47A8D9FB" w14:textId="6FDA3B68" w:rsidR="00627E85" w:rsidRPr="005F6535" w:rsidRDefault="00196A4F">
      <w:pPr>
        <w:rPr>
          <w:rFonts w:ascii="Times New Roman" w:hAnsi="Times New Roman" w:cs="Times New Roman"/>
          <w:b/>
          <w:bCs/>
          <w:lang w:val="en-US"/>
        </w:rPr>
      </w:pPr>
      <w:r>
        <w:rPr>
          <w:rFonts w:ascii="Times New Roman" w:hAnsi="Times New Roman" w:cs="Times New Roman"/>
          <w:b/>
          <w:bCs/>
          <w:lang w:val="en-US"/>
        </w:rPr>
        <w:lastRenderedPageBreak/>
        <w:t>Appendix</w:t>
      </w:r>
      <w:r w:rsidR="001C70D4" w:rsidRPr="005F6535">
        <w:rPr>
          <w:rFonts w:ascii="Times New Roman" w:hAnsi="Times New Roman" w:cs="Times New Roman"/>
          <w:b/>
          <w:bCs/>
          <w:lang w:val="en-US"/>
        </w:rPr>
        <w:t xml:space="preserve"> </w:t>
      </w:r>
      <w:r w:rsidR="00D85293">
        <w:rPr>
          <w:rFonts w:ascii="Times New Roman" w:hAnsi="Times New Roman" w:cs="Times New Roman"/>
          <w:b/>
          <w:bCs/>
          <w:lang w:val="en-US"/>
        </w:rPr>
        <w:t>2</w:t>
      </w:r>
      <w:r w:rsidR="001C70D4" w:rsidRPr="005F6535">
        <w:rPr>
          <w:rFonts w:ascii="Times New Roman" w:hAnsi="Times New Roman" w:cs="Times New Roman"/>
          <w:b/>
          <w:bCs/>
          <w:lang w:val="en-US"/>
        </w:rPr>
        <w:t xml:space="preserve">: </w:t>
      </w:r>
      <w:r w:rsidR="001C70D4" w:rsidRPr="004204CA">
        <w:rPr>
          <w:rFonts w:ascii="Times New Roman" w:hAnsi="Times New Roman" w:cs="Times New Roman"/>
          <w:lang w:val="en-US"/>
        </w:rPr>
        <w:t>The Study Outcome Measures</w:t>
      </w:r>
    </w:p>
    <w:p w14:paraId="20954DEE" w14:textId="1ADB61A7" w:rsidR="001C70D4" w:rsidRPr="005F6535" w:rsidRDefault="001C70D4">
      <w:pPr>
        <w:rPr>
          <w:rFonts w:ascii="Times New Roman" w:hAnsi="Times New Roman" w:cs="Times New Roman"/>
          <w:lang w:val="en-US"/>
        </w:rPr>
      </w:pPr>
    </w:p>
    <w:p w14:paraId="5E5BBBEE" w14:textId="09A05A47"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Demographic information was collected and psychological functioning was measured by WHO Disability Assessment Schedule 2.0 (WHODAS 2.0)</w:t>
      </w:r>
      <w:r w:rsidR="005F4960">
        <w:rPr>
          <w:rFonts w:ascii="Times New Roman" w:hAnsi="Times New Roman" w:cs="Times New Roman"/>
          <w:lang w:val="en-US"/>
        </w:rPr>
        <w:fldChar w:fldCharType="begin" w:fldLock="1"/>
      </w:r>
      <w:r w:rsidR="00AF13F5">
        <w:rPr>
          <w:rFonts w:ascii="Times New Roman" w:hAnsi="Times New Roman" w:cs="Times New Roman"/>
          <w:lang w:val="en-US"/>
        </w:rPr>
        <w:instrText>ADDIN CSL_CITATION {"citationItems":[{"id":"ITEM-1","itemData":{"DOI":"10.2471/BLT.09.067231","ISSN":"00429686","abstract":"Objective To describe the development of the World Health Organization Disability Assessment Schedule 2.0 (WHODAS 2.0) for measuring functioning and disability in accordance with the International Classification of Functioning, Disability and Health. WHODAS 2.0 is a standard metric for ensuring scientific comparability across different populations. Methods A series of studies was carried out globally. Over 65 000 respondents drawn from the general population and from specific patient populations were interviewed by trained interviewers who applied the WHODAS 2.0 (with 36 items in its full version and 12 items in a shortened version). Findings The WHODAS 2.0 was found to have high internal consistency (Cronbach's alpha, ?: 0.86), a stable factor structure; high test-retest reliability (intraclass correlation coefficient: 0.98); good concurrent validity in patient classification when compared with other recognized disability measurement instruments; conformity to Rasch scaling properties across populations, and good responsiveness (i.e. sensitivity to change). Effect sizes ranged from 0.44 to 1.38 for different health interventions targeting various health conditions. Conclusion The WHODAS 2.0 meets the need for a robust instrument that can be easily administered to measure the impact of health conditions, monitor the effectiveness of interventions and estimate the burden of both mental and physical disorders across different populations.","author":[{"dropping-particle":"","family":"Üstün","given":"T. Bedirhan","non-dropping-particle":"","parse-names":false,"suffix":""},{"dropping-particle":"","family":"Chatterji","given":"Somnath","non-dropping-particle":"","parse-names":false,"suffix":""},{"dropping-particle":"","family":"Kostanjsek","given":"Nenad","non-dropping-particle":"","parse-names":false,"suffix":""},{"dropping-particle":"","family":"Rehm","given":"Jürgen","non-dropping-particle":"","parse-names":false,"suffix":""},{"dropping-particle":"","family":"Kennedy","given":"Cille","non-dropping-particle":"","parse-names":false,"suffix":""},{"dropping-particle":"","family":"Epping-Jordan","given":"Joanne","non-dropping-particle":"","parse-names":false,"suffix":""},{"dropping-particle":"","family":"Saxena","given":"Shekhar","non-dropping-particle":"","parse-names":false,"suffix":""},{"dropping-particle":"","family":"Korff","given":"Michael","non-dropping-particle":"von","parse-names":false,"suffix":""},{"dropping-particle":"","family":"Pull","given":"Charles","non-dropping-particle":"","parse-names":false,"suffix":""}],"container-title":"Bulletin of the World Health Organization","id":"ITEM-1","issued":{"date-parts":[["2010"]]},"page":"815-823","title":"Developing the world health organization disability assessment schedule 2.0","type":"article-journal","volume":"88"},"uris":["http://www.mendeley.com/documents/?uuid=6b7efd62-c716-4e73-9add-a9c16cf3a546"]}],"mendeley":{"formattedCitation":"[1]","plainTextFormattedCitation":"[1]","previouslyFormattedCitation":"[1]"},"properties":{"noteIndex":0},"schema":"https://github.com/citation-style-language/schema/raw/master/csl-citation.json"}</w:instrText>
      </w:r>
      <w:r w:rsidR="005F4960">
        <w:rPr>
          <w:rFonts w:ascii="Times New Roman" w:hAnsi="Times New Roman" w:cs="Times New Roman"/>
          <w:lang w:val="en-US"/>
        </w:rPr>
        <w:fldChar w:fldCharType="separate"/>
      </w:r>
      <w:r w:rsidR="005F4960" w:rsidRPr="005F4960">
        <w:rPr>
          <w:rFonts w:ascii="Times New Roman" w:hAnsi="Times New Roman" w:cs="Times New Roman"/>
          <w:noProof/>
          <w:lang w:val="en-US"/>
        </w:rPr>
        <w:t>[1]</w:t>
      </w:r>
      <w:r w:rsidR="005F4960">
        <w:rPr>
          <w:rFonts w:ascii="Times New Roman" w:hAnsi="Times New Roman" w:cs="Times New Roman"/>
          <w:lang w:val="en-US"/>
        </w:rPr>
        <w:fldChar w:fldCharType="end"/>
      </w:r>
      <w:r w:rsidRPr="005F6535">
        <w:rPr>
          <w:rFonts w:ascii="Times New Roman" w:hAnsi="Times New Roman" w:cs="Times New Roman"/>
          <w:lang w:val="en-US"/>
        </w:rPr>
        <w:t xml:space="preserve">. The demographic section of the questionnaire consisted of 10 and the psychological functioning section of the questionnaire consisted of 15 items asking about difficulties people experience in different domains of life (cognition, mobility, self-care, getting along, life activities, and participation) considering the last 30 days. First 12 items were rated between 1 (none) and 5 (cannot do) which total score ranged from 12 to 60. Last 3 questions were about the number of days participants experienced certain difficulties. Higher scores indicated difficulties in functioning. The WHODAS 2.0 was validated in different cultures </w:t>
      </w:r>
      <w:r w:rsidR="005F4960">
        <w:rPr>
          <w:rFonts w:ascii="Times New Roman" w:hAnsi="Times New Roman" w:cs="Times New Roman"/>
          <w:lang w:val="en-US"/>
        </w:rPr>
        <w:fldChar w:fldCharType="begin" w:fldLock="1"/>
      </w:r>
      <w:r w:rsidR="00AF13F5">
        <w:rPr>
          <w:rFonts w:ascii="Times New Roman" w:hAnsi="Times New Roman" w:cs="Times New Roman"/>
          <w:lang w:val="en-US"/>
        </w:rPr>
        <w:instrText>ADDIN CSL_CITATION {"citationItems":[{"id":"ITEM-1","itemData":{"ISBN":"9241547596","PMID":"16293438","abstract":"The WHO Disability Assessment Schedule (WHODAS 2.0) is a unique practical instrument, based on the International Classification of Functioning, Disability and Health (ICF), that can be used to measure general health and disability levels, including mental and neurological disorders, both at the population level or in clinical practice, in a wide range of cultural settings. Presented in this book is a detailed overview of how the schedule was developed and validated, together with a description of its key features and applications. The questionnaires that form the basis of WHODAS 2.0 are available in three versions (36 item, 12 item, and 12 + 24 item), which are reproduced in the book, accompanied by detailed practical guidelines on how to use them effectively.The publication is aimed at all health professionals who are involved in studying disability and health. It will be of interest to general health workers, psychiatrists, psychologists, neurologists and specialists in addiction problems.","author":[{"dropping-particle":"","family":"Üstün","given":"T. B.","non-dropping-particle":"","parse-names":false,"suffix":""}],"container-title":"World Health Organization","id":"ITEM-1","issued":{"date-parts":[["2010"]]},"title":"Measuring Health and Disability: Manual for WHO Disability Assessment Schedule WHODAS 2.0","type":"book"},"uris":["http://www.mendeley.com/documents/?uuid=36923ffb-03b6-43f6-bde1-d79409729667"]}],"mendeley":{"formattedCitation":"[2]","plainTextFormattedCitation":"[2]","previouslyFormattedCitation":"[2]"},"properties":{"noteIndex":0},"schema":"https://github.com/citation-style-language/schema/raw/master/csl-citation.json"}</w:instrText>
      </w:r>
      <w:r w:rsidR="005F4960">
        <w:rPr>
          <w:rFonts w:ascii="Times New Roman" w:hAnsi="Times New Roman" w:cs="Times New Roman"/>
          <w:lang w:val="en-US"/>
        </w:rPr>
        <w:fldChar w:fldCharType="separate"/>
      </w:r>
      <w:r w:rsidR="005F4960" w:rsidRPr="005F4960">
        <w:rPr>
          <w:rFonts w:ascii="Times New Roman" w:hAnsi="Times New Roman" w:cs="Times New Roman"/>
          <w:noProof/>
          <w:lang w:val="en-US"/>
        </w:rPr>
        <w:t>[2]</w:t>
      </w:r>
      <w:r w:rsidR="005F4960">
        <w:rPr>
          <w:rFonts w:ascii="Times New Roman" w:hAnsi="Times New Roman" w:cs="Times New Roman"/>
          <w:lang w:val="en-US"/>
        </w:rPr>
        <w:fldChar w:fldCharType="end"/>
      </w:r>
      <w:r w:rsidRPr="005F6535">
        <w:rPr>
          <w:rFonts w:ascii="Times New Roman" w:hAnsi="Times New Roman" w:cs="Times New Roman"/>
          <w:lang w:val="en-US"/>
        </w:rPr>
        <w:t xml:space="preserve">. </w:t>
      </w:r>
      <w:proofErr w:type="gramStart"/>
      <w:r w:rsidRPr="005F6535">
        <w:rPr>
          <w:rFonts w:ascii="Times New Roman" w:hAnsi="Times New Roman" w:cs="Times New Roman"/>
          <w:lang w:val="en-US"/>
        </w:rPr>
        <w:t>For the purpose of</w:t>
      </w:r>
      <w:proofErr w:type="gramEnd"/>
      <w:r w:rsidRPr="005F6535">
        <w:rPr>
          <w:rFonts w:ascii="Times New Roman" w:hAnsi="Times New Roman" w:cs="Times New Roman"/>
          <w:lang w:val="en-US"/>
        </w:rPr>
        <w:t xml:space="preserve"> this study, this measure was used as a screening tool and the threshold score for inclusion was determined as 16 points.</w:t>
      </w:r>
    </w:p>
    <w:p w14:paraId="004571E1" w14:textId="236CC6E3"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Psychological distress was measured by the Kessler-10 Psychological Distress Scale </w:t>
      </w:r>
      <w:r w:rsidR="005F4960">
        <w:rPr>
          <w:rFonts w:ascii="Times New Roman" w:hAnsi="Times New Roman" w:cs="Times New Roman"/>
          <w:lang w:val="en-US"/>
        </w:rPr>
        <w:fldChar w:fldCharType="begin" w:fldLock="1"/>
      </w:r>
      <w:r w:rsidR="005F4960">
        <w:rPr>
          <w:rFonts w:ascii="Times New Roman" w:hAnsi="Times New Roman" w:cs="Times New Roman"/>
          <w:lang w:val="en-US"/>
        </w:rPr>
        <w:instrText>ADDIN CSL_CITATION {"citationItems":[{"id":"ITEM-1","itemData":{"DOI":"10.1017/S0033291702006074","ISSN":"00332917","abstract":"Background. A 10-question screening scale of psychological distress and a six-question short-form scale embedded within the 10-question scale were developed for the redesigned US National Health Interview Survey (NHIS). Methods. Initial pilot questions were administered in a US national mail survey ( N = 1401). A reduced set of questions was subsequently administered in a US national telephone survey ( N = 1574). The 10-question and six-question scales, which we refer to as the K10 and K6, were constructed from the reduced set of questions based on Item Response Theory models. The scales were subsequently validated in a two-stage clinical reappraisal survey ( N = 1000 telephone screening interviews in the first stage followed by N = 153 face-to-face clinical interviews in the second stage that oversampled first-stage respondents who screened positive for emotional problems) in a local convenience sample. The second-stage sample was administered the screening scales along with the Structured Clinical Interview for DSM-IV (SCID). The K6 was subsequently included in the 1997 ( N = 36116) and 1998 ( N = 32440) US National Health Interview Survey, while the K10 was included in the 1997 ( N = 10641) Australian National Survey of Mental Health and Well-Being. Results. Both the K10 and K6 have good precision in the 90th–99th percentile range of the population distribution (standard errors of standardized scores in the range 0·20–0·25) as well as consistent psychometric properties across major sociodemographic subsamples. The scales strongly discriminate between community cases and non-cases of DSM-IV/SCID disorders, with areas under the Receiver Operating Characteristic (ROC) curve of 0·87–0·88 for disorders having Global Assessment of Functioning (GAF) scores of 0–70 and 0·95–0·96 for disorders having GAF scores of 0–50. Conclusions. The brevity, strong psychometric properties, and ability to discriminate DSM-IV cases from non-cases make the K10 and K6 attractive for use in general-purpose health surveys. The scales are already being used in annual government health surveys in the US and Canada as well as in the WHO World Mental Health Surveys. Routine inclusion of either the K10 or K6 in clinical studies would create an important, and heretofore missing, crosswalk between community and clinical epidemiology.","author":[{"dropping-particle":"","family":"Kessler","given":"R. C.","non-dropping-particle":"","parse-names":false,"suffix":""},{"dropping-particle":"","family":"Andrews","given":"G.","non-dropping-particle":"","parse-names":false,"suffix":""},{"dropping-particle":"","family":"Colpe","given":"L. J.","non-dropping-particle":"","parse-names":false,"suffix":""},{"dropping-particle":"","family":"Hiripi","given":"E.","non-dropping-particle":"","parse-names":false,"suffix":""},{"dropping-particle":"","family":"Mroczek","given":"D. K.","non-dropping-particle":"","parse-names":false,"suffix":""},{"dropping-particle":"","family":"Normand","given":"S. L.T.","non-dropping-particle":"","parse-names":false,"suffix":""},{"dropping-particle":"","family":"Walters","given":"E. E.","non-dropping-particle":"","parse-names":false,"suffix":""},{"dropping-particle":"","family":"Zaslavsky","given":"A. M.","non-dropping-particle":"","parse-names":false,"suffix":""}],"container-title":"Psychological Medicine","id":"ITEM-1","issue":"6","issued":{"date-parts":[["2002"]]},"page":"959-976","title":"Short screening scales to monitor population prevalences and trends in non-specific psychological distress","type":"article-journal","volume":"32"},"uris":["http://www.mendeley.com/documents/?uuid=4d5f35ba-51cb-43c2-9dfa-a5df94fe4aad"]}],"mendeley":{"formattedCitation":"[3]","plainTextFormattedCitation":"[3]","previouslyFormattedCitation":"[3]"},"properties":{"noteIndex":0},"schema":"https://github.com/citation-style-language/schema/raw/master/csl-citation.json"}</w:instrText>
      </w:r>
      <w:r w:rsidR="005F4960">
        <w:rPr>
          <w:rFonts w:ascii="Times New Roman" w:hAnsi="Times New Roman" w:cs="Times New Roman"/>
          <w:lang w:val="en-US"/>
        </w:rPr>
        <w:fldChar w:fldCharType="separate"/>
      </w:r>
      <w:r w:rsidR="005F4960" w:rsidRPr="005F4960">
        <w:rPr>
          <w:rFonts w:ascii="Times New Roman" w:hAnsi="Times New Roman" w:cs="Times New Roman"/>
          <w:noProof/>
          <w:lang w:val="en-US"/>
        </w:rPr>
        <w:t>[3]</w:t>
      </w:r>
      <w:r w:rsidR="005F4960">
        <w:rPr>
          <w:rFonts w:ascii="Times New Roman" w:hAnsi="Times New Roman" w:cs="Times New Roman"/>
          <w:lang w:val="en-US"/>
        </w:rPr>
        <w:fldChar w:fldCharType="end"/>
      </w:r>
      <w:r w:rsidRPr="005F6535">
        <w:rPr>
          <w:rFonts w:ascii="Times New Roman" w:hAnsi="Times New Roman" w:cs="Times New Roman"/>
          <w:lang w:val="en-US"/>
        </w:rPr>
        <w:t>. This questionnaire includes 10 items asking about various aspects of distress such as being nervous, feeling hopeless and worthless. Each item was rated between 1 (none of the time) and 5 (</w:t>
      </w:r>
      <w:proofErr w:type="gramStart"/>
      <w:r w:rsidRPr="005F6535">
        <w:rPr>
          <w:rFonts w:ascii="Times New Roman" w:hAnsi="Times New Roman" w:cs="Times New Roman"/>
          <w:lang w:val="en-US"/>
        </w:rPr>
        <w:t>all of</w:t>
      </w:r>
      <w:proofErr w:type="gramEnd"/>
      <w:r w:rsidRPr="005F6535">
        <w:rPr>
          <w:rFonts w:ascii="Times New Roman" w:hAnsi="Times New Roman" w:cs="Times New Roman"/>
          <w:lang w:val="en-US"/>
        </w:rPr>
        <w:t xml:space="preserve"> the time) which total score ranged between 10 and 50. Higher scores indicated more psychological distress. The Arabic version of K-10 was validated for Afghan and Kurdish refugee groups </w:t>
      </w:r>
      <w:r w:rsidR="005F4960">
        <w:rPr>
          <w:rFonts w:ascii="Times New Roman" w:hAnsi="Times New Roman" w:cs="Times New Roman"/>
          <w:lang w:val="en-US"/>
        </w:rPr>
        <w:fldChar w:fldCharType="begin" w:fldLock="1"/>
      </w:r>
      <w:r w:rsidR="00B64A30">
        <w:rPr>
          <w:rFonts w:ascii="Times New Roman" w:hAnsi="Times New Roman" w:cs="Times New Roman"/>
          <w:lang w:val="en-US"/>
        </w:rPr>
        <w:instrText>ADDIN CSL_CITATION {"citationItems":[{"id":"ITEM-1","itemData":{"author":[{"dropping-particle":"","family":"Sulaiman-Hill","given":"C. M.","non-dropping-particle":"","parse-names":false,"suffix":""},{"dropping-particle":"","family":"Thompson","given":"S. C","non-dropping-particle":"","parse-names":false,"suffix":""}],"container-title":"BMC Research Notes","id":"ITEM-1","issue":"1","issued":{"date-parts":[["2010"]]},"page":"1-9","title":"Selecting instruments for assessing psychological wellbeing in Afghan and Kurdish refugee groups","type":"article-journal","volume":"3"},"uris":["http://www.mendeley.com/documents/?uuid=55d9669b-7697-44a2-bfdd-98188488f323"]}],"mendeley":{"formattedCitation":"[4]","plainTextFormattedCitation":"[4]","previouslyFormattedCitation":"[4]"},"properties":{"noteIndex":0},"schema":"https://github.com/citation-style-language/schema/raw/master/csl-citation.json"}</w:instrText>
      </w:r>
      <w:r w:rsidR="005F4960">
        <w:rPr>
          <w:rFonts w:ascii="Times New Roman" w:hAnsi="Times New Roman" w:cs="Times New Roman"/>
          <w:lang w:val="en-US"/>
        </w:rPr>
        <w:fldChar w:fldCharType="separate"/>
      </w:r>
      <w:r w:rsidR="005F4960" w:rsidRPr="005F4960">
        <w:rPr>
          <w:rFonts w:ascii="Times New Roman" w:hAnsi="Times New Roman" w:cs="Times New Roman"/>
          <w:noProof/>
          <w:lang w:val="en-US"/>
        </w:rPr>
        <w:t>[4]</w:t>
      </w:r>
      <w:r w:rsidR="005F4960">
        <w:rPr>
          <w:rFonts w:ascii="Times New Roman" w:hAnsi="Times New Roman" w:cs="Times New Roman"/>
          <w:lang w:val="en-US"/>
        </w:rPr>
        <w:fldChar w:fldCharType="end"/>
      </w:r>
      <w:r w:rsidRPr="005F6535">
        <w:rPr>
          <w:rFonts w:ascii="Times New Roman" w:hAnsi="Times New Roman" w:cs="Times New Roman"/>
          <w:lang w:val="en-US"/>
        </w:rPr>
        <w:t xml:space="preserve">. </w:t>
      </w:r>
      <w:proofErr w:type="gramStart"/>
      <w:r w:rsidRPr="005F6535">
        <w:rPr>
          <w:rFonts w:ascii="Times New Roman" w:hAnsi="Times New Roman" w:cs="Times New Roman"/>
          <w:lang w:val="en-US"/>
        </w:rPr>
        <w:t>For the purpose of</w:t>
      </w:r>
      <w:proofErr w:type="gramEnd"/>
      <w:r w:rsidRPr="005F6535">
        <w:rPr>
          <w:rFonts w:ascii="Times New Roman" w:hAnsi="Times New Roman" w:cs="Times New Roman"/>
          <w:lang w:val="en-US"/>
        </w:rPr>
        <w:t xml:space="preserve"> this study, this measure was used as a screening tool and the threshold score for inclusion was determined as 15 points.</w:t>
      </w:r>
    </w:p>
    <w:p w14:paraId="032E851B" w14:textId="79553B28"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The other two screening tools that were used for this study were the questionnaire on thoughts of suicide and the questionnaire on cognitive, mental, neurological impairments or substance use disorders. These tools were from the Group PM+ intervention manual </w:t>
      </w:r>
      <w:r w:rsidR="00B64A30">
        <w:rPr>
          <w:rFonts w:ascii="Times New Roman" w:hAnsi="Times New Roman" w:cs="Times New Roman"/>
          <w:lang w:val="en-US"/>
        </w:rPr>
        <w:fldChar w:fldCharType="begin" w:fldLock="1"/>
      </w:r>
      <w:r w:rsidR="00AF407A">
        <w:rPr>
          <w:rFonts w:ascii="Times New Roman" w:hAnsi="Times New Roman" w:cs="Times New Roman"/>
          <w:lang w:val="en-US"/>
        </w:rPr>
        <w:instrText>ADDIN CSL_CITATION {"citationItems":[{"id":"ITEM-1","itemData":{"URL":"https://www.who.int/publications/i/item/9789240008106","container-title":"World Health Organization","id":"ITEM-1","issued":{"date-parts":[["2020"]]},"title":"Group Problem Management Plus (Group PM+)","type":"webpage"},"uris":["http://www.mendeley.com/documents/?uuid=d2130577-4b79-42a9-8c32-c729ec9949c7"]}],"mendeley":{"formattedCitation":"[5]","plainTextFormattedCitation":"[5]","previouslyFormattedCitation":"[5]"},"properties":{"noteIndex":0},"schema":"https://github.com/citation-style-language/schema/raw/master/csl-citation.json"}</w:instrText>
      </w:r>
      <w:r w:rsidR="00B64A30">
        <w:rPr>
          <w:rFonts w:ascii="Times New Roman" w:hAnsi="Times New Roman" w:cs="Times New Roman"/>
          <w:lang w:val="en-US"/>
        </w:rPr>
        <w:fldChar w:fldCharType="separate"/>
      </w:r>
      <w:r w:rsidR="00B64A30" w:rsidRPr="00B64A30">
        <w:rPr>
          <w:rFonts w:ascii="Times New Roman" w:hAnsi="Times New Roman" w:cs="Times New Roman"/>
          <w:noProof/>
          <w:lang w:val="en-US"/>
        </w:rPr>
        <w:t>[5]</w:t>
      </w:r>
      <w:r w:rsidR="00B64A30">
        <w:rPr>
          <w:rFonts w:ascii="Times New Roman" w:hAnsi="Times New Roman" w:cs="Times New Roman"/>
          <w:lang w:val="en-US"/>
        </w:rPr>
        <w:fldChar w:fldCharType="end"/>
      </w:r>
      <w:r w:rsidRPr="005F6535">
        <w:rPr>
          <w:rFonts w:ascii="Times New Roman" w:hAnsi="Times New Roman" w:cs="Times New Roman"/>
          <w:lang w:val="en-US"/>
        </w:rPr>
        <w:t>.</w:t>
      </w:r>
    </w:p>
    <w:p w14:paraId="2AB51169" w14:textId="7C66AE5E"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The primary outcome measure was The Hopkins Symptoms Checklist (HSCL-25) </w:t>
      </w:r>
      <w:r w:rsidR="00AF407A">
        <w:rPr>
          <w:rFonts w:ascii="Times New Roman" w:hAnsi="Times New Roman" w:cs="Times New Roman"/>
          <w:lang w:val="en-US"/>
        </w:rPr>
        <w:fldChar w:fldCharType="begin" w:fldLock="1"/>
      </w:r>
      <w:r w:rsidR="00AF407A">
        <w:rPr>
          <w:rFonts w:ascii="Times New Roman" w:hAnsi="Times New Roman" w:cs="Times New Roman"/>
          <w:lang w:val="en-US"/>
        </w:rPr>
        <w:instrText>ADDIN CSL_CITATION {"citationItems":[{"id":"ITEM-1","itemData":{"DOI":"https://doi.org/10.1176/ajp.144.4.497","author":[{"dropping-particle":"","family":"Mollica","given":"R. F.","non-dropping-particle":"","parse-names":false,"suffix":""},{"dropping-particle":"","family":"Wyshak","given":"G.","non-dropping-particle":"","parse-names":false,"suffix":""},{"dropping-particle":"","family":"Marneffe","given":"D.","non-dropping-particle":"de","parse-names":false,"suffix":""},{"dropping-particle":"","family":"Khuon","given":"F.","non-dropping-particle":"","parse-names":false,"suffix":""},{"dropping-particle":"","family":"Lavelle","given":"J.","non-dropping-particle":"","parse-names":false,"suffix":""}],"container-title":"The American journal of psychiatry","id":"ITEM-1","issue":"4","issued":{"date-parts":[["1987"]]},"page":"497-500","title":"Indochinese versions of the Hopkins Symptom Checklist-25: a screening instrument for the psychiatric care of refugees","type":"article-journal","volume":"144"},"uris":["http://www.mendeley.com/documents/?uuid=8c306209-5928-416a-be14-546b36fe9abb"]},{"id":"ITEM-2","itemData":{"DOI":"https://doi.org/10.1176/ajp.111.5.343","author":[{"dropping-particle":"","family":"Parloff","given":"M. B.","non-dropping-particle":"","parse-names":false,"suffix":""},{"dropping-particle":"","family":"Kelman","given":"H. C.","non-dropping-particle":"","parse-names":false,"suffix":""},{"dropping-particle":"","family":"Frank","given":"J. D","non-dropping-particle":"","parse-names":false,"suffix":""}],"container-title":"American Journal of Psychiatry","id":"ITEM-2","issue":"5","issued":{"date-parts":[["1954"]]},"page":"343-352","title":"Comfort, effectiveness, and self-awareness as criteria of improvement in psychotherapy","type":"article-journal","volume":"111"},"uris":["http://www.mendeley.com/documents/?uuid=721b2dc4-dfee-46d4-a922-02ebf6bb2a34"]}],"mendeley":{"formattedCitation":"[6, 7]","plainTextFormattedCitation":"[6, 7]","previouslyFormattedCitation":"[6, 7]"},"properties":{"noteIndex":0},"schema":"https://github.com/citation-style-language/schema/raw/master/csl-citation.json"}</w:instrText>
      </w:r>
      <w:r w:rsidR="00AF407A">
        <w:rPr>
          <w:rFonts w:ascii="Times New Roman" w:hAnsi="Times New Roman" w:cs="Times New Roman"/>
          <w:lang w:val="en-US"/>
        </w:rPr>
        <w:fldChar w:fldCharType="separate"/>
      </w:r>
      <w:r w:rsidR="00AF407A" w:rsidRPr="00AF407A">
        <w:rPr>
          <w:rFonts w:ascii="Times New Roman" w:hAnsi="Times New Roman" w:cs="Times New Roman"/>
          <w:noProof/>
          <w:lang w:val="en-US"/>
        </w:rPr>
        <w:t>[6, 7]</w:t>
      </w:r>
      <w:r w:rsidR="00AF407A">
        <w:rPr>
          <w:rFonts w:ascii="Times New Roman" w:hAnsi="Times New Roman" w:cs="Times New Roman"/>
          <w:lang w:val="en-US"/>
        </w:rPr>
        <w:fldChar w:fldCharType="end"/>
      </w:r>
      <w:r w:rsidRPr="005F6535">
        <w:rPr>
          <w:rFonts w:ascii="Times New Roman" w:hAnsi="Times New Roman" w:cs="Times New Roman"/>
          <w:lang w:val="en-US"/>
        </w:rPr>
        <w:t xml:space="preserve">. HSCL-25 consists of 25 items and divided to three subscales which are on depression symptoms (13 items), anxiety symptoms (10 items) and somatic symptoms (2 items). Each </w:t>
      </w:r>
      <w:r w:rsidRPr="005F6535">
        <w:rPr>
          <w:rFonts w:ascii="Times New Roman" w:hAnsi="Times New Roman" w:cs="Times New Roman"/>
          <w:lang w:val="en-US"/>
        </w:rPr>
        <w:lastRenderedPageBreak/>
        <w:t xml:space="preserve">item was rated between 1 (not at all) and 4 (extremely). </w:t>
      </w:r>
      <w:r w:rsidR="00C14CA1">
        <w:rPr>
          <w:rFonts w:ascii="Times New Roman" w:hAnsi="Times New Roman" w:cs="Times New Roman"/>
          <w:lang w:val="en-US"/>
        </w:rPr>
        <w:t>Mean scores will be used</w:t>
      </w:r>
      <w:r w:rsidR="004D3D90">
        <w:rPr>
          <w:rFonts w:ascii="Times New Roman" w:hAnsi="Times New Roman" w:cs="Times New Roman"/>
          <w:lang w:val="en-US"/>
        </w:rPr>
        <w:t xml:space="preserve">. </w:t>
      </w:r>
      <w:r w:rsidRPr="005F6535">
        <w:rPr>
          <w:rFonts w:ascii="Times New Roman" w:hAnsi="Times New Roman" w:cs="Times New Roman"/>
          <w:lang w:val="en-US"/>
        </w:rPr>
        <w:t xml:space="preserve">The validated cut-off score of 1.75 </w:t>
      </w:r>
      <w:r w:rsidR="00AF407A">
        <w:rPr>
          <w:rFonts w:ascii="Times New Roman" w:hAnsi="Times New Roman" w:cs="Times New Roman"/>
          <w:lang w:val="en-US"/>
        </w:rPr>
        <w:fldChar w:fldCharType="begin" w:fldLock="1"/>
      </w:r>
      <w:r w:rsidR="00AF407A">
        <w:rPr>
          <w:rFonts w:ascii="Times New Roman" w:hAnsi="Times New Roman" w:cs="Times New Roman"/>
          <w:lang w:val="en-US"/>
        </w:rPr>
        <w:instrText>ADDIN CSL_CITATION {"citationItems":[{"id":"ITEM-1","itemData":{"DOI":"https://doi.org/10.1176/ajp.144.4.497","author":[{"dropping-particle":"","family":"Mollica","given":"R. F.","non-dropping-particle":"","parse-names":false,"suffix":""},{"dropping-particle":"","family":"Wyshak","given":"G.","non-dropping-particle":"","parse-names":false,"suffix":""},{"dropping-particle":"","family":"Marneffe","given":"D.","non-dropping-particle":"de","parse-names":false,"suffix":""},{"dropping-particle":"","family":"Khuon","given":"F.","non-dropping-particle":"","parse-names":false,"suffix":""},{"dropping-particle":"","family":"Lavelle","given":"J.","non-dropping-particle":"","parse-names":false,"suffix":""}],"container-title":"The American journal of psychiatry","id":"ITEM-1","issue":"4","issued":{"date-parts":[["1987"]]},"page":"497-500","title":"Indochinese versions of the Hopkins Symptom Checklist-25: a screening instrument for the psychiatric care of refugees","type":"article-journal","volume":"144"},"uris":["http://www.mendeley.com/documents/?uuid=8c306209-5928-416a-be14-546b36fe9abb"]},{"id":"ITEM-2","itemData":{"DOI":"https://doi.org/10.1007/BF00801743","author":[{"dropping-particle":"","family":"Nettelbladt","given":"P.","non-dropping-particle":"","parse-names":false,"suffix":""},{"dropping-particle":"","family":"Hansson","given":"L.","non-dropping-particle":"","parse-names":false,"suffix":""},{"dropping-particle":"","family":"Stefansson","given":"C. G.","non-dropping-particle":"","parse-names":false,"suffix":""},{"dropping-particle":"","family":"Borgquist","given":"L.","non-dropping-particle":"","parse-names":false,"suffix":""},{"dropping-particle":"","family":"Nordström","given":"G.","non-dropping-particle":"","parse-names":false,"suffix":""}],"container-title":"Social Psychiatry and Psychiatric Epidemiology","id":"ITEM-2","issue":"3","issued":{"date-parts":[["1993"]]},"page":"130-133","title":"Test characteristics of the Hopkins Symptom Check List-25 (HSCL-25) in Sweden, using the Present State Examination (PSE-9) as a caseness criterion","type":"article-journal","volume":"28"},"uris":["http://www.mendeley.com/documents/?uuid=cf364fea-1308-42b4-970c-7dc03fe60e63"]}],"mendeley":{"formattedCitation":"[6, 8]","plainTextFormattedCitation":"[6, 8]","previouslyFormattedCitation":"[6, 8]"},"properties":{"noteIndex":0},"schema":"https://github.com/citation-style-language/schema/raw/master/csl-citation.json"}</w:instrText>
      </w:r>
      <w:r w:rsidR="00AF407A">
        <w:rPr>
          <w:rFonts w:ascii="Times New Roman" w:hAnsi="Times New Roman" w:cs="Times New Roman"/>
          <w:lang w:val="en-US"/>
        </w:rPr>
        <w:fldChar w:fldCharType="separate"/>
      </w:r>
      <w:r w:rsidR="00AF407A" w:rsidRPr="00AF407A">
        <w:rPr>
          <w:rFonts w:ascii="Times New Roman" w:hAnsi="Times New Roman" w:cs="Times New Roman"/>
          <w:noProof/>
          <w:lang w:val="en-US"/>
        </w:rPr>
        <w:t>[6, 8]</w:t>
      </w:r>
      <w:r w:rsidR="00AF407A">
        <w:rPr>
          <w:rFonts w:ascii="Times New Roman" w:hAnsi="Times New Roman" w:cs="Times New Roman"/>
          <w:lang w:val="en-US"/>
        </w:rPr>
        <w:fldChar w:fldCharType="end"/>
      </w:r>
      <w:r w:rsidRPr="005F6535">
        <w:rPr>
          <w:rFonts w:ascii="Times New Roman" w:hAnsi="Times New Roman" w:cs="Times New Roman"/>
          <w:lang w:val="en-US"/>
        </w:rPr>
        <w:t xml:space="preserve"> will be used for anxiety and somatic subscales and the validated cut-off score of 2.1 will be used for the depression subscale </w:t>
      </w:r>
      <w:r w:rsidR="00AF407A">
        <w:rPr>
          <w:rFonts w:ascii="Times New Roman" w:hAnsi="Times New Roman" w:cs="Times New Roman"/>
          <w:lang w:val="en-US"/>
        </w:rPr>
        <w:fldChar w:fldCharType="begin" w:fldLock="1"/>
      </w:r>
      <w:r w:rsidR="00AF13F5">
        <w:rPr>
          <w:rFonts w:ascii="Times New Roman" w:hAnsi="Times New Roman" w:cs="Times New Roman"/>
          <w:lang w:val="en-US"/>
        </w:rPr>
        <w:instrText>ADDIN CSL_CITATION {"citationItems":[{"id":"ITEM-1","itemData":{"abstract":"Validating instruments for clinical or research use has been one of the challenges of international psychology, especially when the use of such instruments can influence health care, delivery of services and possibly mental health policies. This paper seeks to validate the Arabic version of the Hopkins Symptoms Checklist-25 (HSCL-25) versus the Mini International Neuro-psychiatric Interview (MINI) among married women, aged 18-54 and residing in a disadvantaged southern suburb of Beirut, Lebanon. A convenience sample of 153 women were administered both the Arabic HSCL-25 and the MINI, through an interview. Trained interviewers delivered the HSCL-25, while clinical psychologists administered the MINI. Analyses included descriptive statistics and investigations of sensitivity and specificity. The instruments were highly correlated with one another. The cutoff score with the most appropriate balance between sensitivity and specificity was 2.1 for depression (when compared with Arabic validated Beck Depression Index) and 2.0 for anxiety (when compared with the Arabic validated State Trait. These results emphasizethe importance of determining cutoff points in the populations where the questionnaires are used and show the high variability of these cutoff points across settings and countries.","author":[{"dropping-particle":"","family":"Mahfoud","given":"Ziyad","non-dropping-particle":"","parse-names":false,"suffix":""},{"dropping-particle":"","family":"Kobeissi","given":"Loulou","non-dropping-particle":"","parse-names":false,"suffix":""},{"dropping-particle":"","family":"Peters","given":"Tim J.","non-dropping-particle":"","parse-names":false,"suffix":""},{"dropping-particle":"","family":"Araya","given":"Ricardo","non-dropping-particle":"","parse-names":false,"suffix":""},{"dropping-particle":"","family":"Ghantous","given":"Zeina","non-dropping-particle":"","parse-names":false,"suffix":""},{"dropping-particle":"","family":"Khoury","given":"Brigitte","non-dropping-particle":"","parse-names":false,"suffix":""}],"container-title":"The International Journal of Educational and Psychological Assessment","id":"ITEM-1","issue":"1","issued":{"date-parts":[["2013"]]},"page":"17-33","title":"The Arabic Validation of the Hopkins Symptoms Checklist-25 against MINI in a Disadvantaged Suburb of Beirut, Lebanon","type":"article-journal","volume":"13"},"uris":["http://www.mendeley.com/documents/?uuid=174549e2-89f8-4e82-a490-7c67214daafa"]}],"mendeley":{"formattedCitation":"[9]","plainTextFormattedCitation":"[9]","previouslyFormattedCitation":"[9]"},"properties":{"noteIndex":0},"schema":"https://github.com/citation-style-language/schema/raw/master/csl-citation.json"}</w:instrText>
      </w:r>
      <w:r w:rsidR="00AF407A">
        <w:rPr>
          <w:rFonts w:ascii="Times New Roman" w:hAnsi="Times New Roman" w:cs="Times New Roman"/>
          <w:lang w:val="en-US"/>
        </w:rPr>
        <w:fldChar w:fldCharType="separate"/>
      </w:r>
      <w:r w:rsidR="00AF407A" w:rsidRPr="00AF407A">
        <w:rPr>
          <w:rFonts w:ascii="Times New Roman" w:hAnsi="Times New Roman" w:cs="Times New Roman"/>
          <w:noProof/>
          <w:lang w:val="en-US"/>
        </w:rPr>
        <w:t>[9]</w:t>
      </w:r>
      <w:r w:rsidR="00AF407A">
        <w:rPr>
          <w:rFonts w:ascii="Times New Roman" w:hAnsi="Times New Roman" w:cs="Times New Roman"/>
          <w:lang w:val="en-US"/>
        </w:rPr>
        <w:fldChar w:fldCharType="end"/>
      </w:r>
      <w:r w:rsidRPr="005F6535">
        <w:rPr>
          <w:rFonts w:ascii="Times New Roman" w:hAnsi="Times New Roman" w:cs="Times New Roman"/>
          <w:lang w:val="en-US"/>
        </w:rPr>
        <w:t xml:space="preserve">. The Arabic version of HSCL-25 was used in various studies </w:t>
      </w:r>
      <w:r w:rsidR="00BA4B49">
        <w:rPr>
          <w:rFonts w:ascii="Times New Roman" w:hAnsi="Times New Roman" w:cs="Times New Roman"/>
          <w:lang w:val="en-US"/>
        </w:rPr>
        <w:fldChar w:fldCharType="begin" w:fldLock="1"/>
      </w:r>
      <w:r w:rsidR="00BA4B49">
        <w:rPr>
          <w:rFonts w:ascii="Times New Roman" w:hAnsi="Times New Roman" w:cs="Times New Roman"/>
          <w:lang w:val="en-US"/>
        </w:rPr>
        <w:instrText>ADDIN CSL_CITATION {"citationItems":[{"id":"ITEM-1","itemData":{"DOI":"https://doi.org/10.1159/000322797","author":[{"dropping-particle":"","family":"Al-Turkait","given":"F. A.","non-dropping-particle":"","parse-names":false,"suffix":""},{"dropping-particle":"","family":"Ohaeri","given":"J. U.","non-dropping-particle":"","parse-names":false,"suffix":""},{"dropping-particle":"","family":"El-Abbasi","given":"A. H. M.","non-dropping-particle":"","parse-names":false,"suffix":""},{"dropping-particle":"","family":"Naguy","given":"A.","non-dropping-particle":"","parse-names":false,"suffix":""}],"container-title":"Psychopathology","id":"ITEM-1","issue":"4","issued":{"date-parts":[["2011"]]},"page":"230-241","title":"Relationship between symptoms of anxiety and depression in a sample of Arab college students using the Hopkins Symptom Checklist 25","type":"article-journal","volume":"44"},"uris":["http://www.mendeley.com/documents/?uuid=33120d4d-c352-4c73-9fde-73195c27c914"]},{"id":"ITEM-2","itemData":{"DOI":"https://doi.org/10.1002/da.20449","author":[{"dropping-particle":"","family":"Caspi","given":"Y.","non-dropping-particle":"","parse-names":false,"suffix":""},{"dropping-particle":"","family":"Saroff","given":"O.","non-dropping-particle":"","parse-names":false,"suffix":""},{"dropping-particle":"","family":"Suleimani","given":"N.","non-dropping-particle":"","parse-names":false,"suffix":""},{"dropping-particle":"","family":"Klein","given":"E.","non-dropping-particle":"","parse-names":false,"suffix":""}],"container-title":"Depression and Anxiety","id":"ITEM-2","issue":"8","issued":{"date-parts":[["2008"]]},"page":"700-707","title":"Trauma exposure and posttraumatic reactions in a community sample of Bedouin members of the Israel Defense Forces","type":"article-journal","volume":"25"},"uris":["http://www.mendeley.com/documents/?uuid=16f40610-2639-4a9c-b072-5290a83c21b8"]},{"id":"ITEM-3","itemData":{"DOI":"http://doi. org/10.1027/1015-5759/a000367","author":[{"dropping-particle":"","family":"Selmo","given":"P.","non-dropping-particle":"","parse-names":false,"suffix":""},{"dropping-particle":"","family":"Koch","given":"T.","non-dropping-particle":"","parse-names":false,"suffix":""},{"dropping-particle":"","family":"Brand","given":"J.","non-dropping-particle":"","parse-names":false,"suffix":""},{"dropping-particle":"","family":"Wagner","given":"B.","non-dropping-particle":"","parse-names":false,"suffix":""},{"dropping-particle":"","family":"Knaevelsrud","given":"C.","non-dropping-particle":"","parse-names":false,"suffix":""}],"container-title":"European Journal of Psychological Assessment","id":"ITEM-3","issued":{"date-parts":[["2016"]]},"page":"46-54","title":"Psychometric properties of the online Arabic versions of BDI-II, HSCL-25, and PDS","type":"article-journal","volume":"35"},"uris":["http://www.mendeley.com/documents/?uuid=647a1ac2-13ad-4340-9fdb-328a665d8a2d"]},{"id":"ITEM-4","itemData":{"DOI":"https://doi.org/10.1007/s12144-019-00240-x","author":[{"dropping-particle":"","family":"Fares","given":"S.","non-dropping-particle":"","parse-names":false,"suffix":""},{"dropping-particle":"","family":"Dirani","given":"J.","non-dropping-particle":"","parse-names":false,"suffix":""},{"dropping-particle":"","family":"Darwish","given":"H.","non-dropping-particle":"","parse-names":false,"suffix":""}],"container-title":"Current Psychology","id":"ITEM-4","issued":{"date-parts":[["2019"]]},"page":"1-8","title":"Arabic validation of the hopkins symptom checklist-25 (HSCL) in a Lebanese sample of adults and older adults","type":"article-journal"},"uris":["http://www.mendeley.com/documents/?uuid=a104688b-9061-41c1-9115-92b543873450"]}],"mendeley":{"formattedCitation":"[10–13]","plainTextFormattedCitation":"[10–13]","previouslyFormattedCitation":"[10–13]"},"properties":{"noteIndex":0},"schema":"https://github.com/citation-style-language/schema/raw/master/csl-citation.json"}</w:instrText>
      </w:r>
      <w:r w:rsidR="00BA4B49">
        <w:rPr>
          <w:rFonts w:ascii="Times New Roman" w:hAnsi="Times New Roman" w:cs="Times New Roman"/>
          <w:lang w:val="en-US"/>
        </w:rPr>
        <w:fldChar w:fldCharType="separate"/>
      </w:r>
      <w:r w:rsidR="00BA4B49" w:rsidRPr="00BA4B49">
        <w:rPr>
          <w:rFonts w:ascii="Times New Roman" w:hAnsi="Times New Roman" w:cs="Times New Roman"/>
          <w:noProof/>
          <w:lang w:val="en-US"/>
        </w:rPr>
        <w:t>[10–13]</w:t>
      </w:r>
      <w:r w:rsidR="00BA4B49">
        <w:rPr>
          <w:rFonts w:ascii="Times New Roman" w:hAnsi="Times New Roman" w:cs="Times New Roman"/>
          <w:lang w:val="en-US"/>
        </w:rPr>
        <w:fldChar w:fldCharType="end"/>
      </w:r>
      <w:r w:rsidRPr="005F6535">
        <w:rPr>
          <w:rFonts w:ascii="Times New Roman" w:hAnsi="Times New Roman" w:cs="Times New Roman"/>
          <w:lang w:val="en-US"/>
        </w:rPr>
        <w:t>.</w:t>
      </w:r>
    </w:p>
    <w:p w14:paraId="7F69BE9F" w14:textId="35FF3DA3"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The secondary outcome measures consisted of four measures. Post-traumatic stress disorder symptoms were assessed with the PTSD Checklist for DSM-5 (PCL-5) </w:t>
      </w:r>
      <w:r w:rsidR="00BA4B49">
        <w:rPr>
          <w:rFonts w:ascii="Times New Roman" w:hAnsi="Times New Roman" w:cs="Times New Roman"/>
          <w:lang w:val="en-US"/>
        </w:rPr>
        <w:fldChar w:fldCharType="begin" w:fldLock="1"/>
      </w:r>
      <w:r w:rsidR="00992370">
        <w:rPr>
          <w:rFonts w:ascii="Times New Roman" w:hAnsi="Times New Roman" w:cs="Times New Roman"/>
          <w:lang w:val="en-US"/>
        </w:rPr>
        <w:instrText>ADDIN CSL_CITATION {"citationItems":[{"id":"ITEM-1","itemData":{"DOI":"10.1037/t02622-000","abstract":"The PCL-5 is a 20-item self-report measure that assesses the 20 DSM-5 symptoms of PTSD. The PCL-5 has a variety of purposes, including: Monitoring symptom change during and after treatment Screening individuals for PTSD Making a provisional PTSD diagnosis The gold standard for diagnosing PTSD is a structured clinical interview such as the Clinician-Administered PTSD Scale (CAPS-5). When necessary, the PCL-5 can be scored to provide a provisional PTSD diagnosis.","author":[{"dropping-particle":"","family":"Weathers","given":"F.W.","non-dropping-particle":"","parse-names":false,"suffix":""},{"dropping-particle":"","family":"Litz","given":"B.T.","non-dropping-particle":"","parse-names":false,"suffix":""},{"dropping-particle":"","family":"Keane","given":"T.M.","non-dropping-particle":"","parse-names":false,"suffix":""},{"dropping-particle":"","family":"Palmieri","given":"P.A.","non-dropping-particle":"","parse-names":false,"suffix":""},{"dropping-particle":"","family":"Marx","given":"B.P.","non-dropping-particle":"","parse-names":false,"suffix":""},{"dropping-particle":"","family":"Schnurr","given":"P.P.","non-dropping-particle":"","parse-names":false,"suffix":""}],"container-title":"National Center for PTSD","id":"ITEM-1","issued":{"date-parts":[["2013"]]},"title":"The PTSD Checklist for DSM-5 (PCL-5).","type":"article-journal"},"uris":["http://www.mendeley.com/documents/?uuid=cce3c18e-151c-4eee-bab2-f1ba345d2c62"]}],"mendeley":{"formattedCitation":"[14]","plainTextFormattedCitation":"[14]","previouslyFormattedCitation":"[14]"},"properties":{"noteIndex":0},"schema":"https://github.com/citation-style-language/schema/raw/master/csl-citation.json"}</w:instrText>
      </w:r>
      <w:r w:rsidR="00BA4B49">
        <w:rPr>
          <w:rFonts w:ascii="Times New Roman" w:hAnsi="Times New Roman" w:cs="Times New Roman"/>
          <w:lang w:val="en-US"/>
        </w:rPr>
        <w:fldChar w:fldCharType="separate"/>
      </w:r>
      <w:r w:rsidR="00BA4B49" w:rsidRPr="00BA4B49">
        <w:rPr>
          <w:rFonts w:ascii="Times New Roman" w:hAnsi="Times New Roman" w:cs="Times New Roman"/>
          <w:noProof/>
          <w:lang w:val="en-US"/>
        </w:rPr>
        <w:t>[14]</w:t>
      </w:r>
      <w:r w:rsidR="00BA4B49">
        <w:rPr>
          <w:rFonts w:ascii="Times New Roman" w:hAnsi="Times New Roman" w:cs="Times New Roman"/>
          <w:lang w:val="en-US"/>
        </w:rPr>
        <w:fldChar w:fldCharType="end"/>
      </w:r>
      <w:r w:rsidRPr="005F6535">
        <w:rPr>
          <w:rFonts w:ascii="Times New Roman" w:hAnsi="Times New Roman" w:cs="Times New Roman"/>
          <w:lang w:val="en-US"/>
        </w:rPr>
        <w:t xml:space="preserve">. PCL-5 consists of 20 items asking about the symptoms of traumatic stress such as intrusion and avoidance symptoms, negative mood and cognitions and alterations in arousal and reactivity. Each item is rated between 0 (not at all) and 4 (extremely) which total score ranges between 0 and 80. </w:t>
      </w:r>
      <w:r w:rsidR="004D3D90">
        <w:rPr>
          <w:rFonts w:ascii="Times New Roman" w:hAnsi="Times New Roman" w:cs="Times New Roman"/>
          <w:lang w:val="en-US"/>
        </w:rPr>
        <w:t xml:space="preserve">Mean scores will be used. </w:t>
      </w:r>
      <w:r w:rsidRPr="005F6535">
        <w:rPr>
          <w:rFonts w:ascii="Times New Roman" w:hAnsi="Times New Roman" w:cs="Times New Roman"/>
          <w:lang w:val="en-US"/>
        </w:rPr>
        <w:t xml:space="preserve">Higher scores indicated increased symptoms of post-traumatic stress. The Arabic version of PCL-5 was used in various studies </w:t>
      </w:r>
      <w:r w:rsidR="00992370">
        <w:rPr>
          <w:rFonts w:ascii="Times New Roman" w:hAnsi="Times New Roman" w:cs="Times New Roman"/>
          <w:lang w:val="en-US"/>
        </w:rPr>
        <w:fldChar w:fldCharType="begin" w:fldLock="1"/>
      </w:r>
      <w:r w:rsidR="00992370">
        <w:rPr>
          <w:rFonts w:ascii="Times New Roman" w:hAnsi="Times New Roman" w:cs="Times New Roman"/>
          <w:lang w:val="en-US"/>
        </w:rPr>
        <w:instrText>ADDIN CSL_CITATION {"citationItems":[{"id":"ITEM-1","itemData":{"DOI":"https://doi.org/10.1007/s00787-007-0653-9","author":[{"dropping-particle":"","family":"Thabet","given":"A. A.","non-dropping-particle":"","parse-names":false,"suffix":""},{"dropping-particle":"","family":"Tawahina","given":"A. A.","non-dropping-particle":"","parse-names":false,"suffix":""},{"dropping-particle":"","family":"Sarraj","given":"E.","non-dropping-particle":"El","parse-names":false,"suffix":""},{"dropping-particle":"","family":"Vostanis","given":"P.","non-dropping-particle":"","parse-names":false,"suffix":""}],"container-title":"Child &amp; Adolescent Psychiatry","id":"ITEM-1","issue":"4","issued":{"date-parts":[["2008"]]},"page":"191-199","title":"Exposure to war trauma and PTSD among parents and children in the Gaza strip","type":"article-journal","volume":"17"},"uris":["http://www.mendeley.com/documents/?uuid=0e46fe23-2bdf-4022-8377-4a4a6614f759"]},{"id":"ITEM-2","itemData":{"DOI":"https://doi.org/10.1186/s12888-018-1839-z","author":[{"dropping-particle":"","family":"Ibrahim","given":"H.","non-dropping-particle":"","parse-names":false,"suffix":""},{"dropping-particle":"","family":"Ertl","given":"V.","non-dropping-particle":"","parse-names":false,"suffix":""},{"dropping-particle":"","family":"Catani","given":"C.","non-dropping-particle":"","parse-names":false,"suffix":""},{"dropping-particle":"","family":"Ismail","given":"A. A.","non-dropping-particle":"","parse-names":false,"suffix":""},{"dropping-particle":"","family":"Neuner","given":"F.","non-dropping-particle":"","parse-names":false,"suffix":""}],"container-title":"BMC psychiatry","id":"ITEM-2","issue":"1","issued":{"date-parts":[["2018"]]},"page":"1-8","title":"The validity of Posttraumatic Stress Disorder Checklist for DSM-5 (PCL-5) as screening instrument with Kurdish and Arab displaced populations living in the Kurdistan region of Iraq","type":"article-journal","volume":"18"},"uris":["http://www.mendeley.com/documents/?uuid=1ce9144c-2ca9-4b30-a4ce-5194c6f33c62"]}],"mendeley":{"formattedCitation":"[15, 16]","plainTextFormattedCitation":"[15, 16]","previouslyFormattedCitation":"[15, 16]"},"properties":{"noteIndex":0},"schema":"https://github.com/citation-style-language/schema/raw/master/csl-citation.json"}</w:instrText>
      </w:r>
      <w:r w:rsidR="00992370">
        <w:rPr>
          <w:rFonts w:ascii="Times New Roman" w:hAnsi="Times New Roman" w:cs="Times New Roman"/>
          <w:lang w:val="en-US"/>
        </w:rPr>
        <w:fldChar w:fldCharType="separate"/>
      </w:r>
      <w:r w:rsidR="00992370" w:rsidRPr="00992370">
        <w:rPr>
          <w:rFonts w:ascii="Times New Roman" w:hAnsi="Times New Roman" w:cs="Times New Roman"/>
          <w:noProof/>
          <w:lang w:val="en-US"/>
        </w:rPr>
        <w:t>[15, 16]</w:t>
      </w:r>
      <w:r w:rsidR="00992370">
        <w:rPr>
          <w:rFonts w:ascii="Times New Roman" w:hAnsi="Times New Roman" w:cs="Times New Roman"/>
          <w:lang w:val="en-US"/>
        </w:rPr>
        <w:fldChar w:fldCharType="end"/>
      </w:r>
      <w:r w:rsidR="00992370">
        <w:rPr>
          <w:rFonts w:ascii="Times New Roman" w:hAnsi="Times New Roman" w:cs="Times New Roman"/>
          <w:lang w:val="en-US"/>
        </w:rPr>
        <w:t>.</w:t>
      </w:r>
    </w:p>
    <w:p w14:paraId="4DA7C990" w14:textId="5D69E1A0"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Self-identified problems were assessed with The Psychological Outcomes Profiles (PSYCHLOPS) scale </w:t>
      </w:r>
      <w:r w:rsidR="00992370">
        <w:rPr>
          <w:rFonts w:ascii="Times New Roman" w:hAnsi="Times New Roman" w:cs="Times New Roman"/>
          <w:lang w:val="en-US"/>
        </w:rPr>
        <w:fldChar w:fldCharType="begin" w:fldLock="1"/>
      </w:r>
      <w:r w:rsidR="00992370">
        <w:rPr>
          <w:rFonts w:ascii="Times New Roman" w:hAnsi="Times New Roman" w:cs="Times New Roman"/>
          <w:lang w:val="en-US"/>
        </w:rPr>
        <w:instrText>ADDIN CSL_CITATION {"citationItems":[{"id":"ITEM-1","itemData":{"DOI":"10.1080/14733140412331383913","ISSN":"17461405","abstract":"PSYCHLOPS (Psychological Outcome Profiles) is a recently developed, client-generated, psychometric instrument that can be used as an outcome measure. Based on a similar instrument developed primarily for use in physical illnesses (MYMOP — ‘Measure Your Medical Outcome Profile’), it seeks the client's perspective on their psychological distress. It asks them to describe and then score the problem that troubles them the most at the start of counselling. We describe the development of PSYCHLOPS, including the involvement of the Plain English Campaign and two national mental health organisations: the mental health charity and support group, Depression Alliance (DA) and Primary Care Mental Health Education (PRIMHE). We review the literature and suggest that PSYCHLOPS, by focusing on the problems of greatest priority to the client, might prove a sensitive measure of improvement after counselling.","author":[{"dropping-particle":"","family":"Ashworth","given":"Mark","non-dropping-particle":"","parse-names":false,"suffix":""},{"dropping-particle":"","family":"Shepherd","given":"Melanie","non-dropping-particle":"","parse-names":false,"suffix":""},{"dropping-particle":"","family":"Christey","given":"Jeremy","non-dropping-particle":"","parse-names":false,"suffix":""},{"dropping-particle":"","family":"Matthews","given":"Veronica","non-dropping-particle":"","parse-names":false,"suffix":""},{"dropping-particle":"","family":"Wright","given":"Kevin","non-dropping-particle":"","parse-names":false,"suffix":""},{"dropping-particle":"","family":"Parmentier","given":"Henk","non-dropping-particle":"","parse-names":false,"suffix":""},{"dropping-particle":"","family":"Robinson","given":"Susan","non-dropping-particle":"","parse-names":false,"suffix":""},{"dropping-particle":"","family":"Godfrey","given":"Emma","non-dropping-particle":"","parse-names":false,"suffix":""}],"container-title":"Counselling and Psychotherapy Research","id":"ITEM-1","issue":"2","issued":{"date-parts":[["2004"]]},"page":"27-31","title":"A client-generated psychometric instrument: The development of ‘PSYCHLOPS’","type":"article-journal","volume":"4"},"uris":["http://www.mendeley.com/documents/?uuid=3b0f10d0-9e52-4897-926f-9c2e22dc7c69"]}],"mendeley":{"formattedCitation":"[17]","plainTextFormattedCitation":"[17]","previouslyFormattedCitation":"[17]"},"properties":{"noteIndex":0},"schema":"https://github.com/citation-style-language/schema/raw/master/csl-citation.json"}</w:instrText>
      </w:r>
      <w:r w:rsidR="00992370">
        <w:rPr>
          <w:rFonts w:ascii="Times New Roman" w:hAnsi="Times New Roman" w:cs="Times New Roman"/>
          <w:lang w:val="en-US"/>
        </w:rPr>
        <w:fldChar w:fldCharType="separate"/>
      </w:r>
      <w:r w:rsidR="00992370" w:rsidRPr="00992370">
        <w:rPr>
          <w:rFonts w:ascii="Times New Roman" w:hAnsi="Times New Roman" w:cs="Times New Roman"/>
          <w:noProof/>
          <w:lang w:val="en-US"/>
        </w:rPr>
        <w:t>[17]</w:t>
      </w:r>
      <w:r w:rsidR="00992370">
        <w:rPr>
          <w:rFonts w:ascii="Times New Roman" w:hAnsi="Times New Roman" w:cs="Times New Roman"/>
          <w:lang w:val="en-US"/>
        </w:rPr>
        <w:fldChar w:fldCharType="end"/>
      </w:r>
      <w:r w:rsidRPr="005F6535">
        <w:rPr>
          <w:rFonts w:ascii="Times New Roman" w:hAnsi="Times New Roman" w:cs="Times New Roman"/>
          <w:lang w:val="en-US"/>
        </w:rPr>
        <w:t xml:space="preserve">. PSYCHOLOPS consists of four questions, three domains (problems, functions and well-being) and it assesses the change after the intervention. Participants were asked to answer open-ended questions about their self-identified problems and function domains. The answers were scored between 0 (not at all) and 5 (severely). </w:t>
      </w:r>
      <w:r w:rsidR="006317F3">
        <w:rPr>
          <w:rFonts w:ascii="Times New Roman" w:hAnsi="Times New Roman" w:cs="Times New Roman"/>
          <w:lang w:val="en-US"/>
        </w:rPr>
        <w:t xml:space="preserve">Higher scores </w:t>
      </w:r>
      <w:r w:rsidR="005E3E64">
        <w:rPr>
          <w:rFonts w:ascii="Times New Roman" w:hAnsi="Times New Roman" w:cs="Times New Roman"/>
          <w:lang w:val="en-US"/>
        </w:rPr>
        <w:t>mean</w:t>
      </w:r>
      <w:r w:rsidR="006317F3">
        <w:rPr>
          <w:rFonts w:ascii="Times New Roman" w:hAnsi="Times New Roman" w:cs="Times New Roman"/>
          <w:lang w:val="en-US"/>
        </w:rPr>
        <w:t xml:space="preserve"> </w:t>
      </w:r>
      <w:r w:rsidR="005E3E64">
        <w:rPr>
          <w:rFonts w:ascii="Times New Roman" w:hAnsi="Times New Roman" w:cs="Times New Roman"/>
          <w:lang w:val="en-US"/>
        </w:rPr>
        <w:t xml:space="preserve">higher self-identified problems. </w:t>
      </w:r>
      <w:r w:rsidR="00F94CF6">
        <w:rPr>
          <w:rFonts w:ascii="Times New Roman" w:hAnsi="Times New Roman" w:cs="Times New Roman"/>
          <w:lang w:val="en-US"/>
        </w:rPr>
        <w:t xml:space="preserve">Means scores will be used. </w:t>
      </w:r>
      <w:r w:rsidRPr="005F6535">
        <w:rPr>
          <w:rFonts w:ascii="Times New Roman" w:hAnsi="Times New Roman" w:cs="Times New Roman"/>
          <w:lang w:val="en-US"/>
        </w:rPr>
        <w:t xml:space="preserve">The PSYCHOLOPS was validated in various cultures </w:t>
      </w:r>
      <w:r w:rsidR="00992370">
        <w:rPr>
          <w:rFonts w:ascii="Times New Roman" w:hAnsi="Times New Roman" w:cs="Times New Roman"/>
          <w:lang w:val="en-US"/>
        </w:rPr>
        <w:fldChar w:fldCharType="begin" w:fldLock="1"/>
      </w:r>
      <w:r w:rsidR="00AF13F5">
        <w:rPr>
          <w:rFonts w:ascii="Times New Roman" w:hAnsi="Times New Roman" w:cs="Times New Roman"/>
          <w:lang w:val="en-US"/>
        </w:rPr>
        <w:instrText>ADDIN CSL_CITATION {"citationItems":[{"id":"ITEM-1","itemData":{"DOI":"https://doi.org/10.1371/journal.pone.0027378","author":[{"dropping-particle":"","family":"Czachowski","given":"S.","non-dropping-particle":"","parse-names":false,"suffix":""},{"dropping-particle":"","family":"Seed","given":"P.","non-dropping-particle":"","parse-names":false,"suffix":""},{"dropping-particle":"","family":"Schofield","given":"P.","non-dropping-particle":"","parse-names":false,"suffix":""},{"dropping-particle":"","family":"Ashworth","given":"M.","non-dropping-particle":"","parse-names":false,"suffix":""}],"container-title":"PLoS ONE","id":"ITEM-1","issue":"12","issued":{"date-parts":[["2011"]]},"page":"e27378","title":"Measuring psychological change during cognitive behaviour therapy in primary care: a Polish study using ‘PSYCHLOPS’(Psychological Outcome Profiles)","type":"article-journal","volume":"6"},"uris":["http://www.mendeley.com/documents/?uuid=989ef7fc-c890-481e-ae73-5b4b49f9a7a4"]},{"id":"ITEM-2","itemData":{"DOI":"https://doi.org/10.1027/1015-5759/a000136","author":[{"dropping-particle":"","family":"Héðinsson","given":"H.","non-dropping-particle":"","parse-names":false,"suffix":""},{"dropping-particle":"","family":"Kristjánsdóttir","given":"H.","non-dropping-particle":"","parse-names":false,"suffix":""},{"dropping-particle":"","family":"Ólason","given":"D. Þ.","non-dropping-particle":"","parse-names":false,"suffix":""},{"dropping-particle":"","family":"Sigurðsson","given":"J. F.","non-dropping-particle":"","parse-names":false,"suffix":""}],"container-title":"European Journal of Psychological Assessment","id":"ITEM-2","issued":{"date-parts":[["2013"]]},"page":"89-95","title":"A validation and replication study of the patient-generated measure PSYCHLOPS on an Icelandic clinical population","type":"article-journal","volume":"29"},"uris":["http://www.mendeley.com/documents/?uuid=4714179e-a368-42aa-8ba5-a3a42b24bf70"]}],"mendeley":{"formattedCitation":"[18, 19]","plainTextFormattedCitation":"[18, 19]","previouslyFormattedCitation":"[18, 19]"},"properties":{"noteIndex":0},"schema":"https://github.com/citation-style-language/schema/raw/master/csl-citation.json"}</w:instrText>
      </w:r>
      <w:r w:rsidR="00992370">
        <w:rPr>
          <w:rFonts w:ascii="Times New Roman" w:hAnsi="Times New Roman" w:cs="Times New Roman"/>
          <w:lang w:val="en-US"/>
        </w:rPr>
        <w:fldChar w:fldCharType="separate"/>
      </w:r>
      <w:r w:rsidR="00992370" w:rsidRPr="00992370">
        <w:rPr>
          <w:rFonts w:ascii="Times New Roman" w:hAnsi="Times New Roman" w:cs="Times New Roman"/>
          <w:noProof/>
          <w:lang w:val="en-US"/>
        </w:rPr>
        <w:t>[18, 19]</w:t>
      </w:r>
      <w:r w:rsidR="00992370">
        <w:rPr>
          <w:rFonts w:ascii="Times New Roman" w:hAnsi="Times New Roman" w:cs="Times New Roman"/>
          <w:lang w:val="en-US"/>
        </w:rPr>
        <w:fldChar w:fldCharType="end"/>
      </w:r>
      <w:r w:rsidRPr="005F6535">
        <w:rPr>
          <w:rFonts w:ascii="Times New Roman" w:hAnsi="Times New Roman" w:cs="Times New Roman"/>
          <w:lang w:val="en-US"/>
        </w:rPr>
        <w:t>.</w:t>
      </w:r>
    </w:p>
    <w:p w14:paraId="38EC757A" w14:textId="69879EE7"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Mental health service utilization and the cost of care were measured with CSRI schedule to calculate the </w:t>
      </w:r>
      <w:r w:rsidR="00DE4342">
        <w:rPr>
          <w:rFonts w:ascii="Times New Roman" w:hAnsi="Times New Roman" w:cs="Times New Roman"/>
          <w:lang w:val="en-US"/>
        </w:rPr>
        <w:t xml:space="preserve">economic impacts </w:t>
      </w:r>
      <w:r w:rsidR="002E093E">
        <w:rPr>
          <w:rFonts w:ascii="Times New Roman" w:hAnsi="Times New Roman" w:cs="Times New Roman"/>
          <w:lang w:val="en-US"/>
        </w:rPr>
        <w:t xml:space="preserve">on service </w:t>
      </w:r>
      <w:proofErr w:type="spellStart"/>
      <w:r w:rsidR="002E093E">
        <w:rPr>
          <w:rFonts w:ascii="Times New Roman" w:hAnsi="Times New Roman" w:cs="Times New Roman"/>
          <w:lang w:val="en-US"/>
        </w:rPr>
        <w:t>utili</w:t>
      </w:r>
      <w:r w:rsidR="00152F84">
        <w:rPr>
          <w:rFonts w:ascii="Times New Roman" w:hAnsi="Times New Roman" w:cs="Times New Roman"/>
          <w:lang w:val="en-US"/>
        </w:rPr>
        <w:t>s</w:t>
      </w:r>
      <w:r w:rsidR="002E093E">
        <w:rPr>
          <w:rFonts w:ascii="Times New Roman" w:hAnsi="Times New Roman" w:cs="Times New Roman"/>
          <w:lang w:val="en-US"/>
        </w:rPr>
        <w:t>ation</w:t>
      </w:r>
      <w:proofErr w:type="spellEnd"/>
      <w:r w:rsidR="002E093E">
        <w:rPr>
          <w:rFonts w:ascii="Times New Roman" w:hAnsi="Times New Roman" w:cs="Times New Roman"/>
          <w:lang w:val="en-US"/>
        </w:rPr>
        <w:t xml:space="preserve"> and productivity loss </w:t>
      </w:r>
      <w:r w:rsidRPr="005F6535">
        <w:rPr>
          <w:rFonts w:ascii="Times New Roman" w:hAnsi="Times New Roman" w:cs="Times New Roman"/>
          <w:lang w:val="en-US"/>
        </w:rPr>
        <w:t>of</w:t>
      </w:r>
      <w:r w:rsidR="00152F84">
        <w:rPr>
          <w:rFonts w:ascii="Times New Roman" w:hAnsi="Times New Roman" w:cs="Times New Roman"/>
          <w:lang w:val="en-US"/>
        </w:rPr>
        <w:t xml:space="preserve"> </w:t>
      </w:r>
      <w:r w:rsidRPr="005F6535">
        <w:rPr>
          <w:rFonts w:ascii="Times New Roman" w:hAnsi="Times New Roman" w:cs="Times New Roman"/>
          <w:lang w:val="en-US"/>
        </w:rPr>
        <w:t>intervention provision. This scale was developed for the study and translated according to the WHO guidelines by VU Amsterdam research team.</w:t>
      </w:r>
    </w:p>
    <w:p w14:paraId="62638CD4" w14:textId="77777777"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Access to health care was measured with a questionnaire that consisted of 23 items about the use of mental health services and the reasons for not using these services. This scale was </w:t>
      </w:r>
      <w:r w:rsidRPr="005F6535">
        <w:rPr>
          <w:rFonts w:ascii="Times New Roman" w:hAnsi="Times New Roman" w:cs="Times New Roman"/>
          <w:lang w:val="en-US"/>
        </w:rPr>
        <w:lastRenderedPageBreak/>
        <w:t>developed for the study and translated according to the WHO guidelines by VU Amsterdam research team.</w:t>
      </w:r>
    </w:p>
    <w:p w14:paraId="201E941C" w14:textId="16E83378" w:rsidR="001C70D4" w:rsidRPr="005F6535"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There were other measures used in the study.</w:t>
      </w:r>
      <w:r w:rsidR="005F6535">
        <w:rPr>
          <w:rFonts w:ascii="Times New Roman" w:hAnsi="Times New Roman" w:cs="Times New Roman"/>
          <w:lang w:val="en-US"/>
        </w:rPr>
        <w:t xml:space="preserve"> </w:t>
      </w:r>
      <w:r w:rsidRPr="005F6535">
        <w:rPr>
          <w:rFonts w:ascii="Times New Roman" w:hAnsi="Times New Roman" w:cs="Times New Roman"/>
          <w:lang w:val="en-US"/>
        </w:rPr>
        <w:t>The lifetime trauma exposure was measured with a questionnaire that was developed for the study. This questionnaire included items from the Harvard Trauma Questionnaire (HTQ) and the Post-traumatic Diagnostic Scale (PDS). It had 28 items that asked about various traumatic events such as serious injury, being in a warzone, kidnapped and tortured. Each item was rated as either 0 (no) or 1 (yes) which the total score ranged between 0 and 28. Higher scores indicated higher number of different traumatic events experienced by the participant.</w:t>
      </w:r>
    </w:p>
    <w:p w14:paraId="4734086E" w14:textId="74E69990" w:rsidR="005F4960" w:rsidRDefault="001C70D4" w:rsidP="001C70D4">
      <w:pPr>
        <w:spacing w:line="480" w:lineRule="auto"/>
        <w:rPr>
          <w:rFonts w:ascii="Times New Roman" w:hAnsi="Times New Roman" w:cs="Times New Roman"/>
          <w:lang w:val="en-US"/>
        </w:rPr>
      </w:pPr>
      <w:r w:rsidRPr="005F6535">
        <w:rPr>
          <w:rFonts w:ascii="Times New Roman" w:hAnsi="Times New Roman" w:cs="Times New Roman"/>
          <w:lang w:val="en-US"/>
        </w:rPr>
        <w:t xml:space="preserve">Post-migration stressors were assessed with The Post-Migration Living Difficulties Checklist (PMLD) </w:t>
      </w:r>
      <w:r w:rsidR="00992370">
        <w:rPr>
          <w:rFonts w:ascii="Times New Roman" w:hAnsi="Times New Roman" w:cs="Times New Roman"/>
          <w:lang w:val="en-US"/>
        </w:rPr>
        <w:fldChar w:fldCharType="begin" w:fldLock="1"/>
      </w:r>
      <w:r w:rsidR="00AF13F5">
        <w:rPr>
          <w:rFonts w:ascii="Times New Roman" w:hAnsi="Times New Roman" w:cs="Times New Roman"/>
          <w:lang w:val="en-US"/>
        </w:rPr>
        <w:instrText>ADDIN CSL_CITATION {"citationItems":[{"id":"ITEM-1","itemData":{"ISSN":"00071250","abstract":"BACKGROUND Research into the mental health of refugees has burgeoned in recent times, but there is a dearth of studies focusing specifically on the factors associated with psychiatric distress in asylum-seekers who have not been accorded residency status. METHOD Forty consecutive asylum-seekers attending a community resource centre in Sydney, Australia, were interviewed using structured instruments and questionnaires. RESULTS Anxiety scores were associated with female gender, poverty, and conflict with immigration officials, while loneliness and boredom were linked with both anxiety and depression. Thirty subjects (79%) had experienced a traumatic event such as witnessing killings, being assaulted, or suffering torture and captivity, and 14 subjects (37%) met full criteria for PTSD. A diagnosis of PTSD was associated with greater exposure to pre-migration trauma, delays in processing refugee applications, difficulties in dealing with immigration officials, obstacles to employment, racial discrimination, and loneliness and boredom. CONCLUSIONS Although based on correlational data derived from'a convenient' sample, our findings raise the possibility that current procedures for dealing with asylum-seekers may contribute to high levels of stress and psychiatric symptoms in those who have been previously traumatised.","author":[{"dropping-particle":"","family":"Silove","given":"Derrick","non-dropping-particle":"","parse-names":false,"suffix":""},{"dropping-particle":"","family":"Sinnerbrink","given":"Ingrid","non-dropping-particle":"","parse-names":false,"suffix":""},{"dropping-particle":"","family":"Field","given":"Annette","non-dropping-particle":"","parse-names":false,"suffix":""},{"dropping-particle":"","family":"Manicavasagar","given":"Vijaya","non-dropping-particle":"","parse-names":false,"suffix":""},{"dropping-particle":"","family":"Steel","given":"Zachary","non-dropping-particle":"","parse-names":false,"suffix":""}],"container-title":"British Journal of Psychiatry","id":"ITEM-1","issue":"4","issued":{"date-parts":[["1997"]]},"page":"351-357","title":"Anxiety, depression and PTSD in asylum-seekers: Associations with pre-migration trauma and post-migration stressors","type":"article-journal","volume":"170"},"uris":["http://www.mendeley.com/documents/?uuid=03403d22-8e9a-4e68-9295-1ce4cda2f833"]},{"id":"ITEM-2","itemData":{"DOI":"10.1023/A:1024710902534","ISSN":"08949867","abstract":"Path analysis was used to examine the antecedents of posttraumatic stress (PTS) symptoms in Tamil asylum-seekers, refugees, and immigrants in Australia. The Harvard Trauma Questionnaire and a postmigration living difficulties questionnaire were completed by 62 asylum-seekers, 30 refugees, and 104 immigrants who responded to a mail-out. Demographic characteristics, residency status, and measures of trauma and postmigration stress were fitted to a structural model in PTS symptoms. Premigration trauma exposure accounted for 20% of the variance of PTS symptoms. Postmigration stress contributed 14% of the variance. Although limited by sampling constraints and retrospective measurement, the study supports the notion that both traumatic and posttraumatic events contribute to the expression of PTS symptoms.","author":[{"dropping-particle":"","family":"Steel","given":"Zachary","non-dropping-particle":"","parse-names":false,"suffix":""},{"dropping-particle":"","family":"Silove","given":"Derrick","non-dropping-particle":"","parse-names":false,"suffix":""},{"dropping-particle":"","family":"Bird","given":"Kevin","non-dropping-particle":"","parse-names":false,"suffix":""},{"dropping-particle":"","family":"McGorry","given":"Patrick","non-dropping-particle":"","parse-names":false,"suffix":""},{"dropping-particle":"","family":"Mohan","given":"P.","non-dropping-particle":"","parse-names":false,"suffix":""}],"container-title":"Journal of Traumatic Stress","id":"ITEM-2","issue":"3","issued":{"date-parts":[["1999"]]},"page":"421-435","title":"Pathways from war trauma to posttraumatic stress symptoms among Tamil asylum seekers, refugees, and immigrants","type":"article-journal","volume":"12"},"uris":["http://www.mendeley.com/documents/?uuid=d92a79d6-9827-4451-bc97-3ec835bc0a5c"]}],"mendeley":{"formattedCitation":"[20, 21]","plainTextFormattedCitation":"[20, 21]","previouslyFormattedCitation":"[20, 21]"},"properties":{"noteIndex":0},"schema":"https://github.com/citation-style-language/schema/raw/master/csl-citation.json"}</w:instrText>
      </w:r>
      <w:r w:rsidR="00992370">
        <w:rPr>
          <w:rFonts w:ascii="Times New Roman" w:hAnsi="Times New Roman" w:cs="Times New Roman"/>
          <w:lang w:val="en-US"/>
        </w:rPr>
        <w:fldChar w:fldCharType="separate"/>
      </w:r>
      <w:r w:rsidR="00992370" w:rsidRPr="00992370">
        <w:rPr>
          <w:rFonts w:ascii="Times New Roman" w:hAnsi="Times New Roman" w:cs="Times New Roman"/>
          <w:noProof/>
          <w:lang w:val="en-US"/>
        </w:rPr>
        <w:t>[20, 21]</w:t>
      </w:r>
      <w:r w:rsidR="00992370">
        <w:rPr>
          <w:rFonts w:ascii="Times New Roman" w:hAnsi="Times New Roman" w:cs="Times New Roman"/>
          <w:lang w:val="en-US"/>
        </w:rPr>
        <w:fldChar w:fldCharType="end"/>
      </w:r>
      <w:r w:rsidRPr="005F6535">
        <w:rPr>
          <w:rFonts w:ascii="Times New Roman" w:hAnsi="Times New Roman" w:cs="Times New Roman"/>
          <w:lang w:val="en-US"/>
        </w:rPr>
        <w:t xml:space="preserve">. PMLD consists of 17 items about various stressors such as discrimination, communication difficulties, difficulties obtaining financial assistance. Each item was rated between 0 (not a problem) and 4 (very serious problem) which the total score ranged between 0 and 68. Higher scores increased post-migration problems experienced by the participants. The Arabic version of the scale was used in studies before </w:t>
      </w:r>
      <w:r w:rsidR="00992370">
        <w:rPr>
          <w:rFonts w:ascii="Times New Roman" w:hAnsi="Times New Roman" w:cs="Times New Roman"/>
          <w:lang w:val="en-US"/>
        </w:rPr>
        <w:fldChar w:fldCharType="begin" w:fldLock="1"/>
      </w:r>
      <w:r w:rsidR="00AF13F5">
        <w:rPr>
          <w:rFonts w:ascii="Times New Roman" w:hAnsi="Times New Roman" w:cs="Times New Roman"/>
          <w:lang w:val="en-US"/>
        </w:rPr>
        <w:instrText>ADDIN CSL_CITATION {"citationItems":[{"id":"ITEM-1","itemData":{"DOI":"10.3389/fpsyt.2018.00476","ISSN":"16640640","abstract":"Background: Refugee mental health is affected by traumatic stressors as well as post-migration living difficulties (PMLD). However, their interaction and causal pathways are unclear, and so far, no distinct treatment recommendations regarding exile-related stressors exist. Methods: In a 3-year follow-up study, PMLD and symptoms of post-traumatic stress (PTS), depression and anxiety were examined in a clinical sample of severely traumatized refugees and asylum seekers (N = 71). Results: In regression analysis, reduction in PMLD predicted changes over time in depression/anxiety, but not in PTS. The opposite models with PMLD changes as outcome variable proved not significant for PTS, and significant, though less predictive, for depression/anxiety. Conclusions: In addition to well-established trauma-focused interventions for the treatment of PTS, psychosocial interventions focusing on PMLD might contribute to a favorable treatment response in traumatized refugees, particularly with regard to depression and anxiety.","author":[{"dropping-particle":"","family":"Schick","given":"Matthis","non-dropping-particle":"","parse-names":false,"suffix":""},{"dropping-particle":"","family":"Morina","given":"Naser","non-dropping-particle":"","parse-names":false,"suffix":""},{"dropping-particle":"","family":"Mistridis","given":"Panagiota","non-dropping-particle":"","parse-names":false,"suffix":""},{"dropping-particle":"","family":"Schnyder","given":"Ulrich","non-dropping-particle":"","parse-names":false,"suffix":""},{"dropping-particle":"","family":"Bryant","given":"Richard A.","non-dropping-particle":"","parse-names":false,"suffix":""},{"dropping-particle":"","family":"Nickerson","given":"Angela","non-dropping-particle":"","parse-names":false,"suffix":""}],"container-title":"Frontiers in Psychiatry","id":"ITEM-1","issued":{"date-parts":[["2018"]]},"page":"476","title":"Changes in post-migration living difficulties predict treatment outcome in traumatized refugees","type":"article-journal","volume":"9"},"uris":["http://www.mendeley.com/documents/?uuid=1b1fa8f3-63bc-4b20-9e3b-236e4c13268e"]}],"mendeley":{"formattedCitation":"[22]","plainTextFormattedCitation":"[22]","previouslyFormattedCitation":"[22]"},"properties":{"noteIndex":0},"schema":"https://github.com/citation-style-language/schema/raw/master/csl-citation.json"}</w:instrText>
      </w:r>
      <w:r w:rsidR="00992370">
        <w:rPr>
          <w:rFonts w:ascii="Times New Roman" w:hAnsi="Times New Roman" w:cs="Times New Roman"/>
          <w:lang w:val="en-US"/>
        </w:rPr>
        <w:fldChar w:fldCharType="separate"/>
      </w:r>
      <w:r w:rsidR="00992370" w:rsidRPr="00992370">
        <w:rPr>
          <w:rFonts w:ascii="Times New Roman" w:hAnsi="Times New Roman" w:cs="Times New Roman"/>
          <w:noProof/>
          <w:lang w:val="en-US"/>
        </w:rPr>
        <w:t>[22]</w:t>
      </w:r>
      <w:r w:rsidR="00992370">
        <w:rPr>
          <w:rFonts w:ascii="Times New Roman" w:hAnsi="Times New Roman" w:cs="Times New Roman"/>
          <w:lang w:val="en-US"/>
        </w:rPr>
        <w:fldChar w:fldCharType="end"/>
      </w:r>
      <w:r w:rsidRPr="005F6535">
        <w:rPr>
          <w:rFonts w:ascii="Times New Roman" w:hAnsi="Times New Roman" w:cs="Times New Roman"/>
          <w:lang w:val="en-US"/>
        </w:rPr>
        <w:t>.</w:t>
      </w:r>
    </w:p>
    <w:p w14:paraId="7A60971A" w14:textId="5CF33F7C" w:rsidR="00AF13F5" w:rsidRPr="00AF13F5" w:rsidRDefault="00AF13F5" w:rsidP="001C70D4">
      <w:pPr>
        <w:spacing w:line="480" w:lineRule="auto"/>
        <w:rPr>
          <w:rFonts w:ascii="Times New Roman" w:hAnsi="Times New Roman" w:cs="Times New Roman"/>
          <w:b/>
          <w:bCs/>
          <w:lang w:val="en-US"/>
        </w:rPr>
      </w:pPr>
      <w:r w:rsidRPr="00AF13F5">
        <w:rPr>
          <w:rFonts w:ascii="Times New Roman" w:hAnsi="Times New Roman" w:cs="Times New Roman"/>
          <w:b/>
          <w:bCs/>
          <w:lang w:val="en-US"/>
        </w:rPr>
        <w:t>References:</w:t>
      </w:r>
    </w:p>
    <w:p w14:paraId="53ADAD74" w14:textId="17AAC4A8" w:rsidR="00AF13F5" w:rsidRPr="00AF13F5" w:rsidRDefault="005F4960" w:rsidP="00AF13F5">
      <w:pPr>
        <w:widowControl w:val="0"/>
        <w:autoSpaceDE w:val="0"/>
        <w:autoSpaceDN w:val="0"/>
        <w:adjustRightInd w:val="0"/>
        <w:spacing w:line="480" w:lineRule="auto"/>
        <w:rPr>
          <w:rFonts w:ascii="Times New Roman" w:hAnsi="Times New Roman" w:cs="Times New Roman"/>
          <w:noProof/>
          <w:lang w:val="en-US"/>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AF13F5" w:rsidRPr="00AF13F5">
        <w:rPr>
          <w:rFonts w:ascii="Times New Roman" w:hAnsi="Times New Roman" w:cs="Times New Roman"/>
          <w:noProof/>
          <w:lang w:val="en-US"/>
        </w:rPr>
        <w:t>1. Üstün TB, Chatterji S, Kostanjsek N, Rehm J, Kennedy C, Epping-Jordan J, et al. Developing the world health organization disability assessment schedule 2.0. Bull World Health Organ. 2010;88:815–23.</w:t>
      </w:r>
    </w:p>
    <w:p w14:paraId="48E42F0E"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2. Üstün TB. Measuring Health and Disability: Manual for WHO Disability Assessment Schedule WHODAS 2.0. 2010.</w:t>
      </w:r>
    </w:p>
    <w:p w14:paraId="74EE05D9"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3. Kessler RC, Andrews G, Colpe LJ, Hiripi E, Mroczek DK, Normand SLT, et al. Short screening scales to monitor population prevalences and trends in non-specific psychological distress. Psychol Med. 2002;32:959–76.</w:t>
      </w:r>
    </w:p>
    <w:p w14:paraId="6A6346E6"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 xml:space="preserve">4. Sulaiman-Hill CM, Thompson SC. Selecting instruments for assessing psychological </w:t>
      </w:r>
      <w:r w:rsidRPr="00AF13F5">
        <w:rPr>
          <w:rFonts w:ascii="Times New Roman" w:hAnsi="Times New Roman" w:cs="Times New Roman"/>
          <w:noProof/>
          <w:lang w:val="en-US"/>
        </w:rPr>
        <w:lastRenderedPageBreak/>
        <w:t>wellbeing in Afghan and Kurdish refugee groups. BMC Res Notes. 2010;3:1–9.</w:t>
      </w:r>
    </w:p>
    <w:p w14:paraId="7DA3C323"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5. Group Problem Management Plus (Group PM+). World Health Organization. 2020. https://www.who.int/publications/i/item/9789240008106.</w:t>
      </w:r>
    </w:p>
    <w:p w14:paraId="0E8210E6"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6. Mollica RF, Wyshak G, de Marneffe D, Khuon F, Lavelle J. Indochinese versions of the Hopkins Symptom Checklist-25: a screening instrument for the psychiatric care of refugees. Am J Psychiatry. 1987;144:497–500.</w:t>
      </w:r>
    </w:p>
    <w:p w14:paraId="2ECF12B6"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7. Parloff MB, Kelman HC, Frank JD. Comfort, effectiveness, and self-awareness as criteria of improvement in psychotherapy. Am J Psychiatry. 1954;111:343–52.</w:t>
      </w:r>
    </w:p>
    <w:p w14:paraId="590D8AB6"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8. Nettelbladt P, Hansson L, Stefansson CG, Borgquist L, Nordström G. Test characteristics of the Hopkins Symptom Check List-25 (HSCL-25) in Sweden, using the Present State Examination (PSE-9) as a caseness criterion. Soc Psychiatry Psychiatr Epidemiol. 1993;28:130–3.</w:t>
      </w:r>
    </w:p>
    <w:p w14:paraId="778F439A"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9. Mahfoud Z, Kobeissi L, Peters TJ, Araya R, Ghantous Z, Khoury B. The Arabic Validation of the Hopkins Symptoms Checklist-25 against MINI in a Disadvantaged Suburb of Beirut, Lebanon. Int J Educ Psychol Assess. 2013;13:17–33.</w:t>
      </w:r>
    </w:p>
    <w:p w14:paraId="4E2162D4"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10. Al-Turkait FA, Ohaeri JU, El-Abbasi AHM, Naguy A. Relationship between symptoms of anxiety and depression in a sample of Arab college students using the Hopkins Symptom Checklist 25. Psychopathology. 2011;44:230–41.</w:t>
      </w:r>
    </w:p>
    <w:p w14:paraId="71D950D4"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11. Caspi Y, Saroff O, Suleimani N, Klein E. Trauma exposure and posttraumatic reactions in a community sample of Bedouin members of the Israel Defense Forces. Depress Anxiety. 2008;25:700–7.</w:t>
      </w:r>
    </w:p>
    <w:p w14:paraId="38FED1D9"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12. Selmo P, Koch T, Brand J, Wagner B, Knaevelsrud C. Psychometric properties of the online Arabic versions of BDI-II, HSCL-25, and PDS. Eur J Psychol Assess. 2016;35:46–54.</w:t>
      </w:r>
    </w:p>
    <w:p w14:paraId="22C53CFD"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13. Fares S, Dirani J, Darwish H. Arabic validation of the hopkins symptom checklist-25 (HSCL) in a Lebanese sample of adults and older adults. Curr Psychol. 2019;:1–8.</w:t>
      </w:r>
    </w:p>
    <w:p w14:paraId="03C17082"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lastRenderedPageBreak/>
        <w:t>14. Weathers FW, Litz BT, Keane TM, Palmieri PA, Marx BP, Schnurr PP. The PTSD Checklist for DSM-5 (PCL-5). Natl Cent PTSD. 2013.</w:t>
      </w:r>
    </w:p>
    <w:p w14:paraId="2F05E05A"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15. Thabet AA, Tawahina AA, El Sarraj E, Vostanis P. Exposure to war trauma and PTSD among parents and children in the Gaza strip. Child Adolesc Psychiatry. 2008;17:191–9.</w:t>
      </w:r>
    </w:p>
    <w:p w14:paraId="0F7CAE38"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16. Ibrahim H, Ertl V, Catani C, Ismail AA, Neuner F. The validity of Posttraumatic Stress Disorder Checklist for DSM-5 (PCL-5) as screening instrument with Kurdish and Arab displaced populations living in the Kurdistan region of Iraq. BMC Psychiatry. 2018;18:1–8.</w:t>
      </w:r>
    </w:p>
    <w:p w14:paraId="3D3465CC"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17. Ashworth M, Shepherd M, Christey J, Matthews V, Wright K, Parmentier H, et al. A client-generated psychometric instrument: The development of ‘PSYCHLOPS.’ Couns Psychother Res. 2004;4:27–31.</w:t>
      </w:r>
    </w:p>
    <w:p w14:paraId="1E321994"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18. Czachowski S, Seed P, Schofield P, Ashworth M. Measuring psychological change during cognitive behaviour therapy in primary care: a Polish study using ‘PSYCHLOPS’(Psychological Outcome Profiles). PLoS One. 2011;6:e27378.</w:t>
      </w:r>
    </w:p>
    <w:p w14:paraId="030C0DC6"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19. Héðinsson H, Kristjánsdóttir H, Ólason DÞ, Sigurðsson JF. A validation and replication study of the patient-generated measure PSYCHLOPS on an Icelandic clinical population. Eur J Psychol Assess. 2013;29:89–95.</w:t>
      </w:r>
    </w:p>
    <w:p w14:paraId="00791197"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20. Silove D, Sinnerbrink I, Field A, Manicavasagar V, Steel Z. Anxiety, depression and PTSD in asylum-seekers: Associations with pre-migration trauma and post-migration stressors. Br J Psychiatry. 1997;170:351–7.</w:t>
      </w:r>
    </w:p>
    <w:p w14:paraId="3FA48B39" w14:textId="77777777" w:rsidR="00AF13F5" w:rsidRP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21. Steel Z, Silove D, Bird K, McGorry P, Mohan P. Pathways from war trauma to posttraumatic stress symptoms among Tamil asylum seekers, refugees, and immigrants. J Trauma Stress. 1999;12:421–35.</w:t>
      </w:r>
    </w:p>
    <w:p w14:paraId="267DF17B" w14:textId="213621B2" w:rsidR="00AF13F5" w:rsidRDefault="00AF13F5" w:rsidP="00AF13F5">
      <w:pPr>
        <w:widowControl w:val="0"/>
        <w:autoSpaceDE w:val="0"/>
        <w:autoSpaceDN w:val="0"/>
        <w:adjustRightInd w:val="0"/>
        <w:spacing w:line="480" w:lineRule="auto"/>
        <w:rPr>
          <w:rFonts w:ascii="Times New Roman" w:hAnsi="Times New Roman" w:cs="Times New Roman"/>
          <w:noProof/>
          <w:lang w:val="en-US"/>
        </w:rPr>
      </w:pPr>
      <w:r w:rsidRPr="00AF13F5">
        <w:rPr>
          <w:rFonts w:ascii="Times New Roman" w:hAnsi="Times New Roman" w:cs="Times New Roman"/>
          <w:noProof/>
          <w:lang w:val="en-US"/>
        </w:rPr>
        <w:t xml:space="preserve">22. </w:t>
      </w:r>
      <w:r w:rsidR="00D32194" w:rsidRPr="00D32194">
        <w:rPr>
          <w:rFonts w:ascii="Times New Roman" w:hAnsi="Times New Roman" w:cs="Times New Roman"/>
          <w:noProof/>
          <w:lang w:val="en-US"/>
        </w:rPr>
        <w:t xml:space="preserve">Schick M, Zumwald A, Knöpfli B, Nickerson A, Bryant RA, Schnyder U, Müller J, Morina N. Challenging future, challenging past: The relationship of social integration and psychological impairment in traumatized refugees. European journal of psychotraumatology. </w:t>
      </w:r>
      <w:r w:rsidR="00D32194" w:rsidRPr="00D32194">
        <w:rPr>
          <w:rFonts w:ascii="Times New Roman" w:hAnsi="Times New Roman" w:cs="Times New Roman"/>
          <w:noProof/>
          <w:lang w:val="en-US"/>
        </w:rPr>
        <w:lastRenderedPageBreak/>
        <w:t>2016</w:t>
      </w:r>
      <w:r w:rsidR="00D32194">
        <w:rPr>
          <w:rFonts w:ascii="Times New Roman" w:hAnsi="Times New Roman" w:cs="Times New Roman"/>
          <w:noProof/>
          <w:lang w:val="en-US"/>
        </w:rPr>
        <w:t>;</w:t>
      </w:r>
      <w:r w:rsidR="00D32194" w:rsidRPr="00D32194">
        <w:rPr>
          <w:rFonts w:ascii="Times New Roman" w:hAnsi="Times New Roman" w:cs="Times New Roman"/>
          <w:noProof/>
          <w:lang w:val="en-US"/>
        </w:rPr>
        <w:t>7:28057.</w:t>
      </w:r>
    </w:p>
    <w:p w14:paraId="34B76EF9" w14:textId="77777777" w:rsidR="00D32194" w:rsidRPr="00AF13F5" w:rsidRDefault="00D32194" w:rsidP="00AF13F5">
      <w:pPr>
        <w:widowControl w:val="0"/>
        <w:autoSpaceDE w:val="0"/>
        <w:autoSpaceDN w:val="0"/>
        <w:adjustRightInd w:val="0"/>
        <w:spacing w:line="480" w:lineRule="auto"/>
        <w:rPr>
          <w:rFonts w:ascii="Times New Roman" w:hAnsi="Times New Roman" w:cs="Times New Roman"/>
          <w:noProof/>
        </w:rPr>
      </w:pPr>
    </w:p>
    <w:p w14:paraId="1B1C65A6" w14:textId="7B989A0E" w:rsidR="00FF4D61" w:rsidRDefault="005F4960" w:rsidP="009D277C">
      <w:pPr>
        <w:widowControl w:val="0"/>
        <w:autoSpaceDE w:val="0"/>
        <w:autoSpaceDN w:val="0"/>
        <w:adjustRightInd w:val="0"/>
        <w:spacing w:line="480" w:lineRule="auto"/>
        <w:rPr>
          <w:rFonts w:ascii="Times New Roman" w:hAnsi="Times New Roman" w:cs="Times New Roman"/>
          <w:b/>
          <w:bCs/>
          <w:lang w:val="en-US"/>
        </w:rPr>
      </w:pPr>
      <w:r>
        <w:rPr>
          <w:rFonts w:ascii="Times New Roman" w:hAnsi="Times New Roman" w:cs="Times New Roman"/>
          <w:lang w:val="en-US"/>
        </w:rPr>
        <w:fldChar w:fldCharType="end"/>
      </w:r>
      <w:r w:rsidR="00FF4D61">
        <w:rPr>
          <w:rFonts w:ascii="Times New Roman" w:hAnsi="Times New Roman" w:cs="Times New Roman"/>
          <w:b/>
          <w:bCs/>
          <w:lang w:val="en-US"/>
        </w:rPr>
        <w:t>Appendix</w:t>
      </w:r>
      <w:r w:rsidR="00FF4D61" w:rsidRPr="005F6535">
        <w:rPr>
          <w:rFonts w:ascii="Times New Roman" w:hAnsi="Times New Roman" w:cs="Times New Roman"/>
          <w:b/>
          <w:bCs/>
          <w:lang w:val="en-US"/>
        </w:rPr>
        <w:t xml:space="preserve"> </w:t>
      </w:r>
      <w:r w:rsidR="00DB01E1">
        <w:rPr>
          <w:rFonts w:ascii="Times New Roman" w:hAnsi="Times New Roman" w:cs="Times New Roman"/>
          <w:b/>
          <w:bCs/>
          <w:lang w:val="en-US"/>
        </w:rPr>
        <w:t>3</w:t>
      </w:r>
      <w:r w:rsidR="00FF4D61" w:rsidRPr="005F6535">
        <w:rPr>
          <w:rFonts w:ascii="Times New Roman" w:hAnsi="Times New Roman" w:cs="Times New Roman"/>
          <w:b/>
          <w:bCs/>
          <w:lang w:val="en-US"/>
        </w:rPr>
        <w:t>:</w:t>
      </w:r>
      <w:r w:rsidR="00FF4D61">
        <w:rPr>
          <w:rFonts w:ascii="Times New Roman" w:hAnsi="Times New Roman" w:cs="Times New Roman"/>
          <w:b/>
          <w:bCs/>
          <w:lang w:val="en-US"/>
        </w:rPr>
        <w:t xml:space="preserve"> Topic Guide for </w:t>
      </w:r>
      <w:proofErr w:type="spellStart"/>
      <w:r w:rsidR="00FF4D61">
        <w:rPr>
          <w:rFonts w:ascii="Times New Roman" w:hAnsi="Times New Roman" w:cs="Times New Roman"/>
          <w:b/>
          <w:bCs/>
          <w:lang w:val="en-US"/>
        </w:rPr>
        <w:t>gPM</w:t>
      </w:r>
      <w:proofErr w:type="spellEnd"/>
      <w:r w:rsidR="00FF4D61">
        <w:rPr>
          <w:rFonts w:ascii="Times New Roman" w:hAnsi="Times New Roman" w:cs="Times New Roman"/>
          <w:b/>
          <w:bCs/>
          <w:lang w:val="en-US"/>
        </w:rPr>
        <w:t>+ Participants</w:t>
      </w:r>
    </w:p>
    <w:p w14:paraId="460B1A41" w14:textId="77777777" w:rsidR="00703E31" w:rsidRDefault="00703E31" w:rsidP="00E14BE9">
      <w:pPr>
        <w:rPr>
          <w:rFonts w:ascii="Times New Roman" w:hAnsi="Times New Roman" w:cs="Times New Roman"/>
          <w:b/>
          <w:bCs/>
          <w:lang w:val="en-US"/>
        </w:rPr>
      </w:pPr>
    </w:p>
    <w:p w14:paraId="05845E8E" w14:textId="62C50714" w:rsidR="00FF4D61" w:rsidRPr="00F23A97" w:rsidRDefault="00FF4D61" w:rsidP="00F23A97">
      <w:pPr>
        <w:pStyle w:val="ListParagraph"/>
        <w:numPr>
          <w:ilvl w:val="0"/>
          <w:numId w:val="2"/>
        </w:numPr>
        <w:rPr>
          <w:rFonts w:ascii="Times New Roman" w:hAnsi="Times New Roman" w:cs="Times New Roman"/>
          <w:b/>
          <w:bCs/>
          <w:lang w:val="en-US"/>
        </w:rPr>
      </w:pPr>
      <w:r w:rsidRPr="00F23A97">
        <w:rPr>
          <w:rFonts w:ascii="Times New Roman" w:hAnsi="Times New Roman" w:cs="Times New Roman"/>
          <w:b/>
          <w:bCs/>
          <w:lang w:val="en-US"/>
        </w:rPr>
        <w:t>Greet person.</w:t>
      </w:r>
    </w:p>
    <w:p w14:paraId="70435948" w14:textId="77777777" w:rsidR="00FF4D61" w:rsidRPr="00F23A97" w:rsidRDefault="00FF4D61" w:rsidP="00FF4D61">
      <w:pPr>
        <w:rPr>
          <w:rFonts w:ascii="Times New Roman" w:hAnsi="Times New Roman" w:cs="Times New Roman"/>
          <w:b/>
          <w:bCs/>
          <w:lang w:val="en-US"/>
        </w:rPr>
      </w:pPr>
    </w:p>
    <w:p w14:paraId="422C1479" w14:textId="2841CBE2" w:rsidR="00FF4D61" w:rsidRDefault="00FF4D61" w:rsidP="00F23A97">
      <w:pPr>
        <w:ind w:firstLine="720"/>
        <w:rPr>
          <w:rFonts w:ascii="Times New Roman" w:hAnsi="Times New Roman" w:cs="Times New Roman"/>
          <w:b/>
          <w:bCs/>
          <w:lang w:val="en-US"/>
        </w:rPr>
      </w:pPr>
      <w:r w:rsidRPr="00FF4D61">
        <w:rPr>
          <w:rFonts w:ascii="Times New Roman" w:hAnsi="Times New Roman" w:cs="Times New Roman"/>
          <w:b/>
          <w:bCs/>
          <w:lang w:val="en-US"/>
        </w:rPr>
        <w:t>Introduce self, including what organization you are working for.</w:t>
      </w:r>
    </w:p>
    <w:p w14:paraId="7F37530C" w14:textId="77777777" w:rsidR="00FF4D61" w:rsidRPr="00FF4D61" w:rsidRDefault="00FF4D61" w:rsidP="00FF4D61">
      <w:pPr>
        <w:rPr>
          <w:rFonts w:ascii="Times New Roman" w:hAnsi="Times New Roman" w:cs="Times New Roman"/>
          <w:b/>
          <w:bCs/>
          <w:lang w:val="en-US"/>
        </w:rPr>
      </w:pPr>
    </w:p>
    <w:p w14:paraId="301A4A36" w14:textId="500AA50D" w:rsidR="00FF4D61" w:rsidRPr="00F23A97" w:rsidRDefault="00FF4D61" w:rsidP="00F23A97">
      <w:pPr>
        <w:pStyle w:val="ListParagraph"/>
        <w:numPr>
          <w:ilvl w:val="0"/>
          <w:numId w:val="2"/>
        </w:numPr>
        <w:rPr>
          <w:rFonts w:ascii="Times New Roman" w:hAnsi="Times New Roman" w:cs="Times New Roman"/>
          <w:b/>
          <w:bCs/>
          <w:lang w:val="en-US"/>
        </w:rPr>
      </w:pPr>
      <w:r w:rsidRPr="00F23A97">
        <w:rPr>
          <w:rFonts w:ascii="Times New Roman" w:hAnsi="Times New Roman" w:cs="Times New Roman"/>
          <w:b/>
          <w:bCs/>
          <w:lang w:val="en-US"/>
        </w:rPr>
        <w:t>Explain the study following written informed consent process.</w:t>
      </w:r>
    </w:p>
    <w:p w14:paraId="483FBB8B" w14:textId="77777777" w:rsidR="00FF4D61" w:rsidRPr="00F23A97" w:rsidRDefault="00FF4D61" w:rsidP="00F23A97">
      <w:pPr>
        <w:ind w:left="360"/>
        <w:rPr>
          <w:rFonts w:ascii="Times New Roman" w:hAnsi="Times New Roman" w:cs="Times New Roman"/>
          <w:b/>
          <w:bCs/>
          <w:lang w:val="en-US"/>
        </w:rPr>
      </w:pPr>
    </w:p>
    <w:p w14:paraId="7B9DD4CD" w14:textId="77777777" w:rsidR="00FF4D61" w:rsidRPr="00FF4D61" w:rsidRDefault="00FF4D61" w:rsidP="00F23A97">
      <w:pPr>
        <w:ind w:firstLine="720"/>
        <w:rPr>
          <w:rFonts w:ascii="Times New Roman" w:hAnsi="Times New Roman" w:cs="Times New Roman"/>
          <w:b/>
          <w:bCs/>
          <w:lang w:val="en-US"/>
        </w:rPr>
      </w:pPr>
      <w:r w:rsidRPr="00FF4D61">
        <w:rPr>
          <w:rFonts w:ascii="Times New Roman" w:hAnsi="Times New Roman" w:cs="Times New Roman"/>
          <w:b/>
          <w:bCs/>
          <w:lang w:val="en-US"/>
        </w:rPr>
        <w:t>Possible additional explanation of in-depth interview process:</w:t>
      </w:r>
    </w:p>
    <w:p w14:paraId="70F9BED8" w14:textId="5018FC70" w:rsidR="00FF4D61" w:rsidRDefault="00FF4D61" w:rsidP="00FF4D61">
      <w:pPr>
        <w:ind w:left="720"/>
        <w:rPr>
          <w:rFonts w:ascii="Times New Roman" w:hAnsi="Times New Roman" w:cs="Times New Roman"/>
          <w:b/>
          <w:bCs/>
          <w:lang w:val="en-US"/>
        </w:rPr>
      </w:pPr>
      <w:r w:rsidRPr="00FF4D61">
        <w:rPr>
          <w:rFonts w:ascii="Times New Roman" w:hAnsi="Times New Roman" w:cs="Times New Roman"/>
          <w:b/>
          <w:bCs/>
          <w:lang w:val="en-US"/>
        </w:rPr>
        <w:t xml:space="preserve">“You have recently participated in the Group PM+ program. We would like to ask you some questions about your experience of this program to help us to think about how it could be improved for delivery in the future. There are no right or wrong answers to the questions we are going to ask. We will be speaking to </w:t>
      </w:r>
      <w:proofErr w:type="gramStart"/>
      <w:r w:rsidRPr="00FF4D61">
        <w:rPr>
          <w:rFonts w:ascii="Times New Roman" w:hAnsi="Times New Roman" w:cs="Times New Roman"/>
          <w:b/>
          <w:bCs/>
          <w:lang w:val="en-US"/>
        </w:rPr>
        <w:t>a number of</w:t>
      </w:r>
      <w:proofErr w:type="gramEnd"/>
      <w:r w:rsidRPr="00FF4D61">
        <w:rPr>
          <w:rFonts w:ascii="Times New Roman" w:hAnsi="Times New Roman" w:cs="Times New Roman"/>
          <w:b/>
          <w:bCs/>
          <w:lang w:val="en-US"/>
        </w:rPr>
        <w:t xml:space="preserve"> people, asking everyone the same questions. If you feel unable to answer a </w:t>
      </w:r>
      <w:proofErr w:type="gramStart"/>
      <w:r w:rsidRPr="00FF4D61">
        <w:rPr>
          <w:rFonts w:ascii="Times New Roman" w:hAnsi="Times New Roman" w:cs="Times New Roman"/>
          <w:b/>
          <w:bCs/>
          <w:lang w:val="en-US"/>
        </w:rPr>
        <w:t>question</w:t>
      </w:r>
      <w:proofErr w:type="gramEnd"/>
      <w:r w:rsidRPr="00FF4D61">
        <w:rPr>
          <w:rFonts w:ascii="Times New Roman" w:hAnsi="Times New Roman" w:cs="Times New Roman"/>
          <w:b/>
          <w:bCs/>
          <w:lang w:val="en-US"/>
        </w:rPr>
        <w:t xml:space="preserve"> please say and we will move on to the next one.”</w:t>
      </w:r>
    </w:p>
    <w:p w14:paraId="69993079" w14:textId="77777777" w:rsidR="00FF4D61" w:rsidRPr="00FF4D61" w:rsidRDefault="00FF4D61" w:rsidP="00F23A97">
      <w:pPr>
        <w:ind w:left="720"/>
        <w:rPr>
          <w:rFonts w:ascii="Times New Roman" w:hAnsi="Times New Roman" w:cs="Times New Roman"/>
          <w:b/>
          <w:bCs/>
          <w:lang w:val="en-US"/>
        </w:rPr>
      </w:pPr>
    </w:p>
    <w:p w14:paraId="381B66C5" w14:textId="1589C183" w:rsidR="00FF4D61" w:rsidRPr="00F23A97" w:rsidRDefault="00FF4D61" w:rsidP="00F23A97">
      <w:pPr>
        <w:pStyle w:val="ListParagraph"/>
        <w:numPr>
          <w:ilvl w:val="0"/>
          <w:numId w:val="2"/>
        </w:numPr>
        <w:rPr>
          <w:rFonts w:ascii="Times New Roman" w:hAnsi="Times New Roman" w:cs="Times New Roman"/>
          <w:b/>
          <w:bCs/>
          <w:lang w:val="en-US"/>
        </w:rPr>
      </w:pPr>
      <w:r w:rsidRPr="00F23A97">
        <w:rPr>
          <w:rFonts w:ascii="Times New Roman" w:hAnsi="Times New Roman" w:cs="Times New Roman"/>
          <w:b/>
          <w:bCs/>
          <w:lang w:val="en-US"/>
        </w:rPr>
        <w:t>If person agrees to be interviewed, find a private location (if not already in one). If person declines to participate thank him/her and leave.</w:t>
      </w:r>
    </w:p>
    <w:p w14:paraId="63538106" w14:textId="77777777" w:rsidR="00FF4D61" w:rsidRPr="00F23A97" w:rsidRDefault="00FF4D61" w:rsidP="00FF4D61">
      <w:pPr>
        <w:rPr>
          <w:rFonts w:ascii="Times New Roman" w:hAnsi="Times New Roman" w:cs="Times New Roman"/>
          <w:b/>
          <w:bCs/>
          <w:lang w:val="en-US"/>
        </w:rPr>
      </w:pPr>
    </w:p>
    <w:p w14:paraId="0E42689D" w14:textId="7087746A" w:rsidR="00FF4D61" w:rsidRPr="00F23A97" w:rsidRDefault="00FF4D61" w:rsidP="00F23A97">
      <w:pPr>
        <w:pStyle w:val="ListParagraph"/>
        <w:numPr>
          <w:ilvl w:val="0"/>
          <w:numId w:val="2"/>
        </w:numPr>
        <w:rPr>
          <w:rFonts w:ascii="Times New Roman" w:hAnsi="Times New Roman" w:cs="Times New Roman"/>
          <w:b/>
          <w:bCs/>
          <w:lang w:val="en-US"/>
        </w:rPr>
      </w:pPr>
      <w:r w:rsidRPr="00F23A97">
        <w:rPr>
          <w:rFonts w:ascii="Times New Roman" w:hAnsi="Times New Roman" w:cs="Times New Roman"/>
          <w:b/>
          <w:bCs/>
          <w:lang w:val="en-US"/>
        </w:rPr>
        <w:t>In exercise book document date and site of interview, age and gender of interviewee, who they are (</w:t>
      </w:r>
      <w:r w:rsidRPr="00FF4D61">
        <w:rPr>
          <w:rFonts w:ascii="Times New Roman" w:hAnsi="Times New Roman" w:cs="Times New Roman"/>
          <w:b/>
          <w:bCs/>
          <w:lang w:val="en-US"/>
        </w:rPr>
        <w:t>i.e.,</w:t>
      </w:r>
      <w:r w:rsidRPr="00F23A97">
        <w:rPr>
          <w:rFonts w:ascii="Times New Roman" w:hAnsi="Times New Roman" w:cs="Times New Roman"/>
          <w:b/>
          <w:bCs/>
          <w:lang w:val="en-US"/>
        </w:rPr>
        <w:t xml:space="preserve"> Group PM+ participant, family member/friend, Group PM+ providers, policy maker), and initials of interviewers.</w:t>
      </w:r>
    </w:p>
    <w:p w14:paraId="453B5D58" w14:textId="77777777" w:rsidR="00FF4D61" w:rsidRPr="00F23A97" w:rsidRDefault="00FF4D61" w:rsidP="00FF4D61">
      <w:pPr>
        <w:rPr>
          <w:rFonts w:ascii="Times New Roman" w:hAnsi="Times New Roman" w:cs="Times New Roman"/>
          <w:b/>
          <w:bCs/>
          <w:lang w:val="en-US"/>
        </w:rPr>
      </w:pPr>
    </w:p>
    <w:p w14:paraId="24B408BB" w14:textId="48617C5C" w:rsidR="00FF4D61" w:rsidRPr="00F23A97" w:rsidRDefault="00FF4D61" w:rsidP="00F23A97">
      <w:pPr>
        <w:pStyle w:val="ListParagraph"/>
        <w:numPr>
          <w:ilvl w:val="0"/>
          <w:numId w:val="2"/>
        </w:numPr>
        <w:rPr>
          <w:rFonts w:ascii="Times New Roman" w:hAnsi="Times New Roman" w:cs="Times New Roman"/>
          <w:b/>
          <w:bCs/>
          <w:lang w:val="en-US"/>
        </w:rPr>
      </w:pPr>
      <w:r w:rsidRPr="00F23A97">
        <w:rPr>
          <w:rFonts w:ascii="Times New Roman" w:hAnsi="Times New Roman" w:cs="Times New Roman"/>
          <w:b/>
          <w:bCs/>
          <w:lang w:val="en-US"/>
        </w:rPr>
        <w:t>Begin in-depth interview:</w:t>
      </w:r>
    </w:p>
    <w:p w14:paraId="66A7A493" w14:textId="77777777" w:rsidR="00FF4D61" w:rsidRPr="00F23A97" w:rsidRDefault="00FF4D61" w:rsidP="00FF4D61">
      <w:pPr>
        <w:rPr>
          <w:rFonts w:ascii="Times New Roman" w:hAnsi="Times New Roman" w:cs="Times New Roman"/>
          <w:b/>
          <w:bCs/>
          <w:lang w:val="en-US"/>
        </w:rPr>
      </w:pPr>
    </w:p>
    <w:p w14:paraId="29BFC288" w14:textId="77777777" w:rsidR="00FF4D61" w:rsidRPr="00FF4D61" w:rsidRDefault="00FF4D61" w:rsidP="00F23A97">
      <w:pPr>
        <w:ind w:firstLine="720"/>
        <w:rPr>
          <w:rFonts w:ascii="Times New Roman" w:hAnsi="Times New Roman" w:cs="Times New Roman"/>
          <w:b/>
          <w:bCs/>
          <w:lang w:val="en-US"/>
        </w:rPr>
      </w:pPr>
      <w:r w:rsidRPr="00FF4D61">
        <w:rPr>
          <w:rFonts w:ascii="Times New Roman" w:hAnsi="Times New Roman" w:cs="Times New Roman"/>
          <w:b/>
          <w:bCs/>
          <w:lang w:val="en-US"/>
        </w:rPr>
        <w:t>A) Overall impressions:</w:t>
      </w:r>
    </w:p>
    <w:p w14:paraId="3C9691A8" w14:textId="77777777" w:rsidR="00FF4D61" w:rsidRPr="00FF4D61" w:rsidRDefault="00FF4D61" w:rsidP="00F23A97">
      <w:pPr>
        <w:ind w:left="1440"/>
        <w:rPr>
          <w:rFonts w:ascii="Times New Roman" w:hAnsi="Times New Roman" w:cs="Times New Roman"/>
          <w:b/>
          <w:bCs/>
          <w:lang w:val="en-US"/>
        </w:rPr>
      </w:pPr>
      <w:r w:rsidRPr="00FF4D61">
        <w:rPr>
          <w:rFonts w:ascii="Times New Roman" w:hAnsi="Times New Roman" w:cs="Times New Roman"/>
          <w:b/>
          <w:bCs/>
          <w:lang w:val="en-US"/>
        </w:rPr>
        <w:t>- Can you describe your experience of the Group PM+ intervention? - Explore positive / negative views through probes.</w:t>
      </w:r>
    </w:p>
    <w:p w14:paraId="775EA0FC" w14:textId="77777777" w:rsidR="00FF4D61" w:rsidRPr="00FF4D61" w:rsidRDefault="00FF4D61" w:rsidP="00F23A97">
      <w:pPr>
        <w:ind w:firstLine="720"/>
        <w:rPr>
          <w:rFonts w:ascii="Times New Roman" w:hAnsi="Times New Roman" w:cs="Times New Roman"/>
          <w:b/>
          <w:bCs/>
          <w:lang w:val="en-US"/>
        </w:rPr>
      </w:pPr>
      <w:r w:rsidRPr="00FF4D61">
        <w:rPr>
          <w:rFonts w:ascii="Times New Roman" w:hAnsi="Times New Roman" w:cs="Times New Roman"/>
          <w:b/>
          <w:bCs/>
          <w:lang w:val="en-US"/>
        </w:rPr>
        <w:t>B) Rapport with Group PM+ providers:</w:t>
      </w:r>
    </w:p>
    <w:p w14:paraId="0452E447" w14:textId="77777777" w:rsidR="00FF4D61" w:rsidRPr="00FF4D61" w:rsidRDefault="00FF4D61" w:rsidP="00F23A97">
      <w:pPr>
        <w:ind w:left="720" w:firstLine="720"/>
        <w:rPr>
          <w:rFonts w:ascii="Times New Roman" w:hAnsi="Times New Roman" w:cs="Times New Roman"/>
          <w:b/>
          <w:bCs/>
          <w:lang w:val="en-US"/>
        </w:rPr>
      </w:pPr>
      <w:r w:rsidRPr="00FF4D61">
        <w:rPr>
          <w:rFonts w:ascii="Times New Roman" w:hAnsi="Times New Roman" w:cs="Times New Roman"/>
          <w:b/>
          <w:bCs/>
          <w:lang w:val="en-US"/>
        </w:rPr>
        <w:t>- Can you describe how you found working with your PM+ provider?</w:t>
      </w:r>
    </w:p>
    <w:p w14:paraId="7B0C2DAA" w14:textId="77777777" w:rsidR="00FF4D61" w:rsidRPr="00FF4D61" w:rsidRDefault="00FF4D61" w:rsidP="00F23A97">
      <w:pPr>
        <w:ind w:left="720" w:firstLine="720"/>
        <w:rPr>
          <w:rFonts w:ascii="Times New Roman" w:hAnsi="Times New Roman" w:cs="Times New Roman"/>
          <w:b/>
          <w:bCs/>
          <w:lang w:val="en-US"/>
        </w:rPr>
      </w:pPr>
      <w:r w:rsidRPr="00FF4D61">
        <w:rPr>
          <w:rFonts w:ascii="Times New Roman" w:hAnsi="Times New Roman" w:cs="Times New Roman"/>
          <w:b/>
          <w:bCs/>
          <w:lang w:val="en-US"/>
        </w:rPr>
        <w:t>- Explore positive / negative views through probes.</w:t>
      </w:r>
    </w:p>
    <w:p w14:paraId="589CB3B3" w14:textId="4E1AC55E" w:rsidR="00FF4D61" w:rsidRPr="00FF4D61" w:rsidRDefault="00FF4D61" w:rsidP="00F23A97">
      <w:pPr>
        <w:ind w:left="1440"/>
        <w:rPr>
          <w:rFonts w:ascii="Times New Roman" w:hAnsi="Times New Roman" w:cs="Times New Roman"/>
          <w:b/>
          <w:bCs/>
          <w:lang w:val="en-US"/>
        </w:rPr>
      </w:pPr>
      <w:r w:rsidRPr="00FF4D61">
        <w:rPr>
          <w:rFonts w:ascii="Times New Roman" w:hAnsi="Times New Roman" w:cs="Times New Roman"/>
          <w:b/>
          <w:bCs/>
          <w:lang w:val="en-US"/>
        </w:rPr>
        <w:t xml:space="preserve">- How did your family view your relationship with your Group PM+ providers? </w:t>
      </w:r>
      <w:r>
        <w:rPr>
          <w:rFonts w:ascii="Times New Roman" w:hAnsi="Times New Roman" w:cs="Times New Roman"/>
          <w:b/>
          <w:bCs/>
          <w:lang w:val="en-US"/>
        </w:rPr>
        <w:t>–</w:t>
      </w:r>
      <w:r w:rsidRPr="00FF4D61">
        <w:rPr>
          <w:rFonts w:ascii="Times New Roman" w:hAnsi="Times New Roman" w:cs="Times New Roman"/>
          <w:b/>
          <w:bCs/>
          <w:lang w:val="en-US"/>
        </w:rPr>
        <w:t xml:space="preserve"> Explore</w:t>
      </w:r>
      <w:r>
        <w:rPr>
          <w:rFonts w:ascii="Times New Roman" w:hAnsi="Times New Roman" w:cs="Times New Roman"/>
          <w:b/>
          <w:bCs/>
          <w:lang w:val="en-US"/>
        </w:rPr>
        <w:t xml:space="preserve"> </w:t>
      </w:r>
      <w:r w:rsidRPr="00FF4D61">
        <w:rPr>
          <w:rFonts w:ascii="Times New Roman" w:hAnsi="Times New Roman" w:cs="Times New Roman"/>
          <w:b/>
          <w:bCs/>
          <w:lang w:val="en-US"/>
        </w:rPr>
        <w:t>positive / negative views through probes.</w:t>
      </w:r>
    </w:p>
    <w:p w14:paraId="0EA6C22E" w14:textId="77777777" w:rsidR="00FF4D61" w:rsidRPr="00FF4D61" w:rsidRDefault="00FF4D61" w:rsidP="00F23A97">
      <w:pPr>
        <w:ind w:firstLine="720"/>
        <w:rPr>
          <w:rFonts w:ascii="Times New Roman" w:hAnsi="Times New Roman" w:cs="Times New Roman"/>
          <w:b/>
          <w:bCs/>
          <w:lang w:val="en-US"/>
        </w:rPr>
      </w:pPr>
      <w:r w:rsidRPr="00FF4D61">
        <w:rPr>
          <w:rFonts w:ascii="Times New Roman" w:hAnsi="Times New Roman" w:cs="Times New Roman"/>
          <w:b/>
          <w:bCs/>
          <w:lang w:val="en-US"/>
        </w:rPr>
        <w:t>C) Intervention adherence:</w:t>
      </w:r>
    </w:p>
    <w:p w14:paraId="38ADAD4C" w14:textId="05DCB0B9" w:rsidR="00FF4D61" w:rsidRPr="00FF4D61" w:rsidRDefault="00FF4D61" w:rsidP="00F23A97">
      <w:pPr>
        <w:ind w:left="1440"/>
        <w:rPr>
          <w:rFonts w:ascii="Times New Roman" w:hAnsi="Times New Roman" w:cs="Times New Roman"/>
          <w:b/>
          <w:bCs/>
          <w:lang w:val="en-US"/>
        </w:rPr>
      </w:pPr>
      <w:r w:rsidRPr="00FF4D61">
        <w:rPr>
          <w:rFonts w:ascii="Times New Roman" w:hAnsi="Times New Roman" w:cs="Times New Roman"/>
          <w:b/>
          <w:bCs/>
          <w:lang w:val="en-US"/>
        </w:rPr>
        <w:t>- Can you describe how easy or difficult you found attending weekly group sessions for five</w:t>
      </w:r>
      <w:r>
        <w:rPr>
          <w:rFonts w:ascii="Times New Roman" w:hAnsi="Times New Roman" w:cs="Times New Roman"/>
          <w:b/>
          <w:bCs/>
          <w:lang w:val="en-US"/>
        </w:rPr>
        <w:t xml:space="preserve"> </w:t>
      </w:r>
      <w:r w:rsidRPr="00FF4D61">
        <w:rPr>
          <w:rFonts w:ascii="Times New Roman" w:hAnsi="Times New Roman" w:cs="Times New Roman"/>
          <w:b/>
          <w:bCs/>
          <w:lang w:val="en-US"/>
        </w:rPr>
        <w:t>weeks? - Explore barriers and facilitators to attendance.</w:t>
      </w:r>
    </w:p>
    <w:p w14:paraId="558C286B" w14:textId="50E67951" w:rsidR="00FF4D61" w:rsidRPr="00FF4D61" w:rsidRDefault="00FF4D61" w:rsidP="00F23A97">
      <w:pPr>
        <w:ind w:left="1440"/>
        <w:rPr>
          <w:rFonts w:ascii="Times New Roman" w:hAnsi="Times New Roman" w:cs="Times New Roman"/>
          <w:b/>
          <w:bCs/>
          <w:lang w:val="en-US"/>
        </w:rPr>
      </w:pPr>
      <w:r w:rsidRPr="00FF4D61">
        <w:rPr>
          <w:rFonts w:ascii="Times New Roman" w:hAnsi="Times New Roman" w:cs="Times New Roman"/>
          <w:b/>
          <w:bCs/>
          <w:lang w:val="en-US"/>
        </w:rPr>
        <w:t>- Can you describe how you found implementing the skills the Group PM+ providers taught to</w:t>
      </w:r>
      <w:r>
        <w:rPr>
          <w:rFonts w:ascii="Times New Roman" w:hAnsi="Times New Roman" w:cs="Times New Roman"/>
          <w:b/>
          <w:bCs/>
          <w:lang w:val="en-US"/>
        </w:rPr>
        <w:t xml:space="preserve"> </w:t>
      </w:r>
      <w:r w:rsidRPr="00FF4D61">
        <w:rPr>
          <w:rFonts w:ascii="Times New Roman" w:hAnsi="Times New Roman" w:cs="Times New Roman"/>
          <w:b/>
          <w:bCs/>
          <w:lang w:val="en-US"/>
        </w:rPr>
        <w:t>you in your everyday routine?</w:t>
      </w:r>
    </w:p>
    <w:p w14:paraId="7CF76CCE" w14:textId="34C8E72D" w:rsidR="00FF4D61" w:rsidRDefault="00FF4D61" w:rsidP="00FF4D61">
      <w:pPr>
        <w:ind w:left="720" w:firstLine="720"/>
        <w:rPr>
          <w:rFonts w:ascii="Times New Roman" w:hAnsi="Times New Roman" w:cs="Times New Roman"/>
          <w:b/>
          <w:bCs/>
          <w:lang w:val="en-US"/>
        </w:rPr>
      </w:pPr>
      <w:r w:rsidRPr="00FF4D61">
        <w:rPr>
          <w:rFonts w:ascii="Times New Roman" w:hAnsi="Times New Roman" w:cs="Times New Roman"/>
          <w:b/>
          <w:bCs/>
          <w:lang w:val="en-US"/>
        </w:rPr>
        <w:t>- Explore barriers and facilitators to skills development.</w:t>
      </w:r>
    </w:p>
    <w:p w14:paraId="1A597F85" w14:textId="77777777" w:rsidR="00FF4D61" w:rsidRPr="00FF4D61" w:rsidRDefault="00FF4D61" w:rsidP="00F23A97">
      <w:pPr>
        <w:ind w:left="720" w:firstLine="720"/>
        <w:rPr>
          <w:rFonts w:ascii="Times New Roman" w:hAnsi="Times New Roman" w:cs="Times New Roman"/>
          <w:b/>
          <w:bCs/>
          <w:lang w:val="en-US"/>
        </w:rPr>
      </w:pPr>
    </w:p>
    <w:p w14:paraId="3B16162B" w14:textId="075EF19B" w:rsidR="00FF4D61" w:rsidRPr="00F23A97" w:rsidRDefault="00FF4D61" w:rsidP="00F23A97">
      <w:pPr>
        <w:pStyle w:val="ListParagraph"/>
        <w:numPr>
          <w:ilvl w:val="0"/>
          <w:numId w:val="2"/>
        </w:numPr>
        <w:rPr>
          <w:rFonts w:ascii="Times New Roman" w:hAnsi="Times New Roman" w:cs="Times New Roman"/>
          <w:b/>
          <w:bCs/>
          <w:lang w:val="en-US"/>
        </w:rPr>
      </w:pPr>
      <w:r w:rsidRPr="00F23A97">
        <w:rPr>
          <w:rFonts w:ascii="Times New Roman" w:hAnsi="Times New Roman" w:cs="Times New Roman"/>
          <w:b/>
          <w:bCs/>
          <w:lang w:val="en-US"/>
        </w:rPr>
        <w:t xml:space="preserve">Review the written record with the interviewee still present. If anything is not </w:t>
      </w:r>
      <w:proofErr w:type="gramStart"/>
      <w:r w:rsidRPr="00F23A97">
        <w:rPr>
          <w:rFonts w:ascii="Times New Roman" w:hAnsi="Times New Roman" w:cs="Times New Roman"/>
          <w:b/>
          <w:bCs/>
          <w:lang w:val="en-US"/>
        </w:rPr>
        <w:t>clear</w:t>
      </w:r>
      <w:proofErr w:type="gramEnd"/>
      <w:r w:rsidRPr="00F23A97">
        <w:rPr>
          <w:rFonts w:ascii="Times New Roman" w:hAnsi="Times New Roman" w:cs="Times New Roman"/>
          <w:b/>
          <w:bCs/>
          <w:lang w:val="en-US"/>
        </w:rPr>
        <w:t xml:space="preserve"> ask for clarification and correct written notes as necessary.</w:t>
      </w:r>
    </w:p>
    <w:p w14:paraId="514CB8EB" w14:textId="77777777" w:rsidR="00FF4D61" w:rsidRPr="00F23A97" w:rsidRDefault="00FF4D61" w:rsidP="00F23A97">
      <w:pPr>
        <w:ind w:left="360"/>
        <w:rPr>
          <w:rFonts w:ascii="Times New Roman" w:hAnsi="Times New Roman" w:cs="Times New Roman"/>
          <w:b/>
          <w:bCs/>
          <w:lang w:val="en-US"/>
        </w:rPr>
      </w:pPr>
    </w:p>
    <w:p w14:paraId="031FE0C4" w14:textId="77777777" w:rsidR="009D277C" w:rsidRDefault="00FF4D61" w:rsidP="00E14BE9">
      <w:pPr>
        <w:pStyle w:val="ListParagraph"/>
        <w:numPr>
          <w:ilvl w:val="0"/>
          <w:numId w:val="2"/>
        </w:numPr>
        <w:rPr>
          <w:rFonts w:ascii="Times New Roman" w:hAnsi="Times New Roman" w:cs="Times New Roman"/>
          <w:b/>
          <w:bCs/>
          <w:lang w:val="en-US"/>
        </w:rPr>
      </w:pPr>
      <w:r w:rsidRPr="00F23A97">
        <w:rPr>
          <w:rFonts w:ascii="Times New Roman" w:hAnsi="Times New Roman" w:cs="Times New Roman"/>
          <w:b/>
          <w:bCs/>
          <w:lang w:val="en-US"/>
        </w:rPr>
        <w:lastRenderedPageBreak/>
        <w:t>Ask the interviewee if they have anything to add. Any additional information is added to the interview notes as required.</w:t>
      </w:r>
    </w:p>
    <w:p w14:paraId="78FE6B8F" w14:textId="77777777" w:rsidR="009D277C" w:rsidRPr="009D277C" w:rsidRDefault="009D277C" w:rsidP="009D277C">
      <w:pPr>
        <w:pStyle w:val="ListParagraph"/>
        <w:rPr>
          <w:rFonts w:ascii="Times New Roman" w:hAnsi="Times New Roman" w:cs="Times New Roman"/>
          <w:b/>
          <w:bCs/>
          <w:lang w:val="en-US"/>
        </w:rPr>
      </w:pPr>
    </w:p>
    <w:p w14:paraId="6F3F8473" w14:textId="3C7172B8" w:rsidR="00703E31" w:rsidRDefault="00FF4D61" w:rsidP="00E14BE9">
      <w:pPr>
        <w:pStyle w:val="ListParagraph"/>
        <w:numPr>
          <w:ilvl w:val="0"/>
          <w:numId w:val="2"/>
        </w:numPr>
        <w:rPr>
          <w:rFonts w:ascii="Times New Roman" w:hAnsi="Times New Roman" w:cs="Times New Roman"/>
          <w:b/>
          <w:bCs/>
          <w:lang w:val="en-US"/>
        </w:rPr>
      </w:pPr>
      <w:r w:rsidRPr="009D277C">
        <w:rPr>
          <w:rFonts w:ascii="Times New Roman" w:hAnsi="Times New Roman" w:cs="Times New Roman"/>
          <w:b/>
          <w:bCs/>
          <w:lang w:val="en-US"/>
        </w:rPr>
        <w:t>Thank person and leave.</w:t>
      </w:r>
    </w:p>
    <w:p w14:paraId="674AC24D" w14:textId="77777777" w:rsidR="009D277C" w:rsidRPr="009D277C" w:rsidRDefault="009D277C" w:rsidP="009D277C">
      <w:pPr>
        <w:rPr>
          <w:rFonts w:ascii="Times New Roman" w:hAnsi="Times New Roman" w:cs="Times New Roman"/>
          <w:b/>
          <w:bCs/>
          <w:lang w:val="en-US"/>
        </w:rPr>
      </w:pPr>
    </w:p>
    <w:p w14:paraId="383AA300" w14:textId="6FFD8B70" w:rsidR="00703E31" w:rsidRDefault="00196A4F" w:rsidP="00E14BE9">
      <w:pPr>
        <w:rPr>
          <w:rFonts w:ascii="Times New Roman" w:hAnsi="Times New Roman" w:cs="Times New Roman"/>
          <w:b/>
          <w:bCs/>
          <w:lang w:val="en-US"/>
        </w:rPr>
      </w:pPr>
      <w:r>
        <w:rPr>
          <w:rFonts w:ascii="Times New Roman" w:hAnsi="Times New Roman" w:cs="Times New Roman"/>
          <w:b/>
          <w:bCs/>
          <w:lang w:val="en-US"/>
        </w:rPr>
        <w:t>Appendix</w:t>
      </w:r>
      <w:r w:rsidR="00E14BE9" w:rsidRPr="005F6535">
        <w:rPr>
          <w:rFonts w:ascii="Times New Roman" w:hAnsi="Times New Roman" w:cs="Times New Roman"/>
          <w:b/>
          <w:bCs/>
          <w:lang w:val="en-US"/>
        </w:rPr>
        <w:t xml:space="preserve"> </w:t>
      </w:r>
      <w:r w:rsidR="00DB01E1">
        <w:rPr>
          <w:rFonts w:ascii="Times New Roman" w:hAnsi="Times New Roman" w:cs="Times New Roman"/>
          <w:b/>
          <w:bCs/>
          <w:lang w:val="en-US"/>
        </w:rPr>
        <w:t>4</w:t>
      </w:r>
      <w:r w:rsidR="00E14BE9" w:rsidRPr="005F6535">
        <w:rPr>
          <w:rFonts w:ascii="Times New Roman" w:hAnsi="Times New Roman" w:cs="Times New Roman"/>
          <w:b/>
          <w:bCs/>
          <w:lang w:val="en-US"/>
        </w:rPr>
        <w:t>:</w:t>
      </w:r>
      <w:r w:rsidR="00703E31">
        <w:rPr>
          <w:rFonts w:ascii="Times New Roman" w:hAnsi="Times New Roman" w:cs="Times New Roman"/>
          <w:b/>
          <w:bCs/>
          <w:lang w:val="en-US"/>
        </w:rPr>
        <w:t xml:space="preserve"> Demographic Information </w:t>
      </w:r>
      <w:r w:rsidR="00D3291C">
        <w:rPr>
          <w:rFonts w:ascii="Times New Roman" w:hAnsi="Times New Roman" w:cs="Times New Roman"/>
          <w:b/>
          <w:bCs/>
          <w:lang w:val="en-US"/>
        </w:rPr>
        <w:t xml:space="preserve">on participants invited for interview. </w:t>
      </w:r>
    </w:p>
    <w:p w14:paraId="654C2FD1" w14:textId="77777777" w:rsidR="00703E31" w:rsidRDefault="00703E31" w:rsidP="00E14BE9">
      <w:pPr>
        <w:rPr>
          <w:rFonts w:ascii="Times New Roman" w:hAnsi="Times New Roman" w:cs="Times New Roman"/>
          <w:b/>
          <w:bCs/>
          <w:lang w:val="en-US"/>
        </w:rPr>
      </w:pPr>
    </w:p>
    <w:tbl>
      <w:tblPr>
        <w:tblW w:w="0" w:type="auto"/>
        <w:tblLook w:val="04A0" w:firstRow="1" w:lastRow="0" w:firstColumn="1" w:lastColumn="0" w:noHBand="0" w:noVBand="1"/>
      </w:tblPr>
      <w:tblGrid>
        <w:gridCol w:w="504"/>
        <w:gridCol w:w="3596"/>
        <w:gridCol w:w="3076"/>
        <w:gridCol w:w="954"/>
        <w:gridCol w:w="597"/>
      </w:tblGrid>
      <w:tr w:rsidR="000E5B92" w:rsidRPr="000E5B92" w14:paraId="46573431" w14:textId="77777777" w:rsidTr="00F23A97">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8C83D" w14:textId="77777777"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No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DE67F1D" w14:textId="77777777"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Status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EA742CB" w14:textId="77777777"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The reason for not attending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1BA35A0" w14:textId="77777777"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Gender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FA7E05D" w14:textId="77777777"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Age</w:t>
            </w:r>
          </w:p>
        </w:tc>
      </w:tr>
      <w:tr w:rsidR="000E5B92" w:rsidRPr="000E5B92" w14:paraId="19582AEE"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7A1591" w14:textId="3140013C"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P1</w:t>
            </w:r>
          </w:p>
        </w:tc>
        <w:tc>
          <w:tcPr>
            <w:tcW w:w="0" w:type="auto"/>
            <w:tcBorders>
              <w:top w:val="nil"/>
              <w:left w:val="nil"/>
              <w:bottom w:val="single" w:sz="4" w:space="0" w:color="auto"/>
              <w:right w:val="single" w:sz="4" w:space="0" w:color="auto"/>
            </w:tcBorders>
            <w:shd w:val="clear" w:color="auto" w:fill="auto"/>
            <w:noWrap/>
            <w:vAlign w:val="bottom"/>
            <w:hideMark/>
          </w:tcPr>
          <w:p w14:paraId="589A2661"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Completer (4 sessions)</w:t>
            </w:r>
          </w:p>
        </w:tc>
        <w:tc>
          <w:tcPr>
            <w:tcW w:w="0" w:type="auto"/>
            <w:tcBorders>
              <w:top w:val="nil"/>
              <w:left w:val="nil"/>
              <w:bottom w:val="single" w:sz="4" w:space="0" w:color="auto"/>
              <w:right w:val="single" w:sz="4" w:space="0" w:color="auto"/>
            </w:tcBorders>
            <w:shd w:val="clear" w:color="000000" w:fill="E7E6E6"/>
            <w:noWrap/>
            <w:vAlign w:val="bottom"/>
            <w:hideMark/>
          </w:tcPr>
          <w:p w14:paraId="2CBF34C0"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3E57779A"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Male</w:t>
            </w:r>
          </w:p>
        </w:tc>
        <w:tc>
          <w:tcPr>
            <w:tcW w:w="0" w:type="auto"/>
            <w:tcBorders>
              <w:top w:val="nil"/>
              <w:left w:val="nil"/>
              <w:bottom w:val="single" w:sz="4" w:space="0" w:color="auto"/>
              <w:right w:val="single" w:sz="4" w:space="0" w:color="auto"/>
            </w:tcBorders>
            <w:shd w:val="clear" w:color="auto" w:fill="auto"/>
            <w:noWrap/>
            <w:vAlign w:val="bottom"/>
            <w:hideMark/>
          </w:tcPr>
          <w:p w14:paraId="3C941E38"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58</w:t>
            </w:r>
          </w:p>
        </w:tc>
      </w:tr>
      <w:tr w:rsidR="000E5B92" w:rsidRPr="000E5B92" w14:paraId="25182285"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73A51B" w14:textId="329650B8"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P2</w:t>
            </w:r>
          </w:p>
        </w:tc>
        <w:tc>
          <w:tcPr>
            <w:tcW w:w="0" w:type="auto"/>
            <w:tcBorders>
              <w:top w:val="nil"/>
              <w:left w:val="nil"/>
              <w:bottom w:val="single" w:sz="4" w:space="0" w:color="auto"/>
              <w:right w:val="single" w:sz="4" w:space="0" w:color="auto"/>
            </w:tcBorders>
            <w:shd w:val="clear" w:color="auto" w:fill="auto"/>
            <w:noWrap/>
            <w:vAlign w:val="bottom"/>
            <w:hideMark/>
          </w:tcPr>
          <w:p w14:paraId="7D91E2EF"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Completer (5 sessions)</w:t>
            </w:r>
          </w:p>
        </w:tc>
        <w:tc>
          <w:tcPr>
            <w:tcW w:w="0" w:type="auto"/>
            <w:tcBorders>
              <w:top w:val="nil"/>
              <w:left w:val="nil"/>
              <w:bottom w:val="single" w:sz="4" w:space="0" w:color="auto"/>
              <w:right w:val="single" w:sz="4" w:space="0" w:color="auto"/>
            </w:tcBorders>
            <w:shd w:val="clear" w:color="000000" w:fill="E7E6E6"/>
            <w:noWrap/>
            <w:vAlign w:val="bottom"/>
            <w:hideMark/>
          </w:tcPr>
          <w:p w14:paraId="60BBDAC4"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21C4796E"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Male</w:t>
            </w:r>
          </w:p>
        </w:tc>
        <w:tc>
          <w:tcPr>
            <w:tcW w:w="0" w:type="auto"/>
            <w:tcBorders>
              <w:top w:val="nil"/>
              <w:left w:val="nil"/>
              <w:bottom w:val="single" w:sz="4" w:space="0" w:color="auto"/>
              <w:right w:val="single" w:sz="4" w:space="0" w:color="auto"/>
            </w:tcBorders>
            <w:shd w:val="clear" w:color="auto" w:fill="auto"/>
            <w:noWrap/>
            <w:vAlign w:val="bottom"/>
            <w:hideMark/>
          </w:tcPr>
          <w:p w14:paraId="09733DD7"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34</w:t>
            </w:r>
          </w:p>
        </w:tc>
      </w:tr>
      <w:tr w:rsidR="000E5B92" w:rsidRPr="000E5B92" w14:paraId="3662B787"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F111BF" w14:textId="66617194"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P3</w:t>
            </w:r>
          </w:p>
        </w:tc>
        <w:tc>
          <w:tcPr>
            <w:tcW w:w="0" w:type="auto"/>
            <w:tcBorders>
              <w:top w:val="nil"/>
              <w:left w:val="nil"/>
              <w:bottom w:val="single" w:sz="4" w:space="0" w:color="auto"/>
              <w:right w:val="single" w:sz="4" w:space="0" w:color="auto"/>
            </w:tcBorders>
            <w:shd w:val="clear" w:color="auto" w:fill="auto"/>
            <w:noWrap/>
            <w:vAlign w:val="bottom"/>
            <w:hideMark/>
          </w:tcPr>
          <w:p w14:paraId="2042A687"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Completer (5 sessions)</w:t>
            </w:r>
          </w:p>
        </w:tc>
        <w:tc>
          <w:tcPr>
            <w:tcW w:w="0" w:type="auto"/>
            <w:tcBorders>
              <w:top w:val="nil"/>
              <w:left w:val="nil"/>
              <w:bottom w:val="single" w:sz="4" w:space="0" w:color="auto"/>
              <w:right w:val="single" w:sz="4" w:space="0" w:color="auto"/>
            </w:tcBorders>
            <w:shd w:val="clear" w:color="000000" w:fill="E7E6E6"/>
            <w:noWrap/>
            <w:vAlign w:val="bottom"/>
            <w:hideMark/>
          </w:tcPr>
          <w:p w14:paraId="37FB503A"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3F4189FA"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50570B8B"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24</w:t>
            </w:r>
          </w:p>
        </w:tc>
      </w:tr>
      <w:tr w:rsidR="000E5B92" w:rsidRPr="000E5B92" w14:paraId="20FFEAA7"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277C54" w14:textId="290F5160"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P4</w:t>
            </w:r>
          </w:p>
        </w:tc>
        <w:tc>
          <w:tcPr>
            <w:tcW w:w="0" w:type="auto"/>
            <w:tcBorders>
              <w:top w:val="nil"/>
              <w:left w:val="nil"/>
              <w:bottom w:val="single" w:sz="4" w:space="0" w:color="auto"/>
              <w:right w:val="single" w:sz="4" w:space="0" w:color="auto"/>
            </w:tcBorders>
            <w:shd w:val="clear" w:color="auto" w:fill="auto"/>
            <w:noWrap/>
            <w:vAlign w:val="bottom"/>
            <w:hideMark/>
          </w:tcPr>
          <w:p w14:paraId="79D96486"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Completer (4 sessions)</w:t>
            </w:r>
          </w:p>
        </w:tc>
        <w:tc>
          <w:tcPr>
            <w:tcW w:w="0" w:type="auto"/>
            <w:tcBorders>
              <w:top w:val="nil"/>
              <w:left w:val="nil"/>
              <w:bottom w:val="single" w:sz="4" w:space="0" w:color="auto"/>
              <w:right w:val="single" w:sz="4" w:space="0" w:color="auto"/>
            </w:tcBorders>
            <w:shd w:val="clear" w:color="000000" w:fill="E7E6E6"/>
            <w:noWrap/>
            <w:vAlign w:val="bottom"/>
            <w:hideMark/>
          </w:tcPr>
          <w:p w14:paraId="23F269DC"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25D3D618"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4AC920E6"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33</w:t>
            </w:r>
          </w:p>
        </w:tc>
      </w:tr>
      <w:tr w:rsidR="000E5B92" w:rsidRPr="000E5B92" w14:paraId="7C939580"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D9CD01" w14:textId="78E86D3D"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P5</w:t>
            </w:r>
          </w:p>
        </w:tc>
        <w:tc>
          <w:tcPr>
            <w:tcW w:w="0" w:type="auto"/>
            <w:tcBorders>
              <w:top w:val="nil"/>
              <w:left w:val="nil"/>
              <w:bottom w:val="single" w:sz="4" w:space="0" w:color="auto"/>
              <w:right w:val="single" w:sz="4" w:space="0" w:color="auto"/>
            </w:tcBorders>
            <w:shd w:val="clear" w:color="auto" w:fill="auto"/>
            <w:noWrap/>
            <w:vAlign w:val="bottom"/>
            <w:hideMark/>
          </w:tcPr>
          <w:p w14:paraId="029A6C05"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Completer (5 sessions)</w:t>
            </w:r>
          </w:p>
        </w:tc>
        <w:tc>
          <w:tcPr>
            <w:tcW w:w="0" w:type="auto"/>
            <w:tcBorders>
              <w:top w:val="nil"/>
              <w:left w:val="nil"/>
              <w:bottom w:val="single" w:sz="4" w:space="0" w:color="auto"/>
              <w:right w:val="single" w:sz="4" w:space="0" w:color="auto"/>
            </w:tcBorders>
            <w:shd w:val="clear" w:color="000000" w:fill="E7E6E6"/>
            <w:noWrap/>
            <w:vAlign w:val="bottom"/>
            <w:hideMark/>
          </w:tcPr>
          <w:p w14:paraId="792EA852"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0DFC4DF3"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23472CEF"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36</w:t>
            </w:r>
          </w:p>
        </w:tc>
      </w:tr>
      <w:tr w:rsidR="000E5B92" w:rsidRPr="000E5B92" w14:paraId="490B79D9"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DB570C" w14:textId="75B02743"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D1</w:t>
            </w:r>
          </w:p>
        </w:tc>
        <w:tc>
          <w:tcPr>
            <w:tcW w:w="0" w:type="auto"/>
            <w:tcBorders>
              <w:top w:val="nil"/>
              <w:left w:val="nil"/>
              <w:bottom w:val="single" w:sz="4" w:space="0" w:color="auto"/>
              <w:right w:val="single" w:sz="4" w:space="0" w:color="auto"/>
            </w:tcBorders>
            <w:shd w:val="clear" w:color="auto" w:fill="auto"/>
            <w:noWrap/>
            <w:vAlign w:val="bottom"/>
            <w:hideMark/>
          </w:tcPr>
          <w:p w14:paraId="2DA73177"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Drop-out (1 session)</w:t>
            </w:r>
          </w:p>
        </w:tc>
        <w:tc>
          <w:tcPr>
            <w:tcW w:w="0" w:type="auto"/>
            <w:tcBorders>
              <w:top w:val="nil"/>
              <w:left w:val="nil"/>
              <w:bottom w:val="single" w:sz="4" w:space="0" w:color="auto"/>
              <w:right w:val="single" w:sz="4" w:space="0" w:color="auto"/>
            </w:tcBorders>
            <w:shd w:val="clear" w:color="auto" w:fill="auto"/>
            <w:noWrap/>
            <w:vAlign w:val="bottom"/>
            <w:hideMark/>
          </w:tcPr>
          <w:p w14:paraId="02216E5D"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Sickness</w:t>
            </w:r>
          </w:p>
        </w:tc>
        <w:tc>
          <w:tcPr>
            <w:tcW w:w="0" w:type="auto"/>
            <w:tcBorders>
              <w:top w:val="nil"/>
              <w:left w:val="nil"/>
              <w:bottom w:val="single" w:sz="4" w:space="0" w:color="auto"/>
              <w:right w:val="single" w:sz="4" w:space="0" w:color="auto"/>
            </w:tcBorders>
            <w:shd w:val="clear" w:color="auto" w:fill="auto"/>
            <w:noWrap/>
            <w:vAlign w:val="bottom"/>
            <w:hideMark/>
          </w:tcPr>
          <w:p w14:paraId="579387E0"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Male</w:t>
            </w:r>
          </w:p>
        </w:tc>
        <w:tc>
          <w:tcPr>
            <w:tcW w:w="0" w:type="auto"/>
            <w:tcBorders>
              <w:top w:val="nil"/>
              <w:left w:val="nil"/>
              <w:bottom w:val="single" w:sz="4" w:space="0" w:color="auto"/>
              <w:right w:val="single" w:sz="4" w:space="0" w:color="auto"/>
            </w:tcBorders>
            <w:shd w:val="clear" w:color="auto" w:fill="auto"/>
            <w:noWrap/>
            <w:vAlign w:val="bottom"/>
            <w:hideMark/>
          </w:tcPr>
          <w:p w14:paraId="51D08F04"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46</w:t>
            </w:r>
          </w:p>
        </w:tc>
      </w:tr>
      <w:tr w:rsidR="000E5B92" w:rsidRPr="000E5B92" w14:paraId="762BDDE1"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4E5B2A" w14:textId="40902ECC"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D2</w:t>
            </w:r>
          </w:p>
        </w:tc>
        <w:tc>
          <w:tcPr>
            <w:tcW w:w="0" w:type="auto"/>
            <w:tcBorders>
              <w:top w:val="nil"/>
              <w:left w:val="nil"/>
              <w:bottom w:val="single" w:sz="4" w:space="0" w:color="auto"/>
              <w:right w:val="single" w:sz="4" w:space="0" w:color="auto"/>
            </w:tcBorders>
            <w:shd w:val="clear" w:color="auto" w:fill="auto"/>
            <w:noWrap/>
            <w:vAlign w:val="bottom"/>
            <w:hideMark/>
          </w:tcPr>
          <w:p w14:paraId="510C3239"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Drop-out (1 session)</w:t>
            </w:r>
          </w:p>
        </w:tc>
        <w:tc>
          <w:tcPr>
            <w:tcW w:w="0" w:type="auto"/>
            <w:tcBorders>
              <w:top w:val="nil"/>
              <w:left w:val="nil"/>
              <w:bottom w:val="single" w:sz="4" w:space="0" w:color="auto"/>
              <w:right w:val="single" w:sz="4" w:space="0" w:color="auto"/>
            </w:tcBorders>
            <w:shd w:val="clear" w:color="auto" w:fill="auto"/>
            <w:noWrap/>
            <w:vAlign w:val="bottom"/>
            <w:hideMark/>
          </w:tcPr>
          <w:p w14:paraId="5BEF97FC"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Sickness</w:t>
            </w:r>
          </w:p>
        </w:tc>
        <w:tc>
          <w:tcPr>
            <w:tcW w:w="0" w:type="auto"/>
            <w:tcBorders>
              <w:top w:val="nil"/>
              <w:left w:val="nil"/>
              <w:bottom w:val="single" w:sz="4" w:space="0" w:color="auto"/>
              <w:right w:val="single" w:sz="4" w:space="0" w:color="auto"/>
            </w:tcBorders>
            <w:shd w:val="clear" w:color="auto" w:fill="auto"/>
            <w:noWrap/>
            <w:vAlign w:val="bottom"/>
            <w:hideMark/>
          </w:tcPr>
          <w:p w14:paraId="11A6923D"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Male</w:t>
            </w:r>
          </w:p>
        </w:tc>
        <w:tc>
          <w:tcPr>
            <w:tcW w:w="0" w:type="auto"/>
            <w:tcBorders>
              <w:top w:val="nil"/>
              <w:left w:val="nil"/>
              <w:bottom w:val="single" w:sz="4" w:space="0" w:color="auto"/>
              <w:right w:val="single" w:sz="4" w:space="0" w:color="auto"/>
            </w:tcBorders>
            <w:shd w:val="clear" w:color="auto" w:fill="auto"/>
            <w:noWrap/>
            <w:vAlign w:val="bottom"/>
            <w:hideMark/>
          </w:tcPr>
          <w:p w14:paraId="3E44F305"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44</w:t>
            </w:r>
          </w:p>
        </w:tc>
      </w:tr>
      <w:tr w:rsidR="000E5B92" w:rsidRPr="000E5B92" w14:paraId="30906A2E"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EC037E" w14:textId="6F26E062"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D3</w:t>
            </w:r>
          </w:p>
        </w:tc>
        <w:tc>
          <w:tcPr>
            <w:tcW w:w="0" w:type="auto"/>
            <w:tcBorders>
              <w:top w:val="nil"/>
              <w:left w:val="nil"/>
              <w:bottom w:val="single" w:sz="4" w:space="0" w:color="auto"/>
              <w:right w:val="single" w:sz="4" w:space="0" w:color="auto"/>
            </w:tcBorders>
            <w:shd w:val="clear" w:color="auto" w:fill="auto"/>
            <w:noWrap/>
            <w:vAlign w:val="bottom"/>
            <w:hideMark/>
          </w:tcPr>
          <w:p w14:paraId="784EAAE6"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Drop-out (1 session)</w:t>
            </w:r>
          </w:p>
        </w:tc>
        <w:tc>
          <w:tcPr>
            <w:tcW w:w="0" w:type="auto"/>
            <w:tcBorders>
              <w:top w:val="nil"/>
              <w:left w:val="nil"/>
              <w:bottom w:val="single" w:sz="4" w:space="0" w:color="auto"/>
              <w:right w:val="single" w:sz="4" w:space="0" w:color="auto"/>
            </w:tcBorders>
            <w:shd w:val="clear" w:color="auto" w:fill="auto"/>
            <w:noWrap/>
            <w:vAlign w:val="bottom"/>
            <w:hideMark/>
          </w:tcPr>
          <w:p w14:paraId="7CFF273F"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Taking care of children</w:t>
            </w:r>
          </w:p>
        </w:tc>
        <w:tc>
          <w:tcPr>
            <w:tcW w:w="0" w:type="auto"/>
            <w:tcBorders>
              <w:top w:val="nil"/>
              <w:left w:val="nil"/>
              <w:bottom w:val="single" w:sz="4" w:space="0" w:color="auto"/>
              <w:right w:val="single" w:sz="4" w:space="0" w:color="auto"/>
            </w:tcBorders>
            <w:shd w:val="clear" w:color="auto" w:fill="auto"/>
            <w:noWrap/>
            <w:vAlign w:val="bottom"/>
            <w:hideMark/>
          </w:tcPr>
          <w:p w14:paraId="63919917"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63AAF546"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35</w:t>
            </w:r>
          </w:p>
        </w:tc>
      </w:tr>
      <w:tr w:rsidR="000E5B92" w:rsidRPr="000E5B92" w14:paraId="71DC1BE5"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4621D5" w14:textId="3258B555"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D4</w:t>
            </w:r>
          </w:p>
        </w:tc>
        <w:tc>
          <w:tcPr>
            <w:tcW w:w="0" w:type="auto"/>
            <w:tcBorders>
              <w:top w:val="nil"/>
              <w:left w:val="nil"/>
              <w:bottom w:val="single" w:sz="4" w:space="0" w:color="auto"/>
              <w:right w:val="single" w:sz="4" w:space="0" w:color="auto"/>
            </w:tcBorders>
            <w:shd w:val="clear" w:color="auto" w:fill="auto"/>
            <w:noWrap/>
            <w:vAlign w:val="bottom"/>
            <w:hideMark/>
          </w:tcPr>
          <w:p w14:paraId="308CA7EB"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Drop-out (1 session)</w:t>
            </w:r>
          </w:p>
        </w:tc>
        <w:tc>
          <w:tcPr>
            <w:tcW w:w="0" w:type="auto"/>
            <w:tcBorders>
              <w:top w:val="nil"/>
              <w:left w:val="nil"/>
              <w:bottom w:val="single" w:sz="4" w:space="0" w:color="auto"/>
              <w:right w:val="single" w:sz="4" w:space="0" w:color="auto"/>
            </w:tcBorders>
            <w:shd w:val="clear" w:color="auto" w:fill="auto"/>
            <w:noWrap/>
            <w:vAlign w:val="bottom"/>
            <w:hideMark/>
          </w:tcPr>
          <w:p w14:paraId="1F12BD69"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Family member was sick</w:t>
            </w:r>
          </w:p>
        </w:tc>
        <w:tc>
          <w:tcPr>
            <w:tcW w:w="0" w:type="auto"/>
            <w:tcBorders>
              <w:top w:val="nil"/>
              <w:left w:val="nil"/>
              <w:bottom w:val="single" w:sz="4" w:space="0" w:color="auto"/>
              <w:right w:val="single" w:sz="4" w:space="0" w:color="auto"/>
            </w:tcBorders>
            <w:shd w:val="clear" w:color="auto" w:fill="auto"/>
            <w:noWrap/>
            <w:vAlign w:val="bottom"/>
            <w:hideMark/>
          </w:tcPr>
          <w:p w14:paraId="2CF93339"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6F2ECF85"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37</w:t>
            </w:r>
          </w:p>
        </w:tc>
      </w:tr>
      <w:tr w:rsidR="000E5B92" w:rsidRPr="000E5B92" w14:paraId="0336C9E5"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2726B1" w14:textId="69BE913B"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D5</w:t>
            </w:r>
          </w:p>
        </w:tc>
        <w:tc>
          <w:tcPr>
            <w:tcW w:w="0" w:type="auto"/>
            <w:tcBorders>
              <w:top w:val="nil"/>
              <w:left w:val="nil"/>
              <w:bottom w:val="single" w:sz="4" w:space="0" w:color="auto"/>
              <w:right w:val="single" w:sz="4" w:space="0" w:color="auto"/>
            </w:tcBorders>
            <w:shd w:val="clear" w:color="auto" w:fill="auto"/>
            <w:noWrap/>
            <w:vAlign w:val="bottom"/>
            <w:hideMark/>
          </w:tcPr>
          <w:p w14:paraId="0D040994"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Drop-out (1 session)</w:t>
            </w:r>
          </w:p>
        </w:tc>
        <w:tc>
          <w:tcPr>
            <w:tcW w:w="0" w:type="auto"/>
            <w:tcBorders>
              <w:top w:val="nil"/>
              <w:left w:val="nil"/>
              <w:bottom w:val="single" w:sz="4" w:space="0" w:color="auto"/>
              <w:right w:val="single" w:sz="4" w:space="0" w:color="auto"/>
            </w:tcBorders>
            <w:shd w:val="clear" w:color="auto" w:fill="auto"/>
            <w:noWrap/>
            <w:vAlign w:val="bottom"/>
            <w:hideMark/>
          </w:tcPr>
          <w:p w14:paraId="6EF02BDC"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Sickness</w:t>
            </w:r>
          </w:p>
        </w:tc>
        <w:tc>
          <w:tcPr>
            <w:tcW w:w="0" w:type="auto"/>
            <w:tcBorders>
              <w:top w:val="nil"/>
              <w:left w:val="nil"/>
              <w:bottom w:val="single" w:sz="4" w:space="0" w:color="auto"/>
              <w:right w:val="single" w:sz="4" w:space="0" w:color="auto"/>
            </w:tcBorders>
            <w:shd w:val="clear" w:color="auto" w:fill="auto"/>
            <w:noWrap/>
            <w:vAlign w:val="bottom"/>
            <w:hideMark/>
          </w:tcPr>
          <w:p w14:paraId="0ECF8080"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49815F6E"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44</w:t>
            </w:r>
          </w:p>
        </w:tc>
      </w:tr>
      <w:tr w:rsidR="000E5B92" w:rsidRPr="000E5B92" w14:paraId="523B73A6"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EBFBE1" w14:textId="495A7D63"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R1</w:t>
            </w:r>
          </w:p>
        </w:tc>
        <w:tc>
          <w:tcPr>
            <w:tcW w:w="0" w:type="auto"/>
            <w:tcBorders>
              <w:top w:val="nil"/>
              <w:left w:val="nil"/>
              <w:bottom w:val="single" w:sz="4" w:space="0" w:color="auto"/>
              <w:right w:val="single" w:sz="4" w:space="0" w:color="auto"/>
            </w:tcBorders>
            <w:shd w:val="clear" w:color="auto" w:fill="auto"/>
            <w:noWrap/>
            <w:vAlign w:val="bottom"/>
            <w:hideMark/>
          </w:tcPr>
          <w:p w14:paraId="632ACE97"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Participant Relative</w:t>
            </w:r>
          </w:p>
        </w:tc>
        <w:tc>
          <w:tcPr>
            <w:tcW w:w="0" w:type="auto"/>
            <w:tcBorders>
              <w:top w:val="nil"/>
              <w:left w:val="nil"/>
              <w:bottom w:val="single" w:sz="4" w:space="0" w:color="auto"/>
              <w:right w:val="single" w:sz="4" w:space="0" w:color="auto"/>
            </w:tcBorders>
            <w:shd w:val="clear" w:color="000000" w:fill="E7E6E6"/>
            <w:noWrap/>
            <w:vAlign w:val="bottom"/>
            <w:hideMark/>
          </w:tcPr>
          <w:p w14:paraId="7C445E41"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65E0D6ED"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7DA230EA"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46</w:t>
            </w:r>
          </w:p>
        </w:tc>
      </w:tr>
      <w:tr w:rsidR="000E5B92" w:rsidRPr="000E5B92" w14:paraId="40CD3060"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D07DD9" w14:textId="6D4EE5E9"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R2</w:t>
            </w:r>
          </w:p>
        </w:tc>
        <w:tc>
          <w:tcPr>
            <w:tcW w:w="0" w:type="auto"/>
            <w:tcBorders>
              <w:top w:val="nil"/>
              <w:left w:val="nil"/>
              <w:bottom w:val="single" w:sz="4" w:space="0" w:color="auto"/>
              <w:right w:val="single" w:sz="4" w:space="0" w:color="auto"/>
            </w:tcBorders>
            <w:shd w:val="clear" w:color="auto" w:fill="auto"/>
            <w:noWrap/>
            <w:vAlign w:val="bottom"/>
            <w:hideMark/>
          </w:tcPr>
          <w:p w14:paraId="5278BFCE"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Participant Relative</w:t>
            </w:r>
          </w:p>
        </w:tc>
        <w:tc>
          <w:tcPr>
            <w:tcW w:w="0" w:type="auto"/>
            <w:tcBorders>
              <w:top w:val="nil"/>
              <w:left w:val="nil"/>
              <w:bottom w:val="single" w:sz="4" w:space="0" w:color="auto"/>
              <w:right w:val="single" w:sz="4" w:space="0" w:color="auto"/>
            </w:tcBorders>
            <w:shd w:val="clear" w:color="000000" w:fill="E7E6E6"/>
            <w:noWrap/>
            <w:vAlign w:val="bottom"/>
            <w:hideMark/>
          </w:tcPr>
          <w:p w14:paraId="7D6310BB"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5C85E066"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16FE9CAC"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28</w:t>
            </w:r>
          </w:p>
        </w:tc>
      </w:tr>
      <w:tr w:rsidR="000E5B92" w:rsidRPr="000E5B92" w14:paraId="43CBB28E"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C5AE11" w14:textId="60B35090"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R3</w:t>
            </w:r>
          </w:p>
        </w:tc>
        <w:tc>
          <w:tcPr>
            <w:tcW w:w="0" w:type="auto"/>
            <w:tcBorders>
              <w:top w:val="nil"/>
              <w:left w:val="nil"/>
              <w:bottom w:val="single" w:sz="4" w:space="0" w:color="auto"/>
              <w:right w:val="single" w:sz="4" w:space="0" w:color="auto"/>
            </w:tcBorders>
            <w:shd w:val="clear" w:color="auto" w:fill="auto"/>
            <w:noWrap/>
            <w:vAlign w:val="bottom"/>
            <w:hideMark/>
          </w:tcPr>
          <w:p w14:paraId="2CB377D3"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Participant Relative</w:t>
            </w:r>
          </w:p>
        </w:tc>
        <w:tc>
          <w:tcPr>
            <w:tcW w:w="0" w:type="auto"/>
            <w:tcBorders>
              <w:top w:val="nil"/>
              <w:left w:val="nil"/>
              <w:bottom w:val="single" w:sz="4" w:space="0" w:color="auto"/>
              <w:right w:val="single" w:sz="4" w:space="0" w:color="auto"/>
            </w:tcBorders>
            <w:shd w:val="clear" w:color="000000" w:fill="E7E6E6"/>
            <w:noWrap/>
            <w:vAlign w:val="bottom"/>
            <w:hideMark/>
          </w:tcPr>
          <w:p w14:paraId="7C08B596"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752B36D2"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Male</w:t>
            </w:r>
          </w:p>
        </w:tc>
        <w:tc>
          <w:tcPr>
            <w:tcW w:w="0" w:type="auto"/>
            <w:tcBorders>
              <w:top w:val="nil"/>
              <w:left w:val="nil"/>
              <w:bottom w:val="single" w:sz="4" w:space="0" w:color="auto"/>
              <w:right w:val="single" w:sz="4" w:space="0" w:color="auto"/>
            </w:tcBorders>
            <w:shd w:val="clear" w:color="auto" w:fill="auto"/>
            <w:noWrap/>
            <w:vAlign w:val="bottom"/>
            <w:hideMark/>
          </w:tcPr>
          <w:p w14:paraId="15E315E5"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43</w:t>
            </w:r>
          </w:p>
        </w:tc>
      </w:tr>
      <w:tr w:rsidR="000E5B92" w:rsidRPr="000E5B92" w14:paraId="3AABFA9B"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8DCC8C" w14:textId="7B417438"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R4</w:t>
            </w:r>
          </w:p>
        </w:tc>
        <w:tc>
          <w:tcPr>
            <w:tcW w:w="0" w:type="auto"/>
            <w:tcBorders>
              <w:top w:val="nil"/>
              <w:left w:val="nil"/>
              <w:bottom w:val="single" w:sz="4" w:space="0" w:color="auto"/>
              <w:right w:val="single" w:sz="4" w:space="0" w:color="auto"/>
            </w:tcBorders>
            <w:shd w:val="clear" w:color="auto" w:fill="auto"/>
            <w:noWrap/>
            <w:vAlign w:val="bottom"/>
            <w:hideMark/>
          </w:tcPr>
          <w:p w14:paraId="72ED0454"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Participant Relative</w:t>
            </w:r>
          </w:p>
        </w:tc>
        <w:tc>
          <w:tcPr>
            <w:tcW w:w="0" w:type="auto"/>
            <w:tcBorders>
              <w:top w:val="nil"/>
              <w:left w:val="nil"/>
              <w:bottom w:val="single" w:sz="4" w:space="0" w:color="auto"/>
              <w:right w:val="single" w:sz="4" w:space="0" w:color="auto"/>
            </w:tcBorders>
            <w:shd w:val="clear" w:color="000000" w:fill="E7E6E6"/>
            <w:noWrap/>
            <w:vAlign w:val="bottom"/>
            <w:hideMark/>
          </w:tcPr>
          <w:p w14:paraId="09CBF2E5"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7031EFB7"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Male</w:t>
            </w:r>
          </w:p>
        </w:tc>
        <w:tc>
          <w:tcPr>
            <w:tcW w:w="0" w:type="auto"/>
            <w:tcBorders>
              <w:top w:val="nil"/>
              <w:left w:val="nil"/>
              <w:bottom w:val="single" w:sz="4" w:space="0" w:color="auto"/>
              <w:right w:val="single" w:sz="4" w:space="0" w:color="auto"/>
            </w:tcBorders>
            <w:shd w:val="clear" w:color="auto" w:fill="auto"/>
            <w:noWrap/>
            <w:vAlign w:val="bottom"/>
            <w:hideMark/>
          </w:tcPr>
          <w:p w14:paraId="46C625FB"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30</w:t>
            </w:r>
          </w:p>
        </w:tc>
      </w:tr>
      <w:tr w:rsidR="000E5B92" w:rsidRPr="000E5B92" w14:paraId="25A60757"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B9DFC7" w14:textId="267FB732"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R5</w:t>
            </w:r>
          </w:p>
        </w:tc>
        <w:tc>
          <w:tcPr>
            <w:tcW w:w="0" w:type="auto"/>
            <w:tcBorders>
              <w:top w:val="nil"/>
              <w:left w:val="nil"/>
              <w:bottom w:val="single" w:sz="4" w:space="0" w:color="auto"/>
              <w:right w:val="single" w:sz="4" w:space="0" w:color="auto"/>
            </w:tcBorders>
            <w:shd w:val="clear" w:color="auto" w:fill="auto"/>
            <w:noWrap/>
            <w:vAlign w:val="bottom"/>
            <w:hideMark/>
          </w:tcPr>
          <w:p w14:paraId="5FCABC78"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Group PM+ Participant Relative</w:t>
            </w:r>
          </w:p>
        </w:tc>
        <w:tc>
          <w:tcPr>
            <w:tcW w:w="0" w:type="auto"/>
            <w:tcBorders>
              <w:top w:val="nil"/>
              <w:left w:val="nil"/>
              <w:bottom w:val="single" w:sz="4" w:space="0" w:color="auto"/>
              <w:right w:val="single" w:sz="4" w:space="0" w:color="auto"/>
            </w:tcBorders>
            <w:shd w:val="clear" w:color="000000" w:fill="E7E6E6"/>
            <w:noWrap/>
            <w:vAlign w:val="bottom"/>
            <w:hideMark/>
          </w:tcPr>
          <w:p w14:paraId="7FAD2613"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309AA8FB"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38516540"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32</w:t>
            </w:r>
          </w:p>
        </w:tc>
      </w:tr>
      <w:tr w:rsidR="000E5B92" w:rsidRPr="000E5B92" w14:paraId="3AC7D52B"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746C32" w14:textId="0D1D428E"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F1</w:t>
            </w:r>
          </w:p>
        </w:tc>
        <w:tc>
          <w:tcPr>
            <w:tcW w:w="0" w:type="auto"/>
            <w:tcBorders>
              <w:top w:val="nil"/>
              <w:left w:val="nil"/>
              <w:bottom w:val="single" w:sz="4" w:space="0" w:color="auto"/>
              <w:right w:val="single" w:sz="4" w:space="0" w:color="auto"/>
            </w:tcBorders>
            <w:shd w:val="clear" w:color="auto" w:fill="auto"/>
            <w:noWrap/>
            <w:vAlign w:val="bottom"/>
            <w:hideMark/>
          </w:tcPr>
          <w:p w14:paraId="2667A0F8"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Facilitator</w:t>
            </w:r>
          </w:p>
        </w:tc>
        <w:tc>
          <w:tcPr>
            <w:tcW w:w="0" w:type="auto"/>
            <w:tcBorders>
              <w:top w:val="nil"/>
              <w:left w:val="nil"/>
              <w:bottom w:val="single" w:sz="4" w:space="0" w:color="auto"/>
              <w:right w:val="single" w:sz="4" w:space="0" w:color="auto"/>
            </w:tcBorders>
            <w:shd w:val="clear" w:color="000000" w:fill="E7E6E6"/>
            <w:noWrap/>
            <w:vAlign w:val="bottom"/>
            <w:hideMark/>
          </w:tcPr>
          <w:p w14:paraId="709705A9"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6CC10DBE"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Male</w:t>
            </w:r>
          </w:p>
        </w:tc>
        <w:tc>
          <w:tcPr>
            <w:tcW w:w="0" w:type="auto"/>
            <w:tcBorders>
              <w:top w:val="nil"/>
              <w:left w:val="nil"/>
              <w:bottom w:val="single" w:sz="4" w:space="0" w:color="auto"/>
              <w:right w:val="single" w:sz="4" w:space="0" w:color="auto"/>
            </w:tcBorders>
            <w:shd w:val="clear" w:color="auto" w:fill="auto"/>
            <w:noWrap/>
            <w:vAlign w:val="bottom"/>
            <w:hideMark/>
          </w:tcPr>
          <w:p w14:paraId="45391AD9" w14:textId="78B8019D"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23</w:t>
            </w:r>
          </w:p>
        </w:tc>
      </w:tr>
      <w:tr w:rsidR="000E5B92" w:rsidRPr="000E5B92" w14:paraId="151B3250" w14:textId="77777777" w:rsidTr="00F23A97">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49A066" w14:textId="3489B3D0" w:rsidR="000E5B92" w:rsidRPr="00F23A97" w:rsidRDefault="000E5B92" w:rsidP="000E5B92">
            <w:pPr>
              <w:jc w:val="center"/>
              <w:rPr>
                <w:rFonts w:ascii="Calibri" w:eastAsia="Times New Roman" w:hAnsi="Calibri" w:cs="Calibri"/>
                <w:b/>
                <w:bCs/>
                <w:color w:val="000000"/>
                <w:lang w:val="en-US"/>
              </w:rPr>
            </w:pPr>
            <w:r w:rsidRPr="00F23A97">
              <w:rPr>
                <w:rFonts w:ascii="Calibri" w:eastAsia="Times New Roman" w:hAnsi="Calibri" w:cs="Calibri"/>
                <w:b/>
                <w:bCs/>
                <w:color w:val="000000"/>
                <w:lang w:val="en-US"/>
              </w:rPr>
              <w:t>F2</w:t>
            </w:r>
          </w:p>
        </w:tc>
        <w:tc>
          <w:tcPr>
            <w:tcW w:w="0" w:type="auto"/>
            <w:tcBorders>
              <w:top w:val="nil"/>
              <w:left w:val="nil"/>
              <w:bottom w:val="single" w:sz="4" w:space="0" w:color="auto"/>
              <w:right w:val="single" w:sz="4" w:space="0" w:color="auto"/>
            </w:tcBorders>
            <w:shd w:val="clear" w:color="auto" w:fill="auto"/>
            <w:noWrap/>
            <w:vAlign w:val="bottom"/>
            <w:hideMark/>
          </w:tcPr>
          <w:p w14:paraId="669B315C"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Facilitator</w:t>
            </w:r>
          </w:p>
        </w:tc>
        <w:tc>
          <w:tcPr>
            <w:tcW w:w="0" w:type="auto"/>
            <w:tcBorders>
              <w:top w:val="nil"/>
              <w:left w:val="nil"/>
              <w:bottom w:val="single" w:sz="4" w:space="0" w:color="auto"/>
              <w:right w:val="single" w:sz="4" w:space="0" w:color="auto"/>
            </w:tcBorders>
            <w:shd w:val="clear" w:color="000000" w:fill="E7E6E6"/>
            <w:noWrap/>
            <w:vAlign w:val="bottom"/>
            <w:hideMark/>
          </w:tcPr>
          <w:p w14:paraId="6AC17B20"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14:paraId="1B9D5943" w14:textId="77777777"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7E76229F" w14:textId="4227FAAA" w:rsidR="000E5B92" w:rsidRPr="00F23A97" w:rsidRDefault="000E5B92" w:rsidP="000E5B92">
            <w:pPr>
              <w:jc w:val="center"/>
              <w:rPr>
                <w:rFonts w:ascii="Calibri" w:eastAsia="Times New Roman" w:hAnsi="Calibri" w:cs="Calibri"/>
                <w:color w:val="000000"/>
                <w:lang w:val="en-US"/>
              </w:rPr>
            </w:pPr>
            <w:r w:rsidRPr="00F23A97">
              <w:rPr>
                <w:rFonts w:ascii="Calibri" w:eastAsia="Times New Roman" w:hAnsi="Calibri" w:cs="Calibri"/>
                <w:color w:val="000000"/>
                <w:lang w:val="en-US"/>
              </w:rPr>
              <w:t> 22</w:t>
            </w:r>
          </w:p>
        </w:tc>
      </w:tr>
    </w:tbl>
    <w:p w14:paraId="6B1E9635" w14:textId="77777777" w:rsidR="00703E31" w:rsidRDefault="00703E31" w:rsidP="00E14BE9">
      <w:pPr>
        <w:rPr>
          <w:rFonts w:ascii="Times New Roman" w:hAnsi="Times New Roman" w:cs="Times New Roman"/>
          <w:b/>
          <w:bCs/>
          <w:lang w:val="en-US"/>
        </w:rPr>
      </w:pPr>
    </w:p>
    <w:p w14:paraId="23A136F3" w14:textId="77777777" w:rsidR="00703E31" w:rsidRDefault="00703E31" w:rsidP="00E14BE9">
      <w:pPr>
        <w:rPr>
          <w:rFonts w:ascii="Times New Roman" w:hAnsi="Times New Roman" w:cs="Times New Roman"/>
          <w:b/>
          <w:bCs/>
          <w:lang w:val="en-US"/>
        </w:rPr>
      </w:pPr>
    </w:p>
    <w:p w14:paraId="12B19F65" w14:textId="77777777" w:rsidR="00703E31" w:rsidRDefault="00703E31" w:rsidP="00E14BE9">
      <w:pPr>
        <w:rPr>
          <w:rFonts w:ascii="Times New Roman" w:hAnsi="Times New Roman" w:cs="Times New Roman"/>
          <w:b/>
          <w:bCs/>
          <w:lang w:val="en-US"/>
        </w:rPr>
      </w:pPr>
    </w:p>
    <w:p w14:paraId="0870856A" w14:textId="77777777" w:rsidR="00703E31" w:rsidRDefault="00703E31" w:rsidP="00E14BE9">
      <w:pPr>
        <w:rPr>
          <w:rFonts w:ascii="Times New Roman" w:hAnsi="Times New Roman" w:cs="Times New Roman"/>
          <w:b/>
          <w:bCs/>
          <w:lang w:val="en-US"/>
        </w:rPr>
      </w:pPr>
    </w:p>
    <w:p w14:paraId="21FC8F0C" w14:textId="77777777" w:rsidR="00703E31" w:rsidRDefault="00703E31" w:rsidP="00E14BE9">
      <w:pPr>
        <w:rPr>
          <w:rFonts w:ascii="Times New Roman" w:hAnsi="Times New Roman" w:cs="Times New Roman"/>
          <w:b/>
          <w:bCs/>
          <w:lang w:val="en-US"/>
        </w:rPr>
      </w:pPr>
    </w:p>
    <w:p w14:paraId="6D7D7E27" w14:textId="77777777" w:rsidR="00703E31" w:rsidRDefault="00703E31" w:rsidP="00E14BE9">
      <w:pPr>
        <w:rPr>
          <w:rFonts w:ascii="Times New Roman" w:hAnsi="Times New Roman" w:cs="Times New Roman"/>
          <w:b/>
          <w:bCs/>
          <w:lang w:val="en-US"/>
        </w:rPr>
      </w:pPr>
    </w:p>
    <w:p w14:paraId="589DA1C8" w14:textId="77777777" w:rsidR="00703E31" w:rsidRDefault="00703E31" w:rsidP="00E14BE9">
      <w:pPr>
        <w:rPr>
          <w:rFonts w:ascii="Times New Roman" w:hAnsi="Times New Roman" w:cs="Times New Roman"/>
          <w:b/>
          <w:bCs/>
          <w:lang w:val="en-US"/>
        </w:rPr>
      </w:pPr>
    </w:p>
    <w:p w14:paraId="6760C4F9" w14:textId="77777777" w:rsidR="00703E31" w:rsidRDefault="00703E31" w:rsidP="00E14BE9">
      <w:pPr>
        <w:rPr>
          <w:rFonts w:ascii="Times New Roman" w:hAnsi="Times New Roman" w:cs="Times New Roman"/>
          <w:b/>
          <w:bCs/>
          <w:lang w:val="en-US"/>
        </w:rPr>
      </w:pPr>
    </w:p>
    <w:p w14:paraId="4A5D2BB0" w14:textId="77777777" w:rsidR="00703E31" w:rsidRDefault="00703E31" w:rsidP="00E14BE9">
      <w:pPr>
        <w:rPr>
          <w:rFonts w:ascii="Times New Roman" w:hAnsi="Times New Roman" w:cs="Times New Roman"/>
          <w:b/>
          <w:bCs/>
          <w:lang w:val="en-US"/>
        </w:rPr>
      </w:pPr>
    </w:p>
    <w:p w14:paraId="0E66BDB5" w14:textId="77777777" w:rsidR="00703E31" w:rsidRDefault="00703E31" w:rsidP="00E14BE9">
      <w:pPr>
        <w:rPr>
          <w:rFonts w:ascii="Times New Roman" w:hAnsi="Times New Roman" w:cs="Times New Roman"/>
          <w:b/>
          <w:bCs/>
          <w:lang w:val="en-US"/>
        </w:rPr>
      </w:pPr>
    </w:p>
    <w:p w14:paraId="0C383EF0" w14:textId="77777777" w:rsidR="00703E31" w:rsidRDefault="00703E31" w:rsidP="00E14BE9">
      <w:pPr>
        <w:rPr>
          <w:rFonts w:ascii="Times New Roman" w:hAnsi="Times New Roman" w:cs="Times New Roman"/>
          <w:b/>
          <w:bCs/>
          <w:lang w:val="en-US"/>
        </w:rPr>
      </w:pPr>
    </w:p>
    <w:p w14:paraId="15DEF158" w14:textId="77777777" w:rsidR="00703E31" w:rsidRDefault="00703E31" w:rsidP="00E14BE9">
      <w:pPr>
        <w:rPr>
          <w:rFonts w:ascii="Times New Roman" w:hAnsi="Times New Roman" w:cs="Times New Roman"/>
          <w:b/>
          <w:bCs/>
          <w:lang w:val="en-US"/>
        </w:rPr>
      </w:pPr>
    </w:p>
    <w:p w14:paraId="61B06EBC" w14:textId="77777777" w:rsidR="00703E31" w:rsidRDefault="00703E31" w:rsidP="00E14BE9">
      <w:pPr>
        <w:rPr>
          <w:rFonts w:ascii="Times New Roman" w:hAnsi="Times New Roman" w:cs="Times New Roman"/>
          <w:b/>
          <w:bCs/>
          <w:lang w:val="en-US"/>
        </w:rPr>
      </w:pPr>
    </w:p>
    <w:p w14:paraId="19513D18" w14:textId="77777777" w:rsidR="00703E31" w:rsidRDefault="00703E31" w:rsidP="00E14BE9">
      <w:pPr>
        <w:rPr>
          <w:rFonts w:ascii="Times New Roman" w:hAnsi="Times New Roman" w:cs="Times New Roman"/>
          <w:b/>
          <w:bCs/>
          <w:lang w:val="en-US"/>
        </w:rPr>
      </w:pPr>
    </w:p>
    <w:p w14:paraId="390E515B" w14:textId="77777777" w:rsidR="00703E31" w:rsidRDefault="00703E31" w:rsidP="00E14BE9">
      <w:pPr>
        <w:rPr>
          <w:rFonts w:ascii="Times New Roman" w:hAnsi="Times New Roman" w:cs="Times New Roman"/>
          <w:b/>
          <w:bCs/>
          <w:lang w:val="en-US"/>
        </w:rPr>
      </w:pPr>
    </w:p>
    <w:p w14:paraId="2BE854C4" w14:textId="77777777" w:rsidR="00703E31" w:rsidRDefault="00703E31" w:rsidP="00E14BE9">
      <w:pPr>
        <w:rPr>
          <w:rFonts w:ascii="Times New Roman" w:hAnsi="Times New Roman" w:cs="Times New Roman"/>
          <w:b/>
          <w:bCs/>
          <w:lang w:val="en-US"/>
        </w:rPr>
      </w:pPr>
    </w:p>
    <w:p w14:paraId="694920AA" w14:textId="77777777" w:rsidR="00703E31" w:rsidRDefault="00703E31" w:rsidP="00E14BE9">
      <w:pPr>
        <w:rPr>
          <w:rFonts w:ascii="Times New Roman" w:hAnsi="Times New Roman" w:cs="Times New Roman"/>
          <w:b/>
          <w:bCs/>
          <w:lang w:val="en-US"/>
        </w:rPr>
      </w:pPr>
    </w:p>
    <w:p w14:paraId="351A84D1" w14:textId="77777777" w:rsidR="00703E31" w:rsidRDefault="00703E31" w:rsidP="00E14BE9">
      <w:pPr>
        <w:rPr>
          <w:rFonts w:ascii="Times New Roman" w:hAnsi="Times New Roman" w:cs="Times New Roman"/>
          <w:b/>
          <w:bCs/>
          <w:lang w:val="en-US"/>
        </w:rPr>
      </w:pPr>
    </w:p>
    <w:p w14:paraId="6BFE2B33" w14:textId="4F65E6FA" w:rsidR="00703E31" w:rsidRDefault="00703E31" w:rsidP="00E14BE9">
      <w:pPr>
        <w:rPr>
          <w:rFonts w:ascii="Times New Roman" w:hAnsi="Times New Roman" w:cs="Times New Roman"/>
          <w:b/>
          <w:bCs/>
          <w:lang w:val="en-US"/>
        </w:rPr>
      </w:pPr>
    </w:p>
    <w:p w14:paraId="135ADC57" w14:textId="77777777" w:rsidR="000E5B92" w:rsidRDefault="000E5B92" w:rsidP="00E14BE9">
      <w:pPr>
        <w:rPr>
          <w:rFonts w:ascii="Times New Roman" w:hAnsi="Times New Roman" w:cs="Times New Roman"/>
          <w:b/>
          <w:bCs/>
          <w:lang w:val="en-US"/>
        </w:rPr>
      </w:pPr>
    </w:p>
    <w:p w14:paraId="0657F9CE" w14:textId="77777777" w:rsidR="00703E31" w:rsidRDefault="00703E31" w:rsidP="00E14BE9">
      <w:pPr>
        <w:rPr>
          <w:rFonts w:ascii="Times New Roman" w:hAnsi="Times New Roman" w:cs="Times New Roman"/>
          <w:b/>
          <w:bCs/>
          <w:lang w:val="en-US"/>
        </w:rPr>
      </w:pPr>
    </w:p>
    <w:p w14:paraId="28D91EB5" w14:textId="77777777" w:rsidR="00703E31" w:rsidRDefault="00703E31" w:rsidP="00E14BE9">
      <w:pPr>
        <w:rPr>
          <w:rFonts w:ascii="Times New Roman" w:hAnsi="Times New Roman" w:cs="Times New Roman"/>
          <w:b/>
          <w:bCs/>
          <w:lang w:val="en-US"/>
        </w:rPr>
      </w:pPr>
    </w:p>
    <w:p w14:paraId="24973A6A" w14:textId="77777777" w:rsidR="00703E31" w:rsidRDefault="00703E31" w:rsidP="00E14BE9">
      <w:pPr>
        <w:rPr>
          <w:rFonts w:ascii="Times New Roman" w:hAnsi="Times New Roman" w:cs="Times New Roman"/>
          <w:b/>
          <w:bCs/>
          <w:lang w:val="en-US"/>
        </w:rPr>
      </w:pPr>
    </w:p>
    <w:p w14:paraId="5B3569B7" w14:textId="6CDB311C" w:rsidR="00703E31" w:rsidRDefault="00703E31" w:rsidP="00E14BE9">
      <w:pPr>
        <w:rPr>
          <w:rFonts w:ascii="Times New Roman" w:hAnsi="Times New Roman" w:cs="Times New Roman"/>
          <w:b/>
          <w:bCs/>
          <w:lang w:val="en-US"/>
        </w:rPr>
      </w:pPr>
    </w:p>
    <w:p w14:paraId="2FF7EEE4" w14:textId="77777777" w:rsidR="00F23A97" w:rsidRDefault="00F23A97" w:rsidP="00E14BE9">
      <w:pPr>
        <w:rPr>
          <w:rFonts w:ascii="Times New Roman" w:hAnsi="Times New Roman" w:cs="Times New Roman"/>
          <w:b/>
          <w:bCs/>
          <w:lang w:val="en-US"/>
        </w:rPr>
      </w:pPr>
    </w:p>
    <w:p w14:paraId="30D55BDF" w14:textId="58A8B505" w:rsidR="00703E31" w:rsidRPr="00703E31" w:rsidRDefault="00703E31" w:rsidP="00E14BE9">
      <w:pPr>
        <w:rPr>
          <w:rFonts w:ascii="Times New Roman" w:hAnsi="Times New Roman" w:cs="Times New Roman"/>
          <w:lang w:val="en-US"/>
        </w:rPr>
      </w:pPr>
      <w:r>
        <w:rPr>
          <w:rFonts w:ascii="Times New Roman" w:hAnsi="Times New Roman" w:cs="Times New Roman"/>
          <w:b/>
          <w:bCs/>
          <w:lang w:val="en-US"/>
        </w:rPr>
        <w:t xml:space="preserve"> </w:t>
      </w:r>
    </w:p>
    <w:p w14:paraId="16AB67B1" w14:textId="77777777" w:rsidR="00703E31" w:rsidRDefault="00703E31" w:rsidP="00E14BE9">
      <w:pPr>
        <w:rPr>
          <w:rFonts w:ascii="Times New Roman" w:hAnsi="Times New Roman" w:cs="Times New Roman"/>
          <w:b/>
          <w:bCs/>
          <w:lang w:val="en-US"/>
        </w:rPr>
      </w:pPr>
    </w:p>
    <w:p w14:paraId="1B7B1C50" w14:textId="09FA19A0" w:rsidR="00E14BE9" w:rsidRPr="005F6535" w:rsidRDefault="00703E31" w:rsidP="00E14BE9">
      <w:pPr>
        <w:rPr>
          <w:rFonts w:ascii="Times New Roman" w:hAnsi="Times New Roman" w:cs="Times New Roman"/>
          <w:b/>
          <w:bCs/>
          <w:lang w:val="en-US"/>
        </w:rPr>
      </w:pPr>
      <w:r w:rsidRPr="00DB01E1">
        <w:rPr>
          <w:rFonts w:ascii="Times New Roman" w:hAnsi="Times New Roman" w:cs="Times New Roman"/>
          <w:b/>
          <w:bCs/>
        </w:rPr>
        <w:t xml:space="preserve">Appendix </w:t>
      </w:r>
      <w:r w:rsidR="00DB01E1">
        <w:rPr>
          <w:rFonts w:ascii="Times New Roman" w:hAnsi="Times New Roman" w:cs="Times New Roman"/>
          <w:b/>
          <w:bCs/>
        </w:rPr>
        <w:t>5</w:t>
      </w:r>
      <w:r w:rsidRPr="00DB01E1">
        <w:rPr>
          <w:rFonts w:ascii="Times New Roman" w:hAnsi="Times New Roman" w:cs="Times New Roman"/>
          <w:b/>
          <w:bCs/>
        </w:rPr>
        <w:t>:</w:t>
      </w:r>
      <w:r>
        <w:rPr>
          <w:rFonts w:ascii="Times New Roman" w:hAnsi="Times New Roman" w:cs="Times New Roman"/>
        </w:rPr>
        <w:t xml:space="preserve"> </w:t>
      </w:r>
      <w:r w:rsidR="00734F44">
        <w:rPr>
          <w:rFonts w:ascii="Times New Roman" w:hAnsi="Times New Roman" w:cs="Times New Roman"/>
        </w:rPr>
        <w:t>Categories</w:t>
      </w:r>
      <w:r w:rsidR="00E14BE9" w:rsidRPr="005F6535">
        <w:rPr>
          <w:rFonts w:ascii="Times New Roman" w:hAnsi="Times New Roman" w:cs="Times New Roman"/>
        </w:rPr>
        <w:t xml:space="preserve"> and related quotes </w:t>
      </w:r>
      <w:r w:rsidR="00734F44">
        <w:rPr>
          <w:rFonts w:ascii="Times New Roman" w:hAnsi="Times New Roman" w:cs="Times New Roman"/>
        </w:rPr>
        <w:t>of qualitative data analyses</w:t>
      </w:r>
    </w:p>
    <w:p w14:paraId="038D0180" w14:textId="537F3649" w:rsidR="005F6535" w:rsidRDefault="005F6535" w:rsidP="001C70D4">
      <w:pPr>
        <w:spacing w:line="480" w:lineRule="auto"/>
        <w:rPr>
          <w:rFonts w:ascii="Times New Roman" w:hAnsi="Times New Roman" w:cs="Times New Roman"/>
          <w:lang w:val="en-US"/>
        </w:rPr>
      </w:pPr>
    </w:p>
    <w:tbl>
      <w:tblPr>
        <w:tblW w:w="0" w:type="auto"/>
        <w:tblLook w:val="04A0" w:firstRow="1" w:lastRow="0" w:firstColumn="1" w:lastColumn="0" w:noHBand="0" w:noVBand="1"/>
      </w:tblPr>
      <w:tblGrid>
        <w:gridCol w:w="276"/>
        <w:gridCol w:w="276"/>
        <w:gridCol w:w="1263"/>
        <w:gridCol w:w="810"/>
        <w:gridCol w:w="6385"/>
      </w:tblGrid>
      <w:tr w:rsidR="005F6535" w:rsidRPr="00441464" w14:paraId="47950371" w14:textId="77777777" w:rsidTr="00196A4F">
        <w:trPr>
          <w:trHeight w:val="340"/>
        </w:trPr>
        <w:tc>
          <w:tcPr>
            <w:tcW w:w="0" w:type="auto"/>
            <w:tcBorders>
              <w:top w:val="single" w:sz="4" w:space="0" w:color="FFFFFF"/>
              <w:left w:val="single" w:sz="4" w:space="0" w:color="FFFFFF"/>
              <w:bottom w:val="nil"/>
              <w:right w:val="single" w:sz="4" w:space="0" w:color="FFFFFF"/>
            </w:tcBorders>
            <w:shd w:val="clear" w:color="auto" w:fill="auto"/>
            <w:vAlign w:val="bottom"/>
            <w:hideMark/>
          </w:tcPr>
          <w:p w14:paraId="3E92A407" w14:textId="6D9B9D50" w:rsidR="005F6535" w:rsidRPr="00441464" w:rsidRDefault="005F6535" w:rsidP="00196A4F">
            <w:pPr>
              <w:rPr>
                <w:rFonts w:ascii="Times New Roman" w:eastAsia="Times New Roman" w:hAnsi="Times New Roman" w:cs="Times New Roman"/>
                <w:b/>
                <w:bCs/>
                <w:color w:val="000000"/>
              </w:rPr>
            </w:pPr>
          </w:p>
        </w:tc>
        <w:tc>
          <w:tcPr>
            <w:tcW w:w="0" w:type="auto"/>
            <w:tcBorders>
              <w:top w:val="single" w:sz="4" w:space="0" w:color="FFFFFF"/>
              <w:left w:val="nil"/>
              <w:bottom w:val="nil"/>
              <w:right w:val="single" w:sz="4" w:space="0" w:color="FFFFFF"/>
            </w:tcBorders>
            <w:shd w:val="clear" w:color="auto" w:fill="auto"/>
            <w:vAlign w:val="bottom"/>
            <w:hideMark/>
          </w:tcPr>
          <w:p w14:paraId="1AAB6C86" w14:textId="77777777" w:rsidR="005F6535" w:rsidRPr="00441464" w:rsidRDefault="005F6535" w:rsidP="00196A4F">
            <w:pPr>
              <w:rPr>
                <w:rFonts w:ascii="Times New Roman" w:eastAsia="Times New Roman" w:hAnsi="Times New Roman" w:cs="Times New Roman"/>
                <w:b/>
                <w:bCs/>
                <w:color w:val="000000"/>
              </w:rPr>
            </w:pPr>
            <w:r w:rsidRPr="00441464">
              <w:rPr>
                <w:rFonts w:ascii="Times New Roman" w:eastAsia="Times New Roman" w:hAnsi="Times New Roman" w:cs="Times New Roman"/>
                <w:b/>
                <w:bCs/>
                <w:color w:val="000000"/>
              </w:rPr>
              <w:t> </w:t>
            </w:r>
          </w:p>
        </w:tc>
        <w:tc>
          <w:tcPr>
            <w:tcW w:w="0" w:type="auto"/>
            <w:tcBorders>
              <w:top w:val="single" w:sz="4" w:space="0" w:color="FFFFFF"/>
              <w:left w:val="nil"/>
              <w:bottom w:val="nil"/>
              <w:right w:val="single" w:sz="4" w:space="0" w:color="FFFFFF"/>
            </w:tcBorders>
            <w:shd w:val="clear" w:color="auto" w:fill="auto"/>
            <w:vAlign w:val="bottom"/>
            <w:hideMark/>
          </w:tcPr>
          <w:p w14:paraId="3D6F0B33" w14:textId="77777777" w:rsidR="005F6535" w:rsidRPr="00441464" w:rsidRDefault="005F6535" w:rsidP="00196A4F">
            <w:pPr>
              <w:jc w:val="center"/>
              <w:rPr>
                <w:rFonts w:ascii="Times New Roman" w:eastAsia="Times New Roman" w:hAnsi="Times New Roman" w:cs="Times New Roman"/>
                <w:b/>
                <w:bCs/>
                <w:color w:val="000000"/>
                <w:lang w:val="en-US"/>
              </w:rPr>
            </w:pPr>
            <w:r w:rsidRPr="00441464">
              <w:rPr>
                <w:rFonts w:ascii="Times New Roman" w:eastAsia="Times New Roman" w:hAnsi="Times New Roman" w:cs="Times New Roman"/>
                <w:b/>
                <w:bCs/>
                <w:color w:val="000000"/>
                <w:lang w:val="en-US"/>
              </w:rPr>
              <w:t> Interview</w:t>
            </w:r>
          </w:p>
        </w:tc>
        <w:tc>
          <w:tcPr>
            <w:tcW w:w="0" w:type="auto"/>
            <w:tcBorders>
              <w:top w:val="single" w:sz="4" w:space="0" w:color="FFFFFF"/>
              <w:left w:val="nil"/>
              <w:bottom w:val="nil"/>
              <w:right w:val="single" w:sz="4" w:space="0" w:color="FFFFFF"/>
            </w:tcBorders>
            <w:shd w:val="clear" w:color="auto" w:fill="auto"/>
            <w:vAlign w:val="bottom"/>
            <w:hideMark/>
          </w:tcPr>
          <w:p w14:paraId="680D780B" w14:textId="77777777" w:rsidR="005F6535" w:rsidRPr="00441464" w:rsidRDefault="005F6535" w:rsidP="00196A4F">
            <w:pPr>
              <w:jc w:val="center"/>
              <w:rPr>
                <w:rFonts w:ascii="Times New Roman" w:eastAsia="Times New Roman" w:hAnsi="Times New Roman" w:cs="Times New Roman"/>
                <w:b/>
                <w:bCs/>
                <w:color w:val="000000"/>
              </w:rPr>
            </w:pPr>
            <w:r w:rsidRPr="00441464">
              <w:rPr>
                <w:rFonts w:ascii="Times New Roman" w:eastAsia="Times New Roman" w:hAnsi="Times New Roman" w:cs="Times New Roman"/>
                <w:b/>
                <w:bCs/>
                <w:color w:val="000000"/>
                <w:lang w:val="tr-TR"/>
              </w:rPr>
              <w:t>#</w:t>
            </w:r>
            <w:r w:rsidRPr="00441464">
              <w:rPr>
                <w:rFonts w:ascii="Times New Roman" w:eastAsia="Times New Roman" w:hAnsi="Times New Roman" w:cs="Times New Roman"/>
                <w:b/>
                <w:bCs/>
                <w:color w:val="000000"/>
              </w:rPr>
              <w:t> </w:t>
            </w:r>
          </w:p>
        </w:tc>
        <w:tc>
          <w:tcPr>
            <w:tcW w:w="0" w:type="auto"/>
            <w:tcBorders>
              <w:top w:val="single" w:sz="4" w:space="0" w:color="FFFFFF"/>
              <w:left w:val="nil"/>
              <w:bottom w:val="nil"/>
              <w:right w:val="single" w:sz="4" w:space="0" w:color="FFFFFF"/>
            </w:tcBorders>
            <w:shd w:val="clear" w:color="auto" w:fill="auto"/>
            <w:vAlign w:val="bottom"/>
            <w:hideMark/>
          </w:tcPr>
          <w:p w14:paraId="67C33A00" w14:textId="77777777" w:rsidR="005F6535" w:rsidRPr="00441464" w:rsidRDefault="005F6535" w:rsidP="00196A4F">
            <w:pPr>
              <w:rPr>
                <w:rFonts w:ascii="Times New Roman" w:eastAsia="Times New Roman" w:hAnsi="Times New Roman" w:cs="Times New Roman"/>
                <w:b/>
                <w:bCs/>
                <w:color w:val="000000"/>
                <w:lang w:val="en-US"/>
              </w:rPr>
            </w:pPr>
            <w:r w:rsidRPr="00441464">
              <w:rPr>
                <w:rFonts w:ascii="Times New Roman" w:eastAsia="Times New Roman" w:hAnsi="Times New Roman" w:cs="Times New Roman"/>
                <w:b/>
                <w:bCs/>
                <w:color w:val="000000"/>
                <w:lang w:val="en-US"/>
              </w:rPr>
              <w:t>Selected Quotes</w:t>
            </w:r>
          </w:p>
        </w:tc>
      </w:tr>
      <w:tr w:rsidR="005F6535" w:rsidRPr="00441464" w14:paraId="54ECBF3E" w14:textId="77777777" w:rsidTr="00196A4F">
        <w:trPr>
          <w:trHeight w:val="320"/>
        </w:trPr>
        <w:tc>
          <w:tcPr>
            <w:tcW w:w="0" w:type="auto"/>
            <w:gridSpan w:val="5"/>
            <w:tcBorders>
              <w:top w:val="single" w:sz="4" w:space="0" w:color="auto"/>
              <w:left w:val="single" w:sz="4" w:space="0" w:color="FFFFFF"/>
              <w:bottom w:val="single" w:sz="4" w:space="0" w:color="auto"/>
              <w:right w:val="nil"/>
            </w:tcBorders>
            <w:shd w:val="clear" w:color="auto" w:fill="auto"/>
            <w:vAlign w:val="center"/>
            <w:hideMark/>
          </w:tcPr>
          <w:p w14:paraId="3AB1E00A" w14:textId="05EEEA52" w:rsidR="005F6535" w:rsidRPr="00441464" w:rsidRDefault="005F6535" w:rsidP="00196A4F">
            <w:pPr>
              <w:rPr>
                <w:rFonts w:ascii="Times New Roman" w:eastAsia="Times New Roman" w:hAnsi="Times New Roman" w:cs="Times New Roman"/>
                <w:b/>
                <w:bCs/>
                <w:color w:val="000000"/>
                <w:sz w:val="20"/>
                <w:szCs w:val="20"/>
                <w:u w:val="single"/>
                <w:lang w:val="en-US"/>
              </w:rPr>
            </w:pPr>
            <w:r w:rsidRPr="00441464">
              <w:rPr>
                <w:rFonts w:ascii="Times New Roman" w:eastAsia="Times New Roman" w:hAnsi="Times New Roman" w:cs="Times New Roman"/>
                <w:b/>
                <w:bCs/>
                <w:color w:val="000000"/>
                <w:sz w:val="20"/>
                <w:szCs w:val="20"/>
                <w:u w:val="single"/>
                <w:lang w:val="en-US"/>
              </w:rPr>
              <w:t>1: Views on PM+ (from participants and family)</w:t>
            </w:r>
          </w:p>
        </w:tc>
      </w:tr>
      <w:tr w:rsidR="005F6535" w:rsidRPr="00441464" w14:paraId="32155B76" w14:textId="77777777" w:rsidTr="00196A4F">
        <w:trPr>
          <w:trHeight w:val="320"/>
        </w:trPr>
        <w:tc>
          <w:tcPr>
            <w:tcW w:w="0" w:type="auto"/>
            <w:gridSpan w:val="5"/>
            <w:tcBorders>
              <w:top w:val="nil"/>
              <w:left w:val="single" w:sz="4" w:space="0" w:color="FFFFFF"/>
              <w:bottom w:val="single" w:sz="4" w:space="0" w:color="auto"/>
              <w:right w:val="single" w:sz="4" w:space="0" w:color="FFFFFF"/>
            </w:tcBorders>
            <w:shd w:val="clear" w:color="auto" w:fill="auto"/>
            <w:noWrap/>
            <w:vAlign w:val="bottom"/>
            <w:hideMark/>
          </w:tcPr>
          <w:p w14:paraId="19717EAC" w14:textId="77777777" w:rsidR="005F6535" w:rsidRPr="00441464" w:rsidRDefault="005F6535" w:rsidP="00196A4F">
            <w:pPr>
              <w:rPr>
                <w:rFonts w:ascii="Times New Roman" w:eastAsia="Times New Roman" w:hAnsi="Times New Roman" w:cs="Times New Roman"/>
                <w:b/>
                <w:bCs/>
                <w:color w:val="000000"/>
              </w:rPr>
            </w:pPr>
            <w:r w:rsidRPr="00441464">
              <w:rPr>
                <w:rFonts w:ascii="Times New Roman" w:eastAsia="Times New Roman" w:hAnsi="Times New Roman" w:cs="Times New Roman"/>
                <w:b/>
                <w:bCs/>
                <w:color w:val="000000"/>
              </w:rPr>
              <w:t>1.1 Acceptability of PM+ (from participants and family) </w:t>
            </w:r>
          </w:p>
        </w:tc>
      </w:tr>
      <w:tr w:rsidR="005F6535" w:rsidRPr="00441464" w14:paraId="64B8A5D1" w14:textId="77777777" w:rsidTr="00196A4F">
        <w:trPr>
          <w:trHeight w:val="283"/>
        </w:trPr>
        <w:tc>
          <w:tcPr>
            <w:tcW w:w="0" w:type="auto"/>
            <w:tcBorders>
              <w:top w:val="nil"/>
              <w:left w:val="single" w:sz="4" w:space="0" w:color="FFFFFF"/>
              <w:bottom w:val="single" w:sz="4" w:space="0" w:color="FFFFFF"/>
              <w:right w:val="nil"/>
            </w:tcBorders>
            <w:shd w:val="clear" w:color="auto" w:fill="auto"/>
            <w:vAlign w:val="bottom"/>
            <w:hideMark/>
          </w:tcPr>
          <w:p w14:paraId="7862829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nil"/>
              <w:left w:val="single" w:sz="4" w:space="0" w:color="FFFFFF"/>
              <w:bottom w:val="single" w:sz="4" w:space="0" w:color="FFFFFF"/>
              <w:right w:val="nil"/>
            </w:tcBorders>
            <w:shd w:val="clear" w:color="auto" w:fill="auto"/>
            <w:vAlign w:val="bottom"/>
            <w:hideMark/>
          </w:tcPr>
          <w:p w14:paraId="763830E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1.1.1 The content of PM+</w:t>
            </w:r>
          </w:p>
        </w:tc>
      </w:tr>
      <w:tr w:rsidR="005F6535" w:rsidRPr="00441464" w14:paraId="6F0B052C" w14:textId="77777777" w:rsidTr="00196A4F">
        <w:trPr>
          <w:trHeight w:val="680"/>
        </w:trPr>
        <w:tc>
          <w:tcPr>
            <w:tcW w:w="0" w:type="auto"/>
            <w:tcBorders>
              <w:top w:val="nil"/>
              <w:left w:val="single" w:sz="4" w:space="0" w:color="FFFFFF"/>
              <w:bottom w:val="single" w:sz="4" w:space="0" w:color="FFFFFF"/>
              <w:right w:val="nil"/>
            </w:tcBorders>
            <w:shd w:val="clear" w:color="auto" w:fill="auto"/>
            <w:vAlign w:val="bottom"/>
            <w:hideMark/>
          </w:tcPr>
          <w:p w14:paraId="1ABE410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nil"/>
            </w:tcBorders>
            <w:shd w:val="clear" w:color="auto" w:fill="auto"/>
            <w:vAlign w:val="bottom"/>
            <w:hideMark/>
          </w:tcPr>
          <w:p w14:paraId="0FD19E4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nil"/>
            </w:tcBorders>
            <w:shd w:val="clear" w:color="auto" w:fill="auto"/>
            <w:vAlign w:val="bottom"/>
            <w:hideMark/>
          </w:tcPr>
          <w:p w14:paraId="77B209D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P2</w:t>
            </w:r>
          </w:p>
        </w:tc>
        <w:tc>
          <w:tcPr>
            <w:tcW w:w="0" w:type="auto"/>
            <w:tcBorders>
              <w:top w:val="nil"/>
              <w:left w:val="single" w:sz="4" w:space="0" w:color="FFFFFF"/>
              <w:bottom w:val="single" w:sz="4" w:space="0" w:color="FFFFFF"/>
              <w:right w:val="nil"/>
            </w:tcBorders>
            <w:shd w:val="clear" w:color="auto" w:fill="auto"/>
            <w:vAlign w:val="bottom"/>
            <w:hideMark/>
          </w:tcPr>
          <w:p w14:paraId="04308D92"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w:t>
            </w:r>
          </w:p>
        </w:tc>
        <w:tc>
          <w:tcPr>
            <w:tcW w:w="0" w:type="auto"/>
            <w:tcBorders>
              <w:top w:val="nil"/>
              <w:left w:val="single" w:sz="4" w:space="0" w:color="FFFFFF"/>
              <w:bottom w:val="single" w:sz="4" w:space="0" w:color="FFFFFF"/>
              <w:right w:val="nil"/>
            </w:tcBorders>
            <w:shd w:val="clear" w:color="auto" w:fill="auto"/>
            <w:vAlign w:val="bottom"/>
            <w:hideMark/>
          </w:tcPr>
          <w:p w14:paraId="55B3D54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had a general idea of managing my problems before the sessions. However, in the sessions I have learned how to divide the problems to smaller parts then solving each one of them.</w:t>
            </w:r>
          </w:p>
        </w:tc>
      </w:tr>
      <w:tr w:rsidR="005F6535" w:rsidRPr="00441464" w14:paraId="491DBC7A" w14:textId="77777777" w:rsidTr="00196A4F">
        <w:trPr>
          <w:trHeight w:val="340"/>
        </w:trPr>
        <w:tc>
          <w:tcPr>
            <w:tcW w:w="0" w:type="auto"/>
            <w:tcBorders>
              <w:top w:val="nil"/>
              <w:left w:val="single" w:sz="4" w:space="0" w:color="FFFFFF"/>
              <w:bottom w:val="single" w:sz="4" w:space="0" w:color="FFFFFF"/>
              <w:right w:val="nil"/>
            </w:tcBorders>
            <w:shd w:val="clear" w:color="auto" w:fill="auto"/>
            <w:vAlign w:val="bottom"/>
            <w:hideMark/>
          </w:tcPr>
          <w:p w14:paraId="14D2622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660BF45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73A991B5"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4B47C05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w:t>
            </w:r>
          </w:p>
        </w:tc>
        <w:tc>
          <w:tcPr>
            <w:tcW w:w="0" w:type="auto"/>
            <w:tcBorders>
              <w:top w:val="single" w:sz="4" w:space="0" w:color="auto"/>
              <w:left w:val="nil"/>
              <w:bottom w:val="single" w:sz="4" w:space="0" w:color="auto"/>
              <w:right w:val="single" w:sz="4" w:space="0" w:color="FFFFFF"/>
            </w:tcBorders>
            <w:shd w:val="clear" w:color="auto" w:fill="auto"/>
            <w:vAlign w:val="bottom"/>
            <w:hideMark/>
          </w:tcPr>
          <w:p w14:paraId="1AABBA7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was a good experience.</w:t>
            </w:r>
          </w:p>
        </w:tc>
      </w:tr>
      <w:tr w:rsidR="005F6535" w:rsidRPr="00441464" w14:paraId="15674166" w14:textId="77777777" w:rsidTr="00196A4F">
        <w:trPr>
          <w:trHeight w:val="340"/>
        </w:trPr>
        <w:tc>
          <w:tcPr>
            <w:tcW w:w="0" w:type="auto"/>
            <w:tcBorders>
              <w:top w:val="nil"/>
              <w:left w:val="single" w:sz="4" w:space="0" w:color="FFFFFF"/>
              <w:bottom w:val="single" w:sz="4" w:space="0" w:color="FFFFFF"/>
              <w:right w:val="nil"/>
            </w:tcBorders>
            <w:shd w:val="clear" w:color="auto" w:fill="auto"/>
            <w:vAlign w:val="bottom"/>
            <w:hideMark/>
          </w:tcPr>
          <w:p w14:paraId="14D46C3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4482FE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50638EE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166E4522"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p>
        </w:tc>
        <w:tc>
          <w:tcPr>
            <w:tcW w:w="0" w:type="auto"/>
            <w:tcBorders>
              <w:top w:val="nil"/>
              <w:left w:val="nil"/>
              <w:bottom w:val="single" w:sz="4" w:space="0" w:color="auto"/>
              <w:right w:val="single" w:sz="4" w:space="0" w:color="FFFFFF"/>
            </w:tcBorders>
            <w:shd w:val="clear" w:color="auto" w:fill="auto"/>
            <w:vAlign w:val="bottom"/>
            <w:hideMark/>
          </w:tcPr>
          <w:p w14:paraId="1F5EDD9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program was important for me.</w:t>
            </w:r>
          </w:p>
        </w:tc>
      </w:tr>
      <w:tr w:rsidR="005F6535" w:rsidRPr="00441464" w14:paraId="7F7A7806" w14:textId="77777777" w:rsidTr="00196A4F">
        <w:trPr>
          <w:trHeight w:val="340"/>
        </w:trPr>
        <w:tc>
          <w:tcPr>
            <w:tcW w:w="0" w:type="auto"/>
            <w:tcBorders>
              <w:top w:val="nil"/>
              <w:left w:val="single" w:sz="4" w:space="0" w:color="FFFFFF"/>
              <w:bottom w:val="single" w:sz="4" w:space="0" w:color="FFFFFF"/>
              <w:right w:val="nil"/>
            </w:tcBorders>
            <w:shd w:val="clear" w:color="auto" w:fill="auto"/>
            <w:vAlign w:val="bottom"/>
            <w:hideMark/>
          </w:tcPr>
          <w:p w14:paraId="3544963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23444DC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E684D7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5270B255"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p>
        </w:tc>
        <w:tc>
          <w:tcPr>
            <w:tcW w:w="0" w:type="auto"/>
            <w:tcBorders>
              <w:top w:val="nil"/>
              <w:left w:val="nil"/>
              <w:bottom w:val="single" w:sz="4" w:space="0" w:color="auto"/>
              <w:right w:val="single" w:sz="4" w:space="0" w:color="FFFFFF"/>
            </w:tcBorders>
            <w:shd w:val="clear" w:color="auto" w:fill="auto"/>
            <w:vAlign w:val="bottom"/>
            <w:hideMark/>
          </w:tcPr>
          <w:p w14:paraId="48765A7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program in my point of view is very beneficial.</w:t>
            </w:r>
          </w:p>
        </w:tc>
      </w:tr>
      <w:tr w:rsidR="005F6535" w:rsidRPr="00441464" w14:paraId="0150594A" w14:textId="77777777" w:rsidTr="00196A4F">
        <w:trPr>
          <w:trHeight w:val="340"/>
        </w:trPr>
        <w:tc>
          <w:tcPr>
            <w:tcW w:w="0" w:type="auto"/>
            <w:tcBorders>
              <w:top w:val="nil"/>
              <w:left w:val="single" w:sz="4" w:space="0" w:color="FFFFFF"/>
              <w:bottom w:val="nil"/>
              <w:right w:val="nil"/>
            </w:tcBorders>
            <w:shd w:val="clear" w:color="auto" w:fill="auto"/>
            <w:vAlign w:val="bottom"/>
            <w:hideMark/>
          </w:tcPr>
          <w:p w14:paraId="185B7FB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0940050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80D73B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371D510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Q1.5</w:t>
            </w:r>
          </w:p>
        </w:tc>
        <w:tc>
          <w:tcPr>
            <w:tcW w:w="0" w:type="auto"/>
            <w:tcBorders>
              <w:top w:val="nil"/>
              <w:left w:val="nil"/>
              <w:bottom w:val="single" w:sz="4" w:space="0" w:color="auto"/>
              <w:right w:val="single" w:sz="4" w:space="0" w:color="FFFFFF"/>
            </w:tcBorders>
            <w:shd w:val="clear" w:color="auto" w:fill="auto"/>
            <w:vAlign w:val="bottom"/>
            <w:hideMark/>
          </w:tcPr>
          <w:p w14:paraId="7ABB5F9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program was beautiful.</w:t>
            </w:r>
          </w:p>
        </w:tc>
      </w:tr>
      <w:tr w:rsidR="005F6535" w:rsidRPr="00441464" w14:paraId="40EB509B" w14:textId="77777777" w:rsidTr="00196A4F">
        <w:trPr>
          <w:trHeight w:val="340"/>
        </w:trPr>
        <w:tc>
          <w:tcPr>
            <w:tcW w:w="0" w:type="auto"/>
            <w:tcBorders>
              <w:top w:val="single" w:sz="4" w:space="0" w:color="FFFFFF"/>
              <w:left w:val="single" w:sz="4" w:space="0" w:color="FFFFFF"/>
              <w:bottom w:val="single" w:sz="4" w:space="0" w:color="FFFFFF"/>
              <w:right w:val="nil"/>
            </w:tcBorders>
            <w:shd w:val="clear" w:color="auto" w:fill="auto"/>
            <w:vAlign w:val="bottom"/>
            <w:hideMark/>
          </w:tcPr>
          <w:p w14:paraId="027E2F8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DF2C22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50F7BF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5E14896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p>
        </w:tc>
        <w:tc>
          <w:tcPr>
            <w:tcW w:w="0" w:type="auto"/>
            <w:tcBorders>
              <w:top w:val="nil"/>
              <w:left w:val="nil"/>
              <w:bottom w:val="single" w:sz="4" w:space="0" w:color="auto"/>
              <w:right w:val="single" w:sz="4" w:space="0" w:color="FFFFFF"/>
            </w:tcBorders>
            <w:shd w:val="clear" w:color="auto" w:fill="auto"/>
            <w:vAlign w:val="bottom"/>
            <w:hideMark/>
          </w:tcPr>
          <w:p w14:paraId="54E71A5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My situation is really bad, this course helped me very much to deal with my life and psychological problems.</w:t>
            </w:r>
          </w:p>
        </w:tc>
      </w:tr>
      <w:tr w:rsidR="005F6535" w:rsidRPr="00441464" w14:paraId="3C10061E" w14:textId="77777777" w:rsidTr="00196A4F">
        <w:trPr>
          <w:trHeight w:val="340"/>
        </w:trPr>
        <w:tc>
          <w:tcPr>
            <w:tcW w:w="0" w:type="auto"/>
            <w:tcBorders>
              <w:top w:val="nil"/>
              <w:left w:val="single" w:sz="4" w:space="0" w:color="FFFFFF"/>
              <w:bottom w:val="single" w:sz="4" w:space="0" w:color="FFFFFF"/>
              <w:right w:val="nil"/>
            </w:tcBorders>
            <w:shd w:val="clear" w:color="auto" w:fill="auto"/>
            <w:vAlign w:val="bottom"/>
            <w:hideMark/>
          </w:tcPr>
          <w:p w14:paraId="1E80169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2EF4EE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1B21E8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4948EBA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Q1.7</w:t>
            </w:r>
          </w:p>
        </w:tc>
        <w:tc>
          <w:tcPr>
            <w:tcW w:w="0" w:type="auto"/>
            <w:tcBorders>
              <w:top w:val="nil"/>
              <w:left w:val="nil"/>
              <w:bottom w:val="single" w:sz="4" w:space="0" w:color="auto"/>
              <w:right w:val="single" w:sz="4" w:space="0" w:color="FFFFFF"/>
            </w:tcBorders>
            <w:shd w:val="clear" w:color="auto" w:fill="auto"/>
            <w:vAlign w:val="bottom"/>
            <w:hideMark/>
          </w:tcPr>
          <w:p w14:paraId="0D84D5F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good way of breathing.</w:t>
            </w:r>
          </w:p>
        </w:tc>
      </w:tr>
      <w:tr w:rsidR="005F6535" w:rsidRPr="00441464" w14:paraId="62BD9459" w14:textId="77777777" w:rsidTr="00196A4F">
        <w:trPr>
          <w:trHeight w:val="340"/>
        </w:trPr>
        <w:tc>
          <w:tcPr>
            <w:tcW w:w="0" w:type="auto"/>
            <w:tcBorders>
              <w:top w:val="nil"/>
              <w:left w:val="single" w:sz="4" w:space="0" w:color="FFFFFF"/>
              <w:bottom w:val="nil"/>
              <w:right w:val="nil"/>
            </w:tcBorders>
            <w:shd w:val="clear" w:color="auto" w:fill="auto"/>
            <w:vAlign w:val="bottom"/>
            <w:hideMark/>
          </w:tcPr>
          <w:p w14:paraId="4DC7940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single" w:sz="4" w:space="0" w:color="FFFFFF"/>
              <w:bottom w:val="nil"/>
              <w:right w:val="single" w:sz="4" w:space="0" w:color="FFFFFF"/>
            </w:tcBorders>
            <w:shd w:val="clear" w:color="auto" w:fill="auto"/>
            <w:noWrap/>
            <w:vAlign w:val="bottom"/>
            <w:hideMark/>
          </w:tcPr>
          <w:p w14:paraId="7C859B7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CA916E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D5</w:t>
            </w:r>
          </w:p>
        </w:tc>
        <w:tc>
          <w:tcPr>
            <w:tcW w:w="0" w:type="auto"/>
            <w:tcBorders>
              <w:top w:val="nil"/>
              <w:left w:val="nil"/>
              <w:bottom w:val="single" w:sz="4" w:space="0" w:color="auto"/>
              <w:right w:val="single" w:sz="4" w:space="0" w:color="FFFFFF"/>
            </w:tcBorders>
            <w:shd w:val="clear" w:color="auto" w:fill="auto"/>
            <w:noWrap/>
            <w:vAlign w:val="bottom"/>
            <w:hideMark/>
          </w:tcPr>
          <w:p w14:paraId="6DE0F95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Q1.8</w:t>
            </w:r>
          </w:p>
        </w:tc>
        <w:tc>
          <w:tcPr>
            <w:tcW w:w="0" w:type="auto"/>
            <w:tcBorders>
              <w:top w:val="nil"/>
              <w:left w:val="nil"/>
              <w:bottom w:val="single" w:sz="4" w:space="0" w:color="auto"/>
              <w:right w:val="single" w:sz="4" w:space="0" w:color="FFFFFF"/>
            </w:tcBorders>
            <w:shd w:val="clear" w:color="auto" w:fill="auto"/>
            <w:vAlign w:val="bottom"/>
            <w:hideMark/>
          </w:tcPr>
          <w:p w14:paraId="6ACA020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was a good and beneficial experience. They provide beneficial information.</w:t>
            </w:r>
          </w:p>
        </w:tc>
      </w:tr>
      <w:tr w:rsidR="005F6535" w:rsidRPr="00441464" w14:paraId="410A7FB0" w14:textId="77777777" w:rsidTr="00196A4F">
        <w:trPr>
          <w:trHeight w:val="320"/>
        </w:trPr>
        <w:tc>
          <w:tcPr>
            <w:tcW w:w="0" w:type="auto"/>
            <w:gridSpan w:val="5"/>
            <w:tcBorders>
              <w:top w:val="single" w:sz="4" w:space="0" w:color="auto"/>
              <w:left w:val="nil"/>
              <w:bottom w:val="nil"/>
              <w:right w:val="nil"/>
            </w:tcBorders>
            <w:shd w:val="clear" w:color="auto" w:fill="auto"/>
            <w:vAlign w:val="bottom"/>
            <w:hideMark/>
          </w:tcPr>
          <w:p w14:paraId="1DF0FC44" w14:textId="77777777" w:rsidR="005F6535" w:rsidRPr="00441464" w:rsidRDefault="005F6535" w:rsidP="00196A4F">
            <w:pPr>
              <w:rPr>
                <w:rFonts w:ascii="Times New Roman" w:eastAsia="Times New Roman" w:hAnsi="Times New Roman" w:cs="Times New Roman"/>
                <w:b/>
                <w:bCs/>
                <w:color w:val="000000"/>
              </w:rPr>
            </w:pPr>
            <w:r w:rsidRPr="00441464">
              <w:rPr>
                <w:rFonts w:ascii="Times New Roman" w:eastAsia="Times New Roman" w:hAnsi="Times New Roman" w:cs="Times New Roman"/>
                <w:b/>
                <w:bCs/>
                <w:color w:val="000000"/>
              </w:rPr>
              <w:t>1.2 Implementation of the skills and strategies (barriers and facilitators)</w:t>
            </w:r>
          </w:p>
        </w:tc>
      </w:tr>
      <w:tr w:rsidR="005F6535" w:rsidRPr="00441464" w14:paraId="0BA4367A" w14:textId="77777777" w:rsidTr="00196A4F">
        <w:trPr>
          <w:trHeight w:val="320"/>
        </w:trPr>
        <w:tc>
          <w:tcPr>
            <w:tcW w:w="0" w:type="auto"/>
            <w:tcBorders>
              <w:top w:val="single" w:sz="4" w:space="0" w:color="auto"/>
              <w:left w:val="single" w:sz="4" w:space="0" w:color="FFFFFF"/>
              <w:bottom w:val="single" w:sz="4" w:space="0" w:color="FFFFFF"/>
              <w:right w:val="single" w:sz="4" w:space="0" w:color="FFFFFF"/>
            </w:tcBorders>
            <w:shd w:val="clear" w:color="auto" w:fill="auto"/>
            <w:noWrap/>
            <w:vAlign w:val="bottom"/>
            <w:hideMark/>
          </w:tcPr>
          <w:p w14:paraId="4AD16B9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single" w:sz="4" w:space="0" w:color="FFFFFF"/>
              <w:right w:val="single" w:sz="4" w:space="0" w:color="FFFFFF"/>
            </w:tcBorders>
            <w:shd w:val="clear" w:color="auto" w:fill="auto"/>
            <w:noWrap/>
            <w:vAlign w:val="bottom"/>
            <w:hideMark/>
          </w:tcPr>
          <w:p w14:paraId="5F1A365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1.2.1 Facilitators </w:t>
            </w:r>
          </w:p>
        </w:tc>
      </w:tr>
      <w:tr w:rsidR="005F6535" w:rsidRPr="00441464" w14:paraId="5409A16B" w14:textId="77777777" w:rsidTr="00196A4F">
        <w:trPr>
          <w:trHeight w:val="340"/>
        </w:trPr>
        <w:tc>
          <w:tcPr>
            <w:tcW w:w="0" w:type="auto"/>
            <w:tcBorders>
              <w:top w:val="nil"/>
              <w:left w:val="nil"/>
              <w:bottom w:val="single" w:sz="4" w:space="0" w:color="FFFFFF"/>
              <w:right w:val="single" w:sz="4" w:space="0" w:color="FFFFFF"/>
            </w:tcBorders>
            <w:shd w:val="clear" w:color="auto" w:fill="auto"/>
            <w:vAlign w:val="bottom"/>
            <w:hideMark/>
          </w:tcPr>
          <w:p w14:paraId="35CA8BA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365BB13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6AABCB5"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P1</w:t>
            </w:r>
          </w:p>
        </w:tc>
        <w:tc>
          <w:tcPr>
            <w:tcW w:w="0" w:type="auto"/>
            <w:tcBorders>
              <w:top w:val="nil"/>
              <w:left w:val="nil"/>
              <w:bottom w:val="single" w:sz="4" w:space="0" w:color="auto"/>
              <w:right w:val="single" w:sz="4" w:space="0" w:color="FFFFFF"/>
            </w:tcBorders>
            <w:shd w:val="clear" w:color="auto" w:fill="auto"/>
            <w:noWrap/>
            <w:vAlign w:val="bottom"/>
            <w:hideMark/>
          </w:tcPr>
          <w:p w14:paraId="0F16664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Q1.9</w:t>
            </w:r>
          </w:p>
        </w:tc>
        <w:tc>
          <w:tcPr>
            <w:tcW w:w="0" w:type="auto"/>
            <w:tcBorders>
              <w:top w:val="nil"/>
              <w:left w:val="nil"/>
              <w:bottom w:val="single" w:sz="4" w:space="0" w:color="auto"/>
              <w:right w:val="single" w:sz="4" w:space="0" w:color="FFFFFF"/>
            </w:tcBorders>
            <w:shd w:val="clear" w:color="auto" w:fill="auto"/>
            <w:vAlign w:val="bottom"/>
            <w:hideMark/>
          </w:tcPr>
          <w:p w14:paraId="695DF19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Making plans for each problem.</w:t>
            </w:r>
          </w:p>
        </w:tc>
      </w:tr>
      <w:tr w:rsidR="005F6535" w:rsidRPr="00441464" w14:paraId="072A3FD7"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08259D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73BE64E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6A30CD4C"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P2</w:t>
            </w:r>
          </w:p>
        </w:tc>
        <w:tc>
          <w:tcPr>
            <w:tcW w:w="0" w:type="auto"/>
            <w:tcBorders>
              <w:top w:val="nil"/>
              <w:left w:val="nil"/>
              <w:bottom w:val="single" w:sz="4" w:space="0" w:color="auto"/>
              <w:right w:val="single" w:sz="4" w:space="0" w:color="FFFFFF"/>
            </w:tcBorders>
            <w:shd w:val="clear" w:color="auto" w:fill="auto"/>
            <w:noWrap/>
            <w:vAlign w:val="bottom"/>
            <w:hideMark/>
          </w:tcPr>
          <w:p w14:paraId="6D40DA6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Q1.10</w:t>
            </w:r>
          </w:p>
        </w:tc>
        <w:tc>
          <w:tcPr>
            <w:tcW w:w="0" w:type="auto"/>
            <w:tcBorders>
              <w:top w:val="nil"/>
              <w:left w:val="nil"/>
              <w:bottom w:val="single" w:sz="4" w:space="0" w:color="auto"/>
              <w:right w:val="single" w:sz="4" w:space="0" w:color="FFFFFF"/>
            </w:tcBorders>
            <w:shd w:val="clear" w:color="auto" w:fill="auto"/>
            <w:vAlign w:val="bottom"/>
            <w:hideMark/>
          </w:tcPr>
          <w:p w14:paraId="6C07ED5F" w14:textId="7AFDB882"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After the sessions I became able to solve and manage my problems faster and more easily.</w:t>
            </w:r>
          </w:p>
        </w:tc>
      </w:tr>
      <w:tr w:rsidR="005F6535" w:rsidRPr="00441464" w14:paraId="7A4A1716"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ADFC4F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75950C5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207CF0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P2</w:t>
            </w:r>
          </w:p>
        </w:tc>
        <w:tc>
          <w:tcPr>
            <w:tcW w:w="0" w:type="auto"/>
            <w:tcBorders>
              <w:top w:val="nil"/>
              <w:left w:val="nil"/>
              <w:bottom w:val="single" w:sz="4" w:space="0" w:color="auto"/>
              <w:right w:val="single" w:sz="4" w:space="0" w:color="FFFFFF"/>
            </w:tcBorders>
            <w:shd w:val="clear" w:color="auto" w:fill="auto"/>
            <w:noWrap/>
            <w:vAlign w:val="bottom"/>
            <w:hideMark/>
          </w:tcPr>
          <w:p w14:paraId="309D526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Q1.11</w:t>
            </w:r>
          </w:p>
        </w:tc>
        <w:tc>
          <w:tcPr>
            <w:tcW w:w="0" w:type="auto"/>
            <w:tcBorders>
              <w:top w:val="nil"/>
              <w:left w:val="nil"/>
              <w:bottom w:val="single" w:sz="4" w:space="0" w:color="auto"/>
              <w:right w:val="single" w:sz="4" w:space="0" w:color="FFFFFF"/>
            </w:tcBorders>
            <w:shd w:val="clear" w:color="auto" w:fill="auto"/>
            <w:vAlign w:val="bottom"/>
            <w:hideMark/>
          </w:tcPr>
          <w:p w14:paraId="1E6DEDD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After this program, I am now able to listen more to my family's problems and then managing these problems and solving them.</w:t>
            </w:r>
          </w:p>
        </w:tc>
      </w:tr>
      <w:tr w:rsidR="005F6535" w:rsidRPr="00441464" w14:paraId="25D8A830"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76499D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396F51E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EA6FC76"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P2</w:t>
            </w:r>
          </w:p>
        </w:tc>
        <w:tc>
          <w:tcPr>
            <w:tcW w:w="0" w:type="auto"/>
            <w:tcBorders>
              <w:top w:val="nil"/>
              <w:left w:val="nil"/>
              <w:bottom w:val="single" w:sz="4" w:space="0" w:color="auto"/>
              <w:right w:val="single" w:sz="4" w:space="0" w:color="FFFFFF"/>
            </w:tcBorders>
            <w:shd w:val="clear" w:color="auto" w:fill="auto"/>
            <w:noWrap/>
            <w:vAlign w:val="bottom"/>
            <w:hideMark/>
          </w:tcPr>
          <w:p w14:paraId="6730355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Q1.12</w:t>
            </w:r>
          </w:p>
        </w:tc>
        <w:tc>
          <w:tcPr>
            <w:tcW w:w="0" w:type="auto"/>
            <w:tcBorders>
              <w:top w:val="nil"/>
              <w:left w:val="nil"/>
              <w:bottom w:val="single" w:sz="4" w:space="0" w:color="auto"/>
              <w:right w:val="single" w:sz="4" w:space="0" w:color="FFFFFF"/>
            </w:tcBorders>
            <w:shd w:val="clear" w:color="auto" w:fill="auto"/>
            <w:vAlign w:val="bottom"/>
            <w:hideMark/>
          </w:tcPr>
          <w:p w14:paraId="3F7C7D1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know now how to make a better plan for my own job.</w:t>
            </w:r>
          </w:p>
        </w:tc>
      </w:tr>
      <w:tr w:rsidR="005F6535" w:rsidRPr="00441464" w14:paraId="3A3AF8ED"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3B90D7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6D45268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10E4D72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361EA43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Q1.13</w:t>
            </w:r>
          </w:p>
        </w:tc>
        <w:tc>
          <w:tcPr>
            <w:tcW w:w="0" w:type="auto"/>
            <w:tcBorders>
              <w:top w:val="nil"/>
              <w:left w:val="nil"/>
              <w:bottom w:val="single" w:sz="4" w:space="0" w:color="auto"/>
              <w:right w:val="single" w:sz="4" w:space="0" w:color="FFFFFF"/>
            </w:tcBorders>
            <w:shd w:val="clear" w:color="auto" w:fill="auto"/>
            <w:vAlign w:val="bottom"/>
            <w:hideMark/>
          </w:tcPr>
          <w:p w14:paraId="508FDDC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Helps passing some of the stress, helped in self-control.</w:t>
            </w:r>
          </w:p>
        </w:tc>
      </w:tr>
      <w:tr w:rsidR="005F6535" w:rsidRPr="00441464" w14:paraId="0F39E473"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36C5E5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6F6BD29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167B0AC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09585992"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Q1.14</w:t>
            </w:r>
          </w:p>
        </w:tc>
        <w:tc>
          <w:tcPr>
            <w:tcW w:w="0" w:type="auto"/>
            <w:tcBorders>
              <w:top w:val="nil"/>
              <w:left w:val="nil"/>
              <w:bottom w:val="single" w:sz="4" w:space="0" w:color="auto"/>
              <w:right w:val="single" w:sz="4" w:space="0" w:color="FFFFFF"/>
            </w:tcBorders>
            <w:shd w:val="clear" w:color="auto" w:fill="auto"/>
            <w:vAlign w:val="bottom"/>
            <w:hideMark/>
          </w:tcPr>
          <w:p w14:paraId="1D70E62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I was able to control my nervousness and stress. I was less nervous </w:t>
            </w:r>
            <w:proofErr w:type="spellStart"/>
            <w:r w:rsidRPr="00441464">
              <w:rPr>
                <w:rFonts w:ascii="Times New Roman" w:eastAsia="Times New Roman" w:hAnsi="Times New Roman" w:cs="Times New Roman"/>
                <w:color w:val="000000"/>
              </w:rPr>
              <w:t>then</w:t>
            </w:r>
            <w:proofErr w:type="spellEnd"/>
            <w:r w:rsidRPr="00441464">
              <w:rPr>
                <w:rFonts w:ascii="Times New Roman" w:eastAsia="Times New Roman" w:hAnsi="Times New Roman" w:cs="Times New Roman"/>
                <w:color w:val="000000"/>
              </w:rPr>
              <w:t xml:space="preserve"> before.</w:t>
            </w:r>
          </w:p>
        </w:tc>
      </w:tr>
      <w:tr w:rsidR="005F6535" w:rsidRPr="00441464" w14:paraId="5081ABB2"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3AFDBC6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3332D20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3FB133DC"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0C1F516C"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Q1.15</w:t>
            </w:r>
          </w:p>
        </w:tc>
        <w:tc>
          <w:tcPr>
            <w:tcW w:w="0" w:type="auto"/>
            <w:tcBorders>
              <w:top w:val="nil"/>
              <w:left w:val="nil"/>
              <w:bottom w:val="single" w:sz="4" w:space="0" w:color="auto"/>
              <w:right w:val="single" w:sz="4" w:space="0" w:color="FFFFFF"/>
            </w:tcBorders>
            <w:shd w:val="clear" w:color="auto" w:fill="auto"/>
            <w:vAlign w:val="bottom"/>
            <w:hideMark/>
          </w:tcPr>
          <w:p w14:paraId="28834F3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My husband found an effect on me, and this makes me happy and my psychology improved.</w:t>
            </w:r>
          </w:p>
        </w:tc>
      </w:tr>
      <w:tr w:rsidR="005F6535" w:rsidRPr="00441464" w14:paraId="25E126E0"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9A49B8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5AEFC8B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3BF4B8B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365E942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Q1.16</w:t>
            </w:r>
          </w:p>
        </w:tc>
        <w:tc>
          <w:tcPr>
            <w:tcW w:w="0" w:type="auto"/>
            <w:tcBorders>
              <w:top w:val="nil"/>
              <w:left w:val="nil"/>
              <w:bottom w:val="single" w:sz="4" w:space="0" w:color="auto"/>
              <w:right w:val="single" w:sz="4" w:space="0" w:color="FFFFFF"/>
            </w:tcBorders>
            <w:shd w:val="clear" w:color="auto" w:fill="auto"/>
            <w:vAlign w:val="bottom"/>
            <w:hideMark/>
          </w:tcPr>
          <w:p w14:paraId="65666FF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was able to manage my psychological situations and the stress. The techniques like the stress helped a lot and I learned how to define my problem and I am convinced now that each problem can be solved.</w:t>
            </w:r>
          </w:p>
        </w:tc>
      </w:tr>
      <w:tr w:rsidR="005F6535" w:rsidRPr="00441464" w14:paraId="5CCFA2AB"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499D2D4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2DDFB93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AD14F7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4AE1816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Q1.17</w:t>
            </w:r>
          </w:p>
        </w:tc>
        <w:tc>
          <w:tcPr>
            <w:tcW w:w="0" w:type="auto"/>
            <w:tcBorders>
              <w:top w:val="nil"/>
              <w:left w:val="nil"/>
              <w:bottom w:val="single" w:sz="4" w:space="0" w:color="auto"/>
              <w:right w:val="single" w:sz="4" w:space="0" w:color="FFFFFF"/>
            </w:tcBorders>
            <w:shd w:val="clear" w:color="auto" w:fill="auto"/>
            <w:vAlign w:val="bottom"/>
            <w:hideMark/>
          </w:tcPr>
          <w:p w14:paraId="482F620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No extra </w:t>
            </w:r>
            <w:proofErr w:type="spellStart"/>
            <w:r w:rsidRPr="00441464">
              <w:rPr>
                <w:rFonts w:ascii="Times New Roman" w:eastAsia="Times New Roman" w:hAnsi="Times New Roman" w:cs="Times New Roman"/>
                <w:color w:val="000000"/>
              </w:rPr>
              <w:t>stess</w:t>
            </w:r>
            <w:proofErr w:type="spellEnd"/>
            <w:r w:rsidRPr="00441464">
              <w:rPr>
                <w:rFonts w:ascii="Times New Roman" w:eastAsia="Times New Roman" w:hAnsi="Times New Roman" w:cs="Times New Roman"/>
                <w:color w:val="000000"/>
              </w:rPr>
              <w:t>. I learned how to get out from the inactivity cycle. The effect of the program will continue after the program, not only at the period of the program.</w:t>
            </w:r>
          </w:p>
        </w:tc>
      </w:tr>
      <w:tr w:rsidR="005F6535" w:rsidRPr="00441464" w14:paraId="4A9028C7"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24A05FF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lastRenderedPageBreak/>
              <w:t> </w:t>
            </w:r>
          </w:p>
        </w:tc>
        <w:tc>
          <w:tcPr>
            <w:tcW w:w="0" w:type="auto"/>
            <w:tcBorders>
              <w:top w:val="nil"/>
              <w:left w:val="nil"/>
              <w:bottom w:val="single" w:sz="4" w:space="0" w:color="FFFFFF"/>
              <w:right w:val="single" w:sz="4" w:space="0" w:color="FFFFFF"/>
            </w:tcBorders>
            <w:shd w:val="clear" w:color="auto" w:fill="auto"/>
            <w:noWrap/>
            <w:vAlign w:val="bottom"/>
            <w:hideMark/>
          </w:tcPr>
          <w:p w14:paraId="378DC15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543F458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1A5B2FDA"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Q1.18</w:t>
            </w:r>
          </w:p>
        </w:tc>
        <w:tc>
          <w:tcPr>
            <w:tcW w:w="0" w:type="auto"/>
            <w:tcBorders>
              <w:top w:val="nil"/>
              <w:left w:val="nil"/>
              <w:bottom w:val="single" w:sz="4" w:space="0" w:color="auto"/>
              <w:right w:val="single" w:sz="4" w:space="0" w:color="FFFFFF"/>
            </w:tcBorders>
            <w:shd w:val="clear" w:color="auto" w:fill="auto"/>
            <w:vAlign w:val="bottom"/>
            <w:hideMark/>
          </w:tcPr>
          <w:p w14:paraId="37476F9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The change in my </w:t>
            </w:r>
            <w:proofErr w:type="spellStart"/>
            <w:r w:rsidRPr="00441464">
              <w:rPr>
                <w:rFonts w:ascii="Times New Roman" w:eastAsia="Times New Roman" w:hAnsi="Times New Roman" w:cs="Times New Roman"/>
                <w:color w:val="000000"/>
              </w:rPr>
              <w:t>angeriness</w:t>
            </w:r>
            <w:proofErr w:type="spellEnd"/>
            <w:r w:rsidRPr="00441464">
              <w:rPr>
                <w:rFonts w:ascii="Times New Roman" w:eastAsia="Times New Roman" w:hAnsi="Times New Roman" w:cs="Times New Roman"/>
                <w:color w:val="000000"/>
              </w:rPr>
              <w:t xml:space="preserve"> was realized by my family side especially my sister. My sister saw a change which is that my </w:t>
            </w:r>
            <w:proofErr w:type="spellStart"/>
            <w:r w:rsidRPr="00441464">
              <w:rPr>
                <w:rFonts w:ascii="Times New Roman" w:eastAsia="Times New Roman" w:hAnsi="Times New Roman" w:cs="Times New Roman"/>
                <w:color w:val="000000"/>
              </w:rPr>
              <w:t>angeriness</w:t>
            </w:r>
            <w:proofErr w:type="spellEnd"/>
            <w:r w:rsidRPr="00441464">
              <w:rPr>
                <w:rFonts w:ascii="Times New Roman" w:eastAsia="Times New Roman" w:hAnsi="Times New Roman" w:cs="Times New Roman"/>
                <w:color w:val="000000"/>
              </w:rPr>
              <w:t xml:space="preserve"> calmed down.</w:t>
            </w:r>
          </w:p>
        </w:tc>
      </w:tr>
      <w:tr w:rsidR="005F6535" w:rsidRPr="00441464" w14:paraId="1B2F6A6A"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77933F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1FCC0E4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24CC1C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05B32FDD"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Q1.19</w:t>
            </w:r>
          </w:p>
        </w:tc>
        <w:tc>
          <w:tcPr>
            <w:tcW w:w="0" w:type="auto"/>
            <w:tcBorders>
              <w:top w:val="nil"/>
              <w:left w:val="nil"/>
              <w:bottom w:val="single" w:sz="4" w:space="0" w:color="auto"/>
              <w:right w:val="single" w:sz="4" w:space="0" w:color="FFFFFF"/>
            </w:tcBorders>
            <w:shd w:val="clear" w:color="auto" w:fill="auto"/>
            <w:vAlign w:val="bottom"/>
            <w:hideMark/>
          </w:tcPr>
          <w:p w14:paraId="463FDDD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breath exercise is very helpful since I am a nervous person and I used after the sessions significantly.</w:t>
            </w:r>
          </w:p>
        </w:tc>
      </w:tr>
      <w:tr w:rsidR="005F6535" w:rsidRPr="00441464" w14:paraId="77A3F979"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512130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217138C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F9B20F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4D4BE62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Q1.20</w:t>
            </w:r>
          </w:p>
        </w:tc>
        <w:tc>
          <w:tcPr>
            <w:tcW w:w="0" w:type="auto"/>
            <w:tcBorders>
              <w:top w:val="nil"/>
              <w:left w:val="nil"/>
              <w:bottom w:val="single" w:sz="4" w:space="0" w:color="auto"/>
              <w:right w:val="single" w:sz="4" w:space="0" w:color="FFFFFF"/>
            </w:tcBorders>
            <w:shd w:val="clear" w:color="auto" w:fill="auto"/>
            <w:vAlign w:val="bottom"/>
            <w:hideMark/>
          </w:tcPr>
          <w:p w14:paraId="73C8C11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(the program) solved some problems significantly, some of my friends were having big problems and they were solved and this is the most important thing and the secret of the success of this program in my opinion.</w:t>
            </w:r>
          </w:p>
        </w:tc>
      </w:tr>
      <w:tr w:rsidR="005F6535" w:rsidRPr="00441464" w14:paraId="1C1C7F13"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68A695A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59C8543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5541B1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36A15D3D"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Q1.21</w:t>
            </w:r>
          </w:p>
        </w:tc>
        <w:tc>
          <w:tcPr>
            <w:tcW w:w="0" w:type="auto"/>
            <w:tcBorders>
              <w:top w:val="nil"/>
              <w:left w:val="nil"/>
              <w:bottom w:val="single" w:sz="4" w:space="0" w:color="auto"/>
              <w:right w:val="single" w:sz="4" w:space="0" w:color="FFFFFF"/>
            </w:tcBorders>
            <w:shd w:val="clear" w:color="auto" w:fill="auto"/>
            <w:vAlign w:val="bottom"/>
            <w:hideMark/>
          </w:tcPr>
          <w:p w14:paraId="6782B31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was a beneficial experience and helped me solving problems.</w:t>
            </w:r>
          </w:p>
        </w:tc>
      </w:tr>
      <w:tr w:rsidR="005F6535" w:rsidRPr="00441464" w14:paraId="34C9D2DD"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C43C4F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1EE7C8A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3D09FD8C"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4350AAE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Q1.22</w:t>
            </w:r>
          </w:p>
        </w:tc>
        <w:tc>
          <w:tcPr>
            <w:tcW w:w="0" w:type="auto"/>
            <w:tcBorders>
              <w:top w:val="nil"/>
              <w:left w:val="nil"/>
              <w:bottom w:val="single" w:sz="4" w:space="0" w:color="auto"/>
              <w:right w:val="single" w:sz="4" w:space="0" w:color="FFFFFF"/>
            </w:tcBorders>
            <w:shd w:val="clear" w:color="auto" w:fill="auto"/>
            <w:vAlign w:val="bottom"/>
            <w:hideMark/>
          </w:tcPr>
          <w:p w14:paraId="08B8CE2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Controlling the stress (a positive point).</w:t>
            </w:r>
          </w:p>
        </w:tc>
      </w:tr>
      <w:tr w:rsidR="005F6535" w:rsidRPr="00441464" w14:paraId="2106CABF" w14:textId="77777777" w:rsidTr="00196A4F">
        <w:trPr>
          <w:trHeight w:val="3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3DAB253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69BF093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60D16E3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5D7D97F5"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Q1.23</w:t>
            </w:r>
          </w:p>
        </w:tc>
        <w:tc>
          <w:tcPr>
            <w:tcW w:w="0" w:type="auto"/>
            <w:tcBorders>
              <w:top w:val="nil"/>
              <w:left w:val="nil"/>
              <w:bottom w:val="single" w:sz="4" w:space="0" w:color="auto"/>
              <w:right w:val="single" w:sz="4" w:space="0" w:color="FFFFFF"/>
            </w:tcBorders>
            <w:shd w:val="clear" w:color="auto" w:fill="auto"/>
            <w:vAlign w:val="bottom"/>
            <w:hideMark/>
          </w:tcPr>
          <w:p w14:paraId="363B6E6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became comfortable with the stress exercise and I am still doing it but the other exercise for solving the problem, I am not.</w:t>
            </w:r>
          </w:p>
        </w:tc>
      </w:tr>
      <w:tr w:rsidR="005F6535" w:rsidRPr="00441464" w14:paraId="1F2CA596"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C9CC1C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44C1BDB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5797DC96"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77F64ECA"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Q1.24</w:t>
            </w:r>
          </w:p>
        </w:tc>
        <w:tc>
          <w:tcPr>
            <w:tcW w:w="0" w:type="auto"/>
            <w:tcBorders>
              <w:top w:val="nil"/>
              <w:left w:val="nil"/>
              <w:bottom w:val="single" w:sz="4" w:space="0" w:color="auto"/>
              <w:right w:val="single" w:sz="4" w:space="0" w:color="FFFFFF"/>
            </w:tcBorders>
            <w:shd w:val="clear" w:color="auto" w:fill="auto"/>
            <w:vAlign w:val="bottom"/>
            <w:hideMark/>
          </w:tcPr>
          <w:p w14:paraId="3F39959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makes us a little bit calm.</w:t>
            </w:r>
          </w:p>
        </w:tc>
      </w:tr>
      <w:tr w:rsidR="005F6535" w:rsidRPr="00441464" w14:paraId="27DBF12B"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ED93C4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3EE9CF3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ABEB0D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709315B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Q1.25</w:t>
            </w:r>
          </w:p>
        </w:tc>
        <w:tc>
          <w:tcPr>
            <w:tcW w:w="0" w:type="auto"/>
            <w:tcBorders>
              <w:top w:val="nil"/>
              <w:left w:val="nil"/>
              <w:bottom w:val="single" w:sz="4" w:space="0" w:color="auto"/>
              <w:right w:val="single" w:sz="4" w:space="0" w:color="FFFFFF"/>
            </w:tcBorders>
            <w:shd w:val="clear" w:color="auto" w:fill="auto"/>
            <w:vAlign w:val="bottom"/>
            <w:hideMark/>
          </w:tcPr>
          <w:p w14:paraId="55B5507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became able to limit and decrease my concerns and I am having a good psychological health.</w:t>
            </w:r>
          </w:p>
        </w:tc>
      </w:tr>
      <w:tr w:rsidR="005F6535" w:rsidRPr="00441464" w14:paraId="553E8880"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3BBFCA9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47CC307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F6C19B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7124B06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Q1.26</w:t>
            </w:r>
          </w:p>
        </w:tc>
        <w:tc>
          <w:tcPr>
            <w:tcW w:w="0" w:type="auto"/>
            <w:tcBorders>
              <w:top w:val="nil"/>
              <w:left w:val="nil"/>
              <w:bottom w:val="single" w:sz="4" w:space="0" w:color="auto"/>
              <w:right w:val="single" w:sz="4" w:space="0" w:color="FFFFFF"/>
            </w:tcBorders>
            <w:shd w:val="clear" w:color="auto" w:fill="auto"/>
            <w:vAlign w:val="bottom"/>
            <w:hideMark/>
          </w:tcPr>
          <w:p w14:paraId="278FDDD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is good for psychological health (a positive point).</w:t>
            </w:r>
          </w:p>
        </w:tc>
      </w:tr>
      <w:tr w:rsidR="005F6535" w:rsidRPr="00441464" w14:paraId="11D0E7CB"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5B0778F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48B81C6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5A268D9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14136C9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Q1.27</w:t>
            </w:r>
          </w:p>
        </w:tc>
        <w:tc>
          <w:tcPr>
            <w:tcW w:w="0" w:type="auto"/>
            <w:tcBorders>
              <w:top w:val="nil"/>
              <w:left w:val="nil"/>
              <w:bottom w:val="single" w:sz="4" w:space="0" w:color="auto"/>
              <w:right w:val="single" w:sz="4" w:space="0" w:color="FFFFFF"/>
            </w:tcBorders>
            <w:shd w:val="clear" w:color="auto" w:fill="auto"/>
            <w:vAlign w:val="bottom"/>
            <w:hideMark/>
          </w:tcPr>
          <w:p w14:paraId="483AC62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Breathing exercise made me comfortable. Breathing exercise is good after a long hard day. I was doing it from time to time, my job caused me backache.</w:t>
            </w:r>
          </w:p>
        </w:tc>
      </w:tr>
      <w:tr w:rsidR="005F6535" w:rsidRPr="00441464" w14:paraId="18751011"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1659028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noWrap/>
            <w:vAlign w:val="bottom"/>
            <w:hideMark/>
          </w:tcPr>
          <w:p w14:paraId="6FC1EBB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D7C0DE3"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1B2DB1F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Q1.28</w:t>
            </w:r>
          </w:p>
        </w:tc>
        <w:tc>
          <w:tcPr>
            <w:tcW w:w="0" w:type="auto"/>
            <w:tcBorders>
              <w:top w:val="nil"/>
              <w:left w:val="nil"/>
              <w:bottom w:val="single" w:sz="4" w:space="0" w:color="auto"/>
              <w:right w:val="single" w:sz="4" w:space="0" w:color="FFFFFF"/>
            </w:tcBorders>
            <w:shd w:val="clear" w:color="auto" w:fill="auto"/>
            <w:vAlign w:val="bottom"/>
            <w:hideMark/>
          </w:tcPr>
          <w:p w14:paraId="4311AF0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Breathing exercises are the best things that I have learned from the sessions, it makes me more comfortable.</w:t>
            </w:r>
          </w:p>
        </w:tc>
      </w:tr>
      <w:tr w:rsidR="00E8275E" w:rsidRPr="00441464" w14:paraId="15477B1D"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tcPr>
          <w:p w14:paraId="5FBB882E" w14:textId="77777777" w:rsidR="00E8275E" w:rsidRPr="00441464" w:rsidRDefault="00E8275E" w:rsidP="00196A4F">
            <w:pPr>
              <w:rPr>
                <w:rFonts w:ascii="Times New Roman" w:eastAsia="Times New Roman" w:hAnsi="Times New Roman" w:cs="Times New Roman"/>
                <w:color w:val="000000"/>
              </w:rPr>
            </w:pPr>
          </w:p>
        </w:tc>
        <w:tc>
          <w:tcPr>
            <w:tcW w:w="0" w:type="auto"/>
            <w:tcBorders>
              <w:top w:val="nil"/>
              <w:left w:val="nil"/>
              <w:bottom w:val="nil"/>
              <w:right w:val="single" w:sz="4" w:space="0" w:color="FFFFFF"/>
            </w:tcBorders>
            <w:shd w:val="clear" w:color="auto" w:fill="auto"/>
            <w:noWrap/>
            <w:vAlign w:val="bottom"/>
          </w:tcPr>
          <w:p w14:paraId="38642773" w14:textId="77777777" w:rsidR="00E8275E" w:rsidRPr="00441464" w:rsidRDefault="00E8275E" w:rsidP="00196A4F">
            <w:pPr>
              <w:rPr>
                <w:rFonts w:ascii="Times New Roman" w:eastAsia="Times New Roman" w:hAnsi="Times New Roman" w:cs="Times New Roman"/>
                <w:color w:val="000000"/>
              </w:rPr>
            </w:pPr>
          </w:p>
        </w:tc>
        <w:tc>
          <w:tcPr>
            <w:tcW w:w="0" w:type="auto"/>
            <w:tcBorders>
              <w:top w:val="nil"/>
              <w:left w:val="nil"/>
              <w:bottom w:val="single" w:sz="4" w:space="0" w:color="auto"/>
              <w:right w:val="single" w:sz="4" w:space="0" w:color="FFFFFF"/>
            </w:tcBorders>
            <w:shd w:val="clear" w:color="auto" w:fill="auto"/>
            <w:noWrap/>
            <w:vAlign w:val="bottom"/>
          </w:tcPr>
          <w:p w14:paraId="754A3F57" w14:textId="3DC5B015" w:rsidR="00E8275E" w:rsidRPr="00441464" w:rsidRDefault="00E8275E" w:rsidP="00196A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R1</w:t>
            </w:r>
          </w:p>
        </w:tc>
        <w:tc>
          <w:tcPr>
            <w:tcW w:w="0" w:type="auto"/>
            <w:tcBorders>
              <w:top w:val="nil"/>
              <w:left w:val="nil"/>
              <w:bottom w:val="single" w:sz="4" w:space="0" w:color="auto"/>
              <w:right w:val="single" w:sz="4" w:space="0" w:color="FFFFFF"/>
            </w:tcBorders>
            <w:shd w:val="clear" w:color="auto" w:fill="auto"/>
            <w:noWrap/>
            <w:vAlign w:val="bottom"/>
          </w:tcPr>
          <w:p w14:paraId="3C6CE145" w14:textId="76885D0F" w:rsidR="00E8275E" w:rsidRPr="00441464" w:rsidRDefault="00E8275E" w:rsidP="00196A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Q1.29</w:t>
            </w:r>
          </w:p>
        </w:tc>
        <w:tc>
          <w:tcPr>
            <w:tcW w:w="0" w:type="auto"/>
            <w:tcBorders>
              <w:top w:val="nil"/>
              <w:left w:val="nil"/>
              <w:bottom w:val="single" w:sz="4" w:space="0" w:color="auto"/>
              <w:right w:val="single" w:sz="4" w:space="0" w:color="FFFFFF"/>
            </w:tcBorders>
            <w:shd w:val="clear" w:color="auto" w:fill="auto"/>
            <w:vAlign w:val="bottom"/>
          </w:tcPr>
          <w:p w14:paraId="380AE6DD" w14:textId="69E7E4AB" w:rsidR="00E8275E" w:rsidRPr="00441464" w:rsidRDefault="00E8275E" w:rsidP="00196A4F">
            <w:pPr>
              <w:rPr>
                <w:rFonts w:ascii="Times New Roman" w:eastAsia="Times New Roman" w:hAnsi="Times New Roman" w:cs="Times New Roman"/>
                <w:color w:val="000000"/>
              </w:rPr>
            </w:pPr>
            <w:r w:rsidRPr="00E8275E">
              <w:rPr>
                <w:rFonts w:ascii="Times New Roman" w:eastAsia="Times New Roman" w:hAnsi="Times New Roman" w:cs="Times New Roman"/>
                <w:color w:val="000000"/>
              </w:rPr>
              <w:t>I realized a difference in his psychology, he was coming back from the sessions comfortable. It changed his personality in a good way.</w:t>
            </w:r>
          </w:p>
        </w:tc>
      </w:tr>
      <w:tr w:rsidR="00E8275E" w:rsidRPr="00441464" w14:paraId="65176B12"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tcPr>
          <w:p w14:paraId="724ABE4E" w14:textId="77777777" w:rsidR="00E8275E" w:rsidRPr="00441464" w:rsidRDefault="00E8275E" w:rsidP="00196A4F">
            <w:pPr>
              <w:rPr>
                <w:rFonts w:ascii="Times New Roman" w:eastAsia="Times New Roman" w:hAnsi="Times New Roman" w:cs="Times New Roman"/>
                <w:color w:val="000000"/>
              </w:rPr>
            </w:pPr>
          </w:p>
        </w:tc>
        <w:tc>
          <w:tcPr>
            <w:tcW w:w="0" w:type="auto"/>
            <w:tcBorders>
              <w:top w:val="nil"/>
              <w:left w:val="nil"/>
              <w:bottom w:val="nil"/>
              <w:right w:val="single" w:sz="4" w:space="0" w:color="FFFFFF"/>
            </w:tcBorders>
            <w:shd w:val="clear" w:color="auto" w:fill="auto"/>
            <w:noWrap/>
            <w:vAlign w:val="bottom"/>
          </w:tcPr>
          <w:p w14:paraId="3873AE12" w14:textId="77777777" w:rsidR="00E8275E" w:rsidRPr="00441464" w:rsidRDefault="00E8275E" w:rsidP="00196A4F">
            <w:pPr>
              <w:rPr>
                <w:rFonts w:ascii="Times New Roman" w:eastAsia="Times New Roman" w:hAnsi="Times New Roman" w:cs="Times New Roman"/>
                <w:color w:val="000000"/>
              </w:rPr>
            </w:pPr>
          </w:p>
        </w:tc>
        <w:tc>
          <w:tcPr>
            <w:tcW w:w="0" w:type="auto"/>
            <w:tcBorders>
              <w:top w:val="nil"/>
              <w:left w:val="nil"/>
              <w:bottom w:val="single" w:sz="4" w:space="0" w:color="auto"/>
              <w:right w:val="single" w:sz="4" w:space="0" w:color="FFFFFF"/>
            </w:tcBorders>
            <w:shd w:val="clear" w:color="auto" w:fill="auto"/>
            <w:noWrap/>
            <w:vAlign w:val="bottom"/>
          </w:tcPr>
          <w:p w14:paraId="48E9CC91" w14:textId="11ECEBE8" w:rsidR="00E8275E" w:rsidRPr="00441464" w:rsidRDefault="00E8275E" w:rsidP="00196A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R2</w:t>
            </w:r>
          </w:p>
        </w:tc>
        <w:tc>
          <w:tcPr>
            <w:tcW w:w="0" w:type="auto"/>
            <w:tcBorders>
              <w:top w:val="nil"/>
              <w:left w:val="nil"/>
              <w:bottom w:val="single" w:sz="4" w:space="0" w:color="auto"/>
              <w:right w:val="single" w:sz="4" w:space="0" w:color="FFFFFF"/>
            </w:tcBorders>
            <w:shd w:val="clear" w:color="auto" w:fill="auto"/>
            <w:noWrap/>
            <w:vAlign w:val="bottom"/>
          </w:tcPr>
          <w:p w14:paraId="4C59C352" w14:textId="288F618C" w:rsidR="00E8275E" w:rsidRPr="00441464" w:rsidRDefault="00E8275E" w:rsidP="00196A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Q1.30</w:t>
            </w:r>
          </w:p>
        </w:tc>
        <w:tc>
          <w:tcPr>
            <w:tcW w:w="0" w:type="auto"/>
            <w:tcBorders>
              <w:top w:val="nil"/>
              <w:left w:val="nil"/>
              <w:bottom w:val="single" w:sz="4" w:space="0" w:color="auto"/>
              <w:right w:val="single" w:sz="4" w:space="0" w:color="FFFFFF"/>
            </w:tcBorders>
            <w:shd w:val="clear" w:color="auto" w:fill="auto"/>
            <w:vAlign w:val="bottom"/>
          </w:tcPr>
          <w:p w14:paraId="2AA7092A" w14:textId="39E49401" w:rsidR="00E8275E" w:rsidRPr="00441464" w:rsidRDefault="00E8275E" w:rsidP="00196A4F">
            <w:pPr>
              <w:rPr>
                <w:rFonts w:ascii="Times New Roman" w:eastAsia="Times New Roman" w:hAnsi="Times New Roman" w:cs="Times New Roman"/>
                <w:color w:val="000000"/>
              </w:rPr>
            </w:pPr>
            <w:r w:rsidRPr="00E8275E">
              <w:rPr>
                <w:rFonts w:ascii="Times New Roman" w:eastAsia="Times New Roman" w:hAnsi="Times New Roman" w:cs="Times New Roman"/>
                <w:color w:val="000000"/>
              </w:rPr>
              <w:t xml:space="preserve">He wanted to improve that's why he kept attending the program. The treatment changed. He was </w:t>
            </w:r>
            <w:proofErr w:type="gramStart"/>
            <w:r w:rsidRPr="00E8275E">
              <w:rPr>
                <w:rFonts w:ascii="Times New Roman" w:eastAsia="Times New Roman" w:hAnsi="Times New Roman" w:cs="Times New Roman"/>
                <w:color w:val="000000"/>
              </w:rPr>
              <w:t>nervous, and</w:t>
            </w:r>
            <w:proofErr w:type="gramEnd"/>
            <w:r w:rsidRPr="00E8275E">
              <w:rPr>
                <w:rFonts w:ascii="Times New Roman" w:eastAsia="Times New Roman" w:hAnsi="Times New Roman" w:cs="Times New Roman"/>
                <w:color w:val="000000"/>
              </w:rPr>
              <w:t xml:space="preserve"> became calm. His moral changed. He became better and thought his children how to breath. Applying the skills was easy according to him.</w:t>
            </w:r>
          </w:p>
        </w:tc>
      </w:tr>
      <w:tr w:rsidR="005F6535" w:rsidRPr="00441464" w14:paraId="5B883247" w14:textId="77777777" w:rsidTr="00196A4F">
        <w:trPr>
          <w:trHeight w:val="320"/>
        </w:trPr>
        <w:tc>
          <w:tcPr>
            <w:tcW w:w="0" w:type="auto"/>
            <w:tcBorders>
              <w:top w:val="single" w:sz="4" w:space="0" w:color="auto"/>
              <w:left w:val="nil"/>
              <w:bottom w:val="nil"/>
              <w:right w:val="nil"/>
            </w:tcBorders>
            <w:shd w:val="clear" w:color="auto" w:fill="auto"/>
            <w:vAlign w:val="bottom"/>
            <w:hideMark/>
          </w:tcPr>
          <w:p w14:paraId="5DF6123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single" w:sz="4" w:space="0" w:color="FFFFFF"/>
              <w:bottom w:val="nil"/>
              <w:right w:val="nil"/>
            </w:tcBorders>
            <w:shd w:val="clear" w:color="auto" w:fill="auto"/>
            <w:vAlign w:val="bottom"/>
            <w:hideMark/>
          </w:tcPr>
          <w:p w14:paraId="442506F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1.2.2 Barriers</w:t>
            </w:r>
          </w:p>
        </w:tc>
      </w:tr>
      <w:tr w:rsidR="005F6535" w:rsidRPr="00441464" w14:paraId="09650995" w14:textId="77777777" w:rsidTr="00196A4F">
        <w:trPr>
          <w:trHeight w:val="340"/>
        </w:trPr>
        <w:tc>
          <w:tcPr>
            <w:tcW w:w="0" w:type="auto"/>
            <w:tcBorders>
              <w:top w:val="single" w:sz="4" w:space="0" w:color="FFFFFF"/>
              <w:left w:val="single" w:sz="4" w:space="0" w:color="FFFFFF"/>
              <w:bottom w:val="nil"/>
              <w:right w:val="single" w:sz="4" w:space="0" w:color="FFFFFF"/>
            </w:tcBorders>
            <w:shd w:val="clear" w:color="auto" w:fill="auto"/>
            <w:vAlign w:val="bottom"/>
            <w:hideMark/>
          </w:tcPr>
          <w:p w14:paraId="12FDA8C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nil"/>
              <w:right w:val="single" w:sz="4" w:space="0" w:color="FFFFFF"/>
            </w:tcBorders>
            <w:shd w:val="clear" w:color="auto" w:fill="auto"/>
            <w:vAlign w:val="bottom"/>
            <w:hideMark/>
          </w:tcPr>
          <w:p w14:paraId="283FE19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nil"/>
              <w:right w:val="single" w:sz="4" w:space="0" w:color="FFFFFF"/>
            </w:tcBorders>
            <w:shd w:val="clear" w:color="auto" w:fill="auto"/>
            <w:noWrap/>
            <w:vAlign w:val="bottom"/>
            <w:hideMark/>
          </w:tcPr>
          <w:p w14:paraId="35BDF96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single" w:sz="4" w:space="0" w:color="FFFFFF"/>
              <w:left w:val="nil"/>
              <w:bottom w:val="nil"/>
              <w:right w:val="single" w:sz="4" w:space="0" w:color="FFFFFF"/>
            </w:tcBorders>
            <w:shd w:val="clear" w:color="auto" w:fill="auto"/>
            <w:noWrap/>
            <w:vAlign w:val="bottom"/>
            <w:hideMark/>
          </w:tcPr>
          <w:p w14:paraId="5416C4CE" w14:textId="5AB5C539"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E8275E">
              <w:rPr>
                <w:rFonts w:ascii="Times New Roman" w:eastAsia="Times New Roman" w:hAnsi="Times New Roman" w:cs="Times New Roman"/>
                <w:color w:val="000000"/>
              </w:rPr>
              <w:t>31</w:t>
            </w:r>
          </w:p>
        </w:tc>
        <w:tc>
          <w:tcPr>
            <w:tcW w:w="0" w:type="auto"/>
            <w:tcBorders>
              <w:top w:val="single" w:sz="4" w:space="0" w:color="FFFFFF"/>
              <w:left w:val="nil"/>
              <w:bottom w:val="nil"/>
              <w:right w:val="single" w:sz="4" w:space="0" w:color="FFFFFF"/>
            </w:tcBorders>
            <w:shd w:val="clear" w:color="auto" w:fill="auto"/>
            <w:vAlign w:val="bottom"/>
            <w:hideMark/>
          </w:tcPr>
          <w:p w14:paraId="0888F67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My boss in the work is asking me to hurry up with my work. That is why I cannot do some exercises in my work.</w:t>
            </w:r>
          </w:p>
        </w:tc>
      </w:tr>
      <w:tr w:rsidR="005F6535" w:rsidRPr="00441464" w14:paraId="58650D8A" w14:textId="77777777" w:rsidTr="00196A4F">
        <w:trPr>
          <w:trHeight w:val="320"/>
        </w:trPr>
        <w:tc>
          <w:tcPr>
            <w:tcW w:w="0" w:type="auto"/>
            <w:gridSpan w:val="5"/>
            <w:tcBorders>
              <w:top w:val="single" w:sz="4" w:space="0" w:color="auto"/>
              <w:left w:val="single" w:sz="4" w:space="0" w:color="FFFFFF"/>
              <w:bottom w:val="single" w:sz="4" w:space="0" w:color="auto"/>
              <w:right w:val="single" w:sz="4" w:space="0" w:color="FFFFFF"/>
            </w:tcBorders>
            <w:shd w:val="clear" w:color="auto" w:fill="auto"/>
            <w:vAlign w:val="bottom"/>
            <w:hideMark/>
          </w:tcPr>
          <w:p w14:paraId="042D4963" w14:textId="77777777" w:rsidR="005F6535" w:rsidRPr="00441464" w:rsidRDefault="005F6535" w:rsidP="00196A4F">
            <w:pPr>
              <w:rPr>
                <w:rFonts w:ascii="Times New Roman" w:eastAsia="Times New Roman" w:hAnsi="Times New Roman" w:cs="Times New Roman"/>
                <w:b/>
                <w:bCs/>
                <w:color w:val="000000"/>
              </w:rPr>
            </w:pPr>
            <w:r w:rsidRPr="00441464">
              <w:rPr>
                <w:rFonts w:ascii="Times New Roman" w:eastAsia="Times New Roman" w:hAnsi="Times New Roman" w:cs="Times New Roman"/>
                <w:b/>
                <w:bCs/>
                <w:color w:val="000000"/>
              </w:rPr>
              <w:t xml:space="preserve">1.3 Views on the group format (Group dynamics; Benefits and challenges). </w:t>
            </w:r>
          </w:p>
        </w:tc>
      </w:tr>
      <w:tr w:rsidR="005F6535" w:rsidRPr="00441464" w14:paraId="42BA7786"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7C5584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nil"/>
              <w:left w:val="nil"/>
              <w:bottom w:val="single" w:sz="4" w:space="0" w:color="FFFFFF"/>
              <w:right w:val="single" w:sz="4" w:space="0" w:color="FFFFFF"/>
            </w:tcBorders>
            <w:shd w:val="clear" w:color="auto" w:fill="auto"/>
            <w:noWrap/>
            <w:vAlign w:val="bottom"/>
            <w:hideMark/>
          </w:tcPr>
          <w:p w14:paraId="28D859E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1.3.1 Benefits</w:t>
            </w:r>
          </w:p>
          <w:p w14:paraId="0EFE096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r>
      <w:tr w:rsidR="005F6535" w:rsidRPr="00441464" w14:paraId="0E7B4E1D"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06882CB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31293F6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1673209A"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P1</w:t>
            </w:r>
          </w:p>
        </w:tc>
        <w:tc>
          <w:tcPr>
            <w:tcW w:w="0" w:type="auto"/>
            <w:tcBorders>
              <w:top w:val="nil"/>
              <w:left w:val="nil"/>
              <w:bottom w:val="single" w:sz="4" w:space="0" w:color="auto"/>
              <w:right w:val="single" w:sz="4" w:space="0" w:color="FFFFFF"/>
            </w:tcBorders>
            <w:shd w:val="clear" w:color="auto" w:fill="auto"/>
            <w:noWrap/>
            <w:vAlign w:val="bottom"/>
            <w:hideMark/>
          </w:tcPr>
          <w:p w14:paraId="59B66BEA" w14:textId="0A5BFB18"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2</w:t>
            </w:r>
          </w:p>
        </w:tc>
        <w:tc>
          <w:tcPr>
            <w:tcW w:w="0" w:type="auto"/>
            <w:tcBorders>
              <w:top w:val="nil"/>
              <w:left w:val="nil"/>
              <w:bottom w:val="single" w:sz="4" w:space="0" w:color="auto"/>
              <w:right w:val="single" w:sz="4" w:space="0" w:color="FFFFFF"/>
            </w:tcBorders>
            <w:shd w:val="clear" w:color="auto" w:fill="auto"/>
            <w:vAlign w:val="bottom"/>
            <w:hideMark/>
          </w:tcPr>
          <w:p w14:paraId="4656E42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Listening to everyone and sharing my personal life and having fun (as a positive point)</w:t>
            </w:r>
          </w:p>
        </w:tc>
      </w:tr>
      <w:tr w:rsidR="005F6535" w:rsidRPr="00441464" w14:paraId="7F56CB36"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2B706CE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130DAC0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E8CB26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P1</w:t>
            </w:r>
          </w:p>
        </w:tc>
        <w:tc>
          <w:tcPr>
            <w:tcW w:w="0" w:type="auto"/>
            <w:tcBorders>
              <w:top w:val="nil"/>
              <w:left w:val="nil"/>
              <w:bottom w:val="single" w:sz="4" w:space="0" w:color="auto"/>
              <w:right w:val="single" w:sz="4" w:space="0" w:color="FFFFFF"/>
            </w:tcBorders>
            <w:shd w:val="clear" w:color="auto" w:fill="auto"/>
            <w:noWrap/>
            <w:vAlign w:val="bottom"/>
            <w:hideMark/>
          </w:tcPr>
          <w:p w14:paraId="46A3EB0F" w14:textId="05BC83F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3</w:t>
            </w:r>
          </w:p>
        </w:tc>
        <w:tc>
          <w:tcPr>
            <w:tcW w:w="0" w:type="auto"/>
            <w:tcBorders>
              <w:top w:val="nil"/>
              <w:left w:val="nil"/>
              <w:bottom w:val="single" w:sz="4" w:space="0" w:color="auto"/>
              <w:right w:val="single" w:sz="4" w:space="0" w:color="FFFFFF"/>
            </w:tcBorders>
            <w:shd w:val="clear" w:color="auto" w:fill="auto"/>
            <w:vAlign w:val="bottom"/>
            <w:hideMark/>
          </w:tcPr>
          <w:p w14:paraId="197D84A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In the sessions I helped the other participants to understand the idea of the sessions.</w:t>
            </w:r>
          </w:p>
        </w:tc>
      </w:tr>
      <w:tr w:rsidR="005F6535" w:rsidRPr="00441464" w14:paraId="16B60487"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FBEE0E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18C816A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4F19D8BD"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2D9C9CDC" w14:textId="2C1F4FB5"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4</w:t>
            </w:r>
          </w:p>
        </w:tc>
        <w:tc>
          <w:tcPr>
            <w:tcW w:w="0" w:type="auto"/>
            <w:tcBorders>
              <w:top w:val="nil"/>
              <w:left w:val="nil"/>
              <w:bottom w:val="single" w:sz="4" w:space="0" w:color="auto"/>
              <w:right w:val="single" w:sz="4" w:space="0" w:color="FFFFFF"/>
            </w:tcBorders>
            <w:shd w:val="clear" w:color="auto" w:fill="auto"/>
            <w:vAlign w:val="bottom"/>
            <w:hideMark/>
          </w:tcPr>
          <w:p w14:paraId="6C3A615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I was listening to other people's </w:t>
            </w:r>
            <w:proofErr w:type="gramStart"/>
            <w:r w:rsidRPr="00441464">
              <w:rPr>
                <w:rFonts w:ascii="Times New Roman" w:eastAsia="Times New Roman" w:hAnsi="Times New Roman" w:cs="Times New Roman"/>
                <w:color w:val="000000"/>
              </w:rPr>
              <w:t>problems</w:t>
            </w:r>
            <w:proofErr w:type="gramEnd"/>
            <w:r w:rsidRPr="00441464">
              <w:rPr>
                <w:rFonts w:ascii="Times New Roman" w:eastAsia="Times New Roman" w:hAnsi="Times New Roman" w:cs="Times New Roman"/>
                <w:color w:val="000000"/>
              </w:rPr>
              <w:t xml:space="preserve"> so this helped me a lot.</w:t>
            </w:r>
          </w:p>
        </w:tc>
      </w:tr>
      <w:tr w:rsidR="005F6535" w:rsidRPr="00441464" w14:paraId="0C3CEC75"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5FD87D7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0F532B6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4B600F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554ED931" w14:textId="4841965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5</w:t>
            </w:r>
          </w:p>
        </w:tc>
        <w:tc>
          <w:tcPr>
            <w:tcW w:w="0" w:type="auto"/>
            <w:tcBorders>
              <w:top w:val="nil"/>
              <w:left w:val="nil"/>
              <w:bottom w:val="single" w:sz="4" w:space="0" w:color="auto"/>
              <w:right w:val="single" w:sz="4" w:space="0" w:color="FFFFFF"/>
            </w:tcBorders>
            <w:shd w:val="clear" w:color="auto" w:fill="auto"/>
            <w:vAlign w:val="bottom"/>
            <w:hideMark/>
          </w:tcPr>
          <w:p w14:paraId="4CEF1D1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existence of other participants and listening to their problems makes life easier. When listening to other people's problems, it facilitates a lot in solving problems.</w:t>
            </w:r>
          </w:p>
        </w:tc>
      </w:tr>
      <w:tr w:rsidR="005F6535" w:rsidRPr="00441464" w14:paraId="78F6F9C9"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1847EED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1AA279A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6621194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1ED3F2C4" w14:textId="78C98232"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6</w:t>
            </w:r>
          </w:p>
        </w:tc>
        <w:tc>
          <w:tcPr>
            <w:tcW w:w="0" w:type="auto"/>
            <w:tcBorders>
              <w:top w:val="nil"/>
              <w:left w:val="nil"/>
              <w:bottom w:val="single" w:sz="4" w:space="0" w:color="auto"/>
              <w:right w:val="single" w:sz="4" w:space="0" w:color="FFFFFF"/>
            </w:tcBorders>
            <w:shd w:val="clear" w:color="auto" w:fill="auto"/>
            <w:vAlign w:val="bottom"/>
            <w:hideMark/>
          </w:tcPr>
          <w:p w14:paraId="44151C9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discussion in the group helped a lot and we learned from each other, we forget our own problems when we hear the others' ones, taking benefits from the other people's problems.</w:t>
            </w:r>
          </w:p>
        </w:tc>
      </w:tr>
      <w:tr w:rsidR="005F6535" w:rsidRPr="00441464" w14:paraId="69E8E5F1"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5D99CE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7865917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6B89DDD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230F6A47" w14:textId="1C0B4E5A"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7</w:t>
            </w:r>
          </w:p>
        </w:tc>
        <w:tc>
          <w:tcPr>
            <w:tcW w:w="0" w:type="auto"/>
            <w:tcBorders>
              <w:top w:val="nil"/>
              <w:left w:val="nil"/>
              <w:bottom w:val="single" w:sz="4" w:space="0" w:color="auto"/>
              <w:right w:val="single" w:sz="4" w:space="0" w:color="FFFFFF"/>
            </w:tcBorders>
            <w:shd w:val="clear" w:color="auto" w:fill="auto"/>
            <w:vAlign w:val="bottom"/>
            <w:hideMark/>
          </w:tcPr>
          <w:p w14:paraId="216CE70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is good to share our concerns, meeting new people.</w:t>
            </w:r>
          </w:p>
        </w:tc>
      </w:tr>
      <w:tr w:rsidR="005F6535" w:rsidRPr="00441464" w14:paraId="51AE94FE"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26CA30E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lastRenderedPageBreak/>
              <w:t> </w:t>
            </w:r>
          </w:p>
        </w:tc>
        <w:tc>
          <w:tcPr>
            <w:tcW w:w="0" w:type="auto"/>
            <w:tcBorders>
              <w:top w:val="nil"/>
              <w:left w:val="nil"/>
              <w:bottom w:val="single" w:sz="4" w:space="0" w:color="FFFFFF"/>
              <w:right w:val="single" w:sz="4" w:space="0" w:color="FFFFFF"/>
            </w:tcBorders>
            <w:shd w:val="clear" w:color="auto" w:fill="auto"/>
            <w:noWrap/>
            <w:vAlign w:val="bottom"/>
            <w:hideMark/>
          </w:tcPr>
          <w:p w14:paraId="35C4074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3C573EED"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7A15DCAA" w14:textId="5B886EB0"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8</w:t>
            </w:r>
          </w:p>
        </w:tc>
        <w:tc>
          <w:tcPr>
            <w:tcW w:w="0" w:type="auto"/>
            <w:tcBorders>
              <w:top w:val="nil"/>
              <w:left w:val="nil"/>
              <w:bottom w:val="single" w:sz="4" w:space="0" w:color="auto"/>
              <w:right w:val="single" w:sz="4" w:space="0" w:color="FFFFFF"/>
            </w:tcBorders>
            <w:shd w:val="clear" w:color="auto" w:fill="auto"/>
            <w:vAlign w:val="bottom"/>
            <w:hideMark/>
          </w:tcPr>
          <w:p w14:paraId="33BF6C6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Meeting new people (a positive point).</w:t>
            </w:r>
          </w:p>
        </w:tc>
      </w:tr>
      <w:tr w:rsidR="005F6535" w:rsidRPr="00441464" w14:paraId="19002010"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196AB7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7C3DC4B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68B1307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709D5338" w14:textId="17315B4E"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Q1.3</w:t>
            </w:r>
            <w:r w:rsidR="00E8275E">
              <w:rPr>
                <w:rFonts w:ascii="Times New Roman" w:eastAsia="Times New Roman" w:hAnsi="Times New Roman" w:cs="Times New Roman"/>
                <w:color w:val="000000"/>
              </w:rPr>
              <w:t>9</w:t>
            </w:r>
          </w:p>
        </w:tc>
        <w:tc>
          <w:tcPr>
            <w:tcW w:w="0" w:type="auto"/>
            <w:tcBorders>
              <w:top w:val="nil"/>
              <w:left w:val="nil"/>
              <w:bottom w:val="single" w:sz="4" w:space="0" w:color="auto"/>
              <w:right w:val="single" w:sz="4" w:space="0" w:color="FFFFFF"/>
            </w:tcBorders>
            <w:shd w:val="clear" w:color="auto" w:fill="auto"/>
            <w:vAlign w:val="bottom"/>
            <w:hideMark/>
          </w:tcPr>
          <w:p w14:paraId="5E8E6D3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Communicating with others.</w:t>
            </w:r>
          </w:p>
        </w:tc>
      </w:tr>
      <w:tr w:rsidR="005F6535" w:rsidRPr="00441464" w14:paraId="010EC27F"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34DAB3D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453146F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E7D77F6"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D3</w:t>
            </w:r>
          </w:p>
        </w:tc>
        <w:tc>
          <w:tcPr>
            <w:tcW w:w="0" w:type="auto"/>
            <w:tcBorders>
              <w:top w:val="nil"/>
              <w:left w:val="nil"/>
              <w:bottom w:val="single" w:sz="4" w:space="0" w:color="auto"/>
              <w:right w:val="single" w:sz="4" w:space="0" w:color="FFFFFF"/>
            </w:tcBorders>
            <w:shd w:val="clear" w:color="auto" w:fill="auto"/>
            <w:noWrap/>
            <w:vAlign w:val="bottom"/>
            <w:hideMark/>
          </w:tcPr>
          <w:p w14:paraId="7E6FCB3D" w14:textId="6594BE82"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E8275E">
              <w:rPr>
                <w:rFonts w:ascii="Times New Roman" w:eastAsia="Times New Roman" w:hAnsi="Times New Roman" w:cs="Times New Roman"/>
                <w:color w:val="000000"/>
              </w:rPr>
              <w:t>40</w:t>
            </w:r>
          </w:p>
        </w:tc>
        <w:tc>
          <w:tcPr>
            <w:tcW w:w="0" w:type="auto"/>
            <w:tcBorders>
              <w:top w:val="nil"/>
              <w:left w:val="nil"/>
              <w:bottom w:val="single" w:sz="4" w:space="0" w:color="auto"/>
              <w:right w:val="single" w:sz="4" w:space="0" w:color="FFFFFF"/>
            </w:tcBorders>
            <w:shd w:val="clear" w:color="auto" w:fill="auto"/>
            <w:vAlign w:val="bottom"/>
            <w:hideMark/>
          </w:tcPr>
          <w:p w14:paraId="21D4F02D" w14:textId="3F385B6B"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When people share their </w:t>
            </w:r>
            <w:r w:rsidR="00844F83" w:rsidRPr="00441464">
              <w:rPr>
                <w:rFonts w:ascii="Times New Roman" w:eastAsia="Times New Roman" w:hAnsi="Times New Roman" w:cs="Times New Roman"/>
                <w:color w:val="000000"/>
              </w:rPr>
              <w:t>problems,</w:t>
            </w:r>
            <w:r w:rsidRPr="00441464">
              <w:rPr>
                <w:rFonts w:ascii="Times New Roman" w:eastAsia="Times New Roman" w:hAnsi="Times New Roman" w:cs="Times New Roman"/>
                <w:color w:val="000000"/>
              </w:rPr>
              <w:t xml:space="preserve"> it helps human feeling that his conditions are good, </w:t>
            </w:r>
            <w:r w:rsidR="00844F83" w:rsidRPr="00441464">
              <w:rPr>
                <w:rFonts w:ascii="Times New Roman" w:eastAsia="Times New Roman" w:hAnsi="Times New Roman" w:cs="Times New Roman"/>
                <w:color w:val="000000"/>
              </w:rPr>
              <w:t>better</w:t>
            </w:r>
            <w:r w:rsidRPr="00441464">
              <w:rPr>
                <w:rFonts w:ascii="Times New Roman" w:eastAsia="Times New Roman" w:hAnsi="Times New Roman" w:cs="Times New Roman"/>
                <w:color w:val="000000"/>
              </w:rPr>
              <w:t xml:space="preserve"> than the others.</w:t>
            </w:r>
          </w:p>
        </w:tc>
      </w:tr>
      <w:tr w:rsidR="005F6535" w:rsidRPr="00441464" w14:paraId="39F4A052"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2E4834F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2323BAE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CC4E0A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D5</w:t>
            </w:r>
          </w:p>
        </w:tc>
        <w:tc>
          <w:tcPr>
            <w:tcW w:w="0" w:type="auto"/>
            <w:tcBorders>
              <w:top w:val="nil"/>
              <w:left w:val="nil"/>
              <w:bottom w:val="single" w:sz="4" w:space="0" w:color="auto"/>
              <w:right w:val="single" w:sz="4" w:space="0" w:color="FFFFFF"/>
            </w:tcBorders>
            <w:shd w:val="clear" w:color="auto" w:fill="auto"/>
            <w:noWrap/>
            <w:vAlign w:val="bottom"/>
            <w:hideMark/>
          </w:tcPr>
          <w:p w14:paraId="17EA59FE" w14:textId="165D754B"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E8275E">
              <w:rPr>
                <w:rFonts w:ascii="Times New Roman" w:eastAsia="Times New Roman" w:hAnsi="Times New Roman" w:cs="Times New Roman"/>
                <w:color w:val="000000"/>
              </w:rPr>
              <w:t>41</w:t>
            </w:r>
          </w:p>
        </w:tc>
        <w:tc>
          <w:tcPr>
            <w:tcW w:w="0" w:type="auto"/>
            <w:tcBorders>
              <w:top w:val="nil"/>
              <w:left w:val="nil"/>
              <w:bottom w:val="single" w:sz="4" w:space="0" w:color="auto"/>
              <w:right w:val="single" w:sz="4" w:space="0" w:color="FFFFFF"/>
            </w:tcBorders>
            <w:shd w:val="clear" w:color="auto" w:fill="auto"/>
            <w:vAlign w:val="bottom"/>
            <w:hideMark/>
          </w:tcPr>
          <w:p w14:paraId="148B2AC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Listening to people's problems (a positive point).</w:t>
            </w:r>
          </w:p>
        </w:tc>
      </w:tr>
      <w:tr w:rsidR="005F6535" w:rsidRPr="00441464" w14:paraId="5D7E9DE2" w14:textId="77777777" w:rsidTr="00196A4F">
        <w:trPr>
          <w:trHeight w:val="340"/>
        </w:trPr>
        <w:tc>
          <w:tcPr>
            <w:tcW w:w="0" w:type="auto"/>
            <w:tcBorders>
              <w:top w:val="nil"/>
              <w:left w:val="single" w:sz="4" w:space="0" w:color="FFFFFF"/>
              <w:bottom w:val="nil"/>
              <w:right w:val="single" w:sz="4" w:space="0" w:color="FFFFFF"/>
            </w:tcBorders>
            <w:shd w:val="clear" w:color="auto" w:fill="auto"/>
            <w:noWrap/>
            <w:vAlign w:val="bottom"/>
            <w:hideMark/>
          </w:tcPr>
          <w:p w14:paraId="78B7365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noWrap/>
            <w:vAlign w:val="bottom"/>
            <w:hideMark/>
          </w:tcPr>
          <w:p w14:paraId="27AC101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EF1A7E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R3</w:t>
            </w:r>
          </w:p>
        </w:tc>
        <w:tc>
          <w:tcPr>
            <w:tcW w:w="0" w:type="auto"/>
            <w:tcBorders>
              <w:top w:val="nil"/>
              <w:left w:val="nil"/>
              <w:bottom w:val="single" w:sz="4" w:space="0" w:color="auto"/>
              <w:right w:val="single" w:sz="4" w:space="0" w:color="FFFFFF"/>
            </w:tcBorders>
            <w:shd w:val="clear" w:color="auto" w:fill="auto"/>
            <w:noWrap/>
            <w:vAlign w:val="bottom"/>
            <w:hideMark/>
          </w:tcPr>
          <w:p w14:paraId="67C3448C" w14:textId="1A697F96"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E8275E">
              <w:rPr>
                <w:rFonts w:ascii="Times New Roman" w:eastAsia="Times New Roman" w:hAnsi="Times New Roman" w:cs="Times New Roman"/>
                <w:color w:val="000000"/>
              </w:rPr>
              <w:t>2</w:t>
            </w:r>
          </w:p>
        </w:tc>
        <w:tc>
          <w:tcPr>
            <w:tcW w:w="0" w:type="auto"/>
            <w:tcBorders>
              <w:top w:val="nil"/>
              <w:left w:val="nil"/>
              <w:bottom w:val="single" w:sz="4" w:space="0" w:color="auto"/>
              <w:right w:val="single" w:sz="4" w:space="0" w:color="FFFFFF"/>
            </w:tcBorders>
            <w:shd w:val="clear" w:color="auto" w:fill="auto"/>
            <w:vAlign w:val="bottom"/>
            <w:hideMark/>
          </w:tcPr>
          <w:p w14:paraId="4929A3D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made new friends.</w:t>
            </w:r>
          </w:p>
        </w:tc>
      </w:tr>
      <w:tr w:rsidR="005F6535" w:rsidRPr="00441464" w14:paraId="567792ED" w14:textId="77777777" w:rsidTr="00196A4F">
        <w:trPr>
          <w:trHeight w:val="340"/>
        </w:trPr>
        <w:tc>
          <w:tcPr>
            <w:tcW w:w="0" w:type="auto"/>
            <w:tcBorders>
              <w:top w:val="single" w:sz="4" w:space="0" w:color="auto"/>
              <w:left w:val="single" w:sz="4" w:space="0" w:color="FFFFFF"/>
              <w:bottom w:val="single" w:sz="4" w:space="0" w:color="FFFFFF"/>
              <w:right w:val="single" w:sz="4" w:space="0" w:color="FFFFFF"/>
            </w:tcBorders>
            <w:shd w:val="clear" w:color="auto" w:fill="auto"/>
            <w:noWrap/>
            <w:vAlign w:val="bottom"/>
            <w:hideMark/>
          </w:tcPr>
          <w:p w14:paraId="5D7BC4D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single" w:sz="4" w:space="0" w:color="FFFFFF"/>
              <w:right w:val="single" w:sz="4" w:space="0" w:color="FFFFFF"/>
            </w:tcBorders>
            <w:shd w:val="clear" w:color="auto" w:fill="auto"/>
            <w:noWrap/>
            <w:vAlign w:val="bottom"/>
            <w:hideMark/>
          </w:tcPr>
          <w:p w14:paraId="703B287F" w14:textId="4201A32C"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1.3.2 </w:t>
            </w:r>
            <w:r w:rsidR="0081468A" w:rsidRPr="00441464">
              <w:rPr>
                <w:rFonts w:ascii="Times New Roman" w:eastAsia="Times New Roman" w:hAnsi="Times New Roman" w:cs="Times New Roman"/>
                <w:color w:val="000000"/>
              </w:rPr>
              <w:t>Challenges</w:t>
            </w:r>
          </w:p>
          <w:p w14:paraId="288D796A"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r>
      <w:tr w:rsidR="005F6535" w:rsidRPr="00441464" w14:paraId="39EFEB3A"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444C698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4278912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665080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0CF1578D" w14:textId="5C505FF4"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A74EDC">
              <w:rPr>
                <w:rFonts w:ascii="Times New Roman" w:eastAsia="Times New Roman" w:hAnsi="Times New Roman" w:cs="Times New Roman"/>
                <w:color w:val="000000"/>
              </w:rPr>
              <w:t>3</w:t>
            </w:r>
          </w:p>
        </w:tc>
        <w:tc>
          <w:tcPr>
            <w:tcW w:w="0" w:type="auto"/>
            <w:tcBorders>
              <w:top w:val="nil"/>
              <w:left w:val="nil"/>
              <w:bottom w:val="single" w:sz="4" w:space="0" w:color="auto"/>
              <w:right w:val="single" w:sz="4" w:space="0" w:color="FFFFFF"/>
            </w:tcBorders>
            <w:shd w:val="clear" w:color="auto" w:fill="auto"/>
            <w:vAlign w:val="bottom"/>
            <w:hideMark/>
          </w:tcPr>
          <w:p w14:paraId="21B8646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One participant was having a problem with her husband and she was sharing her problem a lot which affected me and made me stressed because she was not listening to the provided solutions.</w:t>
            </w:r>
          </w:p>
        </w:tc>
      </w:tr>
      <w:tr w:rsidR="005F6535" w:rsidRPr="00441464" w14:paraId="46CA94B3" w14:textId="77777777" w:rsidTr="00196A4F">
        <w:trPr>
          <w:trHeight w:val="680"/>
        </w:trPr>
        <w:tc>
          <w:tcPr>
            <w:tcW w:w="0" w:type="auto"/>
            <w:tcBorders>
              <w:top w:val="nil"/>
              <w:left w:val="single" w:sz="4" w:space="0" w:color="FFFFFF"/>
              <w:bottom w:val="nil"/>
              <w:right w:val="single" w:sz="4" w:space="0" w:color="FFFFFF"/>
            </w:tcBorders>
            <w:shd w:val="clear" w:color="auto" w:fill="auto"/>
            <w:noWrap/>
            <w:vAlign w:val="bottom"/>
            <w:hideMark/>
          </w:tcPr>
          <w:p w14:paraId="441FF1E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noWrap/>
            <w:vAlign w:val="bottom"/>
            <w:hideMark/>
          </w:tcPr>
          <w:p w14:paraId="1890F37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BD97C1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D3</w:t>
            </w:r>
          </w:p>
        </w:tc>
        <w:tc>
          <w:tcPr>
            <w:tcW w:w="0" w:type="auto"/>
            <w:tcBorders>
              <w:top w:val="nil"/>
              <w:left w:val="nil"/>
              <w:bottom w:val="single" w:sz="4" w:space="0" w:color="auto"/>
              <w:right w:val="single" w:sz="4" w:space="0" w:color="FFFFFF"/>
            </w:tcBorders>
            <w:shd w:val="clear" w:color="auto" w:fill="auto"/>
            <w:noWrap/>
            <w:vAlign w:val="bottom"/>
            <w:hideMark/>
          </w:tcPr>
          <w:p w14:paraId="317B5AD9" w14:textId="127DF1E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A74EDC">
              <w:rPr>
                <w:rFonts w:ascii="Times New Roman" w:eastAsia="Times New Roman" w:hAnsi="Times New Roman" w:cs="Times New Roman"/>
                <w:color w:val="000000"/>
              </w:rPr>
              <w:t>4</w:t>
            </w:r>
          </w:p>
        </w:tc>
        <w:tc>
          <w:tcPr>
            <w:tcW w:w="0" w:type="auto"/>
            <w:tcBorders>
              <w:top w:val="nil"/>
              <w:left w:val="nil"/>
              <w:bottom w:val="single" w:sz="4" w:space="0" w:color="auto"/>
              <w:right w:val="single" w:sz="4" w:space="0" w:color="FFFFFF"/>
            </w:tcBorders>
            <w:shd w:val="clear" w:color="auto" w:fill="auto"/>
            <w:vAlign w:val="bottom"/>
            <w:hideMark/>
          </w:tcPr>
          <w:p w14:paraId="6459096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am better than my friends (other participants), I have no problems like them, that is why I stopped attending the sessions.</w:t>
            </w:r>
          </w:p>
        </w:tc>
      </w:tr>
      <w:tr w:rsidR="005F6535" w:rsidRPr="00441464" w14:paraId="6ECA8B4A" w14:textId="77777777" w:rsidTr="00196A4F">
        <w:trPr>
          <w:trHeight w:val="320"/>
        </w:trPr>
        <w:tc>
          <w:tcPr>
            <w:tcW w:w="0" w:type="auto"/>
            <w:gridSpan w:val="5"/>
            <w:tcBorders>
              <w:top w:val="single" w:sz="4" w:space="0" w:color="auto"/>
              <w:left w:val="single" w:sz="4" w:space="0" w:color="FFFFFF"/>
              <w:bottom w:val="single" w:sz="4" w:space="0" w:color="auto"/>
              <w:right w:val="single" w:sz="4" w:space="0" w:color="FFFFFF"/>
            </w:tcBorders>
            <w:shd w:val="clear" w:color="auto" w:fill="auto"/>
            <w:noWrap/>
            <w:vAlign w:val="bottom"/>
            <w:hideMark/>
          </w:tcPr>
          <w:p w14:paraId="64B78086" w14:textId="77777777" w:rsidR="005F6535" w:rsidRPr="00441464" w:rsidRDefault="005F6535" w:rsidP="00196A4F">
            <w:pPr>
              <w:rPr>
                <w:rFonts w:ascii="Times New Roman" w:eastAsia="Times New Roman" w:hAnsi="Times New Roman" w:cs="Times New Roman"/>
                <w:color w:val="000000"/>
              </w:rPr>
            </w:pPr>
            <w:proofErr w:type="gramStart"/>
            <w:r w:rsidRPr="00441464">
              <w:rPr>
                <w:rFonts w:ascii="Times New Roman" w:eastAsia="Times New Roman" w:hAnsi="Times New Roman" w:cs="Times New Roman"/>
                <w:color w:val="000000"/>
              </w:rPr>
              <w:t>1.4</w:t>
            </w:r>
            <w:r w:rsidRPr="00441464">
              <w:rPr>
                <w:rFonts w:ascii="Times New Roman" w:eastAsia="Times New Roman" w:hAnsi="Times New Roman" w:cs="Times New Roman"/>
                <w:b/>
                <w:bCs/>
                <w:color w:val="000000"/>
                <w:sz w:val="14"/>
                <w:szCs w:val="14"/>
              </w:rPr>
              <w:t xml:space="preserve">  </w:t>
            </w:r>
            <w:r w:rsidRPr="00441464">
              <w:rPr>
                <w:rFonts w:ascii="Times New Roman" w:eastAsia="Times New Roman" w:hAnsi="Times New Roman" w:cs="Times New Roman"/>
                <w:b/>
                <w:bCs/>
                <w:color w:val="000000"/>
                <w:sz w:val="20"/>
                <w:szCs w:val="20"/>
              </w:rPr>
              <w:t>Views</w:t>
            </w:r>
            <w:proofErr w:type="gramEnd"/>
            <w:r w:rsidRPr="00441464">
              <w:rPr>
                <w:rFonts w:ascii="Times New Roman" w:eastAsia="Times New Roman" w:hAnsi="Times New Roman" w:cs="Times New Roman"/>
                <w:b/>
                <w:bCs/>
                <w:color w:val="000000"/>
                <w:sz w:val="20"/>
                <w:szCs w:val="20"/>
              </w:rPr>
              <w:t xml:space="preserve"> on the helpers</w:t>
            </w:r>
          </w:p>
        </w:tc>
      </w:tr>
      <w:tr w:rsidR="005F6535" w:rsidRPr="00441464" w14:paraId="6C9659E0" w14:textId="77777777" w:rsidTr="00196A4F">
        <w:trPr>
          <w:trHeight w:val="397"/>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6B4E8453" w14:textId="77777777" w:rsidR="005F6535" w:rsidRPr="00441464" w:rsidRDefault="005F6535" w:rsidP="00196A4F">
            <w:pPr>
              <w:rPr>
                <w:rFonts w:ascii="Times New Roman" w:eastAsia="Times New Roman" w:hAnsi="Times New Roman" w:cs="Times New Roman"/>
                <w:color w:val="000000"/>
              </w:rPr>
            </w:pPr>
          </w:p>
        </w:tc>
        <w:tc>
          <w:tcPr>
            <w:tcW w:w="0" w:type="auto"/>
            <w:gridSpan w:val="4"/>
            <w:tcBorders>
              <w:top w:val="nil"/>
              <w:left w:val="nil"/>
              <w:bottom w:val="single" w:sz="4" w:space="0" w:color="FFFFFF"/>
              <w:right w:val="single" w:sz="4" w:space="0" w:color="FFFFFF"/>
            </w:tcBorders>
            <w:shd w:val="clear" w:color="auto" w:fill="auto"/>
            <w:noWrap/>
            <w:vAlign w:val="bottom"/>
            <w:hideMark/>
          </w:tcPr>
          <w:p w14:paraId="3E375A7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1.4.1 Management of the group </w:t>
            </w:r>
          </w:p>
        </w:tc>
      </w:tr>
      <w:tr w:rsidR="005F6535" w:rsidRPr="00441464" w14:paraId="2134C2EA"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noWrap/>
            <w:vAlign w:val="bottom"/>
            <w:hideMark/>
          </w:tcPr>
          <w:p w14:paraId="5F02CDA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noWrap/>
            <w:vAlign w:val="bottom"/>
            <w:hideMark/>
          </w:tcPr>
          <w:p w14:paraId="099758A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E30DD3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P1</w:t>
            </w:r>
          </w:p>
        </w:tc>
        <w:tc>
          <w:tcPr>
            <w:tcW w:w="0" w:type="auto"/>
            <w:tcBorders>
              <w:top w:val="nil"/>
              <w:left w:val="nil"/>
              <w:bottom w:val="single" w:sz="4" w:space="0" w:color="auto"/>
              <w:right w:val="single" w:sz="4" w:space="0" w:color="FFFFFF"/>
            </w:tcBorders>
            <w:shd w:val="clear" w:color="auto" w:fill="auto"/>
            <w:noWrap/>
            <w:vAlign w:val="bottom"/>
            <w:hideMark/>
          </w:tcPr>
          <w:p w14:paraId="03A3DCC1" w14:textId="04B5F1BB"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A74EDC">
              <w:rPr>
                <w:rFonts w:ascii="Times New Roman" w:eastAsia="Times New Roman" w:hAnsi="Times New Roman" w:cs="Times New Roman"/>
                <w:color w:val="000000"/>
              </w:rPr>
              <w:t>5</w:t>
            </w:r>
          </w:p>
        </w:tc>
        <w:tc>
          <w:tcPr>
            <w:tcW w:w="0" w:type="auto"/>
            <w:tcBorders>
              <w:top w:val="nil"/>
              <w:left w:val="nil"/>
              <w:bottom w:val="single" w:sz="4" w:space="0" w:color="auto"/>
              <w:right w:val="single" w:sz="4" w:space="0" w:color="FFFFFF"/>
            </w:tcBorders>
            <w:shd w:val="clear" w:color="auto" w:fill="auto"/>
            <w:vAlign w:val="bottom"/>
            <w:hideMark/>
          </w:tcPr>
          <w:p w14:paraId="4058940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Interaction with the participants were kind and positive.</w:t>
            </w:r>
          </w:p>
        </w:tc>
      </w:tr>
      <w:tr w:rsidR="005F6535" w:rsidRPr="00441464" w14:paraId="4581F91C"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00265F1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5B1A547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1C2716AD"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229DAA9D" w14:textId="530738FF"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A74EDC">
              <w:rPr>
                <w:rFonts w:ascii="Times New Roman" w:eastAsia="Times New Roman" w:hAnsi="Times New Roman" w:cs="Times New Roman"/>
                <w:color w:val="000000"/>
              </w:rPr>
              <w:t>6</w:t>
            </w:r>
          </w:p>
        </w:tc>
        <w:tc>
          <w:tcPr>
            <w:tcW w:w="0" w:type="auto"/>
            <w:tcBorders>
              <w:top w:val="nil"/>
              <w:left w:val="nil"/>
              <w:bottom w:val="single" w:sz="4" w:space="0" w:color="auto"/>
              <w:right w:val="single" w:sz="4" w:space="0" w:color="FFFFFF"/>
            </w:tcBorders>
            <w:shd w:val="clear" w:color="auto" w:fill="auto"/>
            <w:vAlign w:val="bottom"/>
            <w:hideMark/>
          </w:tcPr>
          <w:p w14:paraId="15A7129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 liked the way of dealing with us.</w:t>
            </w:r>
          </w:p>
        </w:tc>
      </w:tr>
      <w:tr w:rsidR="005F6535" w:rsidRPr="00441464" w14:paraId="3A795880" w14:textId="77777777" w:rsidTr="00196A4F">
        <w:trPr>
          <w:trHeight w:val="320"/>
        </w:trPr>
        <w:tc>
          <w:tcPr>
            <w:tcW w:w="0" w:type="auto"/>
            <w:tcBorders>
              <w:top w:val="single" w:sz="4" w:space="0" w:color="auto"/>
              <w:left w:val="single" w:sz="4" w:space="0" w:color="FFFFFF"/>
              <w:bottom w:val="single" w:sz="4" w:space="0" w:color="FFFFFF"/>
              <w:right w:val="single" w:sz="4" w:space="0" w:color="FFFFFF"/>
            </w:tcBorders>
            <w:shd w:val="clear" w:color="auto" w:fill="auto"/>
            <w:vAlign w:val="bottom"/>
            <w:hideMark/>
          </w:tcPr>
          <w:p w14:paraId="263E8C7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nil"/>
              <w:right w:val="single" w:sz="4" w:space="0" w:color="FFFFFF"/>
            </w:tcBorders>
            <w:shd w:val="clear" w:color="auto" w:fill="auto"/>
            <w:vAlign w:val="bottom"/>
            <w:hideMark/>
          </w:tcPr>
          <w:p w14:paraId="489FEDF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1.4.2 Culture and language</w:t>
            </w:r>
          </w:p>
        </w:tc>
      </w:tr>
      <w:tr w:rsidR="005F6535" w:rsidRPr="00441464" w14:paraId="7EC4C660"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5C4507A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nil"/>
              <w:right w:val="single" w:sz="4" w:space="0" w:color="FFFFFF"/>
            </w:tcBorders>
            <w:shd w:val="clear" w:color="auto" w:fill="auto"/>
            <w:vAlign w:val="bottom"/>
            <w:hideMark/>
          </w:tcPr>
          <w:p w14:paraId="5F448E9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nil"/>
              <w:right w:val="single" w:sz="4" w:space="0" w:color="FFFFFF"/>
            </w:tcBorders>
            <w:shd w:val="clear" w:color="auto" w:fill="auto"/>
            <w:vAlign w:val="bottom"/>
            <w:hideMark/>
          </w:tcPr>
          <w:p w14:paraId="641F957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P1</w:t>
            </w:r>
          </w:p>
        </w:tc>
        <w:tc>
          <w:tcPr>
            <w:tcW w:w="0" w:type="auto"/>
            <w:tcBorders>
              <w:top w:val="single" w:sz="4" w:space="0" w:color="FFFFFF"/>
              <w:left w:val="nil"/>
              <w:bottom w:val="nil"/>
              <w:right w:val="single" w:sz="4" w:space="0" w:color="FFFFFF"/>
            </w:tcBorders>
            <w:shd w:val="clear" w:color="auto" w:fill="auto"/>
            <w:vAlign w:val="bottom"/>
            <w:hideMark/>
          </w:tcPr>
          <w:p w14:paraId="2AB5E92C" w14:textId="572272F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A74EDC">
              <w:rPr>
                <w:rFonts w:ascii="Times New Roman" w:eastAsia="Times New Roman" w:hAnsi="Times New Roman" w:cs="Times New Roman"/>
                <w:color w:val="000000"/>
              </w:rPr>
              <w:t>6</w:t>
            </w:r>
          </w:p>
        </w:tc>
        <w:tc>
          <w:tcPr>
            <w:tcW w:w="0" w:type="auto"/>
            <w:tcBorders>
              <w:top w:val="single" w:sz="4" w:space="0" w:color="FFFFFF"/>
              <w:left w:val="nil"/>
              <w:bottom w:val="nil"/>
              <w:right w:val="single" w:sz="4" w:space="0" w:color="FFFFFF"/>
            </w:tcBorders>
            <w:shd w:val="clear" w:color="auto" w:fill="auto"/>
            <w:vAlign w:val="bottom"/>
            <w:hideMark/>
          </w:tcPr>
          <w:p w14:paraId="1FBF08E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They were using informal Arabic language -the Syrian slang-. The other participants were able to understand it better.</w:t>
            </w:r>
          </w:p>
        </w:tc>
      </w:tr>
      <w:tr w:rsidR="005F6535" w:rsidRPr="00441464" w14:paraId="288B3B33" w14:textId="77777777" w:rsidTr="00196A4F">
        <w:trPr>
          <w:trHeight w:val="340"/>
        </w:trPr>
        <w:tc>
          <w:tcPr>
            <w:tcW w:w="0" w:type="auto"/>
            <w:tcBorders>
              <w:top w:val="single" w:sz="4" w:space="0" w:color="auto"/>
              <w:left w:val="single" w:sz="4" w:space="0" w:color="FFFFFF"/>
              <w:bottom w:val="single" w:sz="4" w:space="0" w:color="FFFFFF"/>
              <w:right w:val="single" w:sz="4" w:space="0" w:color="FFFFFF"/>
            </w:tcBorders>
            <w:shd w:val="clear" w:color="auto" w:fill="auto"/>
            <w:vAlign w:val="bottom"/>
            <w:hideMark/>
          </w:tcPr>
          <w:p w14:paraId="5DFB4FE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single" w:sz="4" w:space="0" w:color="FFFFFF"/>
              <w:right w:val="single" w:sz="4" w:space="0" w:color="FFFFFF"/>
            </w:tcBorders>
            <w:shd w:val="clear" w:color="auto" w:fill="auto"/>
            <w:vAlign w:val="bottom"/>
            <w:hideMark/>
          </w:tcPr>
          <w:p w14:paraId="0D34401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1.4.3 Competence</w:t>
            </w:r>
          </w:p>
        </w:tc>
      </w:tr>
      <w:tr w:rsidR="005F6535" w:rsidRPr="00441464" w14:paraId="15EF7061"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06AD7A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1DDF665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1E655D6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P1</w:t>
            </w:r>
          </w:p>
        </w:tc>
        <w:tc>
          <w:tcPr>
            <w:tcW w:w="0" w:type="auto"/>
            <w:tcBorders>
              <w:top w:val="nil"/>
              <w:left w:val="nil"/>
              <w:bottom w:val="single" w:sz="4" w:space="0" w:color="auto"/>
              <w:right w:val="single" w:sz="4" w:space="0" w:color="FFFFFF"/>
            </w:tcBorders>
            <w:shd w:val="clear" w:color="auto" w:fill="auto"/>
            <w:noWrap/>
            <w:vAlign w:val="bottom"/>
            <w:hideMark/>
          </w:tcPr>
          <w:p w14:paraId="31BC7F23" w14:textId="5FA14FE3"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A74EDC">
              <w:rPr>
                <w:rFonts w:ascii="Times New Roman" w:eastAsia="Times New Roman" w:hAnsi="Times New Roman" w:cs="Times New Roman"/>
                <w:color w:val="000000"/>
              </w:rPr>
              <w:t>8</w:t>
            </w:r>
          </w:p>
        </w:tc>
        <w:tc>
          <w:tcPr>
            <w:tcW w:w="0" w:type="auto"/>
            <w:tcBorders>
              <w:top w:val="nil"/>
              <w:left w:val="nil"/>
              <w:bottom w:val="single" w:sz="4" w:space="0" w:color="auto"/>
              <w:right w:val="single" w:sz="4" w:space="0" w:color="FFFFFF"/>
            </w:tcBorders>
            <w:shd w:val="clear" w:color="auto" w:fill="auto"/>
            <w:vAlign w:val="bottom"/>
            <w:hideMark/>
          </w:tcPr>
          <w:p w14:paraId="27662D9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way of teaching was very good.</w:t>
            </w:r>
          </w:p>
        </w:tc>
      </w:tr>
      <w:tr w:rsidR="005F6535" w:rsidRPr="00441464" w14:paraId="37C867E5"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DB700C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10A4E79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154295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P2</w:t>
            </w:r>
          </w:p>
        </w:tc>
        <w:tc>
          <w:tcPr>
            <w:tcW w:w="0" w:type="auto"/>
            <w:tcBorders>
              <w:top w:val="nil"/>
              <w:left w:val="nil"/>
              <w:bottom w:val="single" w:sz="4" w:space="0" w:color="auto"/>
              <w:right w:val="single" w:sz="4" w:space="0" w:color="FFFFFF"/>
            </w:tcBorders>
            <w:shd w:val="clear" w:color="auto" w:fill="auto"/>
            <w:noWrap/>
            <w:vAlign w:val="bottom"/>
            <w:hideMark/>
          </w:tcPr>
          <w:p w14:paraId="34C1A16A" w14:textId="4A828F5B"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Q1.4</w:t>
            </w:r>
            <w:r w:rsidR="00A74EDC">
              <w:rPr>
                <w:rFonts w:ascii="Times New Roman" w:eastAsia="Times New Roman" w:hAnsi="Times New Roman" w:cs="Times New Roman"/>
                <w:color w:val="000000"/>
              </w:rPr>
              <w:t>9</w:t>
            </w:r>
          </w:p>
        </w:tc>
        <w:tc>
          <w:tcPr>
            <w:tcW w:w="0" w:type="auto"/>
            <w:tcBorders>
              <w:top w:val="nil"/>
              <w:left w:val="nil"/>
              <w:bottom w:val="single" w:sz="4" w:space="0" w:color="auto"/>
              <w:right w:val="single" w:sz="4" w:space="0" w:color="FFFFFF"/>
            </w:tcBorders>
            <w:shd w:val="clear" w:color="auto" w:fill="auto"/>
            <w:vAlign w:val="bottom"/>
            <w:hideMark/>
          </w:tcPr>
          <w:p w14:paraId="035A3C4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Their way of teaching the new skills was good.</w:t>
            </w:r>
          </w:p>
        </w:tc>
      </w:tr>
      <w:tr w:rsidR="005F6535" w:rsidRPr="00441464" w14:paraId="3DC4F2DB"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E469F7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165F426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5F829A5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3068F026" w14:textId="0DC27260"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50</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44D1C02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treatment was beautiful.</w:t>
            </w:r>
          </w:p>
        </w:tc>
      </w:tr>
      <w:tr w:rsidR="005F6535" w:rsidRPr="00441464" w14:paraId="0F3EC413"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47A583D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33C099F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EE05D8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00718726" w14:textId="77AA77F5"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51</w:t>
            </w:r>
          </w:p>
        </w:tc>
        <w:tc>
          <w:tcPr>
            <w:tcW w:w="0" w:type="auto"/>
            <w:tcBorders>
              <w:top w:val="nil"/>
              <w:left w:val="nil"/>
              <w:bottom w:val="single" w:sz="4" w:space="0" w:color="auto"/>
              <w:right w:val="single" w:sz="4" w:space="0" w:color="FFFFFF"/>
            </w:tcBorders>
            <w:shd w:val="clear" w:color="auto" w:fill="auto"/>
            <w:vAlign w:val="bottom"/>
            <w:hideMark/>
          </w:tcPr>
          <w:p w14:paraId="1E5A74C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Their treatment was good.</w:t>
            </w:r>
          </w:p>
        </w:tc>
      </w:tr>
      <w:tr w:rsidR="005F6535" w:rsidRPr="00441464" w14:paraId="2EA568F1"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5F4BA5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489DB55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6541E9D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2CB5FD1C" w14:textId="61C8DCDA"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52</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5CBBE0A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Helping in understanding things and repeating if I did not understand (a positive point).</w:t>
            </w:r>
          </w:p>
        </w:tc>
      </w:tr>
      <w:tr w:rsidR="005F6535" w:rsidRPr="00441464" w14:paraId="31CF7892"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AB7A0F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11A7258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5456B6C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nil"/>
              <w:left w:val="nil"/>
              <w:bottom w:val="single" w:sz="4" w:space="0" w:color="auto"/>
              <w:right w:val="single" w:sz="4" w:space="0" w:color="FFFFFF"/>
            </w:tcBorders>
            <w:shd w:val="clear" w:color="auto" w:fill="auto"/>
            <w:noWrap/>
            <w:vAlign w:val="bottom"/>
            <w:hideMark/>
          </w:tcPr>
          <w:p w14:paraId="1DAEE63C" w14:textId="71CD71EE"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53</w:t>
            </w:r>
          </w:p>
        </w:tc>
        <w:tc>
          <w:tcPr>
            <w:tcW w:w="0" w:type="auto"/>
            <w:tcBorders>
              <w:top w:val="nil"/>
              <w:left w:val="nil"/>
              <w:bottom w:val="single" w:sz="4" w:space="0" w:color="auto"/>
              <w:right w:val="single" w:sz="4" w:space="0" w:color="FFFFFF"/>
            </w:tcBorders>
            <w:shd w:val="clear" w:color="auto" w:fill="auto"/>
            <w:vAlign w:val="bottom"/>
            <w:hideMark/>
          </w:tcPr>
          <w:p w14:paraId="59C33B8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Very good, kind and excellent.</w:t>
            </w:r>
          </w:p>
        </w:tc>
      </w:tr>
      <w:tr w:rsidR="005F6535" w:rsidRPr="00441464" w14:paraId="2E03D27A"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F513A4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6A367DD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4786108C"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D1</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7D359F3A" w14:textId="7198B663"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Q1.5</w:t>
            </w:r>
            <w:r w:rsidR="00A74EDC">
              <w:rPr>
                <w:rFonts w:ascii="Times New Roman" w:eastAsia="Times New Roman" w:hAnsi="Times New Roman" w:cs="Times New Roman"/>
                <w:color w:val="000000"/>
              </w:rPr>
              <w:t>4</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0D2A622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Their teaching skills are good.</w:t>
            </w:r>
          </w:p>
        </w:tc>
      </w:tr>
      <w:tr w:rsidR="005F6535" w:rsidRPr="00441464" w14:paraId="679379C8"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63AE4C2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30ACC9C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6FC61EC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D4</w:t>
            </w:r>
          </w:p>
        </w:tc>
        <w:tc>
          <w:tcPr>
            <w:tcW w:w="0" w:type="auto"/>
            <w:tcBorders>
              <w:top w:val="nil"/>
              <w:left w:val="nil"/>
              <w:bottom w:val="single" w:sz="4" w:space="0" w:color="auto"/>
              <w:right w:val="single" w:sz="4" w:space="0" w:color="FFFFFF"/>
            </w:tcBorders>
            <w:shd w:val="clear" w:color="auto" w:fill="auto"/>
            <w:noWrap/>
            <w:vAlign w:val="bottom"/>
            <w:hideMark/>
          </w:tcPr>
          <w:p w14:paraId="1E9699D2" w14:textId="0A99E8C8"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Q1.5</w:t>
            </w:r>
            <w:r w:rsidR="00A74EDC">
              <w:rPr>
                <w:rFonts w:ascii="Times New Roman" w:eastAsia="Times New Roman" w:hAnsi="Times New Roman" w:cs="Times New Roman"/>
                <w:color w:val="000000"/>
              </w:rPr>
              <w:t>5</w:t>
            </w:r>
          </w:p>
        </w:tc>
        <w:tc>
          <w:tcPr>
            <w:tcW w:w="0" w:type="auto"/>
            <w:tcBorders>
              <w:top w:val="nil"/>
              <w:left w:val="nil"/>
              <w:bottom w:val="single" w:sz="4" w:space="0" w:color="auto"/>
              <w:right w:val="single" w:sz="4" w:space="0" w:color="FFFFFF"/>
            </w:tcBorders>
            <w:shd w:val="clear" w:color="auto" w:fill="auto"/>
            <w:vAlign w:val="bottom"/>
            <w:hideMark/>
          </w:tcPr>
          <w:p w14:paraId="1297E0B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facilitators helped me with the exercises.</w:t>
            </w:r>
          </w:p>
        </w:tc>
      </w:tr>
      <w:tr w:rsidR="005F6535" w:rsidRPr="00441464" w14:paraId="62F53AB9"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FB3D03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504695C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3EEDEDE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D4</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48CCB09A" w14:textId="4D83FB06"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Q1.5</w:t>
            </w:r>
            <w:r w:rsidR="00A74EDC">
              <w:rPr>
                <w:rFonts w:ascii="Times New Roman" w:eastAsia="Times New Roman" w:hAnsi="Times New Roman" w:cs="Times New Roman"/>
                <w:color w:val="000000"/>
              </w:rPr>
              <w:t>6</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6F9FDD2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facilitators helped) understanding the sessions.</w:t>
            </w:r>
          </w:p>
        </w:tc>
      </w:tr>
      <w:tr w:rsidR="005F6535" w:rsidRPr="00441464" w14:paraId="2BE624BB"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4DAC5B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07DFD6A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313A57C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D5</w:t>
            </w:r>
          </w:p>
        </w:tc>
        <w:tc>
          <w:tcPr>
            <w:tcW w:w="0" w:type="auto"/>
            <w:tcBorders>
              <w:top w:val="nil"/>
              <w:left w:val="nil"/>
              <w:bottom w:val="single" w:sz="4" w:space="0" w:color="auto"/>
              <w:right w:val="single" w:sz="4" w:space="0" w:color="FFFFFF"/>
            </w:tcBorders>
            <w:shd w:val="clear" w:color="auto" w:fill="auto"/>
            <w:noWrap/>
            <w:vAlign w:val="bottom"/>
            <w:hideMark/>
          </w:tcPr>
          <w:p w14:paraId="26462CFC" w14:textId="5B420220"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Q1.5</w:t>
            </w:r>
            <w:r w:rsidR="00A74EDC">
              <w:rPr>
                <w:rFonts w:ascii="Times New Roman" w:eastAsia="Times New Roman" w:hAnsi="Times New Roman" w:cs="Times New Roman"/>
                <w:color w:val="000000"/>
              </w:rPr>
              <w:t>7</w:t>
            </w:r>
          </w:p>
        </w:tc>
        <w:tc>
          <w:tcPr>
            <w:tcW w:w="0" w:type="auto"/>
            <w:tcBorders>
              <w:top w:val="nil"/>
              <w:left w:val="nil"/>
              <w:bottom w:val="single" w:sz="4" w:space="0" w:color="auto"/>
              <w:right w:val="single" w:sz="4" w:space="0" w:color="FFFFFF"/>
            </w:tcBorders>
            <w:shd w:val="clear" w:color="auto" w:fill="auto"/>
            <w:vAlign w:val="bottom"/>
            <w:hideMark/>
          </w:tcPr>
          <w:p w14:paraId="6D38822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We feel safe and that there is someone caring about us.</w:t>
            </w:r>
          </w:p>
        </w:tc>
      </w:tr>
      <w:tr w:rsidR="005F6535" w:rsidRPr="00441464" w14:paraId="6E6EE95D"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371BD88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424D73A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305B9122"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D5</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43DBA4A9" w14:textId="0E586383"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Q1.5</w:t>
            </w:r>
            <w:r w:rsidR="00A74EDC">
              <w:rPr>
                <w:rFonts w:ascii="Times New Roman" w:eastAsia="Times New Roman" w:hAnsi="Times New Roman" w:cs="Times New Roman"/>
                <w:color w:val="000000"/>
              </w:rPr>
              <w:t>8</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5C48C30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facilitators are good. The girls helped me in learning techniques which helped me in my life.</w:t>
            </w:r>
          </w:p>
        </w:tc>
      </w:tr>
      <w:tr w:rsidR="005F6535" w:rsidRPr="00441464" w14:paraId="29A298DA"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2FFB7E5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5E2B66B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4210456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R3</w:t>
            </w:r>
          </w:p>
        </w:tc>
        <w:tc>
          <w:tcPr>
            <w:tcW w:w="0" w:type="auto"/>
            <w:tcBorders>
              <w:top w:val="nil"/>
              <w:left w:val="nil"/>
              <w:bottom w:val="single" w:sz="4" w:space="0" w:color="auto"/>
              <w:right w:val="single" w:sz="4" w:space="0" w:color="FFFFFF"/>
            </w:tcBorders>
            <w:shd w:val="clear" w:color="auto" w:fill="auto"/>
            <w:noWrap/>
            <w:vAlign w:val="bottom"/>
            <w:hideMark/>
          </w:tcPr>
          <w:p w14:paraId="05439933" w14:textId="6FEE62EB"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Q1.5</w:t>
            </w:r>
            <w:r w:rsidR="00A74EDC">
              <w:rPr>
                <w:rFonts w:ascii="Times New Roman" w:eastAsia="Times New Roman" w:hAnsi="Times New Roman" w:cs="Times New Roman"/>
                <w:color w:val="000000"/>
              </w:rPr>
              <w:t>9</w:t>
            </w:r>
          </w:p>
        </w:tc>
        <w:tc>
          <w:tcPr>
            <w:tcW w:w="0" w:type="auto"/>
            <w:tcBorders>
              <w:top w:val="nil"/>
              <w:left w:val="nil"/>
              <w:bottom w:val="single" w:sz="4" w:space="0" w:color="auto"/>
              <w:right w:val="single" w:sz="4" w:space="0" w:color="FFFFFF"/>
            </w:tcBorders>
            <w:shd w:val="clear" w:color="auto" w:fill="auto"/>
            <w:vAlign w:val="bottom"/>
            <w:hideMark/>
          </w:tcPr>
          <w:p w14:paraId="0D58FB0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They were kind.</w:t>
            </w:r>
          </w:p>
        </w:tc>
      </w:tr>
      <w:tr w:rsidR="005F6535" w:rsidRPr="00441464" w14:paraId="5EA43A89" w14:textId="77777777" w:rsidTr="00196A4F">
        <w:trPr>
          <w:trHeight w:val="320"/>
        </w:trPr>
        <w:tc>
          <w:tcPr>
            <w:tcW w:w="0" w:type="auto"/>
            <w:gridSpan w:val="5"/>
            <w:tcBorders>
              <w:top w:val="single" w:sz="4" w:space="0" w:color="auto"/>
              <w:left w:val="nil"/>
              <w:bottom w:val="nil"/>
              <w:right w:val="nil"/>
            </w:tcBorders>
            <w:shd w:val="clear" w:color="auto" w:fill="auto"/>
            <w:vAlign w:val="center"/>
            <w:hideMark/>
          </w:tcPr>
          <w:p w14:paraId="5DCEB936" w14:textId="77777777" w:rsidR="005F6535" w:rsidRPr="00441464" w:rsidRDefault="005F6535" w:rsidP="00196A4F">
            <w:pPr>
              <w:rPr>
                <w:rFonts w:ascii="Times New Roman" w:eastAsia="Times New Roman" w:hAnsi="Times New Roman" w:cs="Times New Roman"/>
                <w:b/>
                <w:bCs/>
                <w:color w:val="000000"/>
                <w:sz w:val="20"/>
                <w:szCs w:val="20"/>
              </w:rPr>
            </w:pPr>
            <w:r w:rsidRPr="00441464">
              <w:rPr>
                <w:rFonts w:ascii="Times New Roman" w:eastAsia="Times New Roman" w:hAnsi="Times New Roman" w:cs="Times New Roman"/>
                <w:b/>
                <w:bCs/>
                <w:color w:val="000000"/>
                <w:sz w:val="20"/>
                <w:szCs w:val="20"/>
              </w:rPr>
              <w:t>1.5 Feasibility of PM+ (view from participants and family)</w:t>
            </w:r>
          </w:p>
        </w:tc>
      </w:tr>
      <w:tr w:rsidR="005F6535" w:rsidRPr="00441464" w14:paraId="0FC05A3B" w14:textId="77777777" w:rsidTr="00196A4F">
        <w:trPr>
          <w:trHeight w:val="320"/>
        </w:trPr>
        <w:tc>
          <w:tcPr>
            <w:tcW w:w="0" w:type="auto"/>
            <w:tcBorders>
              <w:top w:val="single" w:sz="4" w:space="0" w:color="auto"/>
              <w:left w:val="single" w:sz="4" w:space="0" w:color="FFFFFF"/>
              <w:bottom w:val="single" w:sz="4" w:space="0" w:color="FFFFFF"/>
              <w:right w:val="single" w:sz="4" w:space="0" w:color="FFFFFF"/>
            </w:tcBorders>
            <w:shd w:val="clear" w:color="auto" w:fill="auto"/>
            <w:vAlign w:val="bottom"/>
            <w:hideMark/>
          </w:tcPr>
          <w:p w14:paraId="5D66858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single" w:sz="4" w:space="0" w:color="FFFFFF"/>
              <w:right w:val="single" w:sz="4" w:space="0" w:color="FFFFFF"/>
            </w:tcBorders>
            <w:shd w:val="clear" w:color="auto" w:fill="auto"/>
            <w:vAlign w:val="bottom"/>
            <w:hideMark/>
          </w:tcPr>
          <w:p w14:paraId="411CFA6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1.5.1 Feasibility of attending the sessions </w:t>
            </w:r>
          </w:p>
        </w:tc>
      </w:tr>
      <w:tr w:rsidR="005F6535" w:rsidRPr="00441464" w14:paraId="70FBA336"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61523E1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2B25864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vAlign w:val="bottom"/>
            <w:hideMark/>
          </w:tcPr>
          <w:p w14:paraId="599C031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P2</w:t>
            </w:r>
          </w:p>
        </w:tc>
        <w:tc>
          <w:tcPr>
            <w:tcW w:w="0" w:type="auto"/>
            <w:tcBorders>
              <w:top w:val="nil"/>
              <w:left w:val="nil"/>
              <w:bottom w:val="single" w:sz="4" w:space="0" w:color="auto"/>
              <w:right w:val="single" w:sz="4" w:space="0" w:color="FFFFFF"/>
            </w:tcBorders>
            <w:shd w:val="clear" w:color="auto" w:fill="auto"/>
            <w:vAlign w:val="bottom"/>
            <w:hideMark/>
          </w:tcPr>
          <w:p w14:paraId="512E7765" w14:textId="2755B268"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60</w:t>
            </w:r>
          </w:p>
        </w:tc>
        <w:tc>
          <w:tcPr>
            <w:tcW w:w="0" w:type="auto"/>
            <w:tcBorders>
              <w:top w:val="nil"/>
              <w:left w:val="nil"/>
              <w:bottom w:val="single" w:sz="4" w:space="0" w:color="auto"/>
              <w:right w:val="single" w:sz="4" w:space="0" w:color="FFFFFF"/>
            </w:tcBorders>
            <w:shd w:val="clear" w:color="auto" w:fill="auto"/>
            <w:vAlign w:val="bottom"/>
            <w:hideMark/>
          </w:tcPr>
          <w:p w14:paraId="7EA73DD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It took a long time as weeks for the whole sessions and as hours for each session.</w:t>
            </w:r>
          </w:p>
        </w:tc>
      </w:tr>
      <w:tr w:rsidR="005F6535" w:rsidRPr="00441464" w14:paraId="3B96BC70"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0B14DA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2CFBA21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4C86BB6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P2</w:t>
            </w:r>
          </w:p>
        </w:tc>
        <w:tc>
          <w:tcPr>
            <w:tcW w:w="0" w:type="auto"/>
            <w:tcBorders>
              <w:top w:val="nil"/>
              <w:left w:val="nil"/>
              <w:bottom w:val="single" w:sz="4" w:space="0" w:color="auto"/>
              <w:right w:val="single" w:sz="4" w:space="0" w:color="FFFFFF"/>
            </w:tcBorders>
            <w:shd w:val="clear" w:color="auto" w:fill="auto"/>
            <w:noWrap/>
            <w:vAlign w:val="bottom"/>
            <w:hideMark/>
          </w:tcPr>
          <w:p w14:paraId="67CF47D9" w14:textId="1DA9FBF3"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61</w:t>
            </w:r>
          </w:p>
        </w:tc>
        <w:tc>
          <w:tcPr>
            <w:tcW w:w="0" w:type="auto"/>
            <w:tcBorders>
              <w:top w:val="nil"/>
              <w:left w:val="nil"/>
              <w:bottom w:val="single" w:sz="4" w:space="0" w:color="auto"/>
              <w:right w:val="single" w:sz="4" w:space="0" w:color="FFFFFF"/>
            </w:tcBorders>
            <w:shd w:val="clear" w:color="auto" w:fill="auto"/>
            <w:vAlign w:val="bottom"/>
            <w:hideMark/>
          </w:tcPr>
          <w:p w14:paraId="16043CA1" w14:textId="6926C7B6"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It would be better if it was at morning and with less hours. </w:t>
            </w:r>
            <w:r w:rsidR="00844F83" w:rsidRPr="00441464">
              <w:rPr>
                <w:rFonts w:ascii="Times New Roman" w:eastAsia="Times New Roman" w:hAnsi="Times New Roman" w:cs="Times New Roman"/>
                <w:color w:val="000000"/>
              </w:rPr>
              <w:t>Because</w:t>
            </w:r>
            <w:r w:rsidRPr="00441464">
              <w:rPr>
                <w:rFonts w:ascii="Times New Roman" w:eastAsia="Times New Roman" w:hAnsi="Times New Roman" w:cs="Times New Roman"/>
                <w:color w:val="000000"/>
              </w:rPr>
              <w:t xml:space="preserve"> we want to have rest in our holidays and go out with our families outside.</w:t>
            </w:r>
          </w:p>
        </w:tc>
      </w:tr>
      <w:tr w:rsidR="005F6535" w:rsidRPr="00441464" w14:paraId="01A471EF"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20C7E74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2FFFAF4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EF3607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59C8F891" w14:textId="1D336DA6"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62</w:t>
            </w:r>
          </w:p>
        </w:tc>
        <w:tc>
          <w:tcPr>
            <w:tcW w:w="0" w:type="auto"/>
            <w:tcBorders>
              <w:top w:val="nil"/>
              <w:left w:val="nil"/>
              <w:bottom w:val="single" w:sz="4" w:space="0" w:color="auto"/>
              <w:right w:val="single" w:sz="4" w:space="0" w:color="FFFFFF"/>
            </w:tcBorders>
            <w:shd w:val="clear" w:color="auto" w:fill="auto"/>
            <w:vAlign w:val="bottom"/>
            <w:hideMark/>
          </w:tcPr>
          <w:p w14:paraId="0DF4C133" w14:textId="1CA406A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Family </w:t>
            </w:r>
            <w:r w:rsidR="00844F83" w:rsidRPr="00441464">
              <w:rPr>
                <w:rFonts w:ascii="Times New Roman" w:eastAsia="Times New Roman" w:hAnsi="Times New Roman" w:cs="Times New Roman"/>
                <w:color w:val="000000"/>
              </w:rPr>
              <w:t>acceptance</w:t>
            </w:r>
            <w:r w:rsidRPr="00441464">
              <w:rPr>
                <w:rFonts w:ascii="Times New Roman" w:eastAsia="Times New Roman" w:hAnsi="Times New Roman" w:cs="Times New Roman"/>
                <w:color w:val="000000"/>
              </w:rPr>
              <w:t xml:space="preserve"> (as a positive point)</w:t>
            </w:r>
          </w:p>
        </w:tc>
      </w:tr>
      <w:tr w:rsidR="005F6535" w:rsidRPr="00441464" w14:paraId="0D662634"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1CB39E5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lastRenderedPageBreak/>
              <w:t> </w:t>
            </w:r>
          </w:p>
        </w:tc>
        <w:tc>
          <w:tcPr>
            <w:tcW w:w="0" w:type="auto"/>
            <w:tcBorders>
              <w:top w:val="nil"/>
              <w:left w:val="nil"/>
              <w:bottom w:val="single" w:sz="4" w:space="0" w:color="FFFFFF"/>
              <w:right w:val="single" w:sz="4" w:space="0" w:color="FFFFFF"/>
            </w:tcBorders>
            <w:shd w:val="clear" w:color="auto" w:fill="auto"/>
            <w:vAlign w:val="bottom"/>
            <w:hideMark/>
          </w:tcPr>
          <w:p w14:paraId="31CE322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4E667FC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nil"/>
              <w:left w:val="nil"/>
              <w:bottom w:val="single" w:sz="4" w:space="0" w:color="auto"/>
              <w:right w:val="single" w:sz="4" w:space="0" w:color="FFFFFF"/>
            </w:tcBorders>
            <w:shd w:val="clear" w:color="auto" w:fill="auto"/>
            <w:noWrap/>
            <w:vAlign w:val="bottom"/>
            <w:hideMark/>
          </w:tcPr>
          <w:p w14:paraId="4D41F989" w14:textId="59024103"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r w:rsidR="00A74EDC">
              <w:rPr>
                <w:rFonts w:ascii="Times New Roman" w:eastAsia="Times New Roman" w:hAnsi="Times New Roman" w:cs="Times New Roman"/>
                <w:color w:val="000000"/>
              </w:rPr>
              <w:t>3</w:t>
            </w:r>
          </w:p>
        </w:tc>
        <w:tc>
          <w:tcPr>
            <w:tcW w:w="0" w:type="auto"/>
            <w:tcBorders>
              <w:top w:val="nil"/>
              <w:left w:val="nil"/>
              <w:bottom w:val="single" w:sz="4" w:space="0" w:color="auto"/>
              <w:right w:val="single" w:sz="4" w:space="0" w:color="FFFFFF"/>
            </w:tcBorders>
            <w:shd w:val="clear" w:color="auto" w:fill="auto"/>
            <w:vAlign w:val="bottom"/>
            <w:hideMark/>
          </w:tcPr>
          <w:p w14:paraId="770EC9F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No difficulties since it is the weekends, got a help from my family.</w:t>
            </w:r>
          </w:p>
        </w:tc>
      </w:tr>
      <w:tr w:rsidR="005F6535" w:rsidRPr="00441464" w14:paraId="376F071B"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22D451E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46573A4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1B62849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P3</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2D855871" w14:textId="4684E369"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r w:rsidR="00A74EDC">
              <w:rPr>
                <w:rFonts w:ascii="Times New Roman" w:eastAsia="Times New Roman" w:hAnsi="Times New Roman" w:cs="Times New Roman"/>
                <w:color w:val="000000"/>
              </w:rPr>
              <w:t>4</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6F9EBAB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existence of my family and husband facilitate and motivate me.</w:t>
            </w:r>
          </w:p>
        </w:tc>
      </w:tr>
      <w:tr w:rsidR="005F6535" w:rsidRPr="00441464" w14:paraId="6A76F86A"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397068D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28736F6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6F86889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173289C2" w14:textId="73150C62"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r w:rsidR="00A74EDC">
              <w:rPr>
                <w:rFonts w:ascii="Times New Roman" w:eastAsia="Times New Roman" w:hAnsi="Times New Roman" w:cs="Times New Roman"/>
                <w:color w:val="000000"/>
              </w:rPr>
              <w:t>6</w:t>
            </w:r>
          </w:p>
        </w:tc>
        <w:tc>
          <w:tcPr>
            <w:tcW w:w="0" w:type="auto"/>
            <w:tcBorders>
              <w:top w:val="nil"/>
              <w:left w:val="nil"/>
              <w:bottom w:val="single" w:sz="4" w:space="0" w:color="auto"/>
              <w:right w:val="single" w:sz="4" w:space="0" w:color="FFFFFF"/>
            </w:tcBorders>
            <w:shd w:val="clear" w:color="auto" w:fill="auto"/>
            <w:vAlign w:val="bottom"/>
            <w:hideMark/>
          </w:tcPr>
          <w:p w14:paraId="08DB91D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There was no problem from the family side in attending the program. My husband knew about the program, no problems.</w:t>
            </w:r>
          </w:p>
        </w:tc>
      </w:tr>
      <w:tr w:rsidR="005F6535" w:rsidRPr="00441464" w14:paraId="5B760458"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124D86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2D8E650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4AC651D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P4</w:t>
            </w:r>
          </w:p>
        </w:tc>
        <w:tc>
          <w:tcPr>
            <w:tcW w:w="0" w:type="auto"/>
            <w:tcBorders>
              <w:top w:val="nil"/>
              <w:left w:val="nil"/>
              <w:bottom w:val="single" w:sz="4" w:space="0" w:color="auto"/>
              <w:right w:val="single" w:sz="4" w:space="0" w:color="FFFFFF"/>
            </w:tcBorders>
            <w:shd w:val="clear" w:color="auto" w:fill="auto"/>
            <w:noWrap/>
            <w:vAlign w:val="bottom"/>
            <w:hideMark/>
          </w:tcPr>
          <w:p w14:paraId="353ED44A" w14:textId="0988F242"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r w:rsidR="00A74EDC">
              <w:rPr>
                <w:rFonts w:ascii="Times New Roman" w:eastAsia="Times New Roman" w:hAnsi="Times New Roman" w:cs="Times New Roman"/>
                <w:color w:val="000000"/>
              </w:rPr>
              <w:t>6</w:t>
            </w:r>
          </w:p>
        </w:tc>
        <w:tc>
          <w:tcPr>
            <w:tcW w:w="0" w:type="auto"/>
            <w:tcBorders>
              <w:top w:val="nil"/>
              <w:left w:val="nil"/>
              <w:bottom w:val="single" w:sz="4" w:space="0" w:color="auto"/>
              <w:right w:val="single" w:sz="4" w:space="0" w:color="FFFFFF"/>
            </w:tcBorders>
            <w:shd w:val="clear" w:color="auto" w:fill="auto"/>
            <w:vAlign w:val="bottom"/>
            <w:hideMark/>
          </w:tcPr>
          <w:p w14:paraId="4662E84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period was long, if the session was for a short time, it would be better.</w:t>
            </w:r>
          </w:p>
        </w:tc>
      </w:tr>
      <w:tr w:rsidR="005F6535" w:rsidRPr="00441464" w14:paraId="7AE93658"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59919D4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424B898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66E8E17A"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0F1EFDCF" w14:textId="65C27BC1"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r w:rsidR="00A74EDC">
              <w:rPr>
                <w:rFonts w:ascii="Times New Roman" w:eastAsia="Times New Roman" w:hAnsi="Times New Roman" w:cs="Times New Roman"/>
                <w:color w:val="000000"/>
              </w:rPr>
              <w:t>7</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32FBA4A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(When I got back home) I feel like I am tired since its period was long and because I have things to do with my children.</w:t>
            </w:r>
          </w:p>
        </w:tc>
      </w:tr>
      <w:tr w:rsidR="005F6535" w:rsidRPr="00441464" w14:paraId="7C0CAFE3"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5FD6C25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4CEA142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4B146E9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69E28C50" w14:textId="71129AA3"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r w:rsidR="00A74EDC">
              <w:rPr>
                <w:rFonts w:ascii="Times New Roman" w:eastAsia="Times New Roman" w:hAnsi="Times New Roman" w:cs="Times New Roman"/>
                <w:color w:val="000000"/>
              </w:rPr>
              <w:t>8</w:t>
            </w:r>
          </w:p>
        </w:tc>
        <w:tc>
          <w:tcPr>
            <w:tcW w:w="0" w:type="auto"/>
            <w:tcBorders>
              <w:top w:val="nil"/>
              <w:left w:val="nil"/>
              <w:bottom w:val="single" w:sz="4" w:space="0" w:color="auto"/>
              <w:right w:val="single" w:sz="4" w:space="0" w:color="FFFFFF"/>
            </w:tcBorders>
            <w:shd w:val="clear" w:color="auto" w:fill="auto"/>
            <w:vAlign w:val="bottom"/>
            <w:hideMark/>
          </w:tcPr>
          <w:p w14:paraId="332DB88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My family and husband accepted in attending the sessions.</w:t>
            </w:r>
          </w:p>
        </w:tc>
      </w:tr>
      <w:tr w:rsidR="005F6535" w:rsidRPr="00441464" w14:paraId="16FCCC97"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DC4950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4996B15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351D66F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4403D2D8" w14:textId="71C36542"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Q1.6</w:t>
            </w:r>
            <w:r w:rsidR="00A74EDC">
              <w:rPr>
                <w:rFonts w:ascii="Times New Roman" w:eastAsia="Times New Roman" w:hAnsi="Times New Roman" w:cs="Times New Roman"/>
                <w:color w:val="000000"/>
              </w:rPr>
              <w:t>9</w:t>
            </w:r>
          </w:p>
        </w:tc>
        <w:tc>
          <w:tcPr>
            <w:tcW w:w="0" w:type="auto"/>
            <w:tcBorders>
              <w:top w:val="nil"/>
              <w:left w:val="nil"/>
              <w:bottom w:val="single" w:sz="4" w:space="0" w:color="auto"/>
              <w:right w:val="single" w:sz="4" w:space="0" w:color="FFFFFF"/>
            </w:tcBorders>
            <w:shd w:val="clear" w:color="auto" w:fill="auto"/>
            <w:vAlign w:val="bottom"/>
            <w:hideMark/>
          </w:tcPr>
          <w:p w14:paraId="61BC7C6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My husband encouraged me to attend.</w:t>
            </w:r>
          </w:p>
        </w:tc>
      </w:tr>
      <w:tr w:rsidR="005F6535" w:rsidRPr="00441464" w14:paraId="3293322A"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B41828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1B39BF2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1166041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11B8D668" w14:textId="7010938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70</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7B060FA5" w14:textId="24AA66AD"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Being </w:t>
            </w:r>
            <w:r w:rsidR="00844F83" w:rsidRPr="00441464">
              <w:rPr>
                <w:rFonts w:ascii="Times New Roman" w:eastAsia="Times New Roman" w:hAnsi="Times New Roman" w:cs="Times New Roman"/>
                <w:color w:val="000000"/>
              </w:rPr>
              <w:t>embarrassed</w:t>
            </w:r>
            <w:r w:rsidRPr="00441464">
              <w:rPr>
                <w:rFonts w:ascii="Times New Roman" w:eastAsia="Times New Roman" w:hAnsi="Times New Roman" w:cs="Times New Roman"/>
                <w:color w:val="000000"/>
              </w:rPr>
              <w:t xml:space="preserve"> when telling people about the program and that when they do not accept (negative point).</w:t>
            </w:r>
          </w:p>
        </w:tc>
      </w:tr>
      <w:tr w:rsidR="005F6535" w:rsidRPr="00441464" w14:paraId="569D9AC8"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53F84D9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77C5C65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7956D6B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13770B1C" w14:textId="46F89A4E"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71</w:t>
            </w:r>
          </w:p>
        </w:tc>
        <w:tc>
          <w:tcPr>
            <w:tcW w:w="0" w:type="auto"/>
            <w:tcBorders>
              <w:top w:val="nil"/>
              <w:left w:val="nil"/>
              <w:bottom w:val="single" w:sz="4" w:space="0" w:color="auto"/>
              <w:right w:val="single" w:sz="4" w:space="0" w:color="FFFFFF"/>
            </w:tcBorders>
            <w:shd w:val="clear" w:color="auto" w:fill="auto"/>
            <w:vAlign w:val="bottom"/>
            <w:hideMark/>
          </w:tcPr>
          <w:p w14:paraId="58F1FDA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Difficulty of attending due to the presence of children (a barrier).</w:t>
            </w:r>
          </w:p>
        </w:tc>
      </w:tr>
      <w:tr w:rsidR="005F6535" w:rsidRPr="00441464" w14:paraId="296365BF"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747C8B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17EB069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2E67C19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nil"/>
              <w:left w:val="nil"/>
              <w:bottom w:val="single" w:sz="4" w:space="0" w:color="auto"/>
              <w:right w:val="single" w:sz="4" w:space="0" w:color="FFFFFF"/>
            </w:tcBorders>
            <w:shd w:val="clear" w:color="auto" w:fill="auto"/>
            <w:noWrap/>
            <w:vAlign w:val="bottom"/>
            <w:hideMark/>
          </w:tcPr>
          <w:p w14:paraId="5D7B952D" w14:textId="4A446A5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w:t>
            </w:r>
            <w:r w:rsidR="00A74EDC">
              <w:rPr>
                <w:rFonts w:ascii="Times New Roman" w:eastAsia="Times New Roman" w:hAnsi="Times New Roman" w:cs="Times New Roman"/>
                <w:color w:val="000000"/>
              </w:rPr>
              <w:t>72</w:t>
            </w:r>
          </w:p>
        </w:tc>
        <w:tc>
          <w:tcPr>
            <w:tcW w:w="0" w:type="auto"/>
            <w:tcBorders>
              <w:top w:val="nil"/>
              <w:left w:val="nil"/>
              <w:bottom w:val="single" w:sz="4" w:space="0" w:color="auto"/>
              <w:right w:val="single" w:sz="4" w:space="0" w:color="FFFFFF"/>
            </w:tcBorders>
            <w:shd w:val="clear" w:color="auto" w:fill="auto"/>
            <w:vAlign w:val="bottom"/>
            <w:hideMark/>
          </w:tcPr>
          <w:p w14:paraId="6916C3D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My husband's support and his encouragement (facilitator).</w:t>
            </w:r>
          </w:p>
        </w:tc>
      </w:tr>
      <w:tr w:rsidR="005F6535" w:rsidRPr="00441464" w14:paraId="66A5196C"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6543200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5B30D65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7B9B4548"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P5</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0EBDC329" w14:textId="3DB07ACD"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Q1.7</w:t>
            </w:r>
            <w:r w:rsidR="00A74EDC">
              <w:rPr>
                <w:rFonts w:ascii="Times New Roman" w:eastAsia="Times New Roman" w:hAnsi="Times New Roman" w:cs="Times New Roman"/>
                <w:color w:val="000000"/>
              </w:rPr>
              <w:t>3</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20F4B3D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time is long toward our other works on Sunday.</w:t>
            </w:r>
          </w:p>
        </w:tc>
      </w:tr>
      <w:tr w:rsidR="005F6535" w:rsidRPr="00441464" w14:paraId="0E4D6897"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66CD32E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6926AC9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BB92E66"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D3</w:t>
            </w:r>
          </w:p>
        </w:tc>
        <w:tc>
          <w:tcPr>
            <w:tcW w:w="0" w:type="auto"/>
            <w:tcBorders>
              <w:top w:val="nil"/>
              <w:left w:val="nil"/>
              <w:bottom w:val="single" w:sz="4" w:space="0" w:color="auto"/>
              <w:right w:val="single" w:sz="4" w:space="0" w:color="FFFFFF"/>
            </w:tcBorders>
            <w:shd w:val="clear" w:color="auto" w:fill="auto"/>
            <w:noWrap/>
            <w:vAlign w:val="bottom"/>
            <w:hideMark/>
          </w:tcPr>
          <w:p w14:paraId="5A35C257" w14:textId="3663D33B"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Q1.7</w:t>
            </w:r>
            <w:r w:rsidR="00A74EDC">
              <w:rPr>
                <w:rFonts w:ascii="Times New Roman" w:eastAsia="Times New Roman" w:hAnsi="Times New Roman" w:cs="Times New Roman"/>
                <w:color w:val="000000"/>
              </w:rPr>
              <w:t>4</w:t>
            </w:r>
          </w:p>
        </w:tc>
        <w:tc>
          <w:tcPr>
            <w:tcW w:w="0" w:type="auto"/>
            <w:tcBorders>
              <w:top w:val="nil"/>
              <w:left w:val="nil"/>
              <w:bottom w:val="single" w:sz="4" w:space="0" w:color="auto"/>
              <w:right w:val="single" w:sz="4" w:space="0" w:color="FFFFFF"/>
            </w:tcBorders>
            <w:shd w:val="clear" w:color="auto" w:fill="auto"/>
            <w:vAlign w:val="bottom"/>
            <w:hideMark/>
          </w:tcPr>
          <w:p w14:paraId="5B6D61C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No problems with attending, but I could not find enough time since Sunday is the only day for dedicated to my children.</w:t>
            </w:r>
          </w:p>
        </w:tc>
      </w:tr>
      <w:tr w:rsidR="005F6535" w:rsidRPr="00441464" w14:paraId="164C334D"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4AB2130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2C914A9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5CE7422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R2</w:t>
            </w:r>
          </w:p>
        </w:tc>
        <w:tc>
          <w:tcPr>
            <w:tcW w:w="0" w:type="auto"/>
            <w:tcBorders>
              <w:top w:val="nil"/>
              <w:left w:val="nil"/>
              <w:bottom w:val="single" w:sz="4" w:space="0" w:color="auto"/>
              <w:right w:val="single" w:sz="4" w:space="0" w:color="FFFFFF"/>
            </w:tcBorders>
            <w:shd w:val="clear" w:color="auto" w:fill="auto"/>
            <w:noWrap/>
            <w:vAlign w:val="bottom"/>
            <w:hideMark/>
          </w:tcPr>
          <w:p w14:paraId="2EE2581E" w14:textId="2EAB4039"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Q1.7</w:t>
            </w:r>
            <w:r w:rsidR="00A74EDC">
              <w:rPr>
                <w:rFonts w:ascii="Times New Roman" w:eastAsia="Times New Roman" w:hAnsi="Times New Roman" w:cs="Times New Roman"/>
                <w:color w:val="000000"/>
              </w:rPr>
              <w:t>5</w:t>
            </w:r>
          </w:p>
        </w:tc>
        <w:tc>
          <w:tcPr>
            <w:tcW w:w="0" w:type="auto"/>
            <w:tcBorders>
              <w:top w:val="nil"/>
              <w:left w:val="nil"/>
              <w:bottom w:val="single" w:sz="4" w:space="0" w:color="auto"/>
              <w:right w:val="single" w:sz="4" w:space="0" w:color="FFFFFF"/>
            </w:tcBorders>
            <w:shd w:val="clear" w:color="auto" w:fill="auto"/>
            <w:vAlign w:val="bottom"/>
            <w:hideMark/>
          </w:tcPr>
          <w:p w14:paraId="3C5B515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He was having some difficulties since he was leaving her and his children and family alone at home to attend the sessions.</w:t>
            </w:r>
          </w:p>
        </w:tc>
      </w:tr>
      <w:tr w:rsidR="005F6535" w:rsidRPr="00441464" w14:paraId="5D32F8EA" w14:textId="77777777" w:rsidTr="00196A4F">
        <w:trPr>
          <w:trHeight w:val="320"/>
        </w:trPr>
        <w:tc>
          <w:tcPr>
            <w:tcW w:w="0" w:type="auto"/>
            <w:gridSpan w:val="5"/>
            <w:tcBorders>
              <w:top w:val="single" w:sz="4" w:space="0" w:color="auto"/>
              <w:left w:val="nil"/>
              <w:bottom w:val="single" w:sz="4" w:space="0" w:color="auto"/>
              <w:right w:val="single" w:sz="4" w:space="0" w:color="FFFFFF"/>
            </w:tcBorders>
            <w:shd w:val="clear" w:color="auto" w:fill="auto"/>
            <w:vAlign w:val="center"/>
            <w:hideMark/>
          </w:tcPr>
          <w:p w14:paraId="0458C966" w14:textId="7ACB909D" w:rsidR="005F6535" w:rsidRPr="00441464" w:rsidRDefault="005F6535" w:rsidP="00196A4F">
            <w:pPr>
              <w:rPr>
                <w:rFonts w:ascii="Times New Roman" w:eastAsia="Times New Roman" w:hAnsi="Times New Roman" w:cs="Times New Roman"/>
                <w:b/>
                <w:bCs/>
                <w:color w:val="000000"/>
                <w:sz w:val="20"/>
                <w:szCs w:val="20"/>
                <w:u w:val="single"/>
              </w:rPr>
            </w:pPr>
            <w:r w:rsidRPr="00441464">
              <w:rPr>
                <w:rFonts w:ascii="Times New Roman" w:eastAsia="Times New Roman" w:hAnsi="Times New Roman" w:cs="Times New Roman"/>
                <w:b/>
                <w:bCs/>
                <w:color w:val="000000"/>
                <w:sz w:val="20"/>
                <w:szCs w:val="20"/>
                <w:u w:val="single"/>
              </w:rPr>
              <w:t>2: Experiences of delivering Group PM+ (view from helper)</w:t>
            </w:r>
          </w:p>
        </w:tc>
      </w:tr>
      <w:tr w:rsidR="005F6535" w:rsidRPr="00441464" w14:paraId="6DD8973A" w14:textId="77777777" w:rsidTr="00196A4F">
        <w:trPr>
          <w:trHeight w:val="320"/>
        </w:trPr>
        <w:tc>
          <w:tcPr>
            <w:tcW w:w="0" w:type="auto"/>
            <w:gridSpan w:val="5"/>
            <w:tcBorders>
              <w:top w:val="single" w:sz="4" w:space="0" w:color="auto"/>
              <w:left w:val="single" w:sz="4" w:space="0" w:color="FFFFFF"/>
              <w:bottom w:val="single" w:sz="4" w:space="0" w:color="auto"/>
              <w:right w:val="single" w:sz="4" w:space="0" w:color="FFFFFF"/>
            </w:tcBorders>
            <w:shd w:val="clear" w:color="auto" w:fill="auto"/>
            <w:vAlign w:val="center"/>
            <w:hideMark/>
          </w:tcPr>
          <w:p w14:paraId="0783FEF4" w14:textId="0A7B29B3" w:rsidR="005F6535" w:rsidRPr="00441464" w:rsidRDefault="0081468A" w:rsidP="00196A4F">
            <w:pPr>
              <w:rPr>
                <w:rFonts w:ascii="Times New Roman" w:eastAsia="Times New Roman" w:hAnsi="Times New Roman" w:cs="Times New Roman"/>
                <w:b/>
                <w:bCs/>
                <w:color w:val="000000"/>
                <w:sz w:val="20"/>
                <w:szCs w:val="20"/>
              </w:rPr>
            </w:pPr>
            <w:r w:rsidRPr="00441464">
              <w:rPr>
                <w:rFonts w:ascii="Times New Roman" w:eastAsia="Times New Roman" w:hAnsi="Times New Roman" w:cs="Times New Roman"/>
                <w:b/>
                <w:bCs/>
                <w:color w:val="000000"/>
                <w:sz w:val="20"/>
                <w:szCs w:val="20"/>
              </w:rPr>
              <w:t>2.1</w:t>
            </w:r>
            <w:r w:rsidRPr="00441464">
              <w:rPr>
                <w:rFonts w:ascii="Times New Roman" w:eastAsia="Times New Roman" w:hAnsi="Times New Roman" w:cs="Times New Roman"/>
                <w:b/>
                <w:bCs/>
                <w:color w:val="000000"/>
                <w:sz w:val="14"/>
                <w:szCs w:val="14"/>
              </w:rPr>
              <w:t xml:space="preserve"> Facilitators</w:t>
            </w:r>
            <w:r w:rsidR="005F6535" w:rsidRPr="00441464">
              <w:rPr>
                <w:rFonts w:ascii="Times New Roman" w:eastAsia="Times New Roman" w:hAnsi="Times New Roman" w:cs="Times New Roman"/>
                <w:b/>
                <w:bCs/>
                <w:color w:val="000000"/>
                <w:sz w:val="20"/>
                <w:szCs w:val="20"/>
              </w:rPr>
              <w:t xml:space="preserve"> of PM+ delivery</w:t>
            </w:r>
          </w:p>
        </w:tc>
      </w:tr>
      <w:tr w:rsidR="005F6535" w:rsidRPr="00441464" w14:paraId="2737118B" w14:textId="77777777" w:rsidTr="00196A4F">
        <w:trPr>
          <w:trHeight w:val="320"/>
        </w:trPr>
        <w:tc>
          <w:tcPr>
            <w:tcW w:w="0" w:type="auto"/>
            <w:tcBorders>
              <w:top w:val="nil"/>
              <w:left w:val="nil"/>
              <w:bottom w:val="single" w:sz="4" w:space="0" w:color="FFFFFF"/>
              <w:right w:val="single" w:sz="4" w:space="0" w:color="FFFFFF"/>
            </w:tcBorders>
            <w:shd w:val="clear" w:color="auto" w:fill="auto"/>
            <w:vAlign w:val="bottom"/>
            <w:hideMark/>
          </w:tcPr>
          <w:p w14:paraId="292E7BF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nil"/>
              <w:left w:val="nil"/>
              <w:bottom w:val="nil"/>
              <w:right w:val="nil"/>
            </w:tcBorders>
            <w:shd w:val="clear" w:color="auto" w:fill="auto"/>
            <w:vAlign w:val="bottom"/>
            <w:hideMark/>
          </w:tcPr>
          <w:p w14:paraId="7755875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2.1.1 The Content of PM+</w:t>
            </w:r>
          </w:p>
        </w:tc>
      </w:tr>
      <w:tr w:rsidR="005F6535" w:rsidRPr="00441464" w14:paraId="64F60971"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06A8C6A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FFFFFF"/>
              <w:right w:val="single" w:sz="4" w:space="0" w:color="FFFFFF"/>
            </w:tcBorders>
            <w:shd w:val="clear" w:color="auto" w:fill="auto"/>
            <w:vAlign w:val="bottom"/>
            <w:hideMark/>
          </w:tcPr>
          <w:p w14:paraId="13D9E79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29971793"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24703C5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Q2.1</w:t>
            </w:r>
          </w:p>
        </w:tc>
        <w:tc>
          <w:tcPr>
            <w:tcW w:w="0" w:type="auto"/>
            <w:tcBorders>
              <w:top w:val="single" w:sz="4" w:space="0" w:color="auto"/>
              <w:left w:val="nil"/>
              <w:bottom w:val="single" w:sz="4" w:space="0" w:color="auto"/>
              <w:right w:val="single" w:sz="4" w:space="0" w:color="FFFFFF"/>
            </w:tcBorders>
            <w:shd w:val="clear" w:color="auto" w:fill="auto"/>
            <w:vAlign w:val="bottom"/>
            <w:hideMark/>
          </w:tcPr>
          <w:p w14:paraId="00C6C81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Even they were not able to read or write, but the illustrations helped a bit although they were not good. </w:t>
            </w:r>
          </w:p>
        </w:tc>
      </w:tr>
      <w:tr w:rsidR="005F6535" w:rsidRPr="00441464" w14:paraId="0D83748C"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4DD5290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0593522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7FC35185"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031B53B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Q2.2</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4A67DC8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case examples help</w:t>
            </w:r>
          </w:p>
        </w:tc>
      </w:tr>
      <w:tr w:rsidR="005F6535" w:rsidRPr="00441464" w14:paraId="1BA9194C" w14:textId="77777777" w:rsidTr="00196A4F">
        <w:trPr>
          <w:trHeight w:val="680"/>
        </w:trPr>
        <w:tc>
          <w:tcPr>
            <w:tcW w:w="0" w:type="auto"/>
            <w:tcBorders>
              <w:top w:val="nil"/>
              <w:left w:val="single" w:sz="4" w:space="0" w:color="FFFFFF"/>
              <w:bottom w:val="nil"/>
              <w:right w:val="single" w:sz="4" w:space="0" w:color="FFFFFF"/>
            </w:tcBorders>
            <w:shd w:val="clear" w:color="auto" w:fill="auto"/>
            <w:vAlign w:val="bottom"/>
            <w:hideMark/>
          </w:tcPr>
          <w:p w14:paraId="071AD90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2C03D36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noWrap/>
            <w:vAlign w:val="bottom"/>
            <w:hideMark/>
          </w:tcPr>
          <w:p w14:paraId="29D200A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F2</w:t>
            </w:r>
          </w:p>
        </w:tc>
        <w:tc>
          <w:tcPr>
            <w:tcW w:w="0" w:type="auto"/>
            <w:tcBorders>
              <w:top w:val="nil"/>
              <w:left w:val="nil"/>
              <w:bottom w:val="nil"/>
              <w:right w:val="single" w:sz="4" w:space="0" w:color="FFFFFF"/>
            </w:tcBorders>
            <w:shd w:val="clear" w:color="auto" w:fill="auto"/>
            <w:noWrap/>
            <w:vAlign w:val="bottom"/>
            <w:hideMark/>
          </w:tcPr>
          <w:p w14:paraId="78706953"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Q2.3</w:t>
            </w:r>
          </w:p>
        </w:tc>
        <w:tc>
          <w:tcPr>
            <w:tcW w:w="0" w:type="auto"/>
            <w:tcBorders>
              <w:top w:val="nil"/>
              <w:left w:val="nil"/>
              <w:bottom w:val="nil"/>
              <w:right w:val="single" w:sz="4" w:space="0" w:color="FFFFFF"/>
            </w:tcBorders>
            <w:shd w:val="clear" w:color="auto" w:fill="auto"/>
            <w:vAlign w:val="bottom"/>
            <w:hideMark/>
          </w:tcPr>
          <w:p w14:paraId="0B8580C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Participants stay active and be motivated when they do the exercises in their house and feel they changed something and found a benefit. </w:t>
            </w:r>
          </w:p>
        </w:tc>
      </w:tr>
      <w:tr w:rsidR="005F6535" w:rsidRPr="00441464" w14:paraId="09938085" w14:textId="77777777" w:rsidTr="00196A4F">
        <w:trPr>
          <w:trHeight w:val="320"/>
        </w:trPr>
        <w:tc>
          <w:tcPr>
            <w:tcW w:w="0" w:type="auto"/>
            <w:tcBorders>
              <w:top w:val="single" w:sz="4" w:space="0" w:color="auto"/>
              <w:left w:val="single" w:sz="4" w:space="0" w:color="FFFFFF"/>
              <w:bottom w:val="single" w:sz="4" w:space="0" w:color="FFFFFF"/>
              <w:right w:val="single" w:sz="4" w:space="0" w:color="FFFFFF"/>
            </w:tcBorders>
            <w:shd w:val="clear" w:color="auto" w:fill="auto"/>
            <w:vAlign w:val="bottom"/>
            <w:hideMark/>
          </w:tcPr>
          <w:p w14:paraId="413C4064"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nil"/>
              <w:right w:val="nil"/>
            </w:tcBorders>
            <w:shd w:val="clear" w:color="auto" w:fill="auto"/>
            <w:vAlign w:val="bottom"/>
            <w:hideMark/>
          </w:tcPr>
          <w:p w14:paraId="3F7F169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2.1.2 The Helper of PM+</w:t>
            </w:r>
          </w:p>
        </w:tc>
      </w:tr>
      <w:tr w:rsidR="005F6535" w:rsidRPr="00441464" w14:paraId="08AAF1E2" w14:textId="77777777" w:rsidTr="00196A4F">
        <w:trPr>
          <w:trHeight w:val="680"/>
        </w:trPr>
        <w:tc>
          <w:tcPr>
            <w:tcW w:w="0" w:type="auto"/>
            <w:tcBorders>
              <w:top w:val="nil"/>
              <w:left w:val="nil"/>
              <w:bottom w:val="single" w:sz="4" w:space="0" w:color="FFFFFF"/>
              <w:right w:val="single" w:sz="4" w:space="0" w:color="FFFFFF"/>
            </w:tcBorders>
            <w:shd w:val="clear" w:color="auto" w:fill="auto"/>
            <w:vAlign w:val="bottom"/>
            <w:hideMark/>
          </w:tcPr>
          <w:p w14:paraId="7AB62EF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FFFFFF"/>
              <w:right w:val="single" w:sz="4" w:space="0" w:color="FFFFFF"/>
            </w:tcBorders>
            <w:shd w:val="clear" w:color="auto" w:fill="auto"/>
            <w:vAlign w:val="bottom"/>
            <w:hideMark/>
          </w:tcPr>
          <w:p w14:paraId="3A3523A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23A5C12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single" w:sz="4" w:space="0" w:color="FFFFFF"/>
              <w:left w:val="nil"/>
              <w:bottom w:val="single" w:sz="4" w:space="0" w:color="auto"/>
              <w:right w:val="single" w:sz="4" w:space="0" w:color="FFFFFF"/>
            </w:tcBorders>
            <w:shd w:val="clear" w:color="auto" w:fill="auto"/>
            <w:noWrap/>
            <w:vAlign w:val="bottom"/>
            <w:hideMark/>
          </w:tcPr>
          <w:p w14:paraId="28F05FFF"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Q2.4</w:t>
            </w:r>
          </w:p>
        </w:tc>
        <w:tc>
          <w:tcPr>
            <w:tcW w:w="0" w:type="auto"/>
            <w:tcBorders>
              <w:top w:val="single" w:sz="4" w:space="0" w:color="FFFFFF"/>
              <w:left w:val="nil"/>
              <w:bottom w:val="single" w:sz="4" w:space="0" w:color="auto"/>
              <w:right w:val="single" w:sz="4" w:space="0" w:color="FFFFFF"/>
            </w:tcBorders>
            <w:shd w:val="clear" w:color="auto" w:fill="auto"/>
            <w:vAlign w:val="bottom"/>
            <w:hideMark/>
          </w:tcPr>
          <w:p w14:paraId="289F772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Our relationship was between friends and professional, and this helped a lot and we did not find any difficulty in that. At the beginning they were very formal, but then we knew each other more so they were opened up.</w:t>
            </w:r>
          </w:p>
        </w:tc>
      </w:tr>
      <w:tr w:rsidR="005F6535" w:rsidRPr="00441464" w14:paraId="5F64978E"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210E0EF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3362005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51B3C9D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nil"/>
              <w:left w:val="nil"/>
              <w:bottom w:val="single" w:sz="4" w:space="0" w:color="auto"/>
              <w:right w:val="single" w:sz="4" w:space="0" w:color="FFFFFF"/>
            </w:tcBorders>
            <w:shd w:val="clear" w:color="auto" w:fill="auto"/>
            <w:noWrap/>
            <w:vAlign w:val="bottom"/>
            <w:hideMark/>
          </w:tcPr>
          <w:p w14:paraId="79524A5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Q2.5</w:t>
            </w:r>
          </w:p>
        </w:tc>
        <w:tc>
          <w:tcPr>
            <w:tcW w:w="0" w:type="auto"/>
            <w:tcBorders>
              <w:top w:val="nil"/>
              <w:left w:val="nil"/>
              <w:bottom w:val="single" w:sz="4" w:space="0" w:color="auto"/>
              <w:right w:val="single" w:sz="4" w:space="0" w:color="FFFFFF"/>
            </w:tcBorders>
            <w:shd w:val="clear" w:color="auto" w:fill="auto"/>
            <w:vAlign w:val="bottom"/>
            <w:hideMark/>
          </w:tcPr>
          <w:p w14:paraId="64F9D4C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I think the most things that they benefited from was that they have the chance to talk, and someone listening to them. </w:t>
            </w:r>
          </w:p>
        </w:tc>
      </w:tr>
      <w:tr w:rsidR="005F6535" w:rsidRPr="00441464" w14:paraId="32D7A8E8"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3117047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5B12456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nil"/>
              <w:right w:val="single" w:sz="4" w:space="0" w:color="FFFFFF"/>
            </w:tcBorders>
            <w:shd w:val="clear" w:color="auto" w:fill="auto"/>
            <w:noWrap/>
            <w:vAlign w:val="bottom"/>
            <w:hideMark/>
          </w:tcPr>
          <w:p w14:paraId="66FE79C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F2</w:t>
            </w:r>
          </w:p>
        </w:tc>
        <w:tc>
          <w:tcPr>
            <w:tcW w:w="0" w:type="auto"/>
            <w:tcBorders>
              <w:top w:val="single" w:sz="4" w:space="0" w:color="FFFFFF"/>
              <w:left w:val="nil"/>
              <w:bottom w:val="nil"/>
              <w:right w:val="single" w:sz="4" w:space="0" w:color="FFFFFF"/>
            </w:tcBorders>
            <w:shd w:val="clear" w:color="auto" w:fill="auto"/>
            <w:noWrap/>
            <w:vAlign w:val="bottom"/>
            <w:hideMark/>
          </w:tcPr>
          <w:p w14:paraId="4B91D76D"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Q2.6</w:t>
            </w:r>
          </w:p>
        </w:tc>
        <w:tc>
          <w:tcPr>
            <w:tcW w:w="0" w:type="auto"/>
            <w:tcBorders>
              <w:top w:val="single" w:sz="4" w:space="0" w:color="FFFFFF"/>
              <w:left w:val="nil"/>
              <w:bottom w:val="nil"/>
              <w:right w:val="single" w:sz="4" w:space="0" w:color="FFFFFF"/>
            </w:tcBorders>
            <w:shd w:val="clear" w:color="auto" w:fill="auto"/>
            <w:vAlign w:val="bottom"/>
            <w:hideMark/>
          </w:tcPr>
          <w:p w14:paraId="3502432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If the facilitator is more engaged as well that would make participants to come. </w:t>
            </w:r>
          </w:p>
        </w:tc>
      </w:tr>
      <w:tr w:rsidR="005F6535" w:rsidRPr="00441464" w14:paraId="56348957" w14:textId="77777777" w:rsidTr="00196A4F">
        <w:trPr>
          <w:trHeight w:val="320"/>
        </w:trPr>
        <w:tc>
          <w:tcPr>
            <w:tcW w:w="0" w:type="auto"/>
            <w:tcBorders>
              <w:top w:val="single" w:sz="4" w:space="0" w:color="auto"/>
              <w:left w:val="nil"/>
              <w:bottom w:val="single" w:sz="4" w:space="0" w:color="FFFFFF"/>
              <w:right w:val="single" w:sz="4" w:space="0" w:color="FFFFFF"/>
            </w:tcBorders>
            <w:shd w:val="clear" w:color="auto" w:fill="auto"/>
            <w:vAlign w:val="bottom"/>
            <w:hideMark/>
          </w:tcPr>
          <w:p w14:paraId="16778F6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nil"/>
              <w:right w:val="nil"/>
            </w:tcBorders>
            <w:shd w:val="clear" w:color="auto" w:fill="auto"/>
            <w:vAlign w:val="bottom"/>
            <w:hideMark/>
          </w:tcPr>
          <w:p w14:paraId="03C5CC2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2.1.3 The Group Format</w:t>
            </w:r>
          </w:p>
        </w:tc>
      </w:tr>
      <w:tr w:rsidR="005F6535" w:rsidRPr="00441464" w14:paraId="1D8DD312" w14:textId="77777777" w:rsidTr="00196A4F">
        <w:trPr>
          <w:trHeight w:val="340"/>
        </w:trPr>
        <w:tc>
          <w:tcPr>
            <w:tcW w:w="0" w:type="auto"/>
            <w:tcBorders>
              <w:top w:val="nil"/>
              <w:left w:val="nil"/>
              <w:bottom w:val="single" w:sz="4" w:space="0" w:color="FFFFFF"/>
              <w:right w:val="single" w:sz="4" w:space="0" w:color="FFFFFF"/>
            </w:tcBorders>
            <w:shd w:val="clear" w:color="auto" w:fill="auto"/>
            <w:vAlign w:val="bottom"/>
            <w:hideMark/>
          </w:tcPr>
          <w:p w14:paraId="3885C4C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FFFFFF"/>
              <w:right w:val="single" w:sz="4" w:space="0" w:color="FFFFFF"/>
            </w:tcBorders>
            <w:shd w:val="clear" w:color="auto" w:fill="auto"/>
            <w:vAlign w:val="bottom"/>
            <w:hideMark/>
          </w:tcPr>
          <w:p w14:paraId="7EDA7E3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1F28530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F2</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6907028C"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Q2.7</w:t>
            </w:r>
          </w:p>
        </w:tc>
        <w:tc>
          <w:tcPr>
            <w:tcW w:w="0" w:type="auto"/>
            <w:tcBorders>
              <w:top w:val="single" w:sz="4" w:space="0" w:color="auto"/>
              <w:left w:val="nil"/>
              <w:bottom w:val="single" w:sz="4" w:space="0" w:color="auto"/>
              <w:right w:val="single" w:sz="4" w:space="0" w:color="FFFFFF"/>
            </w:tcBorders>
            <w:shd w:val="clear" w:color="auto" w:fill="auto"/>
            <w:vAlign w:val="bottom"/>
            <w:hideMark/>
          </w:tcPr>
          <w:p w14:paraId="4CF9931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My group was very engaged during the session</w:t>
            </w:r>
          </w:p>
        </w:tc>
      </w:tr>
      <w:tr w:rsidR="005F6535" w:rsidRPr="00441464" w14:paraId="7E8EF98D" w14:textId="77777777" w:rsidTr="00196A4F">
        <w:trPr>
          <w:trHeight w:val="680"/>
        </w:trPr>
        <w:tc>
          <w:tcPr>
            <w:tcW w:w="0" w:type="auto"/>
            <w:tcBorders>
              <w:top w:val="nil"/>
              <w:left w:val="single" w:sz="4" w:space="0" w:color="FFFFFF"/>
              <w:bottom w:val="nil"/>
              <w:right w:val="single" w:sz="4" w:space="0" w:color="FFFFFF"/>
            </w:tcBorders>
            <w:shd w:val="clear" w:color="auto" w:fill="auto"/>
            <w:vAlign w:val="bottom"/>
            <w:hideMark/>
          </w:tcPr>
          <w:p w14:paraId="64E725F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12A8591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nil"/>
              <w:right w:val="single" w:sz="4" w:space="0" w:color="FFFFFF"/>
            </w:tcBorders>
            <w:shd w:val="clear" w:color="auto" w:fill="auto"/>
            <w:noWrap/>
            <w:vAlign w:val="bottom"/>
            <w:hideMark/>
          </w:tcPr>
          <w:p w14:paraId="5F6D769B"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F2</w:t>
            </w:r>
          </w:p>
        </w:tc>
        <w:tc>
          <w:tcPr>
            <w:tcW w:w="0" w:type="auto"/>
            <w:tcBorders>
              <w:top w:val="single" w:sz="4" w:space="0" w:color="FFFFFF"/>
              <w:left w:val="nil"/>
              <w:bottom w:val="nil"/>
              <w:right w:val="single" w:sz="4" w:space="0" w:color="FFFFFF"/>
            </w:tcBorders>
            <w:shd w:val="clear" w:color="auto" w:fill="auto"/>
            <w:noWrap/>
            <w:vAlign w:val="bottom"/>
            <w:hideMark/>
          </w:tcPr>
          <w:p w14:paraId="056BF03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Q2.8</w:t>
            </w:r>
          </w:p>
        </w:tc>
        <w:tc>
          <w:tcPr>
            <w:tcW w:w="0" w:type="auto"/>
            <w:tcBorders>
              <w:top w:val="single" w:sz="4" w:space="0" w:color="FFFFFF"/>
              <w:left w:val="nil"/>
              <w:bottom w:val="nil"/>
              <w:right w:val="single" w:sz="4" w:space="0" w:color="FFFFFF"/>
            </w:tcBorders>
            <w:shd w:val="clear" w:color="auto" w:fill="auto"/>
            <w:vAlign w:val="bottom"/>
            <w:hideMark/>
          </w:tcPr>
          <w:p w14:paraId="18EAB0D7"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Also, if there was a friendship between them, a link they have between each other, that would make them motivate each other.</w:t>
            </w:r>
          </w:p>
        </w:tc>
      </w:tr>
      <w:tr w:rsidR="005F6535" w:rsidRPr="00441464" w14:paraId="374C6A47" w14:textId="77777777" w:rsidTr="00196A4F">
        <w:trPr>
          <w:trHeight w:val="320"/>
        </w:trPr>
        <w:tc>
          <w:tcPr>
            <w:tcW w:w="0" w:type="auto"/>
            <w:gridSpan w:val="5"/>
            <w:tcBorders>
              <w:top w:val="single" w:sz="4" w:space="0" w:color="auto"/>
              <w:left w:val="single" w:sz="4" w:space="0" w:color="FFFFFF"/>
              <w:bottom w:val="nil"/>
              <w:right w:val="nil"/>
            </w:tcBorders>
            <w:shd w:val="clear" w:color="auto" w:fill="auto"/>
            <w:vAlign w:val="center"/>
            <w:hideMark/>
          </w:tcPr>
          <w:p w14:paraId="4E088112" w14:textId="77777777" w:rsidR="005F6535" w:rsidRPr="00441464" w:rsidRDefault="005F6535" w:rsidP="00196A4F">
            <w:pPr>
              <w:rPr>
                <w:rFonts w:ascii="Times New Roman" w:eastAsia="Times New Roman" w:hAnsi="Times New Roman" w:cs="Times New Roman"/>
                <w:b/>
                <w:bCs/>
                <w:color w:val="000000"/>
                <w:sz w:val="20"/>
                <w:szCs w:val="20"/>
              </w:rPr>
            </w:pPr>
            <w:r w:rsidRPr="00441464">
              <w:rPr>
                <w:rFonts w:ascii="Times New Roman" w:eastAsia="Times New Roman" w:hAnsi="Times New Roman" w:cs="Times New Roman"/>
                <w:b/>
                <w:bCs/>
                <w:color w:val="000000"/>
                <w:sz w:val="20"/>
                <w:szCs w:val="20"/>
              </w:rPr>
              <w:t>2.2 Barriers to PM+ delivery</w:t>
            </w:r>
          </w:p>
        </w:tc>
      </w:tr>
      <w:tr w:rsidR="005F6535" w:rsidRPr="00441464" w14:paraId="2B85D4EE" w14:textId="77777777" w:rsidTr="00196A4F">
        <w:trPr>
          <w:trHeight w:val="320"/>
        </w:trPr>
        <w:tc>
          <w:tcPr>
            <w:tcW w:w="0" w:type="auto"/>
            <w:tcBorders>
              <w:top w:val="single" w:sz="4" w:space="0" w:color="auto"/>
              <w:left w:val="nil"/>
              <w:bottom w:val="nil"/>
              <w:right w:val="single" w:sz="4" w:space="0" w:color="FFFFFF"/>
            </w:tcBorders>
            <w:shd w:val="clear" w:color="auto" w:fill="auto"/>
            <w:vAlign w:val="bottom"/>
            <w:hideMark/>
          </w:tcPr>
          <w:p w14:paraId="0995FE5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nil"/>
              <w:right w:val="nil"/>
            </w:tcBorders>
            <w:shd w:val="clear" w:color="auto" w:fill="auto"/>
            <w:vAlign w:val="bottom"/>
            <w:hideMark/>
          </w:tcPr>
          <w:p w14:paraId="5A4BDDB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2.2.1 Participant related factors</w:t>
            </w:r>
          </w:p>
        </w:tc>
      </w:tr>
      <w:tr w:rsidR="005F6535" w:rsidRPr="00441464" w14:paraId="6437F6BE" w14:textId="77777777" w:rsidTr="00196A4F">
        <w:trPr>
          <w:trHeight w:val="680"/>
        </w:trPr>
        <w:tc>
          <w:tcPr>
            <w:tcW w:w="0" w:type="auto"/>
            <w:tcBorders>
              <w:top w:val="single" w:sz="4" w:space="0" w:color="FFFFFF"/>
              <w:left w:val="single" w:sz="4" w:space="0" w:color="FFFFFF"/>
              <w:bottom w:val="nil"/>
              <w:right w:val="single" w:sz="4" w:space="0" w:color="FFFFFF"/>
            </w:tcBorders>
            <w:shd w:val="clear" w:color="auto" w:fill="auto"/>
            <w:vAlign w:val="bottom"/>
            <w:hideMark/>
          </w:tcPr>
          <w:p w14:paraId="4846765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lastRenderedPageBreak/>
              <w:t> </w:t>
            </w:r>
          </w:p>
        </w:tc>
        <w:tc>
          <w:tcPr>
            <w:tcW w:w="0" w:type="auto"/>
            <w:tcBorders>
              <w:top w:val="single" w:sz="4" w:space="0" w:color="FFFFFF"/>
              <w:left w:val="nil"/>
              <w:bottom w:val="nil"/>
              <w:right w:val="single" w:sz="4" w:space="0" w:color="FFFFFF"/>
            </w:tcBorders>
            <w:shd w:val="clear" w:color="auto" w:fill="auto"/>
            <w:vAlign w:val="bottom"/>
            <w:hideMark/>
          </w:tcPr>
          <w:p w14:paraId="5235E2A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auto"/>
              <w:left w:val="nil"/>
              <w:bottom w:val="nil"/>
              <w:right w:val="single" w:sz="4" w:space="0" w:color="FFFFFF"/>
            </w:tcBorders>
            <w:shd w:val="clear" w:color="auto" w:fill="auto"/>
            <w:noWrap/>
            <w:vAlign w:val="bottom"/>
            <w:hideMark/>
          </w:tcPr>
          <w:p w14:paraId="78462492"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single" w:sz="4" w:space="0" w:color="auto"/>
              <w:left w:val="nil"/>
              <w:bottom w:val="nil"/>
              <w:right w:val="single" w:sz="4" w:space="0" w:color="FFFFFF"/>
            </w:tcBorders>
            <w:shd w:val="clear" w:color="auto" w:fill="auto"/>
            <w:noWrap/>
            <w:vAlign w:val="bottom"/>
            <w:hideMark/>
          </w:tcPr>
          <w:p w14:paraId="35F5DC71"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Q2.9</w:t>
            </w:r>
          </w:p>
        </w:tc>
        <w:tc>
          <w:tcPr>
            <w:tcW w:w="0" w:type="auto"/>
            <w:tcBorders>
              <w:top w:val="single" w:sz="4" w:space="0" w:color="auto"/>
              <w:left w:val="nil"/>
              <w:bottom w:val="nil"/>
              <w:right w:val="single" w:sz="4" w:space="0" w:color="FFFFFF"/>
            </w:tcBorders>
            <w:shd w:val="clear" w:color="auto" w:fill="auto"/>
            <w:vAlign w:val="bottom"/>
            <w:hideMark/>
          </w:tcPr>
          <w:p w14:paraId="3416A801"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There was some stress since they were thinking that we are coming (to the NGO that the sessions were hold) to manipulate them, and some of them apologized for not coming.</w:t>
            </w:r>
          </w:p>
        </w:tc>
      </w:tr>
      <w:tr w:rsidR="005F6535" w:rsidRPr="00441464" w14:paraId="4415055F" w14:textId="77777777" w:rsidTr="00196A4F">
        <w:trPr>
          <w:trHeight w:val="320"/>
        </w:trPr>
        <w:tc>
          <w:tcPr>
            <w:tcW w:w="0" w:type="auto"/>
            <w:tcBorders>
              <w:top w:val="single" w:sz="4" w:space="0" w:color="auto"/>
              <w:left w:val="single" w:sz="4" w:space="0" w:color="FFFFFF"/>
              <w:bottom w:val="single" w:sz="4" w:space="0" w:color="FFFFFF"/>
              <w:right w:val="single" w:sz="4" w:space="0" w:color="FFFFFF"/>
            </w:tcBorders>
            <w:shd w:val="clear" w:color="auto" w:fill="auto"/>
            <w:vAlign w:val="bottom"/>
            <w:hideMark/>
          </w:tcPr>
          <w:p w14:paraId="5201C2B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nil"/>
              <w:right w:val="nil"/>
            </w:tcBorders>
            <w:shd w:val="clear" w:color="auto" w:fill="auto"/>
            <w:vAlign w:val="bottom"/>
            <w:hideMark/>
          </w:tcPr>
          <w:p w14:paraId="2897012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2.2.2 The Content of PM+</w:t>
            </w:r>
          </w:p>
        </w:tc>
      </w:tr>
      <w:tr w:rsidR="005F6535" w:rsidRPr="00441464" w14:paraId="57D46B93"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757BE82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FFFFFF"/>
              <w:right w:val="single" w:sz="4" w:space="0" w:color="FFFFFF"/>
            </w:tcBorders>
            <w:shd w:val="clear" w:color="auto" w:fill="auto"/>
            <w:vAlign w:val="bottom"/>
            <w:hideMark/>
          </w:tcPr>
          <w:p w14:paraId="2D86D7F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29173169"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79CF6275"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Q2.10</w:t>
            </w:r>
          </w:p>
        </w:tc>
        <w:tc>
          <w:tcPr>
            <w:tcW w:w="0" w:type="auto"/>
            <w:tcBorders>
              <w:top w:val="single" w:sz="4" w:space="0" w:color="auto"/>
              <w:left w:val="nil"/>
              <w:bottom w:val="single" w:sz="4" w:space="0" w:color="auto"/>
              <w:right w:val="single" w:sz="4" w:space="0" w:color="FFFFFF"/>
            </w:tcBorders>
            <w:shd w:val="clear" w:color="auto" w:fill="auto"/>
            <w:vAlign w:val="bottom"/>
            <w:hideMark/>
          </w:tcPr>
          <w:p w14:paraId="24011020"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In general, the sessions are not in the recommended level that people need.</w:t>
            </w:r>
          </w:p>
        </w:tc>
      </w:tr>
      <w:tr w:rsidR="005F6535" w:rsidRPr="00441464" w14:paraId="43231CA1"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0B2FB8F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40D808B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noWrap/>
            <w:vAlign w:val="bottom"/>
            <w:hideMark/>
          </w:tcPr>
          <w:p w14:paraId="3AD42429" w14:textId="00ADE8E4" w:rsidR="005F6535" w:rsidRPr="00441464" w:rsidRDefault="00E8275E" w:rsidP="00196A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F1</w:t>
            </w:r>
          </w:p>
        </w:tc>
        <w:tc>
          <w:tcPr>
            <w:tcW w:w="0" w:type="auto"/>
            <w:tcBorders>
              <w:top w:val="nil"/>
              <w:left w:val="nil"/>
              <w:bottom w:val="nil"/>
              <w:right w:val="single" w:sz="4" w:space="0" w:color="FFFFFF"/>
            </w:tcBorders>
            <w:shd w:val="clear" w:color="auto" w:fill="auto"/>
            <w:noWrap/>
            <w:vAlign w:val="bottom"/>
            <w:hideMark/>
          </w:tcPr>
          <w:p w14:paraId="777C0924"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Q2.11</w:t>
            </w:r>
          </w:p>
        </w:tc>
        <w:tc>
          <w:tcPr>
            <w:tcW w:w="0" w:type="auto"/>
            <w:tcBorders>
              <w:top w:val="nil"/>
              <w:left w:val="nil"/>
              <w:bottom w:val="nil"/>
              <w:right w:val="single" w:sz="4" w:space="0" w:color="FFFFFF"/>
            </w:tcBorders>
            <w:shd w:val="clear" w:color="auto" w:fill="auto"/>
            <w:vAlign w:val="bottom"/>
            <w:hideMark/>
          </w:tcPr>
          <w:p w14:paraId="6C779885"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The program is a little weak, not very suitable for participants since the peoples’ level of education is low.</w:t>
            </w:r>
          </w:p>
        </w:tc>
      </w:tr>
      <w:tr w:rsidR="005F6535" w:rsidRPr="00441464" w14:paraId="5280F353" w14:textId="77777777" w:rsidTr="00196A4F">
        <w:trPr>
          <w:trHeight w:val="320"/>
        </w:trPr>
        <w:tc>
          <w:tcPr>
            <w:tcW w:w="0" w:type="auto"/>
            <w:tcBorders>
              <w:top w:val="single" w:sz="4" w:space="0" w:color="auto"/>
              <w:left w:val="single" w:sz="4" w:space="0" w:color="FFFFFF"/>
              <w:bottom w:val="single" w:sz="4" w:space="0" w:color="FFFFFF"/>
              <w:right w:val="single" w:sz="4" w:space="0" w:color="FFFFFF"/>
            </w:tcBorders>
            <w:shd w:val="clear" w:color="auto" w:fill="auto"/>
            <w:vAlign w:val="bottom"/>
            <w:hideMark/>
          </w:tcPr>
          <w:p w14:paraId="350E1F2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nil"/>
              <w:right w:val="nil"/>
            </w:tcBorders>
            <w:shd w:val="clear" w:color="auto" w:fill="auto"/>
            <w:vAlign w:val="bottom"/>
            <w:hideMark/>
          </w:tcPr>
          <w:p w14:paraId="79CD429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2.2.3 Adherence</w:t>
            </w:r>
          </w:p>
        </w:tc>
      </w:tr>
      <w:tr w:rsidR="005F6535" w:rsidRPr="00441464" w14:paraId="4F523F75" w14:textId="77777777" w:rsidTr="00196A4F">
        <w:trPr>
          <w:trHeight w:val="68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380387DA"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FFFFFF"/>
              <w:left w:val="nil"/>
              <w:bottom w:val="single" w:sz="4" w:space="0" w:color="FFFFFF"/>
              <w:right w:val="single" w:sz="4" w:space="0" w:color="FFFFFF"/>
            </w:tcBorders>
            <w:shd w:val="clear" w:color="auto" w:fill="auto"/>
            <w:vAlign w:val="bottom"/>
            <w:hideMark/>
          </w:tcPr>
          <w:p w14:paraId="7A7F81B8"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08A073A5"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single" w:sz="4" w:space="0" w:color="auto"/>
              <w:left w:val="nil"/>
              <w:bottom w:val="single" w:sz="4" w:space="0" w:color="auto"/>
              <w:right w:val="single" w:sz="4" w:space="0" w:color="FFFFFF"/>
            </w:tcBorders>
            <w:shd w:val="clear" w:color="auto" w:fill="auto"/>
            <w:noWrap/>
            <w:vAlign w:val="bottom"/>
            <w:hideMark/>
          </w:tcPr>
          <w:p w14:paraId="0E8147E7"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Q2.12</w:t>
            </w:r>
          </w:p>
        </w:tc>
        <w:tc>
          <w:tcPr>
            <w:tcW w:w="0" w:type="auto"/>
            <w:tcBorders>
              <w:top w:val="single" w:sz="4" w:space="0" w:color="auto"/>
              <w:left w:val="nil"/>
              <w:bottom w:val="single" w:sz="4" w:space="0" w:color="auto"/>
              <w:right w:val="single" w:sz="4" w:space="0" w:color="FFFFFF"/>
            </w:tcBorders>
            <w:shd w:val="clear" w:color="auto" w:fill="auto"/>
            <w:vAlign w:val="bottom"/>
            <w:hideMark/>
          </w:tcPr>
          <w:p w14:paraId="10B01CE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Even some of them were refusing coming to the assessment or sessions and they do not want anyone to ask them such questions. </w:t>
            </w:r>
          </w:p>
        </w:tc>
      </w:tr>
      <w:tr w:rsidR="005F6535" w:rsidRPr="00441464" w14:paraId="5AA0466F"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21594E69"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7A21E2FD"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noWrap/>
            <w:vAlign w:val="bottom"/>
            <w:hideMark/>
          </w:tcPr>
          <w:p w14:paraId="010E03BE"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F2</w:t>
            </w:r>
          </w:p>
        </w:tc>
        <w:tc>
          <w:tcPr>
            <w:tcW w:w="0" w:type="auto"/>
            <w:tcBorders>
              <w:top w:val="nil"/>
              <w:left w:val="nil"/>
              <w:bottom w:val="single" w:sz="4" w:space="0" w:color="auto"/>
              <w:right w:val="single" w:sz="4" w:space="0" w:color="FFFFFF"/>
            </w:tcBorders>
            <w:shd w:val="clear" w:color="auto" w:fill="auto"/>
            <w:noWrap/>
            <w:vAlign w:val="bottom"/>
            <w:hideMark/>
          </w:tcPr>
          <w:p w14:paraId="11B23F02"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Q2.13</w:t>
            </w:r>
          </w:p>
        </w:tc>
        <w:tc>
          <w:tcPr>
            <w:tcW w:w="0" w:type="auto"/>
            <w:tcBorders>
              <w:top w:val="nil"/>
              <w:left w:val="nil"/>
              <w:bottom w:val="single" w:sz="4" w:space="0" w:color="auto"/>
              <w:right w:val="single" w:sz="4" w:space="0" w:color="FFFFFF"/>
            </w:tcBorders>
            <w:shd w:val="clear" w:color="auto" w:fill="auto"/>
            <w:vAlign w:val="bottom"/>
            <w:hideMark/>
          </w:tcPr>
          <w:p w14:paraId="7E27DEEE"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There was an absence rate. </w:t>
            </w:r>
          </w:p>
        </w:tc>
      </w:tr>
      <w:tr w:rsidR="005F6535" w:rsidRPr="00441464" w14:paraId="7365B7DD" w14:textId="77777777" w:rsidTr="00196A4F">
        <w:trPr>
          <w:trHeight w:val="340"/>
        </w:trPr>
        <w:tc>
          <w:tcPr>
            <w:tcW w:w="0" w:type="auto"/>
            <w:tcBorders>
              <w:top w:val="nil"/>
              <w:left w:val="single" w:sz="4" w:space="0" w:color="FFFFFF"/>
              <w:bottom w:val="nil"/>
              <w:right w:val="single" w:sz="4" w:space="0" w:color="FFFFFF"/>
            </w:tcBorders>
            <w:shd w:val="clear" w:color="auto" w:fill="auto"/>
            <w:vAlign w:val="bottom"/>
            <w:hideMark/>
          </w:tcPr>
          <w:p w14:paraId="51BAFD32"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vAlign w:val="bottom"/>
            <w:hideMark/>
          </w:tcPr>
          <w:p w14:paraId="0D903E16"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nil"/>
              <w:right w:val="single" w:sz="4" w:space="0" w:color="FFFFFF"/>
            </w:tcBorders>
            <w:shd w:val="clear" w:color="auto" w:fill="auto"/>
            <w:noWrap/>
            <w:vAlign w:val="bottom"/>
            <w:hideMark/>
          </w:tcPr>
          <w:p w14:paraId="71AA7A13"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F2</w:t>
            </w:r>
          </w:p>
        </w:tc>
        <w:tc>
          <w:tcPr>
            <w:tcW w:w="0" w:type="auto"/>
            <w:tcBorders>
              <w:top w:val="nil"/>
              <w:left w:val="nil"/>
              <w:bottom w:val="nil"/>
              <w:right w:val="single" w:sz="4" w:space="0" w:color="FFFFFF"/>
            </w:tcBorders>
            <w:shd w:val="clear" w:color="auto" w:fill="auto"/>
            <w:noWrap/>
            <w:vAlign w:val="bottom"/>
            <w:hideMark/>
          </w:tcPr>
          <w:p w14:paraId="341A31ED"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Q2.14</w:t>
            </w:r>
          </w:p>
        </w:tc>
        <w:tc>
          <w:tcPr>
            <w:tcW w:w="0" w:type="auto"/>
            <w:tcBorders>
              <w:top w:val="nil"/>
              <w:left w:val="nil"/>
              <w:bottom w:val="nil"/>
              <w:right w:val="single" w:sz="4" w:space="0" w:color="FFFFFF"/>
            </w:tcBorders>
            <w:shd w:val="clear" w:color="auto" w:fill="auto"/>
            <w:vAlign w:val="bottom"/>
            <w:hideMark/>
          </w:tcPr>
          <w:p w14:paraId="6BFA10D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xml:space="preserve">The thing that prevents them of coming to the session is their husbands. </w:t>
            </w:r>
          </w:p>
        </w:tc>
      </w:tr>
      <w:tr w:rsidR="005F6535" w:rsidRPr="00441464" w14:paraId="1EC2DBE1" w14:textId="77777777" w:rsidTr="00196A4F">
        <w:trPr>
          <w:trHeight w:val="320"/>
        </w:trPr>
        <w:tc>
          <w:tcPr>
            <w:tcW w:w="0" w:type="auto"/>
            <w:tcBorders>
              <w:top w:val="single" w:sz="4" w:space="0" w:color="auto"/>
              <w:left w:val="single" w:sz="4" w:space="0" w:color="FFFFFF"/>
              <w:bottom w:val="single" w:sz="4" w:space="0" w:color="FFFFFF"/>
              <w:right w:val="single" w:sz="4" w:space="0" w:color="FFFFFF"/>
            </w:tcBorders>
            <w:shd w:val="clear" w:color="auto" w:fill="auto"/>
            <w:vAlign w:val="bottom"/>
            <w:hideMark/>
          </w:tcPr>
          <w:p w14:paraId="204B8183"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gridSpan w:val="4"/>
            <w:tcBorders>
              <w:top w:val="single" w:sz="4" w:space="0" w:color="auto"/>
              <w:left w:val="nil"/>
              <w:bottom w:val="single" w:sz="4" w:space="0" w:color="FFFFFF"/>
              <w:right w:val="single" w:sz="4" w:space="0" w:color="FFFFFF"/>
            </w:tcBorders>
            <w:shd w:val="clear" w:color="auto" w:fill="auto"/>
            <w:vAlign w:val="bottom"/>
            <w:hideMark/>
          </w:tcPr>
          <w:p w14:paraId="0BB44B8B"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2.2.4 Management of the group</w:t>
            </w:r>
          </w:p>
        </w:tc>
      </w:tr>
      <w:tr w:rsidR="005F6535" w:rsidRPr="00441464" w14:paraId="5D7D31A7" w14:textId="77777777" w:rsidTr="00196A4F">
        <w:trPr>
          <w:trHeight w:val="340"/>
        </w:trPr>
        <w:tc>
          <w:tcPr>
            <w:tcW w:w="0" w:type="auto"/>
            <w:tcBorders>
              <w:top w:val="nil"/>
              <w:left w:val="single" w:sz="4" w:space="0" w:color="FFFFFF"/>
              <w:bottom w:val="single" w:sz="4" w:space="0" w:color="FFFFFF"/>
              <w:right w:val="single" w:sz="4" w:space="0" w:color="FFFFFF"/>
            </w:tcBorders>
            <w:shd w:val="clear" w:color="auto" w:fill="auto"/>
            <w:vAlign w:val="bottom"/>
            <w:hideMark/>
          </w:tcPr>
          <w:p w14:paraId="347A0C0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FFFFFF"/>
              <w:right w:val="single" w:sz="4" w:space="0" w:color="FFFFFF"/>
            </w:tcBorders>
            <w:shd w:val="clear" w:color="auto" w:fill="auto"/>
            <w:vAlign w:val="bottom"/>
            <w:hideMark/>
          </w:tcPr>
          <w:p w14:paraId="492D02DF"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 </w:t>
            </w:r>
          </w:p>
        </w:tc>
        <w:tc>
          <w:tcPr>
            <w:tcW w:w="0" w:type="auto"/>
            <w:tcBorders>
              <w:top w:val="nil"/>
              <w:left w:val="nil"/>
              <w:bottom w:val="single" w:sz="4" w:space="0" w:color="auto"/>
              <w:right w:val="single" w:sz="4" w:space="0" w:color="FFFFFF"/>
            </w:tcBorders>
            <w:shd w:val="clear" w:color="auto" w:fill="auto"/>
            <w:vAlign w:val="bottom"/>
            <w:hideMark/>
          </w:tcPr>
          <w:p w14:paraId="5ED40F09" w14:textId="77777777" w:rsidR="005F6535" w:rsidRPr="00441464" w:rsidRDefault="005F6535" w:rsidP="00D603AC">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F1</w:t>
            </w:r>
          </w:p>
        </w:tc>
        <w:tc>
          <w:tcPr>
            <w:tcW w:w="0" w:type="auto"/>
            <w:tcBorders>
              <w:top w:val="nil"/>
              <w:left w:val="nil"/>
              <w:bottom w:val="single" w:sz="4" w:space="0" w:color="auto"/>
              <w:right w:val="single" w:sz="4" w:space="0" w:color="FFFFFF"/>
            </w:tcBorders>
            <w:shd w:val="clear" w:color="auto" w:fill="auto"/>
            <w:vAlign w:val="bottom"/>
            <w:hideMark/>
          </w:tcPr>
          <w:p w14:paraId="0851A6F0" w14:textId="77777777" w:rsidR="005F6535" w:rsidRPr="00441464" w:rsidRDefault="005F6535" w:rsidP="00196A4F">
            <w:pPr>
              <w:jc w:val="center"/>
              <w:rPr>
                <w:rFonts w:ascii="Times New Roman" w:eastAsia="Times New Roman" w:hAnsi="Times New Roman" w:cs="Times New Roman"/>
                <w:color w:val="000000"/>
              </w:rPr>
            </w:pPr>
            <w:r w:rsidRPr="00441464">
              <w:rPr>
                <w:rFonts w:ascii="Times New Roman" w:eastAsia="Times New Roman" w:hAnsi="Times New Roman" w:cs="Times New Roman"/>
                <w:color w:val="000000"/>
              </w:rPr>
              <w:t>Q2.15</w:t>
            </w:r>
          </w:p>
        </w:tc>
        <w:tc>
          <w:tcPr>
            <w:tcW w:w="0" w:type="auto"/>
            <w:tcBorders>
              <w:top w:val="nil"/>
              <w:left w:val="nil"/>
              <w:bottom w:val="single" w:sz="4" w:space="0" w:color="auto"/>
              <w:right w:val="single" w:sz="4" w:space="0" w:color="FFFFFF"/>
            </w:tcBorders>
            <w:shd w:val="clear" w:color="auto" w:fill="auto"/>
            <w:vAlign w:val="bottom"/>
            <w:hideMark/>
          </w:tcPr>
          <w:p w14:paraId="3F7DF06C" w14:textId="77777777" w:rsidR="005F6535" w:rsidRPr="00441464" w:rsidRDefault="005F6535" w:rsidP="00196A4F">
            <w:pPr>
              <w:rPr>
                <w:rFonts w:ascii="Times New Roman" w:eastAsia="Times New Roman" w:hAnsi="Times New Roman" w:cs="Times New Roman"/>
                <w:color w:val="000000"/>
              </w:rPr>
            </w:pPr>
            <w:r w:rsidRPr="00441464">
              <w:rPr>
                <w:rFonts w:ascii="Times New Roman" w:eastAsia="Times New Roman" w:hAnsi="Times New Roman" w:cs="Times New Roman"/>
                <w:color w:val="000000"/>
              </w:rPr>
              <w:t>We had some problems when there are differences in opinions.</w:t>
            </w:r>
          </w:p>
        </w:tc>
      </w:tr>
    </w:tbl>
    <w:p w14:paraId="26E6CC61" w14:textId="77777777" w:rsidR="005F6535" w:rsidRPr="00441464" w:rsidRDefault="005F6535" w:rsidP="005F6535">
      <w:pPr>
        <w:rPr>
          <w:rFonts w:ascii="Times New Roman" w:hAnsi="Times New Roman" w:cs="Times New Roman"/>
        </w:rPr>
      </w:pPr>
    </w:p>
    <w:p w14:paraId="525268FD" w14:textId="7A60AF1E" w:rsidR="005F6535" w:rsidRPr="005F6535" w:rsidRDefault="00D603AC" w:rsidP="001C70D4">
      <w:pPr>
        <w:spacing w:line="480" w:lineRule="auto"/>
        <w:rPr>
          <w:rFonts w:ascii="Times New Roman" w:hAnsi="Times New Roman" w:cs="Times New Roman"/>
          <w:lang w:val="en-US"/>
        </w:rPr>
      </w:pPr>
      <w:r>
        <w:rPr>
          <w:rFonts w:ascii="Times New Roman" w:hAnsi="Times New Roman" w:cs="Times New Roman"/>
          <w:lang w:val="en-US"/>
        </w:rPr>
        <w:t>P: Participant, D: Drop-out, R: Relative, F: Facilitator</w:t>
      </w:r>
    </w:p>
    <w:p w14:paraId="52B62B38" w14:textId="31A4D35E" w:rsidR="002A7C30" w:rsidRDefault="002A7C30" w:rsidP="001C70D4">
      <w:pPr>
        <w:spacing w:line="480" w:lineRule="auto"/>
        <w:rPr>
          <w:rFonts w:ascii="Times New Roman" w:hAnsi="Times New Roman" w:cs="Times New Roman"/>
          <w:lang w:val="en-US"/>
        </w:rPr>
      </w:pPr>
    </w:p>
    <w:p w14:paraId="55DF08DE" w14:textId="77777777" w:rsidR="00470A55" w:rsidRDefault="00470A55" w:rsidP="001C70D4">
      <w:pPr>
        <w:spacing w:line="480" w:lineRule="auto"/>
        <w:rPr>
          <w:rFonts w:ascii="Times New Roman" w:hAnsi="Times New Roman" w:cs="Times New Roman"/>
          <w:lang w:val="en-US"/>
        </w:rPr>
        <w:sectPr w:rsidR="00470A55" w:rsidSect="009E0E4D">
          <w:pgSz w:w="11900" w:h="16840"/>
          <w:pgMar w:top="1440" w:right="1440" w:bottom="1440" w:left="1440" w:header="708" w:footer="708" w:gutter="0"/>
          <w:cols w:space="708"/>
          <w:docGrid w:linePitch="360"/>
        </w:sectPr>
      </w:pPr>
    </w:p>
    <w:p w14:paraId="5FB4F080" w14:textId="16CD7C7A" w:rsidR="00AA200E" w:rsidRPr="004E1969" w:rsidRDefault="00AA200E" w:rsidP="00AA200E">
      <w:pPr>
        <w:spacing w:line="480" w:lineRule="auto"/>
        <w:jc w:val="both"/>
        <w:rPr>
          <w:rFonts w:ascii="Times New Roman" w:eastAsia="Times New Roman" w:hAnsi="Times New Roman" w:cs="Times New Roman"/>
          <w:color w:val="000000"/>
        </w:rPr>
      </w:pPr>
      <w:r w:rsidRPr="00AA200E">
        <w:rPr>
          <w:rFonts w:ascii="Times New Roman" w:eastAsia="Times New Roman" w:hAnsi="Times New Roman" w:cs="Times New Roman"/>
          <w:b/>
          <w:bCs/>
          <w:color w:val="000000"/>
        </w:rPr>
        <w:lastRenderedPageBreak/>
        <w:t>Appendix</w:t>
      </w:r>
      <w:r w:rsidR="004E1969">
        <w:rPr>
          <w:rFonts w:ascii="Times New Roman" w:eastAsia="Times New Roman" w:hAnsi="Times New Roman" w:cs="Times New Roman"/>
          <w:b/>
          <w:bCs/>
          <w:color w:val="000000"/>
        </w:rPr>
        <w:t xml:space="preserve"> </w:t>
      </w:r>
      <w:r w:rsidR="00DB01E1">
        <w:rPr>
          <w:rFonts w:ascii="Times New Roman" w:eastAsia="Times New Roman" w:hAnsi="Times New Roman" w:cs="Times New Roman"/>
          <w:b/>
          <w:bCs/>
          <w:color w:val="000000"/>
        </w:rPr>
        <w:t>6</w:t>
      </w:r>
      <w:r w:rsidR="004E1969">
        <w:rPr>
          <w:rFonts w:ascii="Times New Roman" w:eastAsia="Times New Roman" w:hAnsi="Times New Roman" w:cs="Times New Roman"/>
          <w:b/>
          <w:bCs/>
          <w:color w:val="000000"/>
        </w:rPr>
        <w:t xml:space="preserve">: </w:t>
      </w:r>
      <w:r w:rsidR="00D85293">
        <w:rPr>
          <w:rFonts w:ascii="Times New Roman" w:eastAsia="Times New Roman" w:hAnsi="Times New Roman" w:cs="Times New Roman"/>
          <w:color w:val="000000"/>
        </w:rPr>
        <w:t xml:space="preserve"> Economic analyses</w:t>
      </w:r>
    </w:p>
    <w:p w14:paraId="3B7B3A10" w14:textId="642D10B6" w:rsidR="00AA200E" w:rsidRDefault="00AA200E" w:rsidP="00AA200E">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There were no significant differences at baseline between the two groups, with the exception of non-mental health related outpatient contacts which were significantly greater in the treatment group (p&lt;0.05). Participants reported almost no contact with any specialist mental health services in either group, with the most frequently used services being for contacts with community doctors and general outpatient services. Appendi</w:t>
      </w:r>
      <w:r w:rsidR="00D85293">
        <w:rPr>
          <w:rFonts w:ascii="Times New Roman" w:eastAsia="Times New Roman" w:hAnsi="Times New Roman" w:cs="Times New Roman"/>
          <w:color w:val="000000"/>
        </w:rPr>
        <w:t xml:space="preserve">ces </w:t>
      </w:r>
      <w:r w:rsidR="002C4315">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and </w:t>
      </w:r>
      <w:r w:rsidR="002C4315">
        <w:rPr>
          <w:rFonts w:ascii="Times New Roman" w:eastAsia="Times New Roman" w:hAnsi="Times New Roman" w:cs="Times New Roman"/>
          <w:color w:val="000000"/>
        </w:rPr>
        <w:t>9</w:t>
      </w:r>
      <w:r w:rsidR="002A615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compare changes in service utilisation, productivity losses and their costs between baseline and 3-month follow up. Our analysis reveals that there was no significant difference in overall cost between the two groups 768.10 TL versus 758.04 TL (mean difference 10.07 TL, 95% </w:t>
      </w:r>
      <w:proofErr w:type="spellStart"/>
      <w:r>
        <w:rPr>
          <w:rFonts w:ascii="Times New Roman" w:eastAsia="Times New Roman" w:hAnsi="Times New Roman" w:cs="Times New Roman"/>
          <w:color w:val="000000"/>
        </w:rPr>
        <w:t>BCa</w:t>
      </w:r>
      <w:proofErr w:type="spellEnd"/>
      <w:r>
        <w:rPr>
          <w:rFonts w:ascii="Times New Roman" w:eastAsia="Times New Roman" w:hAnsi="Times New Roman" w:cs="Times New Roman"/>
          <w:color w:val="000000"/>
        </w:rPr>
        <w:t xml:space="preserve"> -861.28, 776.25) p=0.973). There was also no significant difference in any single element of costs to the health system or productivity losses.</w:t>
      </w:r>
    </w:p>
    <w:p w14:paraId="6DDC14E4" w14:textId="2F1A6FEE" w:rsidR="00696983" w:rsidRDefault="00696983" w:rsidP="001C70D4">
      <w:pPr>
        <w:spacing w:line="480" w:lineRule="auto"/>
        <w:rPr>
          <w:rFonts w:ascii="Times New Roman" w:hAnsi="Times New Roman" w:cs="Times New Roman"/>
          <w:lang w:val="en-US"/>
        </w:rPr>
      </w:pPr>
    </w:p>
    <w:p w14:paraId="2444D61A" w14:textId="7FD678B6" w:rsidR="00696983" w:rsidRDefault="00696983" w:rsidP="001C70D4">
      <w:pPr>
        <w:spacing w:line="480" w:lineRule="auto"/>
        <w:rPr>
          <w:rFonts w:ascii="Times New Roman" w:hAnsi="Times New Roman" w:cs="Times New Roman"/>
          <w:lang w:val="en-US"/>
        </w:rPr>
      </w:pPr>
    </w:p>
    <w:p w14:paraId="61E1D314" w14:textId="2F6B94F0" w:rsidR="00696983" w:rsidRDefault="00696983" w:rsidP="001C70D4">
      <w:pPr>
        <w:spacing w:line="480" w:lineRule="auto"/>
        <w:rPr>
          <w:rFonts w:ascii="Times New Roman" w:hAnsi="Times New Roman" w:cs="Times New Roman"/>
          <w:lang w:val="en-US"/>
        </w:rPr>
      </w:pPr>
    </w:p>
    <w:p w14:paraId="4D3D7987" w14:textId="4A6C0EAD" w:rsidR="00696983" w:rsidRDefault="00696983" w:rsidP="001C70D4">
      <w:pPr>
        <w:spacing w:line="480" w:lineRule="auto"/>
        <w:rPr>
          <w:rFonts w:ascii="Times New Roman" w:hAnsi="Times New Roman" w:cs="Times New Roman"/>
          <w:lang w:val="en-US"/>
        </w:rPr>
      </w:pPr>
    </w:p>
    <w:p w14:paraId="2E7BEC7F" w14:textId="632CA252" w:rsidR="00696983" w:rsidRDefault="00696983" w:rsidP="001C70D4">
      <w:pPr>
        <w:spacing w:line="480" w:lineRule="auto"/>
        <w:rPr>
          <w:rFonts w:ascii="Times New Roman" w:hAnsi="Times New Roman" w:cs="Times New Roman"/>
          <w:lang w:val="en-US"/>
        </w:rPr>
      </w:pPr>
    </w:p>
    <w:p w14:paraId="425C09FE" w14:textId="5FF825D2" w:rsidR="00696983" w:rsidRDefault="00696983" w:rsidP="001C70D4">
      <w:pPr>
        <w:spacing w:line="480" w:lineRule="auto"/>
        <w:rPr>
          <w:rFonts w:ascii="Times New Roman" w:hAnsi="Times New Roman" w:cs="Times New Roman"/>
          <w:lang w:val="en-US"/>
        </w:rPr>
      </w:pPr>
    </w:p>
    <w:p w14:paraId="6345A65F" w14:textId="77777777" w:rsidR="002A7C30" w:rsidRDefault="002A7C30" w:rsidP="001C70D4">
      <w:pPr>
        <w:spacing w:line="480" w:lineRule="auto"/>
        <w:rPr>
          <w:rFonts w:ascii="Times New Roman" w:hAnsi="Times New Roman" w:cs="Times New Roman"/>
          <w:lang w:val="en-US"/>
        </w:rPr>
        <w:sectPr w:rsidR="002A7C30" w:rsidSect="009E0E4D">
          <w:pgSz w:w="11900" w:h="16840"/>
          <w:pgMar w:top="1440" w:right="1440" w:bottom="1440" w:left="1440" w:header="708" w:footer="708" w:gutter="0"/>
          <w:cols w:space="708"/>
          <w:docGrid w:linePitch="360"/>
        </w:sectPr>
      </w:pPr>
    </w:p>
    <w:p w14:paraId="753510CC" w14:textId="24AD3E7B" w:rsidR="002A7C30" w:rsidRPr="00E97AB4" w:rsidRDefault="002A7C30" w:rsidP="002A7C30">
      <w:pPr>
        <w:widowControl w:val="0"/>
        <w:autoSpaceDE w:val="0"/>
        <w:autoSpaceDN w:val="0"/>
        <w:adjustRightInd w:val="0"/>
        <w:spacing w:line="480" w:lineRule="auto"/>
        <w:ind w:right="146"/>
        <w:jc w:val="both"/>
        <w:outlineLvl w:val="0"/>
        <w:rPr>
          <w:rFonts w:ascii="Times New Roman" w:hAnsi="Times New Roman"/>
          <w:bCs/>
        </w:rPr>
      </w:pPr>
      <w:r>
        <w:rPr>
          <w:rFonts w:ascii="Times New Roman" w:hAnsi="Times New Roman"/>
          <w:b/>
        </w:rPr>
        <w:lastRenderedPageBreak/>
        <w:t xml:space="preserve">Appendix </w:t>
      </w:r>
      <w:r w:rsidR="00DB01E1">
        <w:rPr>
          <w:rFonts w:ascii="Times New Roman" w:hAnsi="Times New Roman"/>
          <w:b/>
        </w:rPr>
        <w:t>7</w:t>
      </w:r>
      <w:r>
        <w:rPr>
          <w:rFonts w:ascii="Times New Roman" w:hAnsi="Times New Roman"/>
          <w:b/>
        </w:rPr>
        <w:t>:</w:t>
      </w:r>
      <w:r w:rsidRPr="00E97AB4">
        <w:rPr>
          <w:rFonts w:ascii="Times New Roman" w:hAnsi="Times New Roman"/>
          <w:bCs/>
        </w:rPr>
        <w:t xml:space="preserve"> Unit costs (2020 Turkish Lira) </w:t>
      </w:r>
    </w:p>
    <w:tbl>
      <w:tblPr>
        <w:tblW w:w="0" w:type="auto"/>
        <w:tblLook w:val="04A0" w:firstRow="1" w:lastRow="0" w:firstColumn="1" w:lastColumn="0" w:noHBand="0" w:noVBand="1"/>
      </w:tblPr>
      <w:tblGrid>
        <w:gridCol w:w="4434"/>
        <w:gridCol w:w="971"/>
        <w:gridCol w:w="1398"/>
        <w:gridCol w:w="7147"/>
      </w:tblGrid>
      <w:tr w:rsidR="002A7C30" w:rsidRPr="002907D3" w14:paraId="0D7820E8" w14:textId="77777777" w:rsidTr="002A7C30">
        <w:trPr>
          <w:trHeight w:val="28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D25235" w14:textId="77777777" w:rsidR="002A7C30" w:rsidRPr="002907D3" w:rsidRDefault="002A7C30" w:rsidP="002A7C30">
            <w:pPr>
              <w:widowControl w:val="0"/>
              <w:autoSpaceDE w:val="0"/>
              <w:autoSpaceDN w:val="0"/>
              <w:adjustRightInd w:val="0"/>
              <w:ind w:right="146"/>
              <w:rPr>
                <w:rFonts w:ascii="Times New Roman" w:hAnsi="Times New Roman"/>
                <w:b/>
                <w:sz w:val="16"/>
                <w:szCs w:val="16"/>
              </w:rPr>
            </w:pPr>
            <w:r w:rsidRPr="002907D3">
              <w:rPr>
                <w:rFonts w:ascii="Times New Roman" w:hAnsi="Times New Roman"/>
                <w:b/>
                <w:sz w:val="16"/>
                <w:szCs w:val="16"/>
              </w:rPr>
              <w:t>Type of Cost</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2A87015" w14:textId="77777777" w:rsidR="002A7C30" w:rsidRPr="002907D3" w:rsidRDefault="002A7C30" w:rsidP="002A7C30">
            <w:pPr>
              <w:widowControl w:val="0"/>
              <w:autoSpaceDE w:val="0"/>
              <w:autoSpaceDN w:val="0"/>
              <w:adjustRightInd w:val="0"/>
              <w:ind w:right="146"/>
              <w:rPr>
                <w:rFonts w:ascii="Times New Roman" w:hAnsi="Times New Roman"/>
                <w:b/>
                <w:sz w:val="16"/>
                <w:szCs w:val="16"/>
              </w:rPr>
            </w:pPr>
            <w:r w:rsidRPr="002907D3">
              <w:rPr>
                <w:rFonts w:ascii="Times New Roman" w:hAnsi="Times New Roman"/>
                <w:b/>
                <w:sz w:val="16"/>
                <w:szCs w:val="16"/>
              </w:rPr>
              <w:t>Unit cost</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2E08B47" w14:textId="77777777" w:rsidR="002A7C30" w:rsidRPr="002907D3" w:rsidRDefault="002A7C30" w:rsidP="002A7C30">
            <w:pPr>
              <w:widowControl w:val="0"/>
              <w:autoSpaceDE w:val="0"/>
              <w:autoSpaceDN w:val="0"/>
              <w:adjustRightInd w:val="0"/>
              <w:ind w:right="146"/>
              <w:rPr>
                <w:rFonts w:ascii="Times New Roman" w:hAnsi="Times New Roman"/>
                <w:b/>
                <w:sz w:val="16"/>
                <w:szCs w:val="16"/>
              </w:rPr>
            </w:pPr>
            <w:r w:rsidRPr="002907D3">
              <w:rPr>
                <w:rFonts w:ascii="Times New Roman" w:hAnsi="Times New Roman"/>
                <w:b/>
                <w:sz w:val="16"/>
                <w:szCs w:val="16"/>
              </w:rPr>
              <w:t>Unit</w:t>
            </w:r>
          </w:p>
        </w:tc>
        <w:tc>
          <w:tcPr>
            <w:tcW w:w="0" w:type="auto"/>
            <w:tcBorders>
              <w:top w:val="single" w:sz="4" w:space="0" w:color="auto"/>
              <w:left w:val="nil"/>
              <w:bottom w:val="single" w:sz="4" w:space="0" w:color="auto"/>
              <w:right w:val="single" w:sz="4" w:space="0" w:color="auto"/>
            </w:tcBorders>
            <w:vAlign w:val="bottom"/>
          </w:tcPr>
          <w:p w14:paraId="5B4BFEBB" w14:textId="77777777" w:rsidR="002A7C30" w:rsidRPr="002907D3" w:rsidRDefault="002A7C30" w:rsidP="002A7C30">
            <w:pPr>
              <w:widowControl w:val="0"/>
              <w:autoSpaceDE w:val="0"/>
              <w:autoSpaceDN w:val="0"/>
              <w:adjustRightInd w:val="0"/>
              <w:ind w:right="146"/>
              <w:rPr>
                <w:rFonts w:ascii="Times New Roman" w:hAnsi="Times New Roman"/>
                <w:b/>
                <w:sz w:val="16"/>
                <w:szCs w:val="16"/>
              </w:rPr>
            </w:pPr>
            <w:r w:rsidRPr="002907D3">
              <w:rPr>
                <w:rFonts w:ascii="Times New Roman" w:hAnsi="Times New Roman"/>
                <w:b/>
                <w:sz w:val="16"/>
                <w:szCs w:val="16"/>
              </w:rPr>
              <w:t>Source and assumptions</w:t>
            </w:r>
          </w:p>
        </w:tc>
      </w:tr>
      <w:tr w:rsidR="002A7C30" w:rsidRPr="002907D3" w14:paraId="42D8CE9E"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54931702"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Community health worker (contact)</w:t>
            </w:r>
          </w:p>
        </w:tc>
        <w:tc>
          <w:tcPr>
            <w:tcW w:w="0" w:type="auto"/>
            <w:tcBorders>
              <w:top w:val="nil"/>
              <w:left w:val="nil"/>
              <w:bottom w:val="single" w:sz="4" w:space="0" w:color="auto"/>
              <w:right w:val="single" w:sz="4" w:space="0" w:color="auto"/>
            </w:tcBorders>
            <w:shd w:val="clear" w:color="auto" w:fill="auto"/>
            <w:noWrap/>
            <w:vAlign w:val="bottom"/>
          </w:tcPr>
          <w:p w14:paraId="29E68071"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39.77</w:t>
            </w:r>
          </w:p>
        </w:tc>
        <w:tc>
          <w:tcPr>
            <w:tcW w:w="0" w:type="auto"/>
            <w:tcBorders>
              <w:top w:val="nil"/>
              <w:left w:val="nil"/>
              <w:bottom w:val="single" w:sz="4" w:space="0" w:color="auto"/>
              <w:right w:val="single" w:sz="4" w:space="0" w:color="auto"/>
            </w:tcBorders>
            <w:shd w:val="clear" w:color="auto" w:fill="auto"/>
            <w:noWrap/>
            <w:vAlign w:val="bottom"/>
          </w:tcPr>
          <w:p w14:paraId="0ADA4B4B"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hour</w:t>
            </w:r>
          </w:p>
        </w:tc>
        <w:tc>
          <w:tcPr>
            <w:tcW w:w="0" w:type="auto"/>
            <w:tcBorders>
              <w:top w:val="nil"/>
              <w:left w:val="nil"/>
              <w:bottom w:val="single" w:sz="4" w:space="0" w:color="auto"/>
              <w:right w:val="single" w:sz="4" w:space="0" w:color="auto"/>
            </w:tcBorders>
            <w:vAlign w:val="bottom"/>
          </w:tcPr>
          <w:p w14:paraId="7387205C"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 xml:space="preserve">Sourced from </w:t>
            </w:r>
            <w:proofErr w:type="spellStart"/>
            <w:r w:rsidRPr="002907D3">
              <w:rPr>
                <w:rFonts w:ascii="Times New Roman" w:hAnsi="Times New Roman"/>
                <w:sz w:val="16"/>
                <w:szCs w:val="16"/>
              </w:rPr>
              <w:t>Pratisyen</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Hekim</w:t>
            </w:r>
            <w:proofErr w:type="spellEnd"/>
            <w:r w:rsidRPr="002907D3">
              <w:rPr>
                <w:rFonts w:ascii="Times New Roman" w:hAnsi="Times New Roman"/>
                <w:sz w:val="16"/>
                <w:szCs w:val="16"/>
              </w:rPr>
              <w:t xml:space="preserve"> 15 </w:t>
            </w:r>
            <w:proofErr w:type="spellStart"/>
            <w:r w:rsidRPr="002907D3">
              <w:rPr>
                <w:rFonts w:ascii="Times New Roman" w:hAnsi="Times New Roman"/>
                <w:sz w:val="16"/>
                <w:szCs w:val="16"/>
              </w:rPr>
              <w:t>Şubat</w:t>
            </w:r>
            <w:proofErr w:type="spellEnd"/>
            <w:r w:rsidRPr="002907D3">
              <w:rPr>
                <w:rFonts w:ascii="Times New Roman" w:hAnsi="Times New Roman"/>
                <w:sz w:val="16"/>
                <w:szCs w:val="16"/>
              </w:rPr>
              <w:t xml:space="preserve"> </w:t>
            </w:r>
            <w:proofErr w:type="spellStart"/>
            <w:proofErr w:type="gramStart"/>
            <w:r w:rsidRPr="002907D3">
              <w:rPr>
                <w:rFonts w:ascii="Times New Roman" w:hAnsi="Times New Roman"/>
                <w:sz w:val="16"/>
                <w:szCs w:val="16"/>
              </w:rPr>
              <w:t>Maaşları</w:t>
            </w:r>
            <w:proofErr w:type="spellEnd"/>
            <w:r w:rsidRPr="002907D3">
              <w:rPr>
                <w:rFonts w:ascii="Times New Roman" w:hAnsi="Times New Roman"/>
                <w:sz w:val="16"/>
                <w:szCs w:val="16"/>
              </w:rPr>
              <w:t xml:space="preserve"> !Assume</w:t>
            </w:r>
            <w:proofErr w:type="gramEnd"/>
            <w:r w:rsidRPr="002907D3">
              <w:rPr>
                <w:rFonts w:ascii="Times New Roman" w:hAnsi="Times New Roman"/>
                <w:sz w:val="16"/>
                <w:szCs w:val="16"/>
              </w:rPr>
              <w:t xml:space="preserve"> low scale point circa 7000 TL</w:t>
            </w:r>
          </w:p>
          <w:p w14:paraId="21F15865"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[General practitioner salaries Feb 2020] https://www.saglikpersoneli.com.tr/gundem/pratisyen-hekim-15-subat-maaslari-h4938.html</w:t>
            </w:r>
          </w:p>
        </w:tc>
      </w:tr>
      <w:tr w:rsidR="002A7C30" w:rsidRPr="002907D3" w14:paraId="1D559B60"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127B5885"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Community-based doctor (contact)</w:t>
            </w:r>
          </w:p>
        </w:tc>
        <w:tc>
          <w:tcPr>
            <w:tcW w:w="0" w:type="auto"/>
            <w:tcBorders>
              <w:top w:val="nil"/>
              <w:left w:val="nil"/>
              <w:bottom w:val="single" w:sz="4" w:space="0" w:color="auto"/>
              <w:right w:val="single" w:sz="4" w:space="0" w:color="auto"/>
            </w:tcBorders>
            <w:shd w:val="clear" w:color="auto" w:fill="auto"/>
            <w:noWrap/>
            <w:vAlign w:val="bottom"/>
          </w:tcPr>
          <w:p w14:paraId="20FFA6FB"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39.77</w:t>
            </w:r>
          </w:p>
        </w:tc>
        <w:tc>
          <w:tcPr>
            <w:tcW w:w="0" w:type="auto"/>
            <w:tcBorders>
              <w:top w:val="nil"/>
              <w:left w:val="nil"/>
              <w:bottom w:val="single" w:sz="4" w:space="0" w:color="auto"/>
              <w:right w:val="single" w:sz="4" w:space="0" w:color="auto"/>
            </w:tcBorders>
            <w:shd w:val="clear" w:color="auto" w:fill="auto"/>
            <w:noWrap/>
            <w:vAlign w:val="bottom"/>
          </w:tcPr>
          <w:p w14:paraId="0AB5BBA9"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hour</w:t>
            </w:r>
          </w:p>
        </w:tc>
        <w:tc>
          <w:tcPr>
            <w:tcW w:w="0" w:type="auto"/>
            <w:tcBorders>
              <w:top w:val="nil"/>
              <w:left w:val="nil"/>
              <w:bottom w:val="single" w:sz="4" w:space="0" w:color="auto"/>
              <w:right w:val="single" w:sz="4" w:space="0" w:color="auto"/>
            </w:tcBorders>
            <w:vAlign w:val="bottom"/>
          </w:tcPr>
          <w:p w14:paraId="78ECF904"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 xml:space="preserve">Sourced from </w:t>
            </w:r>
            <w:proofErr w:type="spellStart"/>
            <w:r w:rsidRPr="002907D3">
              <w:rPr>
                <w:rFonts w:ascii="Times New Roman" w:hAnsi="Times New Roman"/>
                <w:sz w:val="16"/>
                <w:szCs w:val="16"/>
              </w:rPr>
              <w:t>Pratisyen</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Hekim</w:t>
            </w:r>
            <w:proofErr w:type="spellEnd"/>
            <w:r w:rsidRPr="002907D3">
              <w:rPr>
                <w:rFonts w:ascii="Times New Roman" w:hAnsi="Times New Roman"/>
                <w:sz w:val="16"/>
                <w:szCs w:val="16"/>
              </w:rPr>
              <w:t xml:space="preserve"> 15 </w:t>
            </w:r>
            <w:proofErr w:type="spellStart"/>
            <w:r w:rsidRPr="002907D3">
              <w:rPr>
                <w:rFonts w:ascii="Times New Roman" w:hAnsi="Times New Roman"/>
                <w:sz w:val="16"/>
                <w:szCs w:val="16"/>
              </w:rPr>
              <w:t>Şubat</w:t>
            </w:r>
            <w:proofErr w:type="spellEnd"/>
            <w:r w:rsidRPr="002907D3">
              <w:rPr>
                <w:rFonts w:ascii="Times New Roman" w:hAnsi="Times New Roman"/>
                <w:sz w:val="16"/>
                <w:szCs w:val="16"/>
              </w:rPr>
              <w:t xml:space="preserve"> </w:t>
            </w:r>
            <w:proofErr w:type="spellStart"/>
            <w:proofErr w:type="gramStart"/>
            <w:r w:rsidRPr="002907D3">
              <w:rPr>
                <w:rFonts w:ascii="Times New Roman" w:hAnsi="Times New Roman"/>
                <w:sz w:val="16"/>
                <w:szCs w:val="16"/>
              </w:rPr>
              <w:t>Maaşları</w:t>
            </w:r>
            <w:proofErr w:type="spellEnd"/>
            <w:r w:rsidRPr="002907D3">
              <w:rPr>
                <w:rFonts w:ascii="Times New Roman" w:hAnsi="Times New Roman"/>
                <w:sz w:val="16"/>
                <w:szCs w:val="16"/>
              </w:rPr>
              <w:t xml:space="preserve"> !Assume</w:t>
            </w:r>
            <w:proofErr w:type="gramEnd"/>
            <w:r w:rsidRPr="002907D3">
              <w:rPr>
                <w:rFonts w:ascii="Times New Roman" w:hAnsi="Times New Roman"/>
                <w:sz w:val="16"/>
                <w:szCs w:val="16"/>
              </w:rPr>
              <w:t xml:space="preserve"> low scale point circa 7000 TL</w:t>
            </w:r>
          </w:p>
          <w:p w14:paraId="3619F841"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[General practitioner salaries Feb 2020] https://www.saglikpersoneli.com.tr/gundem/pratisyen-hekim-15-subat-maaslari-h4938.html</w:t>
            </w:r>
          </w:p>
        </w:tc>
      </w:tr>
      <w:tr w:rsidR="002A7C30" w:rsidRPr="002907D3" w14:paraId="4A98F25C"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366978"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Psychiatrist (contact)</w:t>
            </w:r>
          </w:p>
        </w:tc>
        <w:tc>
          <w:tcPr>
            <w:tcW w:w="0" w:type="auto"/>
            <w:tcBorders>
              <w:top w:val="nil"/>
              <w:left w:val="nil"/>
              <w:bottom w:val="single" w:sz="4" w:space="0" w:color="auto"/>
              <w:right w:val="single" w:sz="4" w:space="0" w:color="auto"/>
            </w:tcBorders>
            <w:shd w:val="clear" w:color="auto" w:fill="auto"/>
            <w:noWrap/>
            <w:vAlign w:val="bottom"/>
          </w:tcPr>
          <w:p w14:paraId="5A791841"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13.00</w:t>
            </w:r>
          </w:p>
        </w:tc>
        <w:tc>
          <w:tcPr>
            <w:tcW w:w="0" w:type="auto"/>
            <w:tcBorders>
              <w:top w:val="nil"/>
              <w:left w:val="nil"/>
              <w:bottom w:val="single" w:sz="4" w:space="0" w:color="auto"/>
              <w:right w:val="single" w:sz="4" w:space="0" w:color="auto"/>
            </w:tcBorders>
            <w:shd w:val="clear" w:color="auto" w:fill="auto"/>
            <w:noWrap/>
            <w:vAlign w:val="bottom"/>
          </w:tcPr>
          <w:p w14:paraId="72A45299"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consultation</w:t>
            </w:r>
          </w:p>
        </w:tc>
        <w:tc>
          <w:tcPr>
            <w:tcW w:w="0" w:type="auto"/>
            <w:tcBorders>
              <w:top w:val="nil"/>
              <w:left w:val="nil"/>
              <w:bottom w:val="single" w:sz="4" w:space="0" w:color="auto"/>
              <w:right w:val="single" w:sz="4" w:space="0" w:color="auto"/>
            </w:tcBorders>
            <w:vAlign w:val="bottom"/>
          </w:tcPr>
          <w:p w14:paraId="2501A162"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for individual psychotherapy consultation</w:t>
            </w:r>
          </w:p>
        </w:tc>
      </w:tr>
      <w:tr w:rsidR="002A7C30" w:rsidRPr="002907D3" w14:paraId="1481DCC5"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68969161"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Psychologist (contact)</w:t>
            </w:r>
          </w:p>
        </w:tc>
        <w:tc>
          <w:tcPr>
            <w:tcW w:w="0" w:type="auto"/>
            <w:tcBorders>
              <w:top w:val="nil"/>
              <w:left w:val="nil"/>
              <w:bottom w:val="single" w:sz="4" w:space="0" w:color="auto"/>
              <w:right w:val="single" w:sz="4" w:space="0" w:color="auto"/>
            </w:tcBorders>
            <w:shd w:val="clear" w:color="auto" w:fill="auto"/>
            <w:noWrap/>
            <w:vAlign w:val="bottom"/>
          </w:tcPr>
          <w:p w14:paraId="73542DE5"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13.00</w:t>
            </w:r>
          </w:p>
        </w:tc>
        <w:tc>
          <w:tcPr>
            <w:tcW w:w="0" w:type="auto"/>
            <w:tcBorders>
              <w:top w:val="nil"/>
              <w:left w:val="nil"/>
              <w:bottom w:val="single" w:sz="4" w:space="0" w:color="auto"/>
              <w:right w:val="single" w:sz="4" w:space="0" w:color="auto"/>
            </w:tcBorders>
            <w:shd w:val="clear" w:color="auto" w:fill="auto"/>
            <w:noWrap/>
            <w:vAlign w:val="bottom"/>
          </w:tcPr>
          <w:p w14:paraId="7F71AD76"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consultation</w:t>
            </w:r>
          </w:p>
        </w:tc>
        <w:tc>
          <w:tcPr>
            <w:tcW w:w="0" w:type="auto"/>
            <w:tcBorders>
              <w:top w:val="nil"/>
              <w:left w:val="nil"/>
              <w:bottom w:val="single" w:sz="4" w:space="0" w:color="auto"/>
              <w:right w:val="single" w:sz="4" w:space="0" w:color="auto"/>
            </w:tcBorders>
            <w:vAlign w:val="bottom"/>
          </w:tcPr>
          <w:p w14:paraId="47189110"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for individual psychotherapy consultation</w:t>
            </w:r>
          </w:p>
        </w:tc>
      </w:tr>
      <w:tr w:rsidR="002A7C30" w:rsidRPr="002907D3" w14:paraId="0F414773"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54FF2FC2"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Psychiatric Nurse (contact)</w:t>
            </w:r>
          </w:p>
        </w:tc>
        <w:tc>
          <w:tcPr>
            <w:tcW w:w="0" w:type="auto"/>
            <w:tcBorders>
              <w:top w:val="nil"/>
              <w:left w:val="nil"/>
              <w:bottom w:val="single" w:sz="4" w:space="0" w:color="auto"/>
              <w:right w:val="single" w:sz="4" w:space="0" w:color="auto"/>
            </w:tcBorders>
            <w:shd w:val="clear" w:color="auto" w:fill="auto"/>
            <w:noWrap/>
            <w:vAlign w:val="bottom"/>
          </w:tcPr>
          <w:p w14:paraId="5CD7F62C"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31.25</w:t>
            </w:r>
          </w:p>
        </w:tc>
        <w:tc>
          <w:tcPr>
            <w:tcW w:w="0" w:type="auto"/>
            <w:tcBorders>
              <w:top w:val="nil"/>
              <w:left w:val="nil"/>
              <w:bottom w:val="single" w:sz="4" w:space="0" w:color="auto"/>
              <w:right w:val="single" w:sz="4" w:space="0" w:color="auto"/>
            </w:tcBorders>
            <w:shd w:val="clear" w:color="auto" w:fill="auto"/>
            <w:noWrap/>
            <w:vAlign w:val="bottom"/>
          </w:tcPr>
          <w:p w14:paraId="640BE7E0"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hour</w:t>
            </w:r>
          </w:p>
        </w:tc>
        <w:tc>
          <w:tcPr>
            <w:tcW w:w="0" w:type="auto"/>
            <w:tcBorders>
              <w:top w:val="nil"/>
              <w:left w:val="nil"/>
              <w:bottom w:val="single" w:sz="4" w:space="0" w:color="auto"/>
              <w:right w:val="single" w:sz="4" w:space="0" w:color="auto"/>
            </w:tcBorders>
            <w:vAlign w:val="bottom"/>
          </w:tcPr>
          <w:p w14:paraId="37CB59D0"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Range between 5,000TL and 6,000TL per month depending on experience; assume 5,500 TL per month</w:t>
            </w:r>
          </w:p>
        </w:tc>
      </w:tr>
      <w:tr w:rsidR="002A7C30" w:rsidRPr="002907D3" w14:paraId="07322B09"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5EB3CF"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Social worker (contact)</w:t>
            </w:r>
          </w:p>
        </w:tc>
        <w:tc>
          <w:tcPr>
            <w:tcW w:w="0" w:type="auto"/>
            <w:tcBorders>
              <w:top w:val="nil"/>
              <w:left w:val="nil"/>
              <w:bottom w:val="single" w:sz="4" w:space="0" w:color="auto"/>
              <w:right w:val="single" w:sz="4" w:space="0" w:color="auto"/>
            </w:tcBorders>
            <w:shd w:val="clear" w:color="auto" w:fill="auto"/>
            <w:noWrap/>
            <w:vAlign w:val="bottom"/>
          </w:tcPr>
          <w:p w14:paraId="0A24EC69"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31.25</w:t>
            </w:r>
          </w:p>
        </w:tc>
        <w:tc>
          <w:tcPr>
            <w:tcW w:w="0" w:type="auto"/>
            <w:tcBorders>
              <w:top w:val="nil"/>
              <w:left w:val="nil"/>
              <w:bottom w:val="single" w:sz="4" w:space="0" w:color="auto"/>
              <w:right w:val="single" w:sz="4" w:space="0" w:color="auto"/>
            </w:tcBorders>
            <w:shd w:val="clear" w:color="auto" w:fill="auto"/>
            <w:noWrap/>
            <w:vAlign w:val="bottom"/>
          </w:tcPr>
          <w:p w14:paraId="458E3450"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hour</w:t>
            </w:r>
          </w:p>
        </w:tc>
        <w:tc>
          <w:tcPr>
            <w:tcW w:w="0" w:type="auto"/>
            <w:tcBorders>
              <w:top w:val="nil"/>
              <w:left w:val="nil"/>
              <w:bottom w:val="single" w:sz="4" w:space="0" w:color="auto"/>
              <w:right w:val="single" w:sz="4" w:space="0" w:color="auto"/>
            </w:tcBorders>
            <w:vAlign w:val="bottom"/>
          </w:tcPr>
          <w:p w14:paraId="7B79B56E"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Range between 5,000TL and 6,000TL per month depending on experience; assume 5,500 TL per month</w:t>
            </w:r>
          </w:p>
        </w:tc>
      </w:tr>
      <w:tr w:rsidR="002A7C30" w:rsidRPr="002907D3" w14:paraId="3E4B050C"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A9A54E"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Psychiatric inpatient stay (nights)</w:t>
            </w:r>
          </w:p>
        </w:tc>
        <w:tc>
          <w:tcPr>
            <w:tcW w:w="0" w:type="auto"/>
            <w:tcBorders>
              <w:top w:val="nil"/>
              <w:left w:val="nil"/>
              <w:bottom w:val="single" w:sz="4" w:space="0" w:color="auto"/>
              <w:right w:val="single" w:sz="4" w:space="0" w:color="auto"/>
            </w:tcBorders>
            <w:shd w:val="clear" w:color="auto" w:fill="auto"/>
            <w:noWrap/>
            <w:vAlign w:val="bottom"/>
          </w:tcPr>
          <w:p w14:paraId="49375B2E"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109.00</w:t>
            </w:r>
          </w:p>
        </w:tc>
        <w:tc>
          <w:tcPr>
            <w:tcW w:w="0" w:type="auto"/>
            <w:tcBorders>
              <w:top w:val="nil"/>
              <w:left w:val="nil"/>
              <w:bottom w:val="single" w:sz="4" w:space="0" w:color="auto"/>
              <w:right w:val="single" w:sz="4" w:space="0" w:color="auto"/>
            </w:tcBorders>
            <w:shd w:val="clear" w:color="auto" w:fill="auto"/>
            <w:noWrap/>
            <w:vAlign w:val="bottom"/>
          </w:tcPr>
          <w:p w14:paraId="6BB1D63D"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night</w:t>
            </w:r>
          </w:p>
        </w:tc>
        <w:tc>
          <w:tcPr>
            <w:tcW w:w="0" w:type="auto"/>
            <w:tcBorders>
              <w:top w:val="nil"/>
              <w:left w:val="nil"/>
              <w:bottom w:val="single" w:sz="4" w:space="0" w:color="auto"/>
              <w:right w:val="single" w:sz="4" w:space="0" w:color="auto"/>
            </w:tcBorders>
            <w:vAlign w:val="bottom"/>
          </w:tcPr>
          <w:p w14:paraId="2074DCE5" w14:textId="77777777" w:rsidR="002A7C30" w:rsidRPr="002907D3" w:rsidRDefault="002A7C30" w:rsidP="002A7C30">
            <w:pPr>
              <w:widowControl w:val="0"/>
              <w:autoSpaceDE w:val="0"/>
              <w:autoSpaceDN w:val="0"/>
              <w:adjustRightInd w:val="0"/>
              <w:ind w:right="146"/>
              <w:rPr>
                <w:rFonts w:ascii="Times New Roman" w:hAnsi="Times New Roman"/>
                <w:noProof/>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for inpatient stays for patients in category 2 of tariff code, including PTSD. F32.1 Moderate depressive episode; F33.1 Recurrent depressive disorder, current episode moderate; F34.0 Cyclothymia; (F40-48) Neurotic, stress-related and somatoform disorders (except for code groups F40, F45, F48); F50 Eating disorders; (F60-69) Adult personality and </w:t>
            </w:r>
            <w:proofErr w:type="spellStart"/>
            <w:r w:rsidRPr="002907D3">
              <w:rPr>
                <w:rFonts w:ascii="Times New Roman" w:hAnsi="Times New Roman"/>
                <w:sz w:val="16"/>
                <w:szCs w:val="16"/>
              </w:rPr>
              <w:t>behavioral</w:t>
            </w:r>
            <w:proofErr w:type="spellEnd"/>
            <w:r w:rsidRPr="002907D3">
              <w:rPr>
                <w:rFonts w:ascii="Times New Roman" w:hAnsi="Times New Roman"/>
                <w:sz w:val="16"/>
                <w:szCs w:val="16"/>
              </w:rPr>
              <w:t xml:space="preserve"> disorders; (F70-79) Mental retardation; F80 Speech and language specific developmental disorders; F84 Pervasive developmental disorders; F90 Hyperkinetic disorders; F91 Behavioural disorders; F92 Behavioural and emotional mixed type disorders</w:t>
            </w:r>
          </w:p>
        </w:tc>
      </w:tr>
      <w:tr w:rsidR="002A7C30" w:rsidRPr="002907D3" w14:paraId="7D5B6DF0"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5F0D7E9D"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Other inpatient stay (nights)</w:t>
            </w:r>
          </w:p>
        </w:tc>
        <w:tc>
          <w:tcPr>
            <w:tcW w:w="0" w:type="auto"/>
            <w:tcBorders>
              <w:top w:val="nil"/>
              <w:left w:val="nil"/>
              <w:bottom w:val="single" w:sz="4" w:space="0" w:color="auto"/>
              <w:right w:val="single" w:sz="4" w:space="0" w:color="auto"/>
            </w:tcBorders>
            <w:shd w:val="clear" w:color="auto" w:fill="auto"/>
            <w:noWrap/>
            <w:vAlign w:val="bottom"/>
          </w:tcPr>
          <w:p w14:paraId="23BF4466"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30.00</w:t>
            </w:r>
          </w:p>
        </w:tc>
        <w:tc>
          <w:tcPr>
            <w:tcW w:w="0" w:type="auto"/>
            <w:tcBorders>
              <w:top w:val="nil"/>
              <w:left w:val="nil"/>
              <w:bottom w:val="single" w:sz="4" w:space="0" w:color="auto"/>
              <w:right w:val="single" w:sz="4" w:space="0" w:color="auto"/>
            </w:tcBorders>
            <w:shd w:val="clear" w:color="auto" w:fill="auto"/>
            <w:noWrap/>
            <w:vAlign w:val="bottom"/>
          </w:tcPr>
          <w:p w14:paraId="7BAFBE17"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night</w:t>
            </w:r>
          </w:p>
        </w:tc>
        <w:tc>
          <w:tcPr>
            <w:tcW w:w="0" w:type="auto"/>
            <w:tcBorders>
              <w:top w:val="nil"/>
              <w:left w:val="nil"/>
              <w:bottom w:val="single" w:sz="4" w:space="0" w:color="auto"/>
              <w:right w:val="single" w:sz="4" w:space="0" w:color="auto"/>
            </w:tcBorders>
            <w:vAlign w:val="bottom"/>
          </w:tcPr>
          <w:p w14:paraId="201C6BAC" w14:textId="77777777" w:rsidR="002A7C30" w:rsidRPr="002907D3" w:rsidRDefault="002A7C30" w:rsidP="002A7C30">
            <w:pPr>
              <w:widowControl w:val="0"/>
              <w:autoSpaceDE w:val="0"/>
              <w:autoSpaceDN w:val="0"/>
              <w:adjustRightInd w:val="0"/>
              <w:ind w:right="146"/>
              <w:rPr>
                <w:rFonts w:ascii="Times New Roman" w:hAnsi="Times New Roman"/>
                <w:noProof/>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for standard non-mental health inpatient stays</w:t>
            </w:r>
          </w:p>
        </w:tc>
      </w:tr>
      <w:tr w:rsidR="002A7C30" w:rsidRPr="002907D3" w14:paraId="23ED86B3"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9582D4"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Hospital Emergency Department (contact)</w:t>
            </w:r>
          </w:p>
        </w:tc>
        <w:tc>
          <w:tcPr>
            <w:tcW w:w="0" w:type="auto"/>
            <w:tcBorders>
              <w:top w:val="nil"/>
              <w:left w:val="nil"/>
              <w:bottom w:val="single" w:sz="4" w:space="0" w:color="auto"/>
              <w:right w:val="single" w:sz="4" w:space="0" w:color="auto"/>
            </w:tcBorders>
            <w:shd w:val="clear" w:color="auto" w:fill="auto"/>
            <w:noWrap/>
            <w:vAlign w:val="bottom"/>
          </w:tcPr>
          <w:p w14:paraId="7DC8D58E"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15.00</w:t>
            </w:r>
          </w:p>
        </w:tc>
        <w:tc>
          <w:tcPr>
            <w:tcW w:w="0" w:type="auto"/>
            <w:tcBorders>
              <w:top w:val="nil"/>
              <w:left w:val="nil"/>
              <w:bottom w:val="single" w:sz="4" w:space="0" w:color="auto"/>
              <w:right w:val="single" w:sz="4" w:space="0" w:color="auto"/>
            </w:tcBorders>
            <w:shd w:val="clear" w:color="auto" w:fill="auto"/>
            <w:noWrap/>
            <w:vAlign w:val="bottom"/>
          </w:tcPr>
          <w:p w14:paraId="1CB5A0EC"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contact</w:t>
            </w:r>
          </w:p>
        </w:tc>
        <w:tc>
          <w:tcPr>
            <w:tcW w:w="0" w:type="auto"/>
            <w:tcBorders>
              <w:top w:val="nil"/>
              <w:left w:val="nil"/>
              <w:bottom w:val="single" w:sz="4" w:space="0" w:color="auto"/>
              <w:right w:val="single" w:sz="4" w:space="0" w:color="auto"/>
            </w:tcBorders>
            <w:vAlign w:val="bottom"/>
          </w:tcPr>
          <w:p w14:paraId="7EEB4CC8"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for standard non-mental health inpatient stays</w:t>
            </w:r>
          </w:p>
        </w:tc>
      </w:tr>
      <w:tr w:rsidR="002A7C30" w:rsidRPr="002907D3" w14:paraId="3CEA9E19"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6A55462F"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Psychiatric outpatient (contact)</w:t>
            </w:r>
          </w:p>
        </w:tc>
        <w:tc>
          <w:tcPr>
            <w:tcW w:w="0" w:type="auto"/>
            <w:tcBorders>
              <w:top w:val="nil"/>
              <w:left w:val="nil"/>
              <w:bottom w:val="single" w:sz="4" w:space="0" w:color="auto"/>
              <w:right w:val="single" w:sz="4" w:space="0" w:color="auto"/>
            </w:tcBorders>
            <w:shd w:val="clear" w:color="auto" w:fill="auto"/>
            <w:noWrap/>
            <w:vAlign w:val="bottom"/>
          </w:tcPr>
          <w:p w14:paraId="64726C03"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13.00</w:t>
            </w:r>
          </w:p>
        </w:tc>
        <w:tc>
          <w:tcPr>
            <w:tcW w:w="0" w:type="auto"/>
            <w:tcBorders>
              <w:top w:val="nil"/>
              <w:left w:val="nil"/>
              <w:bottom w:val="single" w:sz="4" w:space="0" w:color="auto"/>
              <w:right w:val="single" w:sz="4" w:space="0" w:color="auto"/>
            </w:tcBorders>
            <w:shd w:val="clear" w:color="auto" w:fill="auto"/>
            <w:noWrap/>
            <w:vAlign w:val="bottom"/>
          </w:tcPr>
          <w:p w14:paraId="14A6A15C"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contact</w:t>
            </w:r>
          </w:p>
        </w:tc>
        <w:tc>
          <w:tcPr>
            <w:tcW w:w="0" w:type="auto"/>
            <w:tcBorders>
              <w:top w:val="nil"/>
              <w:left w:val="nil"/>
              <w:bottom w:val="single" w:sz="4" w:space="0" w:color="auto"/>
              <w:right w:val="single" w:sz="4" w:space="0" w:color="auto"/>
            </w:tcBorders>
            <w:vAlign w:val="bottom"/>
          </w:tcPr>
          <w:p w14:paraId="5788F9F9" w14:textId="77777777" w:rsidR="002A7C30" w:rsidRPr="002907D3" w:rsidRDefault="002A7C30" w:rsidP="002A7C30">
            <w:pPr>
              <w:widowControl w:val="0"/>
              <w:autoSpaceDE w:val="0"/>
              <w:autoSpaceDN w:val="0"/>
              <w:adjustRightInd w:val="0"/>
              <w:ind w:right="146"/>
              <w:rPr>
                <w:rFonts w:ascii="Times New Roman" w:hAnsi="Times New Roman"/>
                <w:noProof/>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for individual psychotherapy consultation</w:t>
            </w:r>
          </w:p>
        </w:tc>
      </w:tr>
      <w:tr w:rsidR="002A7C30" w:rsidRPr="002907D3" w14:paraId="1AD10FF0"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BFFA5B"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Other outpatient (contact)</w:t>
            </w:r>
          </w:p>
        </w:tc>
        <w:tc>
          <w:tcPr>
            <w:tcW w:w="0" w:type="auto"/>
            <w:tcBorders>
              <w:top w:val="nil"/>
              <w:left w:val="nil"/>
              <w:bottom w:val="single" w:sz="4" w:space="0" w:color="auto"/>
              <w:right w:val="single" w:sz="4" w:space="0" w:color="auto"/>
            </w:tcBorders>
            <w:shd w:val="clear" w:color="auto" w:fill="auto"/>
            <w:noWrap/>
            <w:vAlign w:val="bottom"/>
          </w:tcPr>
          <w:p w14:paraId="52F41D4B"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13.00</w:t>
            </w:r>
          </w:p>
        </w:tc>
        <w:tc>
          <w:tcPr>
            <w:tcW w:w="0" w:type="auto"/>
            <w:tcBorders>
              <w:top w:val="nil"/>
              <w:left w:val="nil"/>
              <w:bottom w:val="single" w:sz="4" w:space="0" w:color="auto"/>
              <w:right w:val="single" w:sz="4" w:space="0" w:color="auto"/>
            </w:tcBorders>
            <w:shd w:val="clear" w:color="auto" w:fill="auto"/>
            <w:noWrap/>
            <w:vAlign w:val="bottom"/>
          </w:tcPr>
          <w:p w14:paraId="7A14B4D6"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contact</w:t>
            </w:r>
          </w:p>
        </w:tc>
        <w:tc>
          <w:tcPr>
            <w:tcW w:w="0" w:type="auto"/>
            <w:tcBorders>
              <w:top w:val="nil"/>
              <w:left w:val="nil"/>
              <w:bottom w:val="single" w:sz="4" w:space="0" w:color="auto"/>
              <w:right w:val="single" w:sz="4" w:space="0" w:color="auto"/>
            </w:tcBorders>
            <w:vAlign w:val="bottom"/>
          </w:tcPr>
          <w:p w14:paraId="076A79D8"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Varies depending on speciality; we assume here same as SGK tariff for psychiatric outpatient contact</w:t>
            </w:r>
          </w:p>
        </w:tc>
      </w:tr>
      <w:tr w:rsidR="002A7C30" w:rsidRPr="002907D3" w14:paraId="4C6477D1"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5D3411"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rPr>
              <w:t>Day Hospital (Visit)</w:t>
            </w:r>
          </w:p>
        </w:tc>
        <w:tc>
          <w:tcPr>
            <w:tcW w:w="0" w:type="auto"/>
            <w:tcBorders>
              <w:top w:val="nil"/>
              <w:left w:val="nil"/>
              <w:bottom w:val="single" w:sz="4" w:space="0" w:color="auto"/>
              <w:right w:val="single" w:sz="4" w:space="0" w:color="auto"/>
            </w:tcBorders>
            <w:shd w:val="clear" w:color="auto" w:fill="auto"/>
            <w:noWrap/>
            <w:vAlign w:val="bottom"/>
          </w:tcPr>
          <w:p w14:paraId="4FA34DC3"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6.00</w:t>
            </w:r>
          </w:p>
        </w:tc>
        <w:tc>
          <w:tcPr>
            <w:tcW w:w="0" w:type="auto"/>
            <w:tcBorders>
              <w:top w:val="nil"/>
              <w:left w:val="nil"/>
              <w:bottom w:val="single" w:sz="4" w:space="0" w:color="auto"/>
              <w:right w:val="single" w:sz="4" w:space="0" w:color="auto"/>
            </w:tcBorders>
            <w:shd w:val="clear" w:color="auto" w:fill="auto"/>
            <w:noWrap/>
            <w:vAlign w:val="bottom"/>
          </w:tcPr>
          <w:p w14:paraId="46EB06A9"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visit</w:t>
            </w:r>
          </w:p>
        </w:tc>
        <w:tc>
          <w:tcPr>
            <w:tcW w:w="0" w:type="auto"/>
            <w:tcBorders>
              <w:top w:val="nil"/>
              <w:left w:val="nil"/>
              <w:bottom w:val="single" w:sz="4" w:space="0" w:color="auto"/>
              <w:right w:val="single" w:sz="4" w:space="0" w:color="auto"/>
            </w:tcBorders>
            <w:vAlign w:val="bottom"/>
          </w:tcPr>
          <w:p w14:paraId="416B4C8C"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w:t>
            </w:r>
          </w:p>
        </w:tc>
      </w:tr>
      <w:tr w:rsidR="002A7C30" w:rsidRPr="002907D3" w14:paraId="43BB72B4" w14:textId="77777777" w:rsidTr="002A7C30">
        <w:trPr>
          <w:trHeight w:val="283"/>
        </w:trPr>
        <w:tc>
          <w:tcPr>
            <w:tcW w:w="0" w:type="auto"/>
            <w:tcBorders>
              <w:top w:val="nil"/>
              <w:left w:val="single" w:sz="4" w:space="0" w:color="auto"/>
              <w:bottom w:val="nil"/>
              <w:right w:val="single" w:sz="4" w:space="0" w:color="auto"/>
            </w:tcBorders>
            <w:shd w:val="clear" w:color="auto" w:fill="auto"/>
            <w:noWrap/>
            <w:vAlign w:val="center"/>
          </w:tcPr>
          <w:p w14:paraId="4555686A" w14:textId="77777777" w:rsidR="002A7C30" w:rsidRPr="002907D3" w:rsidRDefault="002A7C30" w:rsidP="002A7C30">
            <w:pPr>
              <w:widowControl w:val="0"/>
              <w:autoSpaceDE w:val="0"/>
              <w:autoSpaceDN w:val="0"/>
              <w:adjustRightInd w:val="0"/>
              <w:ind w:right="146"/>
              <w:rPr>
                <w:rFonts w:ascii="Times New Roman" w:hAnsi="Times New Roman"/>
              </w:rPr>
            </w:pPr>
            <w:r w:rsidRPr="002907D3">
              <w:rPr>
                <w:rFonts w:ascii="Times New Roman" w:hAnsi="Times New Roman"/>
              </w:rPr>
              <w:t>Policlinic (Visit)</w:t>
            </w:r>
          </w:p>
        </w:tc>
        <w:tc>
          <w:tcPr>
            <w:tcW w:w="0" w:type="auto"/>
            <w:tcBorders>
              <w:top w:val="nil"/>
              <w:left w:val="nil"/>
              <w:bottom w:val="nil"/>
              <w:right w:val="single" w:sz="4" w:space="0" w:color="auto"/>
            </w:tcBorders>
            <w:shd w:val="clear" w:color="auto" w:fill="auto"/>
            <w:noWrap/>
            <w:vAlign w:val="bottom"/>
          </w:tcPr>
          <w:p w14:paraId="78937C07"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15.00</w:t>
            </w:r>
          </w:p>
        </w:tc>
        <w:tc>
          <w:tcPr>
            <w:tcW w:w="0" w:type="auto"/>
            <w:tcBorders>
              <w:top w:val="nil"/>
              <w:left w:val="nil"/>
              <w:bottom w:val="nil"/>
              <w:right w:val="single" w:sz="4" w:space="0" w:color="auto"/>
            </w:tcBorders>
            <w:shd w:val="clear" w:color="auto" w:fill="auto"/>
            <w:noWrap/>
            <w:vAlign w:val="bottom"/>
          </w:tcPr>
          <w:p w14:paraId="4D0A0A5C"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visit</w:t>
            </w:r>
          </w:p>
        </w:tc>
        <w:tc>
          <w:tcPr>
            <w:tcW w:w="0" w:type="auto"/>
            <w:tcBorders>
              <w:top w:val="nil"/>
              <w:left w:val="nil"/>
              <w:bottom w:val="nil"/>
              <w:right w:val="single" w:sz="4" w:space="0" w:color="auto"/>
            </w:tcBorders>
            <w:vAlign w:val="bottom"/>
          </w:tcPr>
          <w:p w14:paraId="153C41F8"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roofErr w:type="spellStart"/>
            <w:r w:rsidRPr="002907D3">
              <w:rPr>
                <w:rFonts w:ascii="Times New Roman" w:hAnsi="Times New Roman"/>
                <w:sz w:val="16"/>
                <w:szCs w:val="16"/>
              </w:rPr>
              <w:t>Sosyal</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Güvenlik</w:t>
            </w:r>
            <w:proofErr w:type="spellEnd"/>
            <w:r w:rsidRPr="002907D3">
              <w:rPr>
                <w:rFonts w:ascii="Times New Roman" w:hAnsi="Times New Roman"/>
                <w:sz w:val="16"/>
                <w:szCs w:val="16"/>
              </w:rPr>
              <w:t xml:space="preserve"> </w:t>
            </w:r>
            <w:proofErr w:type="spellStart"/>
            <w:r w:rsidRPr="002907D3">
              <w:rPr>
                <w:rFonts w:ascii="Times New Roman" w:hAnsi="Times New Roman"/>
                <w:sz w:val="16"/>
                <w:szCs w:val="16"/>
              </w:rPr>
              <w:t>Kurum</w:t>
            </w:r>
            <w:proofErr w:type="spellEnd"/>
            <w:r w:rsidRPr="002907D3">
              <w:rPr>
                <w:rFonts w:ascii="Times New Roman" w:hAnsi="Times New Roman"/>
                <w:sz w:val="16"/>
                <w:szCs w:val="16"/>
              </w:rPr>
              <w:t xml:space="preserve"> [Social Security Institution] tariff </w:t>
            </w:r>
          </w:p>
        </w:tc>
      </w:tr>
      <w:tr w:rsidR="002A7C30" w:rsidRPr="002907D3" w14:paraId="6F3D14DC"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092C324B" w14:textId="77777777" w:rsidR="002A7C30" w:rsidRPr="002907D3" w:rsidRDefault="002A7C30" w:rsidP="002A7C30">
            <w:pPr>
              <w:widowControl w:val="0"/>
              <w:autoSpaceDE w:val="0"/>
              <w:autoSpaceDN w:val="0"/>
              <w:adjustRightInd w:val="0"/>
              <w:ind w:right="146"/>
              <w:rPr>
                <w:rFonts w:ascii="Times New Roman" w:hAnsi="Times New Roman"/>
              </w:rPr>
            </w:pPr>
            <w:r w:rsidRPr="002907D3">
              <w:rPr>
                <w:rFonts w:ascii="Times New Roman" w:hAnsi="Times New Roman"/>
              </w:rPr>
              <w:t>Productivity Losses</w:t>
            </w:r>
          </w:p>
        </w:tc>
        <w:tc>
          <w:tcPr>
            <w:tcW w:w="0" w:type="auto"/>
            <w:tcBorders>
              <w:top w:val="nil"/>
              <w:left w:val="nil"/>
              <w:bottom w:val="single" w:sz="4" w:space="0" w:color="auto"/>
              <w:right w:val="single" w:sz="4" w:space="0" w:color="auto"/>
            </w:tcBorders>
            <w:shd w:val="clear" w:color="auto" w:fill="auto"/>
            <w:noWrap/>
            <w:vAlign w:val="bottom"/>
          </w:tcPr>
          <w:p w14:paraId="7F9224FC"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106</w:t>
            </w:r>
          </w:p>
        </w:tc>
        <w:tc>
          <w:tcPr>
            <w:tcW w:w="0" w:type="auto"/>
            <w:tcBorders>
              <w:top w:val="nil"/>
              <w:left w:val="nil"/>
              <w:bottom w:val="single" w:sz="4" w:space="0" w:color="auto"/>
              <w:right w:val="single" w:sz="4" w:space="0" w:color="auto"/>
            </w:tcBorders>
            <w:shd w:val="clear" w:color="auto" w:fill="auto"/>
            <w:noWrap/>
            <w:vAlign w:val="bottom"/>
          </w:tcPr>
          <w:p w14:paraId="24A1CB2A"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Per day</w:t>
            </w:r>
          </w:p>
        </w:tc>
        <w:tc>
          <w:tcPr>
            <w:tcW w:w="0" w:type="auto"/>
            <w:tcBorders>
              <w:top w:val="nil"/>
              <w:left w:val="nil"/>
              <w:bottom w:val="single" w:sz="4" w:space="0" w:color="auto"/>
              <w:right w:val="single" w:sz="4" w:space="0" w:color="auto"/>
            </w:tcBorders>
            <w:vAlign w:val="bottom"/>
          </w:tcPr>
          <w:p w14:paraId="6DFBC839"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r w:rsidRPr="002907D3">
              <w:rPr>
                <w:rFonts w:ascii="Times New Roman" w:hAnsi="Times New Roman"/>
                <w:sz w:val="16"/>
                <w:szCs w:val="16"/>
              </w:rPr>
              <w:t>Minimum Wage Determination Commission = 2324 TL per month; assume 22 working days per month = 106 TL per day</w:t>
            </w:r>
          </w:p>
        </w:tc>
      </w:tr>
      <w:tr w:rsidR="002A7C30" w:rsidRPr="002907D3" w14:paraId="3624642C" w14:textId="77777777" w:rsidTr="002A7C30">
        <w:trPr>
          <w:trHeight w:val="2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563A54" w14:textId="77777777" w:rsidR="002A7C30" w:rsidRPr="002907D3" w:rsidRDefault="002A7C30" w:rsidP="002A7C30">
            <w:pPr>
              <w:widowControl w:val="0"/>
              <w:autoSpaceDE w:val="0"/>
              <w:autoSpaceDN w:val="0"/>
              <w:adjustRightInd w:val="0"/>
              <w:ind w:right="146"/>
              <w:rPr>
                <w:rFonts w:ascii="Times New Roman" w:hAnsi="Times New Roman"/>
              </w:rPr>
            </w:pPr>
          </w:p>
        </w:tc>
        <w:tc>
          <w:tcPr>
            <w:tcW w:w="0" w:type="auto"/>
            <w:tcBorders>
              <w:top w:val="nil"/>
              <w:left w:val="nil"/>
              <w:bottom w:val="single" w:sz="4" w:space="0" w:color="auto"/>
              <w:right w:val="single" w:sz="4" w:space="0" w:color="auto"/>
            </w:tcBorders>
            <w:shd w:val="clear" w:color="auto" w:fill="auto"/>
            <w:noWrap/>
            <w:vAlign w:val="bottom"/>
          </w:tcPr>
          <w:p w14:paraId="28086C7A"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tcPr>
          <w:p w14:paraId="6636547E"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
        </w:tc>
        <w:tc>
          <w:tcPr>
            <w:tcW w:w="0" w:type="auto"/>
            <w:tcBorders>
              <w:top w:val="nil"/>
              <w:left w:val="nil"/>
              <w:bottom w:val="single" w:sz="4" w:space="0" w:color="auto"/>
              <w:right w:val="single" w:sz="4" w:space="0" w:color="auto"/>
            </w:tcBorders>
            <w:vAlign w:val="bottom"/>
          </w:tcPr>
          <w:p w14:paraId="4D544D40" w14:textId="77777777" w:rsidR="002A7C30" w:rsidRPr="002907D3" w:rsidRDefault="002A7C30" w:rsidP="002A7C30">
            <w:pPr>
              <w:widowControl w:val="0"/>
              <w:autoSpaceDE w:val="0"/>
              <w:autoSpaceDN w:val="0"/>
              <w:adjustRightInd w:val="0"/>
              <w:ind w:right="146"/>
              <w:rPr>
                <w:rFonts w:ascii="Times New Roman" w:hAnsi="Times New Roman"/>
                <w:sz w:val="16"/>
                <w:szCs w:val="16"/>
              </w:rPr>
            </w:pPr>
          </w:p>
        </w:tc>
      </w:tr>
    </w:tbl>
    <w:p w14:paraId="2D23B03F" w14:textId="77777777" w:rsidR="002A7C30" w:rsidRDefault="002A7C30" w:rsidP="002A7C30">
      <w:pPr>
        <w:rPr>
          <w:rFonts w:asciiTheme="majorBidi" w:hAnsiTheme="majorBidi" w:cstheme="majorBidi"/>
          <w:b/>
          <w:bCs/>
        </w:rPr>
        <w:sectPr w:rsidR="002A7C30" w:rsidSect="002A7C30">
          <w:pgSz w:w="16840" w:h="11900" w:orient="landscape"/>
          <w:pgMar w:top="1440" w:right="1440" w:bottom="1440" w:left="1440" w:header="708" w:footer="708" w:gutter="0"/>
          <w:cols w:space="708"/>
          <w:docGrid w:linePitch="360"/>
        </w:sectPr>
      </w:pPr>
    </w:p>
    <w:tbl>
      <w:tblPr>
        <w:tblpPr w:leftFromText="180" w:rightFromText="180" w:vertAnchor="text" w:horzAnchor="margin" w:tblpY="-504"/>
        <w:tblW w:w="5000" w:type="pct"/>
        <w:tblLook w:val="04A0" w:firstRow="1" w:lastRow="0" w:firstColumn="1" w:lastColumn="0" w:noHBand="0" w:noVBand="1"/>
      </w:tblPr>
      <w:tblGrid>
        <w:gridCol w:w="6276"/>
        <w:gridCol w:w="1756"/>
        <w:gridCol w:w="1876"/>
        <w:gridCol w:w="3295"/>
        <w:gridCol w:w="757"/>
      </w:tblGrid>
      <w:tr w:rsidR="002A7C30" w:rsidRPr="00332DAE" w14:paraId="433E811E" w14:textId="77777777" w:rsidTr="002A7C30">
        <w:trPr>
          <w:trHeight w:val="397"/>
        </w:trPr>
        <w:tc>
          <w:tcPr>
            <w:tcW w:w="5000" w:type="pct"/>
            <w:gridSpan w:val="5"/>
            <w:tcBorders>
              <w:bottom w:val="single" w:sz="4" w:space="0" w:color="auto"/>
            </w:tcBorders>
            <w:shd w:val="clear" w:color="auto" w:fill="auto"/>
            <w:noWrap/>
            <w:vAlign w:val="center"/>
          </w:tcPr>
          <w:p w14:paraId="3F5F27AA" w14:textId="2542BF04" w:rsidR="002A7C30" w:rsidRPr="00332DAE" w:rsidRDefault="002A7C30" w:rsidP="002A7C30">
            <w:pPr>
              <w:pStyle w:val="NoSpacing"/>
              <w:spacing w:line="360" w:lineRule="auto"/>
              <w:rPr>
                <w:rFonts w:ascii="Times New Roman" w:hAnsi="Times New Roman" w:cs="Times New Roman"/>
                <w:b/>
                <w:bCs/>
                <w:sz w:val="24"/>
                <w:szCs w:val="24"/>
                <w:u w:val="single"/>
              </w:rPr>
            </w:pPr>
            <w:r>
              <w:rPr>
                <w:rFonts w:ascii="Times New Roman" w:hAnsi="Times New Roman" w:cs="Times New Roman"/>
                <w:b/>
                <w:bCs/>
                <w:sz w:val="24"/>
                <w:szCs w:val="24"/>
              </w:rPr>
              <w:lastRenderedPageBreak/>
              <w:t xml:space="preserve">Appendix </w:t>
            </w:r>
            <w:r w:rsidR="00DB01E1">
              <w:rPr>
                <w:rFonts w:ascii="Times New Roman" w:hAnsi="Times New Roman" w:cs="Times New Roman"/>
                <w:b/>
                <w:bCs/>
                <w:sz w:val="24"/>
                <w:szCs w:val="24"/>
              </w:rPr>
              <w:t>8</w:t>
            </w:r>
            <w:r w:rsidRPr="00332DAE">
              <w:rPr>
                <w:rFonts w:ascii="Times New Roman" w:hAnsi="Times New Roman" w:cs="Times New Roman"/>
                <w:b/>
                <w:bCs/>
                <w:sz w:val="24"/>
                <w:szCs w:val="24"/>
              </w:rPr>
              <w:t xml:space="preserve">: </w:t>
            </w:r>
            <w:r w:rsidRPr="00A500E7">
              <w:rPr>
                <w:rFonts w:ascii="Times New Roman" w:hAnsi="Times New Roman" w:cs="Times New Roman"/>
                <w:sz w:val="24"/>
                <w:szCs w:val="24"/>
              </w:rPr>
              <w:t xml:space="preserve">Mean Difference in </w:t>
            </w:r>
            <w:r w:rsidR="003704CC">
              <w:rPr>
                <w:rFonts w:ascii="Times New Roman" w:hAnsi="Times New Roman" w:cs="Times New Roman"/>
                <w:sz w:val="24"/>
                <w:szCs w:val="24"/>
              </w:rPr>
              <w:t xml:space="preserve">Cumulative </w:t>
            </w:r>
            <w:r w:rsidRPr="00A500E7">
              <w:rPr>
                <w:rFonts w:ascii="Times New Roman" w:hAnsi="Times New Roman" w:cs="Times New Roman"/>
                <w:sz w:val="24"/>
                <w:szCs w:val="24"/>
              </w:rPr>
              <w:t>Service Utilisation Per Participant at 3-Month Follow-Up (cases only)</w:t>
            </w:r>
          </w:p>
          <w:p w14:paraId="408180FF" w14:textId="77777777" w:rsidR="002A7C30" w:rsidRPr="00332DAE" w:rsidRDefault="002A7C30" w:rsidP="002A7C30">
            <w:pPr>
              <w:pStyle w:val="NoSpacing"/>
              <w:spacing w:line="360" w:lineRule="auto"/>
              <w:jc w:val="center"/>
              <w:rPr>
                <w:rFonts w:ascii="Times New Roman" w:hAnsi="Times New Roman" w:cs="Times New Roman"/>
                <w:sz w:val="24"/>
                <w:szCs w:val="24"/>
                <w:u w:val="single"/>
              </w:rPr>
            </w:pPr>
          </w:p>
        </w:tc>
      </w:tr>
      <w:tr w:rsidR="002A7C30" w:rsidRPr="00332DAE" w14:paraId="4A16647F" w14:textId="77777777" w:rsidTr="002A7C30">
        <w:trPr>
          <w:trHeight w:val="397"/>
        </w:trPr>
        <w:tc>
          <w:tcPr>
            <w:tcW w:w="2248" w:type="pct"/>
            <w:tcBorders>
              <w:top w:val="single" w:sz="4" w:space="0" w:color="auto"/>
              <w:bottom w:val="single" w:sz="4" w:space="0" w:color="auto"/>
            </w:tcBorders>
            <w:shd w:val="clear" w:color="auto" w:fill="auto"/>
            <w:noWrap/>
            <w:vAlign w:val="center"/>
          </w:tcPr>
          <w:p w14:paraId="4FEC248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Type of Cost</w:t>
            </w:r>
          </w:p>
        </w:tc>
        <w:tc>
          <w:tcPr>
            <w:tcW w:w="629" w:type="pct"/>
            <w:tcBorders>
              <w:top w:val="single" w:sz="4" w:space="0" w:color="auto"/>
              <w:bottom w:val="single" w:sz="4" w:space="0" w:color="auto"/>
            </w:tcBorders>
            <w:shd w:val="clear" w:color="auto" w:fill="auto"/>
            <w:noWrap/>
            <w:vAlign w:val="center"/>
          </w:tcPr>
          <w:p w14:paraId="3141431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PM+</w:t>
            </w:r>
          </w:p>
        </w:tc>
        <w:tc>
          <w:tcPr>
            <w:tcW w:w="672" w:type="pct"/>
            <w:tcBorders>
              <w:top w:val="single" w:sz="4" w:space="0" w:color="auto"/>
              <w:bottom w:val="single" w:sz="4" w:space="0" w:color="auto"/>
            </w:tcBorders>
            <w:shd w:val="clear" w:color="auto" w:fill="auto"/>
            <w:noWrap/>
            <w:vAlign w:val="center"/>
          </w:tcPr>
          <w:p w14:paraId="2FB7246B"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ETAU</w:t>
            </w:r>
          </w:p>
        </w:tc>
        <w:tc>
          <w:tcPr>
            <w:tcW w:w="1180" w:type="pct"/>
            <w:tcBorders>
              <w:top w:val="single" w:sz="4" w:space="0" w:color="auto"/>
              <w:bottom w:val="single" w:sz="4" w:space="0" w:color="auto"/>
            </w:tcBorders>
            <w:shd w:val="clear" w:color="auto" w:fill="auto"/>
            <w:noWrap/>
            <w:vAlign w:val="center"/>
          </w:tcPr>
          <w:p w14:paraId="1FFCE1A8"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Mean Difference (</w:t>
            </w:r>
            <w:proofErr w:type="spellStart"/>
            <w:r w:rsidRPr="00332DAE">
              <w:rPr>
                <w:rFonts w:ascii="Times New Roman" w:hAnsi="Times New Roman" w:cs="Times New Roman"/>
                <w:sz w:val="24"/>
                <w:szCs w:val="24"/>
              </w:rPr>
              <w:t>BCa</w:t>
            </w:r>
            <w:proofErr w:type="spellEnd"/>
            <w:r w:rsidRPr="00332DAE">
              <w:rPr>
                <w:rFonts w:ascii="Times New Roman" w:hAnsi="Times New Roman" w:cs="Times New Roman"/>
                <w:sz w:val="24"/>
                <w:szCs w:val="24"/>
              </w:rPr>
              <w:t xml:space="preserve"> 95% CI)</w:t>
            </w:r>
          </w:p>
        </w:tc>
        <w:tc>
          <w:tcPr>
            <w:tcW w:w="271" w:type="pct"/>
            <w:tcBorders>
              <w:top w:val="single" w:sz="4" w:space="0" w:color="auto"/>
              <w:bottom w:val="single" w:sz="4" w:space="0" w:color="auto"/>
            </w:tcBorders>
            <w:shd w:val="clear" w:color="auto" w:fill="auto"/>
            <w:noWrap/>
            <w:vAlign w:val="center"/>
          </w:tcPr>
          <w:p w14:paraId="4369BA21" w14:textId="77777777" w:rsidR="002A7C30" w:rsidRPr="00332DAE" w:rsidRDefault="002A7C30" w:rsidP="002A7C30">
            <w:pPr>
              <w:pStyle w:val="NoSpacing"/>
              <w:spacing w:line="360" w:lineRule="auto"/>
              <w:jc w:val="center"/>
              <w:rPr>
                <w:rFonts w:ascii="Times New Roman" w:hAnsi="Times New Roman" w:cs="Times New Roman"/>
                <w:sz w:val="24"/>
                <w:szCs w:val="24"/>
                <w:u w:val="single"/>
              </w:rPr>
            </w:pPr>
            <w:r w:rsidRPr="00332DAE">
              <w:rPr>
                <w:rFonts w:ascii="Times New Roman" w:hAnsi="Times New Roman" w:cs="Times New Roman"/>
                <w:sz w:val="24"/>
                <w:szCs w:val="24"/>
                <w:u w:val="single"/>
              </w:rPr>
              <w:t>p</w:t>
            </w:r>
          </w:p>
        </w:tc>
      </w:tr>
      <w:tr w:rsidR="002A7C30" w:rsidRPr="00332DAE" w14:paraId="00508C9A" w14:textId="77777777" w:rsidTr="002A7C30">
        <w:trPr>
          <w:trHeight w:val="397"/>
        </w:trPr>
        <w:tc>
          <w:tcPr>
            <w:tcW w:w="5000" w:type="pct"/>
            <w:gridSpan w:val="5"/>
            <w:tcBorders>
              <w:top w:val="single" w:sz="4" w:space="0" w:color="auto"/>
            </w:tcBorders>
            <w:shd w:val="clear" w:color="auto" w:fill="auto"/>
            <w:noWrap/>
            <w:vAlign w:val="center"/>
          </w:tcPr>
          <w:p w14:paraId="581A342D"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 xml:space="preserve">Health Service Utilisation, </w:t>
            </w:r>
            <w:r w:rsidRPr="00332DAE">
              <w:rPr>
                <w:rFonts w:ascii="Times New Roman" w:hAnsi="Times New Roman" w:cs="Times New Roman"/>
                <w:sz w:val="24"/>
                <w:szCs w:val="24"/>
                <w:u w:val="single"/>
              </w:rPr>
              <w:t>M</w:t>
            </w:r>
            <w:r w:rsidRPr="00332DAE">
              <w:rPr>
                <w:rFonts w:ascii="Times New Roman" w:hAnsi="Times New Roman" w:cs="Times New Roman"/>
                <w:sz w:val="24"/>
                <w:szCs w:val="24"/>
              </w:rPr>
              <w:t xml:space="preserve"> (</w:t>
            </w:r>
            <w:r w:rsidRPr="00332DAE">
              <w:rPr>
                <w:rFonts w:ascii="Times New Roman" w:hAnsi="Times New Roman" w:cs="Times New Roman"/>
                <w:sz w:val="24"/>
                <w:szCs w:val="24"/>
                <w:u w:val="single"/>
              </w:rPr>
              <w:t>SD</w:t>
            </w:r>
            <w:r w:rsidRPr="00332DAE">
              <w:rPr>
                <w:rFonts w:ascii="Times New Roman" w:hAnsi="Times New Roman" w:cs="Times New Roman"/>
                <w:sz w:val="24"/>
                <w:szCs w:val="24"/>
              </w:rPr>
              <w:t>)</w:t>
            </w:r>
          </w:p>
        </w:tc>
      </w:tr>
      <w:tr w:rsidR="002A7C30" w:rsidRPr="00332DAE" w14:paraId="0FC91B96" w14:textId="77777777" w:rsidTr="002A7C30">
        <w:trPr>
          <w:trHeight w:val="397"/>
        </w:trPr>
        <w:tc>
          <w:tcPr>
            <w:tcW w:w="2248" w:type="pct"/>
            <w:shd w:val="clear" w:color="auto" w:fill="auto"/>
            <w:noWrap/>
            <w:vAlign w:val="center"/>
            <w:hideMark/>
          </w:tcPr>
          <w:p w14:paraId="2D2E92CA"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Community health worker (contact)</w:t>
            </w:r>
          </w:p>
        </w:tc>
        <w:tc>
          <w:tcPr>
            <w:tcW w:w="629" w:type="pct"/>
            <w:shd w:val="clear" w:color="auto" w:fill="auto"/>
            <w:noWrap/>
            <w:vAlign w:val="bottom"/>
          </w:tcPr>
          <w:p w14:paraId="6EC2149E"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0.08 (0.41)</w:t>
            </w:r>
          </w:p>
        </w:tc>
        <w:tc>
          <w:tcPr>
            <w:tcW w:w="672" w:type="pct"/>
            <w:shd w:val="clear" w:color="auto" w:fill="auto"/>
            <w:noWrap/>
            <w:vAlign w:val="bottom"/>
          </w:tcPr>
          <w:p w14:paraId="269DD355"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0.41 (0.85)</w:t>
            </w:r>
          </w:p>
        </w:tc>
        <w:tc>
          <w:tcPr>
            <w:tcW w:w="1180" w:type="pct"/>
            <w:shd w:val="clear" w:color="auto" w:fill="auto"/>
            <w:noWrap/>
            <w:vAlign w:val="bottom"/>
          </w:tcPr>
          <w:p w14:paraId="0FC126F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-0.33 (-0.71, 0.02)</w:t>
            </w:r>
          </w:p>
        </w:tc>
        <w:tc>
          <w:tcPr>
            <w:tcW w:w="271" w:type="pct"/>
            <w:shd w:val="clear" w:color="auto" w:fill="auto"/>
            <w:noWrap/>
            <w:vAlign w:val="bottom"/>
          </w:tcPr>
          <w:p w14:paraId="7FFFB4D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0.114</w:t>
            </w:r>
          </w:p>
        </w:tc>
      </w:tr>
      <w:tr w:rsidR="002A7C30" w:rsidRPr="00332DAE" w14:paraId="79B8F53F" w14:textId="77777777" w:rsidTr="002A7C30">
        <w:trPr>
          <w:trHeight w:val="397"/>
        </w:trPr>
        <w:tc>
          <w:tcPr>
            <w:tcW w:w="2248" w:type="pct"/>
            <w:shd w:val="clear" w:color="auto" w:fill="auto"/>
            <w:noWrap/>
            <w:vAlign w:val="center"/>
          </w:tcPr>
          <w:p w14:paraId="3133F2A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Community-based doctor (contact)</w:t>
            </w:r>
          </w:p>
        </w:tc>
        <w:tc>
          <w:tcPr>
            <w:tcW w:w="629" w:type="pct"/>
            <w:shd w:val="clear" w:color="auto" w:fill="auto"/>
            <w:noWrap/>
            <w:vAlign w:val="bottom"/>
          </w:tcPr>
          <w:p w14:paraId="30EFD99D"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0.75 (1.82)</w:t>
            </w:r>
          </w:p>
        </w:tc>
        <w:tc>
          <w:tcPr>
            <w:tcW w:w="672" w:type="pct"/>
            <w:shd w:val="clear" w:color="auto" w:fill="auto"/>
            <w:noWrap/>
            <w:vAlign w:val="bottom"/>
          </w:tcPr>
          <w:p w14:paraId="7C7C2EAD"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1.09 (2.37)</w:t>
            </w:r>
          </w:p>
        </w:tc>
        <w:tc>
          <w:tcPr>
            <w:tcW w:w="1180" w:type="pct"/>
            <w:shd w:val="clear" w:color="auto" w:fill="auto"/>
            <w:noWrap/>
            <w:vAlign w:val="bottom"/>
          </w:tcPr>
          <w:p w14:paraId="4317B076" w14:textId="59D5088C" w:rsidR="002A7C30" w:rsidRPr="00332DAE" w:rsidRDefault="00B41BE3" w:rsidP="002A7C30">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2A7C30" w:rsidRPr="00332DAE">
              <w:rPr>
                <w:rFonts w:ascii="Times New Roman" w:hAnsi="Times New Roman" w:cs="Times New Roman"/>
                <w:sz w:val="24"/>
                <w:szCs w:val="24"/>
              </w:rPr>
              <w:t>0.34 (-1.48, 0.76)</w:t>
            </w:r>
          </w:p>
        </w:tc>
        <w:tc>
          <w:tcPr>
            <w:tcW w:w="271" w:type="pct"/>
            <w:shd w:val="clear" w:color="auto" w:fill="auto"/>
            <w:noWrap/>
            <w:vAlign w:val="bottom"/>
          </w:tcPr>
          <w:p w14:paraId="7ED9846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0.590</w:t>
            </w:r>
          </w:p>
        </w:tc>
      </w:tr>
      <w:tr w:rsidR="002A7C30" w:rsidRPr="00332DAE" w14:paraId="0A848C50" w14:textId="77777777" w:rsidTr="002A7C30">
        <w:trPr>
          <w:trHeight w:val="397"/>
        </w:trPr>
        <w:tc>
          <w:tcPr>
            <w:tcW w:w="2248" w:type="pct"/>
            <w:shd w:val="clear" w:color="auto" w:fill="auto"/>
            <w:noWrap/>
            <w:vAlign w:val="center"/>
          </w:tcPr>
          <w:p w14:paraId="47A57B15"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Psychiatrist (contact)</w:t>
            </w:r>
          </w:p>
        </w:tc>
        <w:tc>
          <w:tcPr>
            <w:tcW w:w="629" w:type="pct"/>
            <w:shd w:val="clear" w:color="auto" w:fill="auto"/>
            <w:noWrap/>
            <w:vAlign w:val="center"/>
          </w:tcPr>
          <w:p w14:paraId="326F9E96"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0.42 (2.04)</w:t>
            </w:r>
          </w:p>
        </w:tc>
        <w:tc>
          <w:tcPr>
            <w:tcW w:w="672" w:type="pct"/>
            <w:shd w:val="clear" w:color="auto" w:fill="auto"/>
            <w:noWrap/>
            <w:vAlign w:val="center"/>
          </w:tcPr>
          <w:p w14:paraId="7F239EAE"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0.05 (0.21)</w:t>
            </w:r>
          </w:p>
        </w:tc>
        <w:tc>
          <w:tcPr>
            <w:tcW w:w="1180" w:type="pct"/>
            <w:shd w:val="clear" w:color="auto" w:fill="auto"/>
            <w:noWrap/>
            <w:vAlign w:val="center"/>
          </w:tcPr>
          <w:p w14:paraId="148B7046"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0.37 (-0.11, 1.28)</w:t>
            </w:r>
          </w:p>
        </w:tc>
        <w:tc>
          <w:tcPr>
            <w:tcW w:w="271" w:type="pct"/>
            <w:shd w:val="clear" w:color="auto" w:fill="auto"/>
            <w:noWrap/>
            <w:vAlign w:val="center"/>
          </w:tcPr>
          <w:p w14:paraId="445EF908"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0.356</w:t>
            </w:r>
          </w:p>
        </w:tc>
      </w:tr>
      <w:tr w:rsidR="002A7C30" w:rsidRPr="00332DAE" w14:paraId="42D7B9AD" w14:textId="77777777" w:rsidTr="002A7C30">
        <w:trPr>
          <w:trHeight w:val="397"/>
        </w:trPr>
        <w:tc>
          <w:tcPr>
            <w:tcW w:w="2248" w:type="pct"/>
            <w:shd w:val="clear" w:color="auto" w:fill="auto"/>
            <w:noWrap/>
            <w:vAlign w:val="center"/>
          </w:tcPr>
          <w:p w14:paraId="1A079BD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Psychologist (contact)</w:t>
            </w:r>
          </w:p>
        </w:tc>
        <w:tc>
          <w:tcPr>
            <w:tcW w:w="629" w:type="pct"/>
            <w:shd w:val="clear" w:color="auto" w:fill="auto"/>
            <w:noWrap/>
            <w:vAlign w:val="center"/>
          </w:tcPr>
          <w:p w14:paraId="30F1C16C"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0.04 (0.20)</w:t>
            </w:r>
          </w:p>
        </w:tc>
        <w:tc>
          <w:tcPr>
            <w:tcW w:w="672" w:type="pct"/>
            <w:shd w:val="clear" w:color="auto" w:fill="auto"/>
            <w:noWrap/>
            <w:vAlign w:val="center"/>
          </w:tcPr>
          <w:p w14:paraId="459628EC"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1180" w:type="pct"/>
            <w:shd w:val="clear" w:color="auto" w:fill="auto"/>
            <w:noWrap/>
            <w:vAlign w:val="center"/>
          </w:tcPr>
          <w:p w14:paraId="2CACB3A9"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0.04 (-0.04, 0.13)</w:t>
            </w:r>
          </w:p>
        </w:tc>
        <w:tc>
          <w:tcPr>
            <w:tcW w:w="271" w:type="pct"/>
            <w:shd w:val="clear" w:color="auto" w:fill="auto"/>
            <w:noWrap/>
            <w:vAlign w:val="center"/>
          </w:tcPr>
          <w:p w14:paraId="787530A2"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0.328</w:t>
            </w:r>
          </w:p>
        </w:tc>
      </w:tr>
      <w:tr w:rsidR="002A7C30" w:rsidRPr="00332DAE" w14:paraId="204121FA" w14:textId="77777777" w:rsidTr="002A7C30">
        <w:trPr>
          <w:trHeight w:val="397"/>
        </w:trPr>
        <w:tc>
          <w:tcPr>
            <w:tcW w:w="2248" w:type="pct"/>
            <w:shd w:val="clear" w:color="auto" w:fill="auto"/>
            <w:noWrap/>
            <w:vAlign w:val="center"/>
          </w:tcPr>
          <w:p w14:paraId="68FB016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Psychiatric Nurse (contact)</w:t>
            </w:r>
          </w:p>
        </w:tc>
        <w:tc>
          <w:tcPr>
            <w:tcW w:w="629" w:type="pct"/>
            <w:shd w:val="clear" w:color="auto" w:fill="auto"/>
            <w:noWrap/>
            <w:vAlign w:val="center"/>
          </w:tcPr>
          <w:p w14:paraId="0070D6C9"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shd w:val="clear" w:color="auto" w:fill="auto"/>
            <w:noWrap/>
            <w:vAlign w:val="center"/>
          </w:tcPr>
          <w:p w14:paraId="03EC89C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1180" w:type="pct"/>
            <w:shd w:val="clear" w:color="auto" w:fill="auto"/>
            <w:noWrap/>
            <w:vAlign w:val="center"/>
          </w:tcPr>
          <w:p w14:paraId="246D7573"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271" w:type="pct"/>
            <w:shd w:val="clear" w:color="auto" w:fill="auto"/>
            <w:noWrap/>
            <w:vAlign w:val="center"/>
          </w:tcPr>
          <w:p w14:paraId="163F94EE"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N/A</w:t>
            </w:r>
          </w:p>
        </w:tc>
      </w:tr>
      <w:tr w:rsidR="002A7C30" w:rsidRPr="00332DAE" w14:paraId="0CE94AC1" w14:textId="77777777" w:rsidTr="002A7C30">
        <w:trPr>
          <w:trHeight w:val="397"/>
        </w:trPr>
        <w:tc>
          <w:tcPr>
            <w:tcW w:w="2248" w:type="pct"/>
            <w:shd w:val="clear" w:color="auto" w:fill="auto"/>
            <w:noWrap/>
            <w:vAlign w:val="center"/>
          </w:tcPr>
          <w:p w14:paraId="7DC135CB"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Social worker (contact)</w:t>
            </w:r>
          </w:p>
        </w:tc>
        <w:tc>
          <w:tcPr>
            <w:tcW w:w="629" w:type="pct"/>
            <w:shd w:val="clear" w:color="auto" w:fill="auto"/>
            <w:noWrap/>
            <w:vAlign w:val="center"/>
          </w:tcPr>
          <w:p w14:paraId="7839974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shd w:val="clear" w:color="auto" w:fill="auto"/>
            <w:noWrap/>
            <w:vAlign w:val="center"/>
          </w:tcPr>
          <w:p w14:paraId="546C8D6D"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0.09 (0.43)</w:t>
            </w:r>
          </w:p>
        </w:tc>
        <w:tc>
          <w:tcPr>
            <w:tcW w:w="1180" w:type="pct"/>
            <w:shd w:val="clear" w:color="auto" w:fill="auto"/>
            <w:noWrap/>
            <w:vAlign w:val="center"/>
          </w:tcPr>
          <w:p w14:paraId="637A6F5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-0.09 (-0.28, 0.10)</w:t>
            </w:r>
          </w:p>
        </w:tc>
        <w:tc>
          <w:tcPr>
            <w:tcW w:w="271" w:type="pct"/>
            <w:shd w:val="clear" w:color="auto" w:fill="auto"/>
            <w:noWrap/>
            <w:vAlign w:val="center"/>
          </w:tcPr>
          <w:p w14:paraId="6B0DD676"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0.329</w:t>
            </w:r>
          </w:p>
        </w:tc>
      </w:tr>
      <w:tr w:rsidR="002A7C30" w:rsidRPr="00332DAE" w14:paraId="2EDDCB2B" w14:textId="77777777" w:rsidTr="002A7C30">
        <w:trPr>
          <w:trHeight w:val="397"/>
        </w:trPr>
        <w:tc>
          <w:tcPr>
            <w:tcW w:w="2248" w:type="pct"/>
            <w:shd w:val="clear" w:color="auto" w:fill="auto"/>
            <w:noWrap/>
            <w:vAlign w:val="center"/>
          </w:tcPr>
          <w:p w14:paraId="6CE5988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Psychiatric inpatient stay (nights)</w:t>
            </w:r>
          </w:p>
        </w:tc>
        <w:tc>
          <w:tcPr>
            <w:tcW w:w="629" w:type="pct"/>
            <w:shd w:val="clear" w:color="auto" w:fill="auto"/>
            <w:noWrap/>
            <w:vAlign w:val="center"/>
          </w:tcPr>
          <w:p w14:paraId="3F18E7F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shd w:val="clear" w:color="auto" w:fill="auto"/>
            <w:noWrap/>
            <w:vAlign w:val="center"/>
          </w:tcPr>
          <w:p w14:paraId="398759FA"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0.09 (0.43)</w:t>
            </w:r>
          </w:p>
        </w:tc>
        <w:tc>
          <w:tcPr>
            <w:tcW w:w="1180" w:type="pct"/>
            <w:shd w:val="clear" w:color="auto" w:fill="auto"/>
            <w:noWrap/>
            <w:vAlign w:val="center"/>
          </w:tcPr>
          <w:p w14:paraId="18939999"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-0.09 (-0.28, 0.10)</w:t>
            </w:r>
          </w:p>
        </w:tc>
        <w:tc>
          <w:tcPr>
            <w:tcW w:w="271" w:type="pct"/>
            <w:shd w:val="clear" w:color="auto" w:fill="auto"/>
            <w:noWrap/>
            <w:vAlign w:val="center"/>
          </w:tcPr>
          <w:p w14:paraId="71784AE3"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0.329</w:t>
            </w:r>
          </w:p>
        </w:tc>
      </w:tr>
      <w:tr w:rsidR="002A7C30" w:rsidRPr="00332DAE" w14:paraId="33010643" w14:textId="77777777" w:rsidTr="002A7C30">
        <w:trPr>
          <w:trHeight w:val="397"/>
        </w:trPr>
        <w:tc>
          <w:tcPr>
            <w:tcW w:w="2248" w:type="pct"/>
            <w:shd w:val="clear" w:color="auto" w:fill="auto"/>
            <w:noWrap/>
            <w:vAlign w:val="center"/>
          </w:tcPr>
          <w:p w14:paraId="0DC80F42"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Other inpatient stay (nights)</w:t>
            </w:r>
          </w:p>
        </w:tc>
        <w:tc>
          <w:tcPr>
            <w:tcW w:w="629" w:type="pct"/>
            <w:shd w:val="clear" w:color="auto" w:fill="auto"/>
            <w:noWrap/>
            <w:vAlign w:val="center"/>
          </w:tcPr>
          <w:p w14:paraId="4EFE1A43"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1.00 (4.06)</w:t>
            </w:r>
          </w:p>
        </w:tc>
        <w:tc>
          <w:tcPr>
            <w:tcW w:w="672" w:type="pct"/>
            <w:shd w:val="clear" w:color="auto" w:fill="auto"/>
            <w:noWrap/>
            <w:vAlign w:val="center"/>
          </w:tcPr>
          <w:p w14:paraId="05425A87"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1.55 (4.19)</w:t>
            </w:r>
          </w:p>
        </w:tc>
        <w:tc>
          <w:tcPr>
            <w:tcW w:w="1180" w:type="pct"/>
            <w:shd w:val="clear" w:color="auto" w:fill="auto"/>
            <w:noWrap/>
            <w:vAlign w:val="center"/>
          </w:tcPr>
          <w:p w14:paraId="5D97ACE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-0.54 (-3.19, 2.03)</w:t>
            </w:r>
          </w:p>
        </w:tc>
        <w:tc>
          <w:tcPr>
            <w:tcW w:w="271" w:type="pct"/>
            <w:shd w:val="clear" w:color="auto" w:fill="auto"/>
            <w:noWrap/>
            <w:vAlign w:val="center"/>
          </w:tcPr>
          <w:p w14:paraId="1ED02AA7"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0.657</w:t>
            </w:r>
          </w:p>
        </w:tc>
      </w:tr>
      <w:tr w:rsidR="002A7C30" w:rsidRPr="00332DAE" w14:paraId="56F40CB6" w14:textId="77777777" w:rsidTr="002A7C30">
        <w:trPr>
          <w:trHeight w:val="397"/>
        </w:trPr>
        <w:tc>
          <w:tcPr>
            <w:tcW w:w="2248" w:type="pct"/>
            <w:shd w:val="clear" w:color="auto" w:fill="auto"/>
            <w:noWrap/>
            <w:vAlign w:val="center"/>
          </w:tcPr>
          <w:p w14:paraId="4959F7A7"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Hospital Emergency Department (contact)</w:t>
            </w:r>
          </w:p>
        </w:tc>
        <w:tc>
          <w:tcPr>
            <w:tcW w:w="629" w:type="pct"/>
            <w:shd w:val="clear" w:color="auto" w:fill="auto"/>
            <w:noWrap/>
            <w:vAlign w:val="center"/>
          </w:tcPr>
          <w:p w14:paraId="1B7EAE2B"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0.29 (0.91)</w:t>
            </w:r>
          </w:p>
        </w:tc>
        <w:tc>
          <w:tcPr>
            <w:tcW w:w="672" w:type="pct"/>
            <w:shd w:val="clear" w:color="auto" w:fill="auto"/>
            <w:noWrap/>
            <w:vAlign w:val="center"/>
          </w:tcPr>
          <w:p w14:paraId="65EC5BB2"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0.77 (2.78)</w:t>
            </w:r>
          </w:p>
        </w:tc>
        <w:tc>
          <w:tcPr>
            <w:tcW w:w="1180" w:type="pct"/>
            <w:shd w:val="clear" w:color="auto" w:fill="auto"/>
            <w:noWrap/>
            <w:vAlign w:val="center"/>
          </w:tcPr>
          <w:p w14:paraId="37869EB8"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-0.48(-1.56, 0.35)</w:t>
            </w:r>
          </w:p>
        </w:tc>
        <w:tc>
          <w:tcPr>
            <w:tcW w:w="271" w:type="pct"/>
            <w:shd w:val="clear" w:color="auto" w:fill="auto"/>
            <w:noWrap/>
            <w:vAlign w:val="center"/>
          </w:tcPr>
          <w:p w14:paraId="4283D7A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0.445</w:t>
            </w:r>
          </w:p>
        </w:tc>
      </w:tr>
      <w:tr w:rsidR="002A7C30" w:rsidRPr="00332DAE" w14:paraId="3BE7AC18" w14:textId="77777777" w:rsidTr="002A7C30">
        <w:trPr>
          <w:trHeight w:val="397"/>
        </w:trPr>
        <w:tc>
          <w:tcPr>
            <w:tcW w:w="2248" w:type="pct"/>
            <w:shd w:val="clear" w:color="auto" w:fill="auto"/>
            <w:noWrap/>
            <w:vAlign w:val="center"/>
          </w:tcPr>
          <w:p w14:paraId="6B98780F"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Psychiatric outpatient (contact)</w:t>
            </w:r>
          </w:p>
        </w:tc>
        <w:tc>
          <w:tcPr>
            <w:tcW w:w="629" w:type="pct"/>
            <w:shd w:val="clear" w:color="auto" w:fill="auto"/>
            <w:noWrap/>
            <w:vAlign w:val="center"/>
          </w:tcPr>
          <w:p w14:paraId="5342BE66"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shd w:val="clear" w:color="auto" w:fill="auto"/>
            <w:noWrap/>
            <w:vAlign w:val="center"/>
          </w:tcPr>
          <w:p w14:paraId="428F3F13"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0.05 (0.21)</w:t>
            </w:r>
          </w:p>
        </w:tc>
        <w:tc>
          <w:tcPr>
            <w:tcW w:w="1180" w:type="pct"/>
            <w:shd w:val="clear" w:color="auto" w:fill="auto"/>
            <w:noWrap/>
            <w:vAlign w:val="center"/>
          </w:tcPr>
          <w:p w14:paraId="0C738496"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-0.05 (-0.14, 0.05)</w:t>
            </w:r>
          </w:p>
        </w:tc>
        <w:tc>
          <w:tcPr>
            <w:tcW w:w="271" w:type="pct"/>
            <w:shd w:val="clear" w:color="auto" w:fill="auto"/>
            <w:noWrap/>
            <w:vAlign w:val="center"/>
          </w:tcPr>
          <w:p w14:paraId="46B22950"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0.329</w:t>
            </w:r>
          </w:p>
        </w:tc>
      </w:tr>
      <w:tr w:rsidR="002A7C30" w:rsidRPr="00332DAE" w14:paraId="0F08B138" w14:textId="77777777" w:rsidTr="002A7C30">
        <w:trPr>
          <w:trHeight w:val="397"/>
        </w:trPr>
        <w:tc>
          <w:tcPr>
            <w:tcW w:w="2248" w:type="pct"/>
            <w:tcBorders>
              <w:bottom w:val="single" w:sz="4" w:space="0" w:color="auto"/>
            </w:tcBorders>
            <w:shd w:val="clear" w:color="auto" w:fill="auto"/>
            <w:noWrap/>
            <w:vAlign w:val="center"/>
          </w:tcPr>
          <w:p w14:paraId="41C1D9E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Other outpatient (contact)</w:t>
            </w:r>
          </w:p>
        </w:tc>
        <w:tc>
          <w:tcPr>
            <w:tcW w:w="629" w:type="pct"/>
            <w:tcBorders>
              <w:bottom w:val="single" w:sz="4" w:space="0" w:color="auto"/>
            </w:tcBorders>
            <w:shd w:val="clear" w:color="auto" w:fill="auto"/>
            <w:noWrap/>
            <w:vAlign w:val="center"/>
          </w:tcPr>
          <w:p w14:paraId="44D0595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0.54 (1.91)</w:t>
            </w:r>
          </w:p>
        </w:tc>
        <w:tc>
          <w:tcPr>
            <w:tcW w:w="672" w:type="pct"/>
            <w:tcBorders>
              <w:bottom w:val="single" w:sz="4" w:space="0" w:color="auto"/>
            </w:tcBorders>
            <w:shd w:val="clear" w:color="auto" w:fill="auto"/>
            <w:noWrap/>
            <w:vAlign w:val="center"/>
          </w:tcPr>
          <w:p w14:paraId="07FF4455"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0.14 (0.47)</w:t>
            </w:r>
          </w:p>
        </w:tc>
        <w:tc>
          <w:tcPr>
            <w:tcW w:w="1180" w:type="pct"/>
            <w:tcBorders>
              <w:bottom w:val="single" w:sz="4" w:space="0" w:color="auto"/>
            </w:tcBorders>
            <w:shd w:val="clear" w:color="auto" w:fill="auto"/>
            <w:noWrap/>
            <w:vAlign w:val="center"/>
          </w:tcPr>
          <w:p w14:paraId="66ED246D"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0.41 (-0.44, 1.25)</w:t>
            </w:r>
          </w:p>
        </w:tc>
        <w:tc>
          <w:tcPr>
            <w:tcW w:w="271" w:type="pct"/>
            <w:tcBorders>
              <w:bottom w:val="single" w:sz="4" w:space="0" w:color="auto"/>
            </w:tcBorders>
            <w:shd w:val="clear" w:color="auto" w:fill="auto"/>
            <w:noWrap/>
            <w:vAlign w:val="center"/>
          </w:tcPr>
          <w:p w14:paraId="329B689A"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0.323</w:t>
            </w:r>
          </w:p>
        </w:tc>
      </w:tr>
      <w:tr w:rsidR="002A7C30" w:rsidRPr="00332DAE" w14:paraId="00DB4F75" w14:textId="77777777" w:rsidTr="002A7C30">
        <w:trPr>
          <w:trHeight w:val="397"/>
        </w:trPr>
        <w:tc>
          <w:tcPr>
            <w:tcW w:w="2248" w:type="pct"/>
            <w:tcBorders>
              <w:bottom w:val="single" w:sz="4" w:space="0" w:color="auto"/>
            </w:tcBorders>
            <w:shd w:val="clear" w:color="auto" w:fill="auto"/>
            <w:noWrap/>
            <w:vAlign w:val="center"/>
            <w:hideMark/>
          </w:tcPr>
          <w:p w14:paraId="5B83599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Day Hospital (Visit)</w:t>
            </w:r>
          </w:p>
        </w:tc>
        <w:tc>
          <w:tcPr>
            <w:tcW w:w="629" w:type="pct"/>
            <w:tcBorders>
              <w:bottom w:val="single" w:sz="4" w:space="0" w:color="auto"/>
            </w:tcBorders>
            <w:shd w:val="clear" w:color="auto" w:fill="auto"/>
            <w:noWrap/>
            <w:vAlign w:val="center"/>
          </w:tcPr>
          <w:p w14:paraId="5910715C"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0.42 (2.04)</w:t>
            </w:r>
          </w:p>
        </w:tc>
        <w:tc>
          <w:tcPr>
            <w:tcW w:w="672" w:type="pct"/>
            <w:tcBorders>
              <w:bottom w:val="single" w:sz="4" w:space="0" w:color="auto"/>
            </w:tcBorders>
            <w:shd w:val="clear" w:color="auto" w:fill="auto"/>
            <w:noWrap/>
            <w:vAlign w:val="center"/>
          </w:tcPr>
          <w:p w14:paraId="66D9B428"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0.59 (2.56)</w:t>
            </w:r>
          </w:p>
        </w:tc>
        <w:tc>
          <w:tcPr>
            <w:tcW w:w="1180" w:type="pct"/>
            <w:tcBorders>
              <w:bottom w:val="single" w:sz="4" w:space="0" w:color="auto"/>
            </w:tcBorders>
            <w:shd w:val="clear" w:color="auto" w:fill="auto"/>
            <w:noWrap/>
            <w:vAlign w:val="center"/>
          </w:tcPr>
          <w:p w14:paraId="48E14549"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-0.17 (-1.58, 1.10)</w:t>
            </w:r>
          </w:p>
        </w:tc>
        <w:tc>
          <w:tcPr>
            <w:tcW w:w="271" w:type="pct"/>
            <w:tcBorders>
              <w:bottom w:val="single" w:sz="4" w:space="0" w:color="auto"/>
            </w:tcBorders>
            <w:shd w:val="clear" w:color="auto" w:fill="auto"/>
            <w:noWrap/>
            <w:vAlign w:val="center"/>
          </w:tcPr>
          <w:p w14:paraId="052BEACC"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0.801</w:t>
            </w:r>
          </w:p>
        </w:tc>
      </w:tr>
      <w:tr w:rsidR="002A7C30" w:rsidRPr="00332DAE" w14:paraId="0A065F3B" w14:textId="77777777" w:rsidTr="002A7C30">
        <w:trPr>
          <w:trHeight w:val="397"/>
        </w:trPr>
        <w:tc>
          <w:tcPr>
            <w:tcW w:w="2248" w:type="pct"/>
            <w:tcBorders>
              <w:bottom w:val="single" w:sz="4" w:space="0" w:color="auto"/>
            </w:tcBorders>
            <w:shd w:val="clear" w:color="auto" w:fill="auto"/>
            <w:noWrap/>
            <w:vAlign w:val="center"/>
            <w:hideMark/>
          </w:tcPr>
          <w:p w14:paraId="7883E995"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Policlinic (Visit)</w:t>
            </w:r>
          </w:p>
        </w:tc>
        <w:tc>
          <w:tcPr>
            <w:tcW w:w="629" w:type="pct"/>
            <w:tcBorders>
              <w:bottom w:val="single" w:sz="4" w:space="0" w:color="auto"/>
            </w:tcBorders>
            <w:shd w:val="clear" w:color="auto" w:fill="auto"/>
            <w:noWrap/>
            <w:vAlign w:val="center"/>
          </w:tcPr>
          <w:p w14:paraId="77A4EE2A"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0.46 (1.22)</w:t>
            </w:r>
          </w:p>
        </w:tc>
        <w:tc>
          <w:tcPr>
            <w:tcW w:w="672" w:type="pct"/>
            <w:tcBorders>
              <w:bottom w:val="single" w:sz="4" w:space="0" w:color="auto"/>
            </w:tcBorders>
            <w:shd w:val="clear" w:color="auto" w:fill="auto"/>
            <w:noWrap/>
            <w:vAlign w:val="center"/>
          </w:tcPr>
          <w:p w14:paraId="0D51C25D"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0.82 (2.02)</w:t>
            </w:r>
          </w:p>
        </w:tc>
        <w:tc>
          <w:tcPr>
            <w:tcW w:w="1180" w:type="pct"/>
            <w:tcBorders>
              <w:bottom w:val="single" w:sz="4" w:space="0" w:color="auto"/>
            </w:tcBorders>
            <w:shd w:val="clear" w:color="auto" w:fill="auto"/>
            <w:noWrap/>
            <w:vAlign w:val="center"/>
          </w:tcPr>
          <w:p w14:paraId="149A1C1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-0.36 (-1.40, 0.49)</w:t>
            </w:r>
          </w:p>
        </w:tc>
        <w:tc>
          <w:tcPr>
            <w:tcW w:w="271" w:type="pct"/>
            <w:tcBorders>
              <w:bottom w:val="single" w:sz="4" w:space="0" w:color="auto"/>
            </w:tcBorders>
            <w:shd w:val="clear" w:color="auto" w:fill="auto"/>
            <w:noWrap/>
            <w:vAlign w:val="center"/>
          </w:tcPr>
          <w:p w14:paraId="7733671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0.473</w:t>
            </w:r>
          </w:p>
        </w:tc>
      </w:tr>
      <w:tr w:rsidR="002A7C30" w:rsidRPr="00332DAE" w14:paraId="77905971" w14:textId="77777777" w:rsidTr="002A7C30">
        <w:trPr>
          <w:trHeight w:val="397"/>
        </w:trPr>
        <w:tc>
          <w:tcPr>
            <w:tcW w:w="2248" w:type="pct"/>
            <w:tcBorders>
              <w:bottom w:val="single" w:sz="4" w:space="0" w:color="auto"/>
            </w:tcBorders>
            <w:shd w:val="clear" w:color="auto" w:fill="auto"/>
            <w:noWrap/>
            <w:vAlign w:val="center"/>
            <w:hideMark/>
          </w:tcPr>
          <w:p w14:paraId="318022BE"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Medicine (doses)</w:t>
            </w:r>
          </w:p>
        </w:tc>
        <w:tc>
          <w:tcPr>
            <w:tcW w:w="629" w:type="pct"/>
            <w:tcBorders>
              <w:bottom w:val="single" w:sz="4" w:space="0" w:color="auto"/>
            </w:tcBorders>
            <w:shd w:val="clear" w:color="auto" w:fill="auto"/>
            <w:noWrap/>
            <w:vAlign w:val="center"/>
          </w:tcPr>
          <w:p w14:paraId="1BC1915E"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7.58 (37.15)</w:t>
            </w:r>
          </w:p>
        </w:tc>
        <w:tc>
          <w:tcPr>
            <w:tcW w:w="672" w:type="pct"/>
            <w:tcBorders>
              <w:bottom w:val="single" w:sz="4" w:space="0" w:color="auto"/>
            </w:tcBorders>
            <w:shd w:val="clear" w:color="auto" w:fill="auto"/>
            <w:noWrap/>
            <w:vAlign w:val="center"/>
          </w:tcPr>
          <w:p w14:paraId="6BF27B6B"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12.41 (58.20)</w:t>
            </w:r>
          </w:p>
        </w:tc>
        <w:tc>
          <w:tcPr>
            <w:tcW w:w="1180" w:type="pct"/>
            <w:tcBorders>
              <w:bottom w:val="single" w:sz="4" w:space="0" w:color="auto"/>
            </w:tcBorders>
            <w:shd w:val="clear" w:color="auto" w:fill="auto"/>
            <w:noWrap/>
            <w:vAlign w:val="center"/>
          </w:tcPr>
          <w:p w14:paraId="5075A185"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-4.83 (-34.11, 21.84)</w:t>
            </w:r>
          </w:p>
        </w:tc>
        <w:tc>
          <w:tcPr>
            <w:tcW w:w="271" w:type="pct"/>
            <w:tcBorders>
              <w:bottom w:val="single" w:sz="4" w:space="0" w:color="auto"/>
            </w:tcBorders>
            <w:shd w:val="clear" w:color="auto" w:fill="auto"/>
            <w:noWrap/>
            <w:vAlign w:val="center"/>
          </w:tcPr>
          <w:p w14:paraId="4BC249A7"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0.766</w:t>
            </w:r>
          </w:p>
        </w:tc>
      </w:tr>
      <w:tr w:rsidR="002A7C30" w:rsidRPr="00332DAE" w14:paraId="21D0E0A6" w14:textId="77777777" w:rsidTr="002A7C30">
        <w:trPr>
          <w:trHeight w:val="397"/>
        </w:trPr>
        <w:tc>
          <w:tcPr>
            <w:tcW w:w="2248" w:type="pct"/>
            <w:tcBorders>
              <w:bottom w:val="single" w:sz="4" w:space="0" w:color="auto"/>
            </w:tcBorders>
            <w:shd w:val="clear" w:color="auto" w:fill="auto"/>
            <w:noWrap/>
            <w:vAlign w:val="center"/>
            <w:hideMark/>
          </w:tcPr>
          <w:p w14:paraId="77C432B7"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CAM (contact)</w:t>
            </w:r>
          </w:p>
        </w:tc>
        <w:tc>
          <w:tcPr>
            <w:tcW w:w="629" w:type="pct"/>
            <w:tcBorders>
              <w:bottom w:val="single" w:sz="4" w:space="0" w:color="auto"/>
            </w:tcBorders>
            <w:shd w:val="clear" w:color="auto" w:fill="auto"/>
            <w:noWrap/>
            <w:vAlign w:val="center"/>
          </w:tcPr>
          <w:p w14:paraId="3CDAA19F"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tcBorders>
              <w:bottom w:val="single" w:sz="4" w:space="0" w:color="auto"/>
            </w:tcBorders>
            <w:shd w:val="clear" w:color="auto" w:fill="auto"/>
            <w:noWrap/>
            <w:vAlign w:val="center"/>
          </w:tcPr>
          <w:p w14:paraId="2A773671"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0.14 (0.64)</w:t>
            </w:r>
          </w:p>
        </w:tc>
        <w:tc>
          <w:tcPr>
            <w:tcW w:w="1180" w:type="pct"/>
            <w:tcBorders>
              <w:bottom w:val="single" w:sz="4" w:space="0" w:color="auto"/>
            </w:tcBorders>
            <w:shd w:val="clear" w:color="auto" w:fill="auto"/>
            <w:noWrap/>
            <w:vAlign w:val="center"/>
          </w:tcPr>
          <w:p w14:paraId="3A70532F"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0.14 (-0.42, 0.15)</w:t>
            </w:r>
          </w:p>
        </w:tc>
        <w:tc>
          <w:tcPr>
            <w:tcW w:w="271" w:type="pct"/>
            <w:tcBorders>
              <w:bottom w:val="single" w:sz="4" w:space="0" w:color="auto"/>
            </w:tcBorders>
            <w:shd w:val="clear" w:color="auto" w:fill="auto"/>
            <w:noWrap/>
            <w:vAlign w:val="center"/>
          </w:tcPr>
          <w:p w14:paraId="02340C84"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0.329</w:t>
            </w:r>
          </w:p>
        </w:tc>
      </w:tr>
      <w:tr w:rsidR="002A7C30" w:rsidRPr="00332DAE" w14:paraId="2ED1BEEC" w14:textId="77777777" w:rsidTr="002A7C30">
        <w:trPr>
          <w:trHeight w:val="397"/>
        </w:trPr>
        <w:tc>
          <w:tcPr>
            <w:tcW w:w="2248" w:type="pct"/>
            <w:tcBorders>
              <w:bottom w:val="single" w:sz="4" w:space="0" w:color="auto"/>
            </w:tcBorders>
            <w:shd w:val="clear" w:color="auto" w:fill="auto"/>
            <w:noWrap/>
            <w:vAlign w:val="center"/>
          </w:tcPr>
          <w:p w14:paraId="6546F8BA"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Productivity Loss (days)</w:t>
            </w:r>
          </w:p>
        </w:tc>
        <w:tc>
          <w:tcPr>
            <w:tcW w:w="629" w:type="pct"/>
            <w:tcBorders>
              <w:bottom w:val="single" w:sz="4" w:space="0" w:color="auto"/>
            </w:tcBorders>
            <w:shd w:val="clear" w:color="auto" w:fill="auto"/>
            <w:noWrap/>
            <w:vAlign w:val="center"/>
          </w:tcPr>
          <w:p w14:paraId="6EC0DFCB"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6.58 (9.33)</w:t>
            </w:r>
          </w:p>
        </w:tc>
        <w:tc>
          <w:tcPr>
            <w:tcW w:w="672" w:type="pct"/>
            <w:tcBorders>
              <w:bottom w:val="single" w:sz="4" w:space="0" w:color="auto"/>
            </w:tcBorders>
            <w:shd w:val="clear" w:color="auto" w:fill="auto"/>
            <w:noWrap/>
            <w:vAlign w:val="center"/>
          </w:tcPr>
          <w:p w14:paraId="785661FC"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15.86 (59.42)</w:t>
            </w:r>
          </w:p>
        </w:tc>
        <w:tc>
          <w:tcPr>
            <w:tcW w:w="1180" w:type="pct"/>
            <w:tcBorders>
              <w:bottom w:val="single" w:sz="4" w:space="0" w:color="auto"/>
            </w:tcBorders>
            <w:shd w:val="clear" w:color="auto" w:fill="auto"/>
            <w:noWrap/>
            <w:vAlign w:val="center"/>
          </w:tcPr>
          <w:p w14:paraId="24F9E879"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-9.28 (-32.41, 6.36)</w:t>
            </w:r>
          </w:p>
        </w:tc>
        <w:tc>
          <w:tcPr>
            <w:tcW w:w="271" w:type="pct"/>
            <w:tcBorders>
              <w:bottom w:val="single" w:sz="4" w:space="0" w:color="auto"/>
            </w:tcBorders>
            <w:shd w:val="clear" w:color="auto" w:fill="auto"/>
            <w:noWrap/>
            <w:vAlign w:val="center"/>
          </w:tcPr>
          <w:p w14:paraId="22584167" w14:textId="77777777" w:rsidR="002A7C30" w:rsidRPr="00332DAE" w:rsidRDefault="002A7C30" w:rsidP="002A7C3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0.499</w:t>
            </w:r>
          </w:p>
        </w:tc>
      </w:tr>
    </w:tbl>
    <w:p w14:paraId="68F68BE4" w14:textId="1BD96835" w:rsidR="003704CC" w:rsidRDefault="003704CC" w:rsidP="003704CC">
      <w:pPr>
        <w:spacing w:line="480" w:lineRule="auto"/>
        <w:rPr>
          <w:rFonts w:ascii="Times New Roman" w:hAnsi="Times New Roman" w:cs="Times New Roman"/>
          <w:lang w:val="en-US"/>
        </w:rPr>
      </w:pPr>
      <w:r>
        <w:rPr>
          <w:rFonts w:ascii="Times New Roman" w:hAnsi="Times New Roman" w:cs="Times New Roman"/>
          <w:lang w:val="en-US"/>
        </w:rPr>
        <w:t xml:space="preserve">*Cumulative service </w:t>
      </w:r>
      <w:proofErr w:type="spellStart"/>
      <w:r>
        <w:rPr>
          <w:rFonts w:ascii="Times New Roman" w:hAnsi="Times New Roman" w:cs="Times New Roman"/>
          <w:lang w:val="en-US"/>
        </w:rPr>
        <w:t>utilisation</w:t>
      </w:r>
      <w:proofErr w:type="spellEnd"/>
      <w:r>
        <w:rPr>
          <w:rFonts w:ascii="Times New Roman" w:hAnsi="Times New Roman" w:cs="Times New Roman"/>
          <w:lang w:val="en-US"/>
        </w:rPr>
        <w:t xml:space="preserve"> combining post assessment and 3-month follow up periods</w:t>
      </w:r>
    </w:p>
    <w:p w14:paraId="5B5B36CF" w14:textId="77777777" w:rsidR="00696983" w:rsidRDefault="00696983" w:rsidP="001C70D4">
      <w:pPr>
        <w:spacing w:line="480" w:lineRule="auto"/>
        <w:rPr>
          <w:rFonts w:ascii="Times New Roman" w:hAnsi="Times New Roman" w:cs="Times New Roman"/>
          <w:lang w:val="en-US"/>
        </w:rPr>
        <w:sectPr w:rsidR="00696983" w:rsidSect="002A7C30">
          <w:pgSz w:w="16840" w:h="11900" w:orient="landscape"/>
          <w:pgMar w:top="1440" w:right="1440" w:bottom="1440" w:left="1440" w:header="708" w:footer="708" w:gutter="0"/>
          <w:cols w:space="708"/>
          <w:docGrid w:linePitch="360"/>
        </w:sectPr>
      </w:pPr>
    </w:p>
    <w:p w14:paraId="41BFB131" w14:textId="77777777" w:rsidR="00A500E7" w:rsidRPr="00332DAE" w:rsidRDefault="00A500E7" w:rsidP="00A500E7">
      <w:pPr>
        <w:spacing w:after="160"/>
        <w:rPr>
          <w:rFonts w:ascii="Times New Roman" w:hAnsi="Times New Roman" w:cs="Times New Roman"/>
          <w:b/>
          <w:bCs/>
          <w:u w:val="single"/>
        </w:rPr>
      </w:pPr>
    </w:p>
    <w:p w14:paraId="71FD695C" w14:textId="2E0AE16A" w:rsidR="00A500E7" w:rsidRPr="00332DAE" w:rsidRDefault="00A500E7" w:rsidP="00A500E7">
      <w:pPr>
        <w:rPr>
          <w:rFonts w:ascii="Times New Roman" w:hAnsi="Times New Roman" w:cs="Times New Roman"/>
          <w:i/>
          <w:iCs/>
        </w:rPr>
      </w:pPr>
      <w:r w:rsidRPr="00332DAE">
        <w:rPr>
          <w:rFonts w:ascii="Times New Roman" w:hAnsi="Times New Roman" w:cs="Times New Roman"/>
          <w:i/>
          <w:iCs/>
        </w:rPr>
        <w:t>Mean (SD) at baseline, post</w:t>
      </w:r>
      <w:r w:rsidR="00CB77F4">
        <w:rPr>
          <w:rFonts w:ascii="Times New Roman" w:hAnsi="Times New Roman" w:cs="Times New Roman"/>
          <w:i/>
          <w:iCs/>
        </w:rPr>
        <w:t>-</w:t>
      </w:r>
      <w:r w:rsidRPr="00332DAE">
        <w:rPr>
          <w:rFonts w:ascii="Times New Roman" w:hAnsi="Times New Roman" w:cs="Times New Roman"/>
          <w:i/>
          <w:iCs/>
        </w:rPr>
        <w:t>assessment and three month follow up in costs (Turkish Lira). (complete cases only – no imputed data)</w:t>
      </w:r>
    </w:p>
    <w:tbl>
      <w:tblPr>
        <w:tblStyle w:val="PlainTable2"/>
        <w:tblpPr w:leftFromText="180" w:rightFromText="180" w:vertAnchor="text" w:tblpY="305"/>
        <w:tblW w:w="5000" w:type="pct"/>
        <w:tblLook w:val="0400" w:firstRow="0" w:lastRow="0" w:firstColumn="0" w:lastColumn="0" w:noHBand="0" w:noVBand="1"/>
      </w:tblPr>
      <w:tblGrid>
        <w:gridCol w:w="1476"/>
        <w:gridCol w:w="2138"/>
        <w:gridCol w:w="2158"/>
        <w:gridCol w:w="2047"/>
        <w:gridCol w:w="2047"/>
        <w:gridCol w:w="2047"/>
        <w:gridCol w:w="2047"/>
      </w:tblGrid>
      <w:tr w:rsidR="00A500E7" w:rsidRPr="00332DAE" w14:paraId="7AA909CE"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529" w:type="pct"/>
            <w:vAlign w:val="center"/>
          </w:tcPr>
          <w:p w14:paraId="21BFCFF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Service</w:t>
            </w:r>
          </w:p>
        </w:tc>
        <w:tc>
          <w:tcPr>
            <w:tcW w:w="1539" w:type="pct"/>
            <w:gridSpan w:val="2"/>
            <w:vAlign w:val="center"/>
          </w:tcPr>
          <w:p w14:paraId="569A96D7"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b/>
                <w:bCs/>
                <w:sz w:val="16"/>
                <w:szCs w:val="16"/>
                <w:lang w:val="en-GB"/>
              </w:rPr>
              <w:t>Baseline</w:t>
            </w:r>
          </w:p>
        </w:tc>
        <w:tc>
          <w:tcPr>
            <w:tcW w:w="1466" w:type="pct"/>
            <w:gridSpan w:val="2"/>
            <w:vAlign w:val="center"/>
          </w:tcPr>
          <w:p w14:paraId="03999AF7"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b/>
                <w:bCs/>
                <w:sz w:val="16"/>
                <w:szCs w:val="16"/>
                <w:lang w:val="en-GB"/>
              </w:rPr>
              <w:t>Post-assessment</w:t>
            </w:r>
          </w:p>
        </w:tc>
        <w:tc>
          <w:tcPr>
            <w:tcW w:w="1466" w:type="pct"/>
            <w:gridSpan w:val="2"/>
            <w:vAlign w:val="center"/>
          </w:tcPr>
          <w:p w14:paraId="36DA9593"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b/>
                <w:bCs/>
                <w:sz w:val="16"/>
                <w:szCs w:val="16"/>
                <w:lang w:val="en-GB"/>
              </w:rPr>
              <w:t>3 MFU</w:t>
            </w:r>
          </w:p>
        </w:tc>
      </w:tr>
      <w:tr w:rsidR="00A500E7" w:rsidRPr="00332DAE" w14:paraId="0D82E728" w14:textId="77777777" w:rsidTr="005F4960">
        <w:trPr>
          <w:trHeight w:val="252"/>
        </w:trPr>
        <w:tc>
          <w:tcPr>
            <w:tcW w:w="529" w:type="pct"/>
            <w:vAlign w:val="center"/>
          </w:tcPr>
          <w:p w14:paraId="41EA2922" w14:textId="77777777" w:rsidR="00A500E7" w:rsidRPr="00332DAE" w:rsidRDefault="00A500E7" w:rsidP="005F4960">
            <w:pPr>
              <w:jc w:val="center"/>
              <w:rPr>
                <w:rFonts w:ascii="Times New Roman" w:hAnsi="Times New Roman" w:cs="Times New Roman"/>
                <w:sz w:val="16"/>
                <w:szCs w:val="16"/>
                <w:lang w:val="en-GB"/>
              </w:rPr>
            </w:pPr>
          </w:p>
        </w:tc>
        <w:tc>
          <w:tcPr>
            <w:tcW w:w="766" w:type="pct"/>
            <w:vAlign w:val="center"/>
          </w:tcPr>
          <w:p w14:paraId="4F38DC96"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PM+ (n=24)</w:t>
            </w:r>
          </w:p>
        </w:tc>
        <w:tc>
          <w:tcPr>
            <w:tcW w:w="773" w:type="pct"/>
            <w:vAlign w:val="center"/>
          </w:tcPr>
          <w:p w14:paraId="53733B29"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ETAU (n=22)</w:t>
            </w:r>
          </w:p>
        </w:tc>
        <w:tc>
          <w:tcPr>
            <w:tcW w:w="733" w:type="pct"/>
            <w:vAlign w:val="center"/>
          </w:tcPr>
          <w:p w14:paraId="06B1777A"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PM+ (n=24)</w:t>
            </w:r>
          </w:p>
        </w:tc>
        <w:tc>
          <w:tcPr>
            <w:tcW w:w="733" w:type="pct"/>
            <w:vAlign w:val="center"/>
          </w:tcPr>
          <w:p w14:paraId="61414628"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ETAU n=21)</w:t>
            </w:r>
          </w:p>
        </w:tc>
        <w:tc>
          <w:tcPr>
            <w:tcW w:w="733" w:type="pct"/>
            <w:vAlign w:val="center"/>
          </w:tcPr>
          <w:p w14:paraId="202D4746"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PM+ (n=20)</w:t>
            </w:r>
          </w:p>
        </w:tc>
        <w:tc>
          <w:tcPr>
            <w:tcW w:w="733" w:type="pct"/>
            <w:vAlign w:val="center"/>
          </w:tcPr>
          <w:p w14:paraId="0413FAA3"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ETAU (n=20)</w:t>
            </w:r>
          </w:p>
        </w:tc>
      </w:tr>
      <w:tr w:rsidR="00A500E7" w:rsidRPr="00332DAE" w14:paraId="5937C3DB"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529" w:type="pct"/>
            <w:vAlign w:val="center"/>
          </w:tcPr>
          <w:p w14:paraId="71EA95E3"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Community health worker (contact)</w:t>
            </w:r>
          </w:p>
        </w:tc>
        <w:tc>
          <w:tcPr>
            <w:tcW w:w="766" w:type="pct"/>
            <w:vAlign w:val="center"/>
          </w:tcPr>
          <w:p w14:paraId="4F8513AF"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0.41 (2.03)</w:t>
            </w:r>
          </w:p>
        </w:tc>
        <w:tc>
          <w:tcPr>
            <w:tcW w:w="773" w:type="pct"/>
            <w:vAlign w:val="center"/>
          </w:tcPr>
          <w:p w14:paraId="3F5101E8"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9.61 (35.57)</w:t>
            </w:r>
          </w:p>
        </w:tc>
        <w:tc>
          <w:tcPr>
            <w:tcW w:w="733" w:type="pct"/>
            <w:vAlign w:val="center"/>
          </w:tcPr>
          <w:p w14:paraId="21C2F94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33" w:type="pct"/>
            <w:vAlign w:val="center"/>
          </w:tcPr>
          <w:p w14:paraId="4FE0C92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0.30 (1.41)</w:t>
            </w:r>
          </w:p>
        </w:tc>
        <w:tc>
          <w:tcPr>
            <w:tcW w:w="733" w:type="pct"/>
            <w:vAlign w:val="center"/>
          </w:tcPr>
          <w:p w14:paraId="7D9243F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0.83 (4.06)</w:t>
            </w:r>
          </w:p>
        </w:tc>
        <w:tc>
          <w:tcPr>
            <w:tcW w:w="733" w:type="pct"/>
            <w:vAlign w:val="center"/>
          </w:tcPr>
          <w:p w14:paraId="6F45862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1.21 (2.62)</w:t>
            </w:r>
          </w:p>
        </w:tc>
      </w:tr>
      <w:tr w:rsidR="00A500E7" w:rsidRPr="00332DAE" w14:paraId="3AF0F794" w14:textId="77777777" w:rsidTr="005F4960">
        <w:trPr>
          <w:trHeight w:val="252"/>
        </w:trPr>
        <w:tc>
          <w:tcPr>
            <w:tcW w:w="529" w:type="pct"/>
            <w:vAlign w:val="center"/>
          </w:tcPr>
          <w:p w14:paraId="4B618BFD"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Community-based doctor (contact)</w:t>
            </w:r>
          </w:p>
        </w:tc>
        <w:tc>
          <w:tcPr>
            <w:tcW w:w="766" w:type="pct"/>
            <w:vAlign w:val="center"/>
          </w:tcPr>
          <w:p w14:paraId="7844442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11.19 (6.39)</w:t>
            </w:r>
          </w:p>
        </w:tc>
        <w:tc>
          <w:tcPr>
            <w:tcW w:w="773" w:type="pct"/>
            <w:vAlign w:val="center"/>
          </w:tcPr>
          <w:p w14:paraId="6DF82EF6"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6.39 (11.26)</w:t>
            </w:r>
          </w:p>
        </w:tc>
        <w:tc>
          <w:tcPr>
            <w:tcW w:w="733" w:type="pct"/>
            <w:vAlign w:val="center"/>
          </w:tcPr>
          <w:p w14:paraId="652E919F"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1.80 (6.98)</w:t>
            </w:r>
          </w:p>
        </w:tc>
        <w:tc>
          <w:tcPr>
            <w:tcW w:w="733" w:type="pct"/>
            <w:vAlign w:val="center"/>
          </w:tcPr>
          <w:p w14:paraId="46955D26"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1.51 (7.07)</w:t>
            </w:r>
          </w:p>
        </w:tc>
        <w:tc>
          <w:tcPr>
            <w:tcW w:w="733" w:type="pct"/>
            <w:vAlign w:val="center"/>
          </w:tcPr>
          <w:p w14:paraId="6B235338"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6.35 (20.43)</w:t>
            </w:r>
          </w:p>
        </w:tc>
        <w:tc>
          <w:tcPr>
            <w:tcW w:w="733" w:type="pct"/>
            <w:vAlign w:val="center"/>
          </w:tcPr>
          <w:p w14:paraId="453C721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25.91 (73.89)</w:t>
            </w:r>
          </w:p>
        </w:tc>
      </w:tr>
      <w:tr w:rsidR="00A500E7" w:rsidRPr="00332DAE" w14:paraId="3BFEF7B2"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529" w:type="pct"/>
            <w:vAlign w:val="center"/>
          </w:tcPr>
          <w:p w14:paraId="4956B6D7"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Psychiatrist (contact)</w:t>
            </w:r>
          </w:p>
        </w:tc>
        <w:tc>
          <w:tcPr>
            <w:tcW w:w="766" w:type="pct"/>
            <w:vAlign w:val="center"/>
          </w:tcPr>
          <w:p w14:paraId="1EB13A49"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73" w:type="pct"/>
            <w:vAlign w:val="center"/>
          </w:tcPr>
          <w:p w14:paraId="1015D6B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11.81 (55.43)</w:t>
            </w:r>
          </w:p>
        </w:tc>
        <w:tc>
          <w:tcPr>
            <w:tcW w:w="733" w:type="pct"/>
            <w:vAlign w:val="center"/>
          </w:tcPr>
          <w:p w14:paraId="30DBF0C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33" w:type="pct"/>
            <w:vAlign w:val="center"/>
          </w:tcPr>
          <w:p w14:paraId="00B1775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0.59 (2.77)</w:t>
            </w:r>
          </w:p>
        </w:tc>
        <w:tc>
          <w:tcPr>
            <w:tcW w:w="733" w:type="pct"/>
            <w:vAlign w:val="center"/>
          </w:tcPr>
          <w:p w14:paraId="333AEA3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5.42 (26.54)</w:t>
            </w:r>
          </w:p>
        </w:tc>
        <w:tc>
          <w:tcPr>
            <w:tcW w:w="733" w:type="pct"/>
            <w:vAlign w:val="center"/>
          </w:tcPr>
          <w:p w14:paraId="7637212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r>
      <w:tr w:rsidR="00A500E7" w:rsidRPr="00332DAE" w14:paraId="50348124" w14:textId="77777777" w:rsidTr="005F4960">
        <w:trPr>
          <w:trHeight w:val="252"/>
        </w:trPr>
        <w:tc>
          <w:tcPr>
            <w:tcW w:w="0" w:type="pct"/>
            <w:vAlign w:val="center"/>
          </w:tcPr>
          <w:p w14:paraId="3F713DE8"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Psychologist (contact)</w:t>
            </w:r>
          </w:p>
        </w:tc>
        <w:tc>
          <w:tcPr>
            <w:tcW w:w="0" w:type="pct"/>
            <w:vAlign w:val="center"/>
          </w:tcPr>
          <w:p w14:paraId="7660C9BD"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7A285D6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79944175"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47A02E3F"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671B13C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0.54 (2.65)</w:t>
            </w:r>
          </w:p>
        </w:tc>
        <w:tc>
          <w:tcPr>
            <w:tcW w:w="0" w:type="pct"/>
            <w:vAlign w:val="center"/>
          </w:tcPr>
          <w:p w14:paraId="14D1D065"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r>
      <w:tr w:rsidR="00A500E7" w:rsidRPr="00332DAE" w14:paraId="11C974B1"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0" w:type="pct"/>
            <w:vAlign w:val="center"/>
          </w:tcPr>
          <w:p w14:paraId="094B22BD"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Psychiatric Nurse (contact)</w:t>
            </w:r>
          </w:p>
        </w:tc>
        <w:tc>
          <w:tcPr>
            <w:tcW w:w="0" w:type="pct"/>
          </w:tcPr>
          <w:p w14:paraId="22806C4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33C69B7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6545E1A4"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44EE352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01792A0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204F004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r>
      <w:tr w:rsidR="00A500E7" w:rsidRPr="00332DAE" w14:paraId="70C93280" w14:textId="77777777" w:rsidTr="005F4960">
        <w:trPr>
          <w:trHeight w:val="252"/>
        </w:trPr>
        <w:tc>
          <w:tcPr>
            <w:tcW w:w="0" w:type="pct"/>
            <w:vAlign w:val="center"/>
          </w:tcPr>
          <w:p w14:paraId="788E5651"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Social worker (contact)</w:t>
            </w:r>
          </w:p>
        </w:tc>
        <w:tc>
          <w:tcPr>
            <w:tcW w:w="0" w:type="pct"/>
            <w:vAlign w:val="center"/>
          </w:tcPr>
          <w:p w14:paraId="079269D6"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16F2F11D"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0.28 (1.33)</w:t>
            </w:r>
          </w:p>
        </w:tc>
        <w:tc>
          <w:tcPr>
            <w:tcW w:w="0" w:type="pct"/>
          </w:tcPr>
          <w:p w14:paraId="0118AC1F"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2A8FD8C9"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6B7C6159"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1DAF7FD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1.66 (7.77)</w:t>
            </w:r>
          </w:p>
        </w:tc>
      </w:tr>
      <w:tr w:rsidR="00A500E7" w:rsidRPr="00332DAE" w14:paraId="4CC21FFC"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0" w:type="pct"/>
            <w:vAlign w:val="center"/>
          </w:tcPr>
          <w:p w14:paraId="71A343F2"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Psychiatric inpatient stay (nights)</w:t>
            </w:r>
          </w:p>
        </w:tc>
        <w:tc>
          <w:tcPr>
            <w:tcW w:w="0" w:type="pct"/>
          </w:tcPr>
          <w:p w14:paraId="1F72870A"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07B3424F"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0303829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4.54 (22.25)</w:t>
            </w:r>
          </w:p>
        </w:tc>
        <w:tc>
          <w:tcPr>
            <w:tcW w:w="0" w:type="pct"/>
            <w:vAlign w:val="center"/>
          </w:tcPr>
          <w:p w14:paraId="38B626BC"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3EF8DD8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6C567B39"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9.91 (46.48)</w:t>
            </w:r>
          </w:p>
        </w:tc>
      </w:tr>
      <w:tr w:rsidR="00A500E7" w:rsidRPr="00332DAE" w14:paraId="4B8FDED5" w14:textId="77777777" w:rsidTr="005F4960">
        <w:trPr>
          <w:trHeight w:val="252"/>
        </w:trPr>
        <w:tc>
          <w:tcPr>
            <w:tcW w:w="529" w:type="pct"/>
            <w:vAlign w:val="center"/>
          </w:tcPr>
          <w:p w14:paraId="4E51DE23"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Other inpatient stay (nights)</w:t>
            </w:r>
          </w:p>
        </w:tc>
        <w:tc>
          <w:tcPr>
            <w:tcW w:w="766" w:type="pct"/>
            <w:vAlign w:val="center"/>
          </w:tcPr>
          <w:p w14:paraId="35C3CB84"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7.50 (36.74)</w:t>
            </w:r>
          </w:p>
        </w:tc>
        <w:tc>
          <w:tcPr>
            <w:tcW w:w="773" w:type="pct"/>
            <w:vAlign w:val="center"/>
          </w:tcPr>
          <w:p w14:paraId="336368E3"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1.36 (6.40)</w:t>
            </w:r>
          </w:p>
        </w:tc>
        <w:tc>
          <w:tcPr>
            <w:tcW w:w="733" w:type="pct"/>
            <w:vAlign w:val="center"/>
          </w:tcPr>
          <w:p w14:paraId="07BB8F74"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27.50 (122.23)</w:t>
            </w:r>
          </w:p>
        </w:tc>
        <w:tc>
          <w:tcPr>
            <w:tcW w:w="733" w:type="pct"/>
            <w:vAlign w:val="center"/>
          </w:tcPr>
          <w:p w14:paraId="417B1774"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39.55 (120.85)</w:t>
            </w:r>
          </w:p>
        </w:tc>
        <w:tc>
          <w:tcPr>
            <w:tcW w:w="733" w:type="pct"/>
            <w:vAlign w:val="center"/>
          </w:tcPr>
          <w:p w14:paraId="2A3F8D7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2.50 (8.47)</w:t>
            </w:r>
          </w:p>
        </w:tc>
        <w:tc>
          <w:tcPr>
            <w:tcW w:w="733" w:type="pct"/>
            <w:vAlign w:val="center"/>
          </w:tcPr>
          <w:p w14:paraId="6322DD4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6.82 (15.85)</w:t>
            </w:r>
          </w:p>
        </w:tc>
      </w:tr>
      <w:tr w:rsidR="00A500E7" w:rsidRPr="00332DAE" w14:paraId="2C975115"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529" w:type="pct"/>
            <w:vAlign w:val="center"/>
          </w:tcPr>
          <w:p w14:paraId="69647CC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Hospital Emergency Department (contact)</w:t>
            </w:r>
          </w:p>
        </w:tc>
        <w:tc>
          <w:tcPr>
            <w:tcW w:w="766" w:type="pct"/>
            <w:vAlign w:val="center"/>
          </w:tcPr>
          <w:p w14:paraId="4F12B6C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3.75 (11.06)</w:t>
            </w:r>
          </w:p>
        </w:tc>
        <w:tc>
          <w:tcPr>
            <w:tcW w:w="773" w:type="pct"/>
            <w:vAlign w:val="center"/>
          </w:tcPr>
          <w:p w14:paraId="1BF9DE43"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8.18 (31.98)</w:t>
            </w:r>
          </w:p>
        </w:tc>
        <w:tc>
          <w:tcPr>
            <w:tcW w:w="733" w:type="pct"/>
            <w:vAlign w:val="center"/>
          </w:tcPr>
          <w:p w14:paraId="5BD06324"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4.38 (13.62)</w:t>
            </w:r>
          </w:p>
        </w:tc>
        <w:tc>
          <w:tcPr>
            <w:tcW w:w="733" w:type="pct"/>
            <w:vAlign w:val="center"/>
          </w:tcPr>
          <w:p w14:paraId="64783BC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33" w:type="pct"/>
            <w:vAlign w:val="center"/>
          </w:tcPr>
          <w:p w14:paraId="73997FF4"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33" w:type="pct"/>
            <w:vAlign w:val="center"/>
          </w:tcPr>
          <w:p w14:paraId="62CEA4D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11.59 (41.64)</w:t>
            </w:r>
          </w:p>
        </w:tc>
      </w:tr>
      <w:tr w:rsidR="00A500E7" w:rsidRPr="00332DAE" w14:paraId="74139BCD" w14:textId="77777777" w:rsidTr="005F4960">
        <w:trPr>
          <w:trHeight w:val="252"/>
        </w:trPr>
        <w:tc>
          <w:tcPr>
            <w:tcW w:w="0" w:type="pct"/>
            <w:vAlign w:val="center"/>
          </w:tcPr>
          <w:p w14:paraId="440E5F35"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Psychiatric outpatient (contact)</w:t>
            </w:r>
          </w:p>
        </w:tc>
        <w:tc>
          <w:tcPr>
            <w:tcW w:w="0" w:type="pct"/>
          </w:tcPr>
          <w:p w14:paraId="7667402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7215187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2E57A60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738A3C6D"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0.59 (2.77)</w:t>
            </w:r>
          </w:p>
        </w:tc>
        <w:tc>
          <w:tcPr>
            <w:tcW w:w="0" w:type="pct"/>
          </w:tcPr>
          <w:p w14:paraId="193D1D88"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58A2AEAA"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r>
      <w:tr w:rsidR="00A500E7" w:rsidRPr="00332DAE" w14:paraId="62E146AC"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0" w:type="pct"/>
            <w:vAlign w:val="center"/>
          </w:tcPr>
          <w:p w14:paraId="2F4D04D4" w14:textId="77777777" w:rsidR="00A500E7" w:rsidRPr="00332DAE" w:rsidRDefault="00A500E7" w:rsidP="005F4960">
            <w:pPr>
              <w:jc w:val="center"/>
              <w:rPr>
                <w:rFonts w:ascii="Times New Roman" w:hAnsi="Times New Roman" w:cs="Times New Roman"/>
                <w:b/>
                <w:bCs/>
                <w:sz w:val="16"/>
                <w:szCs w:val="16"/>
                <w:lang w:val="en-GB"/>
              </w:rPr>
            </w:pPr>
            <w:r w:rsidRPr="00332DAE">
              <w:rPr>
                <w:rFonts w:ascii="Times New Roman" w:hAnsi="Times New Roman" w:cs="Times New Roman"/>
                <w:sz w:val="16"/>
                <w:szCs w:val="16"/>
                <w:lang w:val="en-GB"/>
              </w:rPr>
              <w:t>Other outpatient (contact)</w:t>
            </w:r>
          </w:p>
        </w:tc>
        <w:tc>
          <w:tcPr>
            <w:tcW w:w="0" w:type="pct"/>
            <w:vAlign w:val="center"/>
          </w:tcPr>
          <w:p w14:paraId="38BF0E8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16.79 (</w:t>
            </w:r>
            <w:proofErr w:type="gramStart"/>
            <w:r w:rsidRPr="00332DAE">
              <w:rPr>
                <w:rFonts w:ascii="Times New Roman" w:hAnsi="Times New Roman" w:cs="Times New Roman"/>
                <w:sz w:val="16"/>
                <w:szCs w:val="16"/>
                <w:lang w:val="en-GB"/>
              </w:rPr>
              <w:t>35.65)*</w:t>
            </w:r>
            <w:proofErr w:type="gramEnd"/>
          </w:p>
        </w:tc>
        <w:tc>
          <w:tcPr>
            <w:tcW w:w="0" w:type="pct"/>
            <w:vAlign w:val="center"/>
          </w:tcPr>
          <w:p w14:paraId="149C74BC"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1.18 (</w:t>
            </w:r>
            <w:proofErr w:type="gramStart"/>
            <w:r w:rsidRPr="00332DAE">
              <w:rPr>
                <w:rFonts w:ascii="Times New Roman" w:hAnsi="Times New Roman" w:cs="Times New Roman"/>
                <w:sz w:val="16"/>
                <w:szCs w:val="16"/>
                <w:lang w:val="en-GB"/>
              </w:rPr>
              <w:t>5.54)*</w:t>
            </w:r>
            <w:proofErr w:type="gramEnd"/>
          </w:p>
        </w:tc>
        <w:tc>
          <w:tcPr>
            <w:tcW w:w="0" w:type="pct"/>
          </w:tcPr>
          <w:p w14:paraId="51370C2A"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47DA861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vAlign w:val="center"/>
          </w:tcPr>
          <w:p w14:paraId="2558051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7.04 (24.84)</w:t>
            </w:r>
          </w:p>
        </w:tc>
        <w:tc>
          <w:tcPr>
            <w:tcW w:w="0" w:type="pct"/>
            <w:vAlign w:val="center"/>
          </w:tcPr>
          <w:p w14:paraId="3CC8152D"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1.77 (6.08)</w:t>
            </w:r>
          </w:p>
        </w:tc>
      </w:tr>
      <w:tr w:rsidR="00A500E7" w:rsidRPr="00332DAE" w14:paraId="41581221" w14:textId="77777777" w:rsidTr="005F4960">
        <w:trPr>
          <w:trHeight w:val="252"/>
        </w:trPr>
        <w:tc>
          <w:tcPr>
            <w:tcW w:w="529" w:type="pct"/>
            <w:vAlign w:val="center"/>
          </w:tcPr>
          <w:p w14:paraId="776120D4"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Day Hospital (Visit)</w:t>
            </w:r>
          </w:p>
        </w:tc>
        <w:tc>
          <w:tcPr>
            <w:tcW w:w="766" w:type="pct"/>
            <w:vAlign w:val="center"/>
          </w:tcPr>
          <w:p w14:paraId="643557E1"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73" w:type="pct"/>
            <w:vAlign w:val="center"/>
          </w:tcPr>
          <w:p w14:paraId="6D793E1C"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4.09 (11.17)</w:t>
            </w:r>
          </w:p>
        </w:tc>
        <w:tc>
          <w:tcPr>
            <w:tcW w:w="733" w:type="pct"/>
            <w:vAlign w:val="center"/>
          </w:tcPr>
          <w:p w14:paraId="5F509D2C"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2.50 (12.25)</w:t>
            </w:r>
          </w:p>
        </w:tc>
        <w:tc>
          <w:tcPr>
            <w:tcW w:w="733" w:type="pct"/>
            <w:vAlign w:val="center"/>
          </w:tcPr>
          <w:p w14:paraId="32AA9B7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33" w:type="pct"/>
            <w:vAlign w:val="center"/>
          </w:tcPr>
          <w:p w14:paraId="561C09F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733" w:type="pct"/>
            <w:vAlign w:val="center"/>
          </w:tcPr>
          <w:p w14:paraId="0CB61BE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3.55 (15.34)</w:t>
            </w:r>
          </w:p>
        </w:tc>
      </w:tr>
      <w:tr w:rsidR="00A500E7" w:rsidRPr="00332DAE" w14:paraId="73A08B2C"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529" w:type="pct"/>
            <w:vAlign w:val="center"/>
          </w:tcPr>
          <w:p w14:paraId="6ABC46D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Policlinic (Visit)</w:t>
            </w:r>
          </w:p>
        </w:tc>
        <w:tc>
          <w:tcPr>
            <w:tcW w:w="766" w:type="pct"/>
            <w:vAlign w:val="center"/>
          </w:tcPr>
          <w:p w14:paraId="53F6918D"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4.38 (16.24)</w:t>
            </w:r>
          </w:p>
        </w:tc>
        <w:tc>
          <w:tcPr>
            <w:tcW w:w="773" w:type="pct"/>
            <w:vAlign w:val="center"/>
          </w:tcPr>
          <w:p w14:paraId="353ABA3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5.45 (22.46)</w:t>
            </w:r>
          </w:p>
        </w:tc>
        <w:tc>
          <w:tcPr>
            <w:tcW w:w="733" w:type="pct"/>
            <w:vAlign w:val="center"/>
          </w:tcPr>
          <w:p w14:paraId="2905E03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4.38 (16.24)</w:t>
            </w:r>
          </w:p>
        </w:tc>
        <w:tc>
          <w:tcPr>
            <w:tcW w:w="733" w:type="pct"/>
            <w:vAlign w:val="center"/>
          </w:tcPr>
          <w:p w14:paraId="61766AFA"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5.45 (22.46)</w:t>
            </w:r>
          </w:p>
        </w:tc>
        <w:tc>
          <w:tcPr>
            <w:tcW w:w="733" w:type="pct"/>
            <w:vAlign w:val="center"/>
          </w:tcPr>
          <w:p w14:paraId="16F2D4FC"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2.50 (9.55)</w:t>
            </w:r>
          </w:p>
        </w:tc>
        <w:tc>
          <w:tcPr>
            <w:tcW w:w="733" w:type="pct"/>
            <w:vAlign w:val="center"/>
          </w:tcPr>
          <w:p w14:paraId="7CE18B0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6.82 (22.07)</w:t>
            </w:r>
          </w:p>
        </w:tc>
      </w:tr>
      <w:tr w:rsidR="00A500E7" w:rsidRPr="00332DAE" w14:paraId="2A3CE77B" w14:textId="77777777" w:rsidTr="005F4960">
        <w:trPr>
          <w:trHeight w:val="252"/>
        </w:trPr>
        <w:tc>
          <w:tcPr>
            <w:tcW w:w="0" w:type="pct"/>
            <w:vAlign w:val="center"/>
          </w:tcPr>
          <w:p w14:paraId="7108172F"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Medicine (doses)</w:t>
            </w:r>
          </w:p>
        </w:tc>
        <w:tc>
          <w:tcPr>
            <w:tcW w:w="0" w:type="pct"/>
          </w:tcPr>
          <w:p w14:paraId="5E6E5E2F"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4B20118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284C794D"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18D646F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6F6DD403"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636B6635"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r>
      <w:tr w:rsidR="00A500E7" w:rsidRPr="00332DAE" w14:paraId="332C92A6" w14:textId="77777777" w:rsidTr="005F4960">
        <w:trPr>
          <w:cnfStyle w:val="000000100000" w:firstRow="0" w:lastRow="0" w:firstColumn="0" w:lastColumn="0" w:oddVBand="0" w:evenVBand="0" w:oddHBand="1" w:evenHBand="0" w:firstRowFirstColumn="0" w:firstRowLastColumn="0" w:lastRowFirstColumn="0" w:lastRowLastColumn="0"/>
          <w:trHeight w:val="252"/>
        </w:trPr>
        <w:tc>
          <w:tcPr>
            <w:tcW w:w="0" w:type="pct"/>
            <w:vAlign w:val="center"/>
          </w:tcPr>
          <w:p w14:paraId="7D89268E"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CAM (contact)</w:t>
            </w:r>
          </w:p>
        </w:tc>
        <w:tc>
          <w:tcPr>
            <w:tcW w:w="0" w:type="pct"/>
            <w:vAlign w:val="center"/>
          </w:tcPr>
          <w:p w14:paraId="119923BA"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26.67 (90.39)</w:t>
            </w:r>
          </w:p>
        </w:tc>
        <w:tc>
          <w:tcPr>
            <w:tcW w:w="0" w:type="pct"/>
            <w:vAlign w:val="center"/>
          </w:tcPr>
          <w:p w14:paraId="3AFC6013"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16.36 (64.63)</w:t>
            </w:r>
          </w:p>
        </w:tc>
        <w:tc>
          <w:tcPr>
            <w:tcW w:w="0" w:type="pct"/>
          </w:tcPr>
          <w:p w14:paraId="7EFE9A0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08672828"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787C2985"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c>
          <w:tcPr>
            <w:tcW w:w="0" w:type="pct"/>
          </w:tcPr>
          <w:p w14:paraId="4E51CCD9"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0.00</w:t>
            </w:r>
          </w:p>
        </w:tc>
      </w:tr>
      <w:tr w:rsidR="00A500E7" w:rsidRPr="00332DAE" w14:paraId="127329DA" w14:textId="77777777" w:rsidTr="005F4960">
        <w:trPr>
          <w:trHeight w:val="252"/>
        </w:trPr>
        <w:tc>
          <w:tcPr>
            <w:tcW w:w="529" w:type="pct"/>
            <w:vAlign w:val="center"/>
          </w:tcPr>
          <w:p w14:paraId="5002C0C5"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Productivity Loss (days)</w:t>
            </w:r>
          </w:p>
        </w:tc>
        <w:tc>
          <w:tcPr>
            <w:tcW w:w="766" w:type="pct"/>
            <w:vAlign w:val="center"/>
          </w:tcPr>
          <w:p w14:paraId="14AA36F0"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923.08 (2014.24)</w:t>
            </w:r>
          </w:p>
        </w:tc>
        <w:tc>
          <w:tcPr>
            <w:tcW w:w="773" w:type="pct"/>
            <w:vAlign w:val="center"/>
          </w:tcPr>
          <w:p w14:paraId="610A41D8"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269.82 (712.00)</w:t>
            </w:r>
          </w:p>
        </w:tc>
        <w:tc>
          <w:tcPr>
            <w:tcW w:w="733" w:type="pct"/>
            <w:vAlign w:val="center"/>
          </w:tcPr>
          <w:p w14:paraId="618CDF32"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640.42 (937.98)</w:t>
            </w:r>
          </w:p>
        </w:tc>
        <w:tc>
          <w:tcPr>
            <w:tcW w:w="733" w:type="pct"/>
            <w:vAlign w:val="center"/>
          </w:tcPr>
          <w:p w14:paraId="745B784C"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269.82 (557.77)</w:t>
            </w:r>
          </w:p>
        </w:tc>
        <w:tc>
          <w:tcPr>
            <w:tcW w:w="733" w:type="pct"/>
            <w:vAlign w:val="center"/>
          </w:tcPr>
          <w:p w14:paraId="7422F477"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57.42 (153.06)</w:t>
            </w:r>
          </w:p>
        </w:tc>
        <w:tc>
          <w:tcPr>
            <w:tcW w:w="733" w:type="pct"/>
            <w:vAlign w:val="center"/>
          </w:tcPr>
          <w:p w14:paraId="7C0978FB" w14:textId="77777777" w:rsidR="00A500E7" w:rsidRPr="00332DAE" w:rsidRDefault="00A500E7" w:rsidP="005F4960">
            <w:pPr>
              <w:jc w:val="center"/>
              <w:rPr>
                <w:rFonts w:ascii="Times New Roman" w:hAnsi="Times New Roman" w:cs="Times New Roman"/>
                <w:sz w:val="16"/>
                <w:szCs w:val="16"/>
                <w:lang w:val="en-GB"/>
              </w:rPr>
            </w:pPr>
            <w:r w:rsidRPr="00332DAE">
              <w:rPr>
                <w:rFonts w:ascii="Times New Roman" w:hAnsi="Times New Roman" w:cs="Times New Roman"/>
                <w:sz w:val="16"/>
                <w:szCs w:val="16"/>
                <w:lang w:val="en-GB"/>
              </w:rPr>
              <w:t>371.00 (1099.52)</w:t>
            </w:r>
          </w:p>
        </w:tc>
      </w:tr>
    </w:tbl>
    <w:p w14:paraId="67193CA0" w14:textId="77777777" w:rsidR="00A500E7" w:rsidRPr="00332DAE" w:rsidRDefault="00A500E7" w:rsidP="00A500E7">
      <w:pPr>
        <w:spacing w:after="160"/>
        <w:rPr>
          <w:rFonts w:ascii="Times New Roman" w:hAnsi="Times New Roman" w:cs="Times New Roman"/>
          <w:u w:val="single"/>
        </w:rPr>
      </w:pPr>
    </w:p>
    <w:p w14:paraId="4E37BB50" w14:textId="77777777" w:rsidR="00A500E7" w:rsidRPr="00332DAE" w:rsidRDefault="00A500E7" w:rsidP="00A500E7">
      <w:pPr>
        <w:spacing w:after="160"/>
        <w:rPr>
          <w:rFonts w:ascii="Times New Roman" w:hAnsi="Times New Roman" w:cs="Times New Roman"/>
          <w:sz w:val="16"/>
          <w:szCs w:val="16"/>
        </w:rPr>
      </w:pPr>
      <w:r w:rsidRPr="00332DAE">
        <w:rPr>
          <w:rFonts w:ascii="Times New Roman" w:hAnsi="Times New Roman" w:cs="Times New Roman"/>
          <w:sz w:val="16"/>
          <w:szCs w:val="16"/>
        </w:rPr>
        <w:t>* p&lt;0.05</w:t>
      </w:r>
    </w:p>
    <w:p w14:paraId="37487AE6" w14:textId="4CCD87BA" w:rsidR="00A500E7" w:rsidRPr="00F33644" w:rsidRDefault="00A500E7" w:rsidP="00A500E7">
      <w:pPr>
        <w:spacing w:after="160"/>
        <w:rPr>
          <w:rFonts w:ascii="Times New Roman" w:hAnsi="Times New Roman" w:cs="Times New Roman"/>
          <w:u w:val="single"/>
        </w:rPr>
      </w:pPr>
      <w:r w:rsidRPr="00332DAE">
        <w:rPr>
          <w:rFonts w:ascii="Times New Roman" w:hAnsi="Times New Roman" w:cs="Times New Roman"/>
          <w:u w:val="single"/>
        </w:rPr>
        <w:t>Able to collect CSRI data on contacts with services; low use of services for most individuals; no significant differences between utilisation rates at each time point for all categories (using parametric test) other than for other outpatient contacts at baseline.</w:t>
      </w:r>
    </w:p>
    <w:tbl>
      <w:tblPr>
        <w:tblW w:w="5000" w:type="pct"/>
        <w:jc w:val="right"/>
        <w:tblLook w:val="04A0" w:firstRow="1" w:lastRow="0" w:firstColumn="1" w:lastColumn="0" w:noHBand="0" w:noVBand="1"/>
      </w:tblPr>
      <w:tblGrid>
        <w:gridCol w:w="5982"/>
        <w:gridCol w:w="1876"/>
        <w:gridCol w:w="1876"/>
        <w:gridCol w:w="3469"/>
        <w:gridCol w:w="757"/>
      </w:tblGrid>
      <w:tr w:rsidR="00A500E7" w:rsidRPr="00332DAE" w14:paraId="72CD5A08" w14:textId="77777777" w:rsidTr="005F4960">
        <w:trPr>
          <w:trHeight w:val="397"/>
          <w:jc w:val="right"/>
        </w:trPr>
        <w:tc>
          <w:tcPr>
            <w:tcW w:w="5000" w:type="pct"/>
            <w:gridSpan w:val="5"/>
            <w:tcBorders>
              <w:bottom w:val="single" w:sz="4" w:space="0" w:color="auto"/>
            </w:tcBorders>
            <w:shd w:val="clear" w:color="auto" w:fill="auto"/>
            <w:noWrap/>
            <w:vAlign w:val="center"/>
          </w:tcPr>
          <w:p w14:paraId="729FAD6E" w14:textId="17911A3F" w:rsidR="00A500E7" w:rsidRPr="00332DAE" w:rsidRDefault="00A500E7" w:rsidP="00A500E7">
            <w:pPr>
              <w:pStyle w:val="NoSpacing"/>
              <w:spacing w:line="360" w:lineRule="auto"/>
              <w:rPr>
                <w:rFonts w:ascii="Times New Roman" w:hAnsi="Times New Roman" w:cs="Times New Roman"/>
                <w:sz w:val="24"/>
                <w:szCs w:val="24"/>
                <w:u w:val="single"/>
              </w:rPr>
            </w:pPr>
            <w:r>
              <w:rPr>
                <w:rFonts w:ascii="Times New Roman" w:hAnsi="Times New Roman" w:cs="Times New Roman"/>
                <w:b/>
                <w:bCs/>
                <w:sz w:val="24"/>
                <w:szCs w:val="24"/>
              </w:rPr>
              <w:lastRenderedPageBreak/>
              <w:t xml:space="preserve">Appendix </w:t>
            </w:r>
            <w:r w:rsidR="00DB01E1">
              <w:rPr>
                <w:rFonts w:ascii="Times New Roman" w:hAnsi="Times New Roman" w:cs="Times New Roman"/>
                <w:b/>
                <w:bCs/>
                <w:sz w:val="24"/>
                <w:szCs w:val="24"/>
              </w:rPr>
              <w:t>9</w:t>
            </w:r>
            <w:r w:rsidRPr="00332DAE">
              <w:rPr>
                <w:rFonts w:ascii="Times New Roman" w:hAnsi="Times New Roman" w:cs="Times New Roman"/>
                <w:b/>
                <w:bCs/>
                <w:sz w:val="24"/>
                <w:szCs w:val="24"/>
              </w:rPr>
              <w:t xml:space="preserve">: </w:t>
            </w:r>
            <w:r w:rsidRPr="00A500E7">
              <w:rPr>
                <w:rFonts w:ascii="Times New Roman" w:hAnsi="Times New Roman" w:cs="Times New Roman"/>
                <w:sz w:val="24"/>
                <w:szCs w:val="24"/>
              </w:rPr>
              <w:t xml:space="preserve">Mean Difference in </w:t>
            </w:r>
            <w:r w:rsidR="003704CC">
              <w:rPr>
                <w:rFonts w:ascii="Times New Roman" w:hAnsi="Times New Roman" w:cs="Times New Roman"/>
                <w:sz w:val="24"/>
                <w:szCs w:val="24"/>
              </w:rPr>
              <w:t>Cumulative</w:t>
            </w:r>
            <w:r w:rsidR="003704CC" w:rsidRPr="00A500E7">
              <w:rPr>
                <w:rFonts w:ascii="Times New Roman" w:hAnsi="Times New Roman" w:cs="Times New Roman"/>
                <w:sz w:val="24"/>
                <w:szCs w:val="24"/>
              </w:rPr>
              <w:t xml:space="preserve"> </w:t>
            </w:r>
            <w:r w:rsidRPr="00A500E7">
              <w:rPr>
                <w:rFonts w:ascii="Times New Roman" w:hAnsi="Times New Roman" w:cs="Times New Roman"/>
                <w:sz w:val="24"/>
                <w:szCs w:val="24"/>
              </w:rPr>
              <w:t>Costs Per Participant at 3-Month Follow-Up (cases only)</w:t>
            </w:r>
          </w:p>
        </w:tc>
      </w:tr>
      <w:tr w:rsidR="00A500E7" w:rsidRPr="00332DAE" w14:paraId="1159CE69" w14:textId="77777777" w:rsidTr="003704CC">
        <w:trPr>
          <w:trHeight w:val="397"/>
          <w:jc w:val="right"/>
        </w:trPr>
        <w:tc>
          <w:tcPr>
            <w:tcW w:w="2143" w:type="pct"/>
            <w:tcBorders>
              <w:top w:val="single" w:sz="4" w:space="0" w:color="auto"/>
              <w:bottom w:val="single" w:sz="4" w:space="0" w:color="auto"/>
            </w:tcBorders>
            <w:shd w:val="clear" w:color="auto" w:fill="auto"/>
            <w:noWrap/>
            <w:vAlign w:val="center"/>
          </w:tcPr>
          <w:p w14:paraId="4B03D586"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Type of Cost</w:t>
            </w:r>
          </w:p>
        </w:tc>
        <w:tc>
          <w:tcPr>
            <w:tcW w:w="672" w:type="pct"/>
            <w:tcBorders>
              <w:top w:val="single" w:sz="4" w:space="0" w:color="auto"/>
              <w:bottom w:val="single" w:sz="4" w:space="0" w:color="auto"/>
            </w:tcBorders>
            <w:shd w:val="clear" w:color="auto" w:fill="auto"/>
            <w:noWrap/>
            <w:vAlign w:val="center"/>
          </w:tcPr>
          <w:p w14:paraId="6D234FD1"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PM+</w:t>
            </w:r>
          </w:p>
        </w:tc>
        <w:tc>
          <w:tcPr>
            <w:tcW w:w="672" w:type="pct"/>
            <w:tcBorders>
              <w:top w:val="single" w:sz="4" w:space="0" w:color="auto"/>
              <w:bottom w:val="single" w:sz="4" w:space="0" w:color="auto"/>
            </w:tcBorders>
            <w:shd w:val="clear" w:color="auto" w:fill="auto"/>
            <w:noWrap/>
            <w:vAlign w:val="center"/>
          </w:tcPr>
          <w:p w14:paraId="7EB9F278"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ETAU</w:t>
            </w:r>
          </w:p>
        </w:tc>
        <w:tc>
          <w:tcPr>
            <w:tcW w:w="1242" w:type="pct"/>
            <w:tcBorders>
              <w:top w:val="single" w:sz="4" w:space="0" w:color="auto"/>
              <w:bottom w:val="single" w:sz="4" w:space="0" w:color="auto"/>
            </w:tcBorders>
            <w:shd w:val="clear" w:color="auto" w:fill="auto"/>
            <w:noWrap/>
            <w:vAlign w:val="center"/>
          </w:tcPr>
          <w:p w14:paraId="3E97D503"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Mean Difference (</w:t>
            </w:r>
            <w:proofErr w:type="spellStart"/>
            <w:r w:rsidRPr="00332DAE">
              <w:rPr>
                <w:rFonts w:ascii="Times New Roman" w:hAnsi="Times New Roman" w:cs="Times New Roman"/>
                <w:b/>
                <w:bCs/>
                <w:sz w:val="24"/>
                <w:szCs w:val="24"/>
              </w:rPr>
              <w:t>BCa</w:t>
            </w:r>
            <w:proofErr w:type="spellEnd"/>
            <w:r w:rsidRPr="00332DAE">
              <w:rPr>
                <w:rFonts w:ascii="Times New Roman" w:hAnsi="Times New Roman" w:cs="Times New Roman"/>
                <w:b/>
                <w:bCs/>
                <w:sz w:val="24"/>
                <w:szCs w:val="24"/>
              </w:rPr>
              <w:t xml:space="preserve"> 95% CI)</w:t>
            </w:r>
          </w:p>
        </w:tc>
        <w:tc>
          <w:tcPr>
            <w:tcW w:w="271" w:type="pct"/>
            <w:tcBorders>
              <w:top w:val="single" w:sz="4" w:space="0" w:color="auto"/>
              <w:bottom w:val="single" w:sz="4" w:space="0" w:color="auto"/>
            </w:tcBorders>
            <w:shd w:val="clear" w:color="auto" w:fill="auto"/>
            <w:noWrap/>
            <w:vAlign w:val="center"/>
          </w:tcPr>
          <w:p w14:paraId="61D3B1D3" w14:textId="77777777" w:rsidR="00A500E7" w:rsidRPr="00332DAE" w:rsidRDefault="00A500E7" w:rsidP="005F4960">
            <w:pPr>
              <w:pStyle w:val="NoSpacing"/>
              <w:spacing w:line="360" w:lineRule="auto"/>
              <w:jc w:val="center"/>
              <w:rPr>
                <w:rFonts w:ascii="Times New Roman" w:hAnsi="Times New Roman" w:cs="Times New Roman"/>
                <w:b/>
                <w:bCs/>
                <w:sz w:val="24"/>
                <w:szCs w:val="24"/>
                <w:u w:val="single"/>
              </w:rPr>
            </w:pPr>
            <w:r w:rsidRPr="00332DAE">
              <w:rPr>
                <w:rFonts w:ascii="Times New Roman" w:hAnsi="Times New Roman" w:cs="Times New Roman"/>
                <w:b/>
                <w:bCs/>
                <w:sz w:val="24"/>
                <w:szCs w:val="24"/>
                <w:u w:val="single"/>
              </w:rPr>
              <w:t>p</w:t>
            </w:r>
          </w:p>
        </w:tc>
      </w:tr>
      <w:tr w:rsidR="00A500E7" w:rsidRPr="00332DAE" w14:paraId="4DDBDBCB" w14:textId="77777777" w:rsidTr="005F4960">
        <w:trPr>
          <w:trHeight w:val="397"/>
          <w:jc w:val="right"/>
        </w:trPr>
        <w:tc>
          <w:tcPr>
            <w:tcW w:w="5000" w:type="pct"/>
            <w:gridSpan w:val="5"/>
            <w:tcBorders>
              <w:top w:val="single" w:sz="4" w:space="0" w:color="auto"/>
            </w:tcBorders>
            <w:shd w:val="clear" w:color="auto" w:fill="auto"/>
            <w:noWrap/>
            <w:vAlign w:val="center"/>
          </w:tcPr>
          <w:p w14:paraId="3D50550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 xml:space="preserve">Cost (Turkish Lira), </w:t>
            </w:r>
            <w:r w:rsidRPr="00332DAE">
              <w:rPr>
                <w:rFonts w:ascii="Times New Roman" w:hAnsi="Times New Roman" w:cs="Times New Roman"/>
                <w:sz w:val="24"/>
                <w:szCs w:val="24"/>
                <w:u w:val="single"/>
              </w:rPr>
              <w:t>M</w:t>
            </w:r>
            <w:r w:rsidRPr="00332DAE">
              <w:rPr>
                <w:rFonts w:ascii="Times New Roman" w:hAnsi="Times New Roman" w:cs="Times New Roman"/>
                <w:sz w:val="24"/>
                <w:szCs w:val="24"/>
              </w:rPr>
              <w:t xml:space="preserve"> (</w:t>
            </w:r>
            <w:r w:rsidRPr="00332DAE">
              <w:rPr>
                <w:rFonts w:ascii="Times New Roman" w:hAnsi="Times New Roman" w:cs="Times New Roman"/>
                <w:sz w:val="24"/>
                <w:szCs w:val="24"/>
                <w:u w:val="single"/>
              </w:rPr>
              <w:t>SD</w:t>
            </w:r>
            <w:r w:rsidRPr="00332DAE">
              <w:rPr>
                <w:rFonts w:ascii="Times New Roman" w:hAnsi="Times New Roman" w:cs="Times New Roman"/>
                <w:sz w:val="24"/>
                <w:szCs w:val="24"/>
              </w:rPr>
              <w:t>)</w:t>
            </w:r>
          </w:p>
        </w:tc>
      </w:tr>
      <w:tr w:rsidR="00A500E7" w:rsidRPr="00332DAE" w14:paraId="541F1A9B" w14:textId="77777777" w:rsidTr="003704CC">
        <w:trPr>
          <w:trHeight w:val="397"/>
          <w:jc w:val="right"/>
        </w:trPr>
        <w:tc>
          <w:tcPr>
            <w:tcW w:w="2143" w:type="pct"/>
            <w:shd w:val="clear" w:color="auto" w:fill="auto"/>
            <w:noWrap/>
            <w:vAlign w:val="center"/>
            <w:hideMark/>
          </w:tcPr>
          <w:p w14:paraId="068BCF32"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Community health worker (contact)</w:t>
            </w:r>
          </w:p>
        </w:tc>
        <w:tc>
          <w:tcPr>
            <w:tcW w:w="672" w:type="pct"/>
            <w:shd w:val="clear" w:color="auto" w:fill="auto"/>
            <w:noWrap/>
            <w:vAlign w:val="bottom"/>
          </w:tcPr>
          <w:p w14:paraId="3C98597A"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0.83 (4.06)</w:t>
            </w:r>
          </w:p>
        </w:tc>
        <w:tc>
          <w:tcPr>
            <w:tcW w:w="672" w:type="pct"/>
            <w:shd w:val="clear" w:color="auto" w:fill="auto"/>
            <w:noWrap/>
            <w:vAlign w:val="bottom"/>
          </w:tcPr>
          <w:p w14:paraId="3BAD6C8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1.51 (3.19)</w:t>
            </w:r>
          </w:p>
        </w:tc>
        <w:tc>
          <w:tcPr>
            <w:tcW w:w="1242" w:type="pct"/>
            <w:shd w:val="clear" w:color="auto" w:fill="auto"/>
            <w:noWrap/>
            <w:vAlign w:val="bottom"/>
          </w:tcPr>
          <w:p w14:paraId="072903EF"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-0.68 (-2.84, 1.48)</w:t>
            </w:r>
          </w:p>
        </w:tc>
        <w:tc>
          <w:tcPr>
            <w:tcW w:w="271" w:type="pct"/>
            <w:shd w:val="clear" w:color="auto" w:fill="auto"/>
            <w:noWrap/>
            <w:vAlign w:val="bottom"/>
          </w:tcPr>
          <w:p w14:paraId="4B88A497"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0.530</w:t>
            </w:r>
          </w:p>
        </w:tc>
      </w:tr>
      <w:tr w:rsidR="00A500E7" w:rsidRPr="00332DAE" w14:paraId="0B297031" w14:textId="77777777" w:rsidTr="003704CC">
        <w:trPr>
          <w:trHeight w:val="397"/>
          <w:jc w:val="right"/>
        </w:trPr>
        <w:tc>
          <w:tcPr>
            <w:tcW w:w="2143" w:type="pct"/>
            <w:shd w:val="clear" w:color="auto" w:fill="auto"/>
            <w:noWrap/>
            <w:vAlign w:val="center"/>
          </w:tcPr>
          <w:p w14:paraId="484C9FC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Community-based doctor (contact)</w:t>
            </w:r>
          </w:p>
        </w:tc>
        <w:tc>
          <w:tcPr>
            <w:tcW w:w="672" w:type="pct"/>
            <w:shd w:val="clear" w:color="auto" w:fill="auto"/>
            <w:noWrap/>
            <w:vAlign w:val="bottom"/>
          </w:tcPr>
          <w:p w14:paraId="3E9A453F"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8.15 (22.35)</w:t>
            </w:r>
          </w:p>
        </w:tc>
        <w:tc>
          <w:tcPr>
            <w:tcW w:w="672" w:type="pct"/>
            <w:shd w:val="clear" w:color="auto" w:fill="auto"/>
            <w:noWrap/>
            <w:vAlign w:val="bottom"/>
          </w:tcPr>
          <w:p w14:paraId="3F5F655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27.42 (74.38)</w:t>
            </w:r>
          </w:p>
        </w:tc>
        <w:tc>
          <w:tcPr>
            <w:tcW w:w="1242" w:type="pct"/>
            <w:shd w:val="clear" w:color="auto" w:fill="auto"/>
            <w:noWrap/>
            <w:vAlign w:val="bottom"/>
          </w:tcPr>
          <w:p w14:paraId="49BEAFB0"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-19.27 (-55.58, 6.49)</w:t>
            </w:r>
          </w:p>
        </w:tc>
        <w:tc>
          <w:tcPr>
            <w:tcW w:w="271" w:type="pct"/>
            <w:shd w:val="clear" w:color="auto" w:fill="auto"/>
            <w:noWrap/>
            <w:vAlign w:val="bottom"/>
          </w:tcPr>
          <w:p w14:paraId="3366D5EB"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0.292</w:t>
            </w:r>
          </w:p>
        </w:tc>
      </w:tr>
      <w:tr w:rsidR="00A500E7" w:rsidRPr="00332DAE" w14:paraId="5288CB59" w14:textId="77777777" w:rsidTr="003704CC">
        <w:trPr>
          <w:trHeight w:val="397"/>
          <w:jc w:val="right"/>
        </w:trPr>
        <w:tc>
          <w:tcPr>
            <w:tcW w:w="2143" w:type="pct"/>
            <w:shd w:val="clear" w:color="auto" w:fill="auto"/>
            <w:noWrap/>
            <w:vAlign w:val="center"/>
          </w:tcPr>
          <w:p w14:paraId="4FC1B6C8"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Psychiatrist (contact)</w:t>
            </w:r>
          </w:p>
        </w:tc>
        <w:tc>
          <w:tcPr>
            <w:tcW w:w="672" w:type="pct"/>
            <w:shd w:val="clear" w:color="auto" w:fill="auto"/>
            <w:noWrap/>
            <w:vAlign w:val="center"/>
          </w:tcPr>
          <w:p w14:paraId="558DEC39"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5.42 (26.54)</w:t>
            </w:r>
          </w:p>
        </w:tc>
        <w:tc>
          <w:tcPr>
            <w:tcW w:w="672" w:type="pct"/>
            <w:shd w:val="clear" w:color="auto" w:fill="auto"/>
            <w:noWrap/>
            <w:vAlign w:val="center"/>
          </w:tcPr>
          <w:p w14:paraId="40AC312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0.59 (2.77)</w:t>
            </w:r>
          </w:p>
        </w:tc>
        <w:tc>
          <w:tcPr>
            <w:tcW w:w="1242" w:type="pct"/>
            <w:shd w:val="clear" w:color="auto" w:fill="auto"/>
            <w:noWrap/>
            <w:vAlign w:val="center"/>
          </w:tcPr>
          <w:p w14:paraId="28E78FD3"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4.83 (-1.63, 17.18)</w:t>
            </w:r>
          </w:p>
        </w:tc>
        <w:tc>
          <w:tcPr>
            <w:tcW w:w="271" w:type="pct"/>
            <w:shd w:val="clear" w:color="auto" w:fill="auto"/>
            <w:noWrap/>
            <w:vAlign w:val="center"/>
          </w:tcPr>
          <w:p w14:paraId="56854A8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0.334</w:t>
            </w:r>
          </w:p>
        </w:tc>
      </w:tr>
      <w:tr w:rsidR="00A500E7" w:rsidRPr="00332DAE" w14:paraId="091CAA94" w14:textId="77777777" w:rsidTr="003704CC">
        <w:trPr>
          <w:trHeight w:val="397"/>
          <w:jc w:val="right"/>
        </w:trPr>
        <w:tc>
          <w:tcPr>
            <w:tcW w:w="2143" w:type="pct"/>
            <w:shd w:val="clear" w:color="auto" w:fill="auto"/>
            <w:noWrap/>
            <w:vAlign w:val="center"/>
          </w:tcPr>
          <w:p w14:paraId="64EDF8E9"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Psychologist (contact)</w:t>
            </w:r>
          </w:p>
        </w:tc>
        <w:tc>
          <w:tcPr>
            <w:tcW w:w="672" w:type="pct"/>
            <w:shd w:val="clear" w:color="auto" w:fill="auto"/>
            <w:noWrap/>
            <w:vAlign w:val="center"/>
          </w:tcPr>
          <w:p w14:paraId="1872EBD9"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0.54 (2.65)</w:t>
            </w:r>
          </w:p>
        </w:tc>
        <w:tc>
          <w:tcPr>
            <w:tcW w:w="672" w:type="pct"/>
            <w:shd w:val="clear" w:color="auto" w:fill="auto"/>
            <w:noWrap/>
            <w:vAlign w:val="center"/>
          </w:tcPr>
          <w:p w14:paraId="0BCE983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1242" w:type="pct"/>
            <w:shd w:val="clear" w:color="auto" w:fill="auto"/>
            <w:noWrap/>
            <w:vAlign w:val="center"/>
          </w:tcPr>
          <w:p w14:paraId="0FB201D3"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0.54 (-0.58, 1.66)</w:t>
            </w:r>
          </w:p>
        </w:tc>
        <w:tc>
          <w:tcPr>
            <w:tcW w:w="271" w:type="pct"/>
            <w:shd w:val="clear" w:color="auto" w:fill="auto"/>
            <w:noWrap/>
            <w:vAlign w:val="center"/>
          </w:tcPr>
          <w:p w14:paraId="3AFCA397"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0.135</w:t>
            </w:r>
          </w:p>
        </w:tc>
      </w:tr>
      <w:tr w:rsidR="00A500E7" w:rsidRPr="00332DAE" w14:paraId="5CC7CAF5" w14:textId="77777777" w:rsidTr="003704CC">
        <w:trPr>
          <w:trHeight w:val="397"/>
          <w:jc w:val="right"/>
        </w:trPr>
        <w:tc>
          <w:tcPr>
            <w:tcW w:w="2143" w:type="pct"/>
            <w:shd w:val="clear" w:color="auto" w:fill="auto"/>
            <w:noWrap/>
            <w:vAlign w:val="center"/>
          </w:tcPr>
          <w:p w14:paraId="2BC8B7A0"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Psychiatric Nurse (contact)</w:t>
            </w:r>
          </w:p>
        </w:tc>
        <w:tc>
          <w:tcPr>
            <w:tcW w:w="672" w:type="pct"/>
            <w:shd w:val="clear" w:color="auto" w:fill="auto"/>
            <w:noWrap/>
            <w:vAlign w:val="center"/>
          </w:tcPr>
          <w:p w14:paraId="4E39300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shd w:val="clear" w:color="auto" w:fill="auto"/>
            <w:noWrap/>
            <w:vAlign w:val="center"/>
          </w:tcPr>
          <w:p w14:paraId="02F400D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1242" w:type="pct"/>
            <w:shd w:val="clear" w:color="auto" w:fill="auto"/>
            <w:noWrap/>
            <w:vAlign w:val="center"/>
          </w:tcPr>
          <w:p w14:paraId="65D012F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271" w:type="pct"/>
            <w:shd w:val="clear" w:color="auto" w:fill="auto"/>
            <w:noWrap/>
            <w:vAlign w:val="center"/>
          </w:tcPr>
          <w:p w14:paraId="7A745AA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N/A</w:t>
            </w:r>
          </w:p>
        </w:tc>
      </w:tr>
      <w:tr w:rsidR="00A500E7" w:rsidRPr="00332DAE" w14:paraId="70333E01" w14:textId="77777777" w:rsidTr="003704CC">
        <w:trPr>
          <w:trHeight w:val="397"/>
          <w:jc w:val="right"/>
        </w:trPr>
        <w:tc>
          <w:tcPr>
            <w:tcW w:w="2143" w:type="pct"/>
            <w:shd w:val="clear" w:color="auto" w:fill="auto"/>
            <w:noWrap/>
            <w:vAlign w:val="center"/>
          </w:tcPr>
          <w:p w14:paraId="77C1FBA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Social worker (contact)</w:t>
            </w:r>
          </w:p>
        </w:tc>
        <w:tc>
          <w:tcPr>
            <w:tcW w:w="672" w:type="pct"/>
            <w:shd w:val="clear" w:color="auto" w:fill="auto"/>
            <w:noWrap/>
            <w:vAlign w:val="center"/>
          </w:tcPr>
          <w:p w14:paraId="67E14AE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shd w:val="clear" w:color="auto" w:fill="auto"/>
            <w:noWrap/>
            <w:vAlign w:val="center"/>
          </w:tcPr>
          <w:p w14:paraId="49027F9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1.65 (7.77)</w:t>
            </w:r>
          </w:p>
        </w:tc>
        <w:tc>
          <w:tcPr>
            <w:tcW w:w="1242" w:type="pct"/>
            <w:shd w:val="clear" w:color="auto" w:fill="auto"/>
            <w:noWrap/>
            <w:vAlign w:val="center"/>
          </w:tcPr>
          <w:p w14:paraId="7FE4B1B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-1.66 (-5.83, 1.79)</w:t>
            </w:r>
          </w:p>
        </w:tc>
        <w:tc>
          <w:tcPr>
            <w:tcW w:w="271" w:type="pct"/>
            <w:shd w:val="clear" w:color="auto" w:fill="auto"/>
            <w:noWrap/>
            <w:vAlign w:val="center"/>
          </w:tcPr>
          <w:p w14:paraId="0383BE9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0.107</w:t>
            </w:r>
          </w:p>
        </w:tc>
      </w:tr>
      <w:tr w:rsidR="00A500E7" w:rsidRPr="00332DAE" w14:paraId="4B0D805D" w14:textId="77777777" w:rsidTr="003704CC">
        <w:trPr>
          <w:trHeight w:val="397"/>
          <w:jc w:val="right"/>
        </w:trPr>
        <w:tc>
          <w:tcPr>
            <w:tcW w:w="2143" w:type="pct"/>
            <w:shd w:val="clear" w:color="auto" w:fill="auto"/>
            <w:noWrap/>
            <w:vAlign w:val="center"/>
          </w:tcPr>
          <w:p w14:paraId="78DEB16F"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Psychiatric inpatient stay (nights)</w:t>
            </w:r>
          </w:p>
        </w:tc>
        <w:tc>
          <w:tcPr>
            <w:tcW w:w="672" w:type="pct"/>
            <w:shd w:val="clear" w:color="auto" w:fill="auto"/>
            <w:noWrap/>
            <w:vAlign w:val="center"/>
          </w:tcPr>
          <w:p w14:paraId="1249DFF2"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4.54 (22.25)</w:t>
            </w:r>
          </w:p>
        </w:tc>
        <w:tc>
          <w:tcPr>
            <w:tcW w:w="672" w:type="pct"/>
            <w:shd w:val="clear" w:color="auto" w:fill="auto"/>
            <w:noWrap/>
            <w:vAlign w:val="center"/>
          </w:tcPr>
          <w:p w14:paraId="3720FAB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9.91 (46.48)</w:t>
            </w:r>
          </w:p>
        </w:tc>
        <w:tc>
          <w:tcPr>
            <w:tcW w:w="1242" w:type="pct"/>
            <w:shd w:val="clear" w:color="auto" w:fill="auto"/>
            <w:noWrap/>
            <w:vAlign w:val="center"/>
          </w:tcPr>
          <w:p w14:paraId="073E1F7D"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-5.36 (-29.72, 11.86)</w:t>
            </w:r>
          </w:p>
        </w:tc>
        <w:tc>
          <w:tcPr>
            <w:tcW w:w="271" w:type="pct"/>
            <w:shd w:val="clear" w:color="auto" w:fill="auto"/>
            <w:noWrap/>
            <w:vAlign w:val="center"/>
          </w:tcPr>
          <w:p w14:paraId="754AA0F3"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0.626</w:t>
            </w:r>
          </w:p>
        </w:tc>
      </w:tr>
      <w:tr w:rsidR="00A500E7" w:rsidRPr="00332DAE" w14:paraId="0E9F297C" w14:textId="77777777" w:rsidTr="003704CC">
        <w:trPr>
          <w:trHeight w:val="397"/>
          <w:jc w:val="right"/>
        </w:trPr>
        <w:tc>
          <w:tcPr>
            <w:tcW w:w="2143" w:type="pct"/>
            <w:shd w:val="clear" w:color="auto" w:fill="auto"/>
            <w:noWrap/>
            <w:vAlign w:val="center"/>
          </w:tcPr>
          <w:p w14:paraId="600253D0"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Other inpatient stay (nights)</w:t>
            </w:r>
          </w:p>
        </w:tc>
        <w:tc>
          <w:tcPr>
            <w:tcW w:w="672" w:type="pct"/>
            <w:shd w:val="clear" w:color="auto" w:fill="auto"/>
            <w:noWrap/>
            <w:vAlign w:val="center"/>
          </w:tcPr>
          <w:p w14:paraId="54563F3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30.00 (121.94)</w:t>
            </w:r>
          </w:p>
        </w:tc>
        <w:tc>
          <w:tcPr>
            <w:tcW w:w="672" w:type="pct"/>
            <w:shd w:val="clear" w:color="auto" w:fill="auto"/>
            <w:noWrap/>
            <w:vAlign w:val="center"/>
          </w:tcPr>
          <w:p w14:paraId="0BC3BCA2"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46.36 (125.83)</w:t>
            </w:r>
          </w:p>
        </w:tc>
        <w:tc>
          <w:tcPr>
            <w:tcW w:w="1242" w:type="pct"/>
            <w:shd w:val="clear" w:color="auto" w:fill="auto"/>
            <w:noWrap/>
            <w:vAlign w:val="center"/>
          </w:tcPr>
          <w:p w14:paraId="6F28474C"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-16.36 (-91.22, 52.00)</w:t>
            </w:r>
          </w:p>
        </w:tc>
        <w:tc>
          <w:tcPr>
            <w:tcW w:w="271" w:type="pct"/>
            <w:shd w:val="clear" w:color="auto" w:fill="auto"/>
            <w:noWrap/>
            <w:vAlign w:val="center"/>
          </w:tcPr>
          <w:p w14:paraId="7744348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0.657</w:t>
            </w:r>
          </w:p>
        </w:tc>
      </w:tr>
      <w:tr w:rsidR="00A500E7" w:rsidRPr="00332DAE" w14:paraId="711C8DAF" w14:textId="77777777" w:rsidTr="003704CC">
        <w:trPr>
          <w:trHeight w:val="397"/>
          <w:jc w:val="right"/>
        </w:trPr>
        <w:tc>
          <w:tcPr>
            <w:tcW w:w="2143" w:type="pct"/>
            <w:shd w:val="clear" w:color="auto" w:fill="auto"/>
            <w:noWrap/>
            <w:vAlign w:val="center"/>
          </w:tcPr>
          <w:p w14:paraId="0B072DD3"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Hospital Emergency Department (contact)</w:t>
            </w:r>
          </w:p>
        </w:tc>
        <w:tc>
          <w:tcPr>
            <w:tcW w:w="672" w:type="pct"/>
            <w:shd w:val="clear" w:color="auto" w:fill="auto"/>
            <w:noWrap/>
            <w:vAlign w:val="center"/>
          </w:tcPr>
          <w:p w14:paraId="2D75BED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4.38 (13.62)</w:t>
            </w:r>
          </w:p>
        </w:tc>
        <w:tc>
          <w:tcPr>
            <w:tcW w:w="672" w:type="pct"/>
            <w:shd w:val="clear" w:color="auto" w:fill="auto"/>
            <w:noWrap/>
            <w:vAlign w:val="center"/>
          </w:tcPr>
          <w:p w14:paraId="1926E0A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11.59 (41.64)</w:t>
            </w:r>
          </w:p>
        </w:tc>
        <w:tc>
          <w:tcPr>
            <w:tcW w:w="1242" w:type="pct"/>
            <w:shd w:val="clear" w:color="auto" w:fill="auto"/>
            <w:noWrap/>
            <w:vAlign w:val="center"/>
          </w:tcPr>
          <w:p w14:paraId="03851008"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-7.22 (-28.00, 6.57)</w:t>
            </w:r>
          </w:p>
        </w:tc>
        <w:tc>
          <w:tcPr>
            <w:tcW w:w="271" w:type="pct"/>
            <w:shd w:val="clear" w:color="auto" w:fill="auto"/>
            <w:noWrap/>
            <w:vAlign w:val="center"/>
          </w:tcPr>
          <w:p w14:paraId="22C4C093"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0.445</w:t>
            </w:r>
          </w:p>
        </w:tc>
      </w:tr>
      <w:tr w:rsidR="00A500E7" w:rsidRPr="00332DAE" w14:paraId="359C668F" w14:textId="77777777" w:rsidTr="003704CC">
        <w:trPr>
          <w:trHeight w:val="397"/>
          <w:jc w:val="right"/>
        </w:trPr>
        <w:tc>
          <w:tcPr>
            <w:tcW w:w="2143" w:type="pct"/>
            <w:shd w:val="clear" w:color="auto" w:fill="auto"/>
            <w:noWrap/>
            <w:vAlign w:val="center"/>
          </w:tcPr>
          <w:p w14:paraId="6F745AF2"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Psychiatric outpatient (contact)</w:t>
            </w:r>
          </w:p>
        </w:tc>
        <w:tc>
          <w:tcPr>
            <w:tcW w:w="672" w:type="pct"/>
            <w:shd w:val="clear" w:color="auto" w:fill="auto"/>
            <w:noWrap/>
            <w:vAlign w:val="center"/>
          </w:tcPr>
          <w:p w14:paraId="5DD1F72A"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shd w:val="clear" w:color="auto" w:fill="auto"/>
            <w:noWrap/>
            <w:vAlign w:val="center"/>
          </w:tcPr>
          <w:p w14:paraId="5B03ECD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0.59 (2.77)</w:t>
            </w:r>
          </w:p>
        </w:tc>
        <w:tc>
          <w:tcPr>
            <w:tcW w:w="1242" w:type="pct"/>
            <w:shd w:val="clear" w:color="auto" w:fill="auto"/>
            <w:noWrap/>
            <w:vAlign w:val="center"/>
          </w:tcPr>
          <w:p w14:paraId="40A19AC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-0.59 (-1.82, 0.64)</w:t>
            </w:r>
          </w:p>
        </w:tc>
        <w:tc>
          <w:tcPr>
            <w:tcW w:w="271" w:type="pct"/>
            <w:shd w:val="clear" w:color="auto" w:fill="auto"/>
            <w:noWrap/>
            <w:vAlign w:val="center"/>
          </w:tcPr>
          <w:p w14:paraId="12BB46EB"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0.118</w:t>
            </w:r>
          </w:p>
        </w:tc>
      </w:tr>
      <w:tr w:rsidR="00A500E7" w:rsidRPr="00332DAE" w14:paraId="00DA61B5" w14:textId="77777777" w:rsidTr="003704CC">
        <w:trPr>
          <w:trHeight w:val="397"/>
          <w:jc w:val="right"/>
        </w:trPr>
        <w:tc>
          <w:tcPr>
            <w:tcW w:w="2143" w:type="pct"/>
            <w:tcBorders>
              <w:bottom w:val="single" w:sz="4" w:space="0" w:color="auto"/>
            </w:tcBorders>
            <w:shd w:val="clear" w:color="auto" w:fill="auto"/>
            <w:noWrap/>
            <w:vAlign w:val="center"/>
          </w:tcPr>
          <w:p w14:paraId="4C1756D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Other outpatient (contact)</w:t>
            </w:r>
          </w:p>
        </w:tc>
        <w:tc>
          <w:tcPr>
            <w:tcW w:w="672" w:type="pct"/>
            <w:tcBorders>
              <w:bottom w:val="single" w:sz="4" w:space="0" w:color="auto"/>
            </w:tcBorders>
            <w:shd w:val="clear" w:color="auto" w:fill="auto"/>
            <w:noWrap/>
            <w:vAlign w:val="center"/>
          </w:tcPr>
          <w:p w14:paraId="366B363F"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7.04 (24.84)</w:t>
            </w:r>
          </w:p>
        </w:tc>
        <w:tc>
          <w:tcPr>
            <w:tcW w:w="672" w:type="pct"/>
            <w:tcBorders>
              <w:bottom w:val="single" w:sz="4" w:space="0" w:color="auto"/>
            </w:tcBorders>
            <w:shd w:val="clear" w:color="auto" w:fill="auto"/>
            <w:noWrap/>
            <w:vAlign w:val="center"/>
          </w:tcPr>
          <w:p w14:paraId="4A0CD4F2"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1.77 (6.08)</w:t>
            </w:r>
          </w:p>
        </w:tc>
        <w:tc>
          <w:tcPr>
            <w:tcW w:w="1242" w:type="pct"/>
            <w:tcBorders>
              <w:bottom w:val="single" w:sz="4" w:space="0" w:color="auto"/>
            </w:tcBorders>
            <w:shd w:val="clear" w:color="auto" w:fill="auto"/>
            <w:noWrap/>
            <w:vAlign w:val="center"/>
          </w:tcPr>
          <w:p w14:paraId="69521B62"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5.27 (-1.60, 14.77)</w:t>
            </w:r>
          </w:p>
        </w:tc>
        <w:tc>
          <w:tcPr>
            <w:tcW w:w="271" w:type="pct"/>
            <w:tcBorders>
              <w:bottom w:val="single" w:sz="4" w:space="0" w:color="auto"/>
            </w:tcBorders>
            <w:shd w:val="clear" w:color="auto" w:fill="auto"/>
            <w:noWrap/>
            <w:vAlign w:val="center"/>
          </w:tcPr>
          <w:p w14:paraId="0DF165C8"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0.323</w:t>
            </w:r>
          </w:p>
        </w:tc>
      </w:tr>
      <w:tr w:rsidR="00A500E7" w:rsidRPr="00332DAE" w14:paraId="74097902" w14:textId="77777777" w:rsidTr="003704CC">
        <w:trPr>
          <w:trHeight w:val="397"/>
          <w:jc w:val="right"/>
        </w:trPr>
        <w:tc>
          <w:tcPr>
            <w:tcW w:w="2143" w:type="pct"/>
            <w:tcBorders>
              <w:bottom w:val="single" w:sz="4" w:space="0" w:color="auto"/>
            </w:tcBorders>
            <w:shd w:val="clear" w:color="auto" w:fill="auto"/>
            <w:noWrap/>
            <w:vAlign w:val="center"/>
            <w:hideMark/>
          </w:tcPr>
          <w:p w14:paraId="54E30B22"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Day Hospital (Visit)</w:t>
            </w:r>
          </w:p>
        </w:tc>
        <w:tc>
          <w:tcPr>
            <w:tcW w:w="672" w:type="pct"/>
            <w:tcBorders>
              <w:bottom w:val="single" w:sz="4" w:space="0" w:color="auto"/>
            </w:tcBorders>
            <w:shd w:val="clear" w:color="auto" w:fill="auto"/>
            <w:noWrap/>
            <w:vAlign w:val="center"/>
          </w:tcPr>
          <w:p w14:paraId="252F01E7"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2.50 (12.25)</w:t>
            </w:r>
          </w:p>
        </w:tc>
        <w:tc>
          <w:tcPr>
            <w:tcW w:w="672" w:type="pct"/>
            <w:tcBorders>
              <w:bottom w:val="single" w:sz="4" w:space="0" w:color="auto"/>
            </w:tcBorders>
            <w:shd w:val="clear" w:color="auto" w:fill="auto"/>
            <w:noWrap/>
            <w:vAlign w:val="center"/>
          </w:tcPr>
          <w:p w14:paraId="1768C51A"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3.55 (15.34)</w:t>
            </w:r>
          </w:p>
        </w:tc>
        <w:tc>
          <w:tcPr>
            <w:tcW w:w="1242" w:type="pct"/>
            <w:tcBorders>
              <w:bottom w:val="single" w:sz="4" w:space="0" w:color="auto"/>
            </w:tcBorders>
            <w:shd w:val="clear" w:color="auto" w:fill="auto"/>
            <w:noWrap/>
            <w:vAlign w:val="center"/>
          </w:tcPr>
          <w:p w14:paraId="295E232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-1.05 (-10,63, 7.36)</w:t>
            </w:r>
          </w:p>
        </w:tc>
        <w:tc>
          <w:tcPr>
            <w:tcW w:w="271" w:type="pct"/>
            <w:tcBorders>
              <w:bottom w:val="single" w:sz="4" w:space="0" w:color="auto"/>
            </w:tcBorders>
            <w:shd w:val="clear" w:color="auto" w:fill="auto"/>
            <w:noWrap/>
            <w:vAlign w:val="center"/>
          </w:tcPr>
          <w:p w14:paraId="1B78600C"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0.801</w:t>
            </w:r>
          </w:p>
        </w:tc>
      </w:tr>
      <w:tr w:rsidR="00A500E7" w:rsidRPr="00332DAE" w14:paraId="094726C9" w14:textId="77777777" w:rsidTr="003704CC">
        <w:trPr>
          <w:trHeight w:val="397"/>
          <w:jc w:val="right"/>
        </w:trPr>
        <w:tc>
          <w:tcPr>
            <w:tcW w:w="2143" w:type="pct"/>
            <w:tcBorders>
              <w:bottom w:val="single" w:sz="4" w:space="0" w:color="auto"/>
            </w:tcBorders>
            <w:shd w:val="clear" w:color="auto" w:fill="auto"/>
            <w:noWrap/>
            <w:vAlign w:val="center"/>
            <w:hideMark/>
          </w:tcPr>
          <w:p w14:paraId="2A743AF6"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Policlinic (Visit)</w:t>
            </w:r>
          </w:p>
        </w:tc>
        <w:tc>
          <w:tcPr>
            <w:tcW w:w="672" w:type="pct"/>
            <w:tcBorders>
              <w:bottom w:val="single" w:sz="4" w:space="0" w:color="auto"/>
            </w:tcBorders>
            <w:shd w:val="clear" w:color="auto" w:fill="auto"/>
            <w:noWrap/>
            <w:vAlign w:val="center"/>
          </w:tcPr>
          <w:p w14:paraId="4806C54F"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6.88 (18.23)</w:t>
            </w:r>
          </w:p>
        </w:tc>
        <w:tc>
          <w:tcPr>
            <w:tcW w:w="672" w:type="pct"/>
            <w:tcBorders>
              <w:bottom w:val="single" w:sz="4" w:space="0" w:color="auto"/>
            </w:tcBorders>
            <w:shd w:val="clear" w:color="auto" w:fill="auto"/>
            <w:noWrap/>
            <w:vAlign w:val="center"/>
          </w:tcPr>
          <w:p w14:paraId="46CC4EA7"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12.27 (30.23)</w:t>
            </w:r>
          </w:p>
        </w:tc>
        <w:tc>
          <w:tcPr>
            <w:tcW w:w="1242" w:type="pct"/>
            <w:tcBorders>
              <w:bottom w:val="single" w:sz="4" w:space="0" w:color="auto"/>
            </w:tcBorders>
            <w:shd w:val="clear" w:color="auto" w:fill="auto"/>
            <w:noWrap/>
            <w:vAlign w:val="center"/>
          </w:tcPr>
          <w:p w14:paraId="26F2262D"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-5.40 (-21.53, 9.80)</w:t>
            </w:r>
          </w:p>
        </w:tc>
        <w:tc>
          <w:tcPr>
            <w:tcW w:w="271" w:type="pct"/>
            <w:tcBorders>
              <w:bottom w:val="single" w:sz="4" w:space="0" w:color="auto"/>
            </w:tcBorders>
            <w:shd w:val="clear" w:color="auto" w:fill="auto"/>
            <w:noWrap/>
            <w:vAlign w:val="center"/>
          </w:tcPr>
          <w:p w14:paraId="32AF4718"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0.473</w:t>
            </w:r>
          </w:p>
        </w:tc>
      </w:tr>
      <w:tr w:rsidR="00A500E7" w:rsidRPr="00332DAE" w14:paraId="3C730C42" w14:textId="77777777" w:rsidTr="003704CC">
        <w:trPr>
          <w:trHeight w:val="397"/>
          <w:jc w:val="right"/>
        </w:trPr>
        <w:tc>
          <w:tcPr>
            <w:tcW w:w="2143" w:type="pct"/>
            <w:tcBorders>
              <w:bottom w:val="single" w:sz="4" w:space="0" w:color="auto"/>
            </w:tcBorders>
            <w:shd w:val="clear" w:color="auto" w:fill="auto"/>
            <w:noWrap/>
            <w:vAlign w:val="center"/>
            <w:hideMark/>
          </w:tcPr>
          <w:p w14:paraId="09A78FF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Medicine (doses)</w:t>
            </w:r>
          </w:p>
        </w:tc>
        <w:tc>
          <w:tcPr>
            <w:tcW w:w="672" w:type="pct"/>
            <w:tcBorders>
              <w:bottom w:val="single" w:sz="4" w:space="0" w:color="auto"/>
            </w:tcBorders>
            <w:shd w:val="clear" w:color="auto" w:fill="auto"/>
            <w:noWrap/>
            <w:vAlign w:val="center"/>
          </w:tcPr>
          <w:p w14:paraId="7C49B663"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tcBorders>
              <w:bottom w:val="single" w:sz="4" w:space="0" w:color="auto"/>
            </w:tcBorders>
            <w:shd w:val="clear" w:color="auto" w:fill="auto"/>
            <w:noWrap/>
            <w:vAlign w:val="center"/>
          </w:tcPr>
          <w:p w14:paraId="32E6E9C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1242" w:type="pct"/>
            <w:tcBorders>
              <w:bottom w:val="single" w:sz="4" w:space="0" w:color="auto"/>
            </w:tcBorders>
            <w:shd w:val="clear" w:color="auto" w:fill="auto"/>
            <w:noWrap/>
            <w:vAlign w:val="center"/>
          </w:tcPr>
          <w:p w14:paraId="5FA2594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271" w:type="pct"/>
            <w:tcBorders>
              <w:bottom w:val="single" w:sz="4" w:space="0" w:color="auto"/>
            </w:tcBorders>
            <w:shd w:val="clear" w:color="auto" w:fill="auto"/>
            <w:noWrap/>
            <w:vAlign w:val="center"/>
          </w:tcPr>
          <w:p w14:paraId="724782D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N/A</w:t>
            </w:r>
          </w:p>
        </w:tc>
      </w:tr>
      <w:tr w:rsidR="00A500E7" w:rsidRPr="00332DAE" w14:paraId="2B04697E" w14:textId="77777777" w:rsidTr="003704CC">
        <w:trPr>
          <w:trHeight w:val="397"/>
          <w:jc w:val="right"/>
        </w:trPr>
        <w:tc>
          <w:tcPr>
            <w:tcW w:w="2143" w:type="pct"/>
            <w:tcBorders>
              <w:bottom w:val="single" w:sz="4" w:space="0" w:color="auto"/>
            </w:tcBorders>
            <w:shd w:val="clear" w:color="auto" w:fill="auto"/>
            <w:noWrap/>
            <w:vAlign w:val="center"/>
            <w:hideMark/>
          </w:tcPr>
          <w:p w14:paraId="24AA0297"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CAM (contact)</w:t>
            </w:r>
          </w:p>
        </w:tc>
        <w:tc>
          <w:tcPr>
            <w:tcW w:w="672" w:type="pct"/>
            <w:tcBorders>
              <w:bottom w:val="single" w:sz="4" w:space="0" w:color="auto"/>
            </w:tcBorders>
            <w:shd w:val="clear" w:color="auto" w:fill="auto"/>
            <w:noWrap/>
            <w:vAlign w:val="center"/>
          </w:tcPr>
          <w:p w14:paraId="293220B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672" w:type="pct"/>
            <w:tcBorders>
              <w:bottom w:val="single" w:sz="4" w:space="0" w:color="auto"/>
            </w:tcBorders>
            <w:shd w:val="clear" w:color="auto" w:fill="auto"/>
            <w:noWrap/>
            <w:vAlign w:val="center"/>
          </w:tcPr>
          <w:p w14:paraId="031CE4DF"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1242" w:type="pct"/>
            <w:tcBorders>
              <w:bottom w:val="single" w:sz="4" w:space="0" w:color="auto"/>
            </w:tcBorders>
            <w:shd w:val="clear" w:color="auto" w:fill="auto"/>
            <w:noWrap/>
            <w:vAlign w:val="center"/>
          </w:tcPr>
          <w:p w14:paraId="0684E5D4"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0.00</w:t>
            </w:r>
          </w:p>
        </w:tc>
        <w:tc>
          <w:tcPr>
            <w:tcW w:w="271" w:type="pct"/>
            <w:tcBorders>
              <w:bottom w:val="single" w:sz="4" w:space="0" w:color="auto"/>
            </w:tcBorders>
            <w:shd w:val="clear" w:color="auto" w:fill="auto"/>
            <w:noWrap/>
            <w:vAlign w:val="center"/>
          </w:tcPr>
          <w:p w14:paraId="3371ACF1"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N/A</w:t>
            </w:r>
          </w:p>
        </w:tc>
      </w:tr>
      <w:tr w:rsidR="00A500E7" w:rsidRPr="00332DAE" w14:paraId="414B60BD" w14:textId="77777777" w:rsidTr="003704CC">
        <w:trPr>
          <w:trHeight w:val="397"/>
          <w:jc w:val="right"/>
        </w:trPr>
        <w:tc>
          <w:tcPr>
            <w:tcW w:w="2143" w:type="pct"/>
            <w:shd w:val="clear" w:color="auto" w:fill="auto"/>
            <w:noWrap/>
            <w:vAlign w:val="center"/>
          </w:tcPr>
          <w:p w14:paraId="634FCA18"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Productivity Loss (days)</w:t>
            </w:r>
          </w:p>
        </w:tc>
        <w:tc>
          <w:tcPr>
            <w:tcW w:w="672" w:type="pct"/>
            <w:shd w:val="clear" w:color="auto" w:fill="auto"/>
            <w:noWrap/>
            <w:vAlign w:val="center"/>
          </w:tcPr>
          <w:p w14:paraId="0708EF93"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697.83 (989.40)</w:t>
            </w:r>
          </w:p>
        </w:tc>
        <w:tc>
          <w:tcPr>
            <w:tcW w:w="672" w:type="pct"/>
            <w:shd w:val="clear" w:color="auto" w:fill="auto"/>
            <w:noWrap/>
            <w:vAlign w:val="center"/>
          </w:tcPr>
          <w:p w14:paraId="7CDB84F5"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640.82 (1565.23)</w:t>
            </w:r>
          </w:p>
        </w:tc>
        <w:tc>
          <w:tcPr>
            <w:tcW w:w="1242" w:type="pct"/>
            <w:shd w:val="clear" w:color="auto" w:fill="auto"/>
            <w:noWrap/>
            <w:vAlign w:val="center"/>
          </w:tcPr>
          <w:p w14:paraId="0C88B1C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57.02 (-784.42, 791.45)</w:t>
            </w:r>
          </w:p>
        </w:tc>
        <w:tc>
          <w:tcPr>
            <w:tcW w:w="271" w:type="pct"/>
            <w:shd w:val="clear" w:color="auto" w:fill="auto"/>
            <w:noWrap/>
            <w:vAlign w:val="center"/>
          </w:tcPr>
          <w:p w14:paraId="7319D69E" w14:textId="77777777" w:rsidR="00A500E7" w:rsidRPr="00332DAE" w:rsidRDefault="00A500E7" w:rsidP="005F4960">
            <w:pPr>
              <w:pStyle w:val="NoSpacing"/>
              <w:spacing w:line="360" w:lineRule="auto"/>
              <w:jc w:val="center"/>
              <w:rPr>
                <w:rFonts w:ascii="Times New Roman" w:hAnsi="Times New Roman" w:cs="Times New Roman"/>
                <w:sz w:val="24"/>
                <w:szCs w:val="24"/>
              </w:rPr>
            </w:pPr>
            <w:r w:rsidRPr="00332DAE">
              <w:rPr>
                <w:rFonts w:ascii="Times New Roman" w:hAnsi="Times New Roman" w:cs="Times New Roman"/>
                <w:sz w:val="24"/>
                <w:szCs w:val="24"/>
              </w:rPr>
              <w:t>0.885</w:t>
            </w:r>
          </w:p>
        </w:tc>
      </w:tr>
      <w:tr w:rsidR="00A500E7" w:rsidRPr="00332DAE" w14:paraId="4CAB59B3" w14:textId="77777777" w:rsidTr="003704CC">
        <w:trPr>
          <w:trHeight w:val="397"/>
          <w:jc w:val="right"/>
        </w:trPr>
        <w:tc>
          <w:tcPr>
            <w:tcW w:w="2143" w:type="pct"/>
            <w:tcBorders>
              <w:bottom w:val="single" w:sz="4" w:space="0" w:color="auto"/>
            </w:tcBorders>
            <w:shd w:val="clear" w:color="auto" w:fill="auto"/>
            <w:noWrap/>
            <w:vAlign w:val="center"/>
          </w:tcPr>
          <w:p w14:paraId="03CAF786"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Total cost</w:t>
            </w:r>
          </w:p>
        </w:tc>
        <w:tc>
          <w:tcPr>
            <w:tcW w:w="672" w:type="pct"/>
            <w:tcBorders>
              <w:bottom w:val="single" w:sz="4" w:space="0" w:color="auto"/>
            </w:tcBorders>
            <w:shd w:val="clear" w:color="auto" w:fill="auto"/>
            <w:noWrap/>
            <w:vAlign w:val="center"/>
          </w:tcPr>
          <w:p w14:paraId="1C868063"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768.10 (1009.66)</w:t>
            </w:r>
          </w:p>
        </w:tc>
        <w:tc>
          <w:tcPr>
            <w:tcW w:w="672" w:type="pct"/>
            <w:tcBorders>
              <w:bottom w:val="single" w:sz="4" w:space="0" w:color="auto"/>
            </w:tcBorders>
            <w:shd w:val="clear" w:color="auto" w:fill="auto"/>
            <w:noWrap/>
            <w:vAlign w:val="center"/>
          </w:tcPr>
          <w:p w14:paraId="6EF80BFC"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758.04 (1664.18)</w:t>
            </w:r>
          </w:p>
        </w:tc>
        <w:tc>
          <w:tcPr>
            <w:tcW w:w="1242" w:type="pct"/>
            <w:tcBorders>
              <w:bottom w:val="single" w:sz="4" w:space="0" w:color="auto"/>
            </w:tcBorders>
            <w:shd w:val="clear" w:color="auto" w:fill="auto"/>
            <w:noWrap/>
            <w:vAlign w:val="center"/>
          </w:tcPr>
          <w:p w14:paraId="3CF0C153"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10.07 (-861.28, 776.25)</w:t>
            </w:r>
          </w:p>
        </w:tc>
        <w:tc>
          <w:tcPr>
            <w:tcW w:w="271" w:type="pct"/>
            <w:tcBorders>
              <w:bottom w:val="single" w:sz="4" w:space="0" w:color="auto"/>
            </w:tcBorders>
            <w:shd w:val="clear" w:color="auto" w:fill="auto"/>
            <w:noWrap/>
            <w:vAlign w:val="center"/>
          </w:tcPr>
          <w:p w14:paraId="7B3573E0" w14:textId="77777777" w:rsidR="00A500E7" w:rsidRPr="00332DAE" w:rsidRDefault="00A500E7" w:rsidP="005F4960">
            <w:pPr>
              <w:pStyle w:val="NoSpacing"/>
              <w:spacing w:line="360" w:lineRule="auto"/>
              <w:jc w:val="center"/>
              <w:rPr>
                <w:rFonts w:ascii="Times New Roman" w:hAnsi="Times New Roman" w:cs="Times New Roman"/>
                <w:b/>
                <w:bCs/>
                <w:sz w:val="24"/>
                <w:szCs w:val="24"/>
              </w:rPr>
            </w:pPr>
            <w:r w:rsidRPr="00332DAE">
              <w:rPr>
                <w:rFonts w:ascii="Times New Roman" w:hAnsi="Times New Roman" w:cs="Times New Roman"/>
                <w:b/>
                <w:bCs/>
                <w:sz w:val="24"/>
                <w:szCs w:val="24"/>
              </w:rPr>
              <w:t>0.973</w:t>
            </w:r>
          </w:p>
        </w:tc>
      </w:tr>
    </w:tbl>
    <w:p w14:paraId="686AE345" w14:textId="77777777" w:rsidR="0081468A" w:rsidRDefault="003704CC" w:rsidP="0081468A">
      <w:pPr>
        <w:spacing w:line="480" w:lineRule="auto"/>
        <w:rPr>
          <w:rFonts w:ascii="Times New Roman" w:hAnsi="Times New Roman" w:cs="Times New Roman"/>
          <w:lang w:val="en-US"/>
        </w:rPr>
        <w:sectPr w:rsidR="0081468A" w:rsidSect="00696983">
          <w:pgSz w:w="16840" w:h="11900" w:orient="landscape"/>
          <w:pgMar w:top="1440" w:right="1440" w:bottom="1440" w:left="1440" w:header="708" w:footer="708" w:gutter="0"/>
          <w:cols w:space="708"/>
          <w:docGrid w:linePitch="360"/>
        </w:sectPr>
      </w:pPr>
      <w:r>
        <w:rPr>
          <w:rFonts w:ascii="Times New Roman" w:hAnsi="Times New Roman" w:cs="Times New Roman"/>
          <w:lang w:val="en-US"/>
        </w:rPr>
        <w:t>* Mean difference in c</w:t>
      </w:r>
      <w:r w:rsidRPr="00E83625">
        <w:rPr>
          <w:rFonts w:ascii="Times New Roman" w:hAnsi="Times New Roman" w:cs="Times New Roman"/>
          <w:lang w:val="en-US"/>
        </w:rPr>
        <w:t xml:space="preserve">umulative costs </w:t>
      </w:r>
      <w:r>
        <w:rPr>
          <w:rFonts w:ascii="Times New Roman" w:hAnsi="Times New Roman" w:cs="Times New Roman"/>
          <w:lang w:val="en-US"/>
        </w:rPr>
        <w:t>combining</w:t>
      </w:r>
      <w:r w:rsidRPr="00E83625">
        <w:rPr>
          <w:rFonts w:ascii="Times New Roman" w:hAnsi="Times New Roman" w:cs="Times New Roman"/>
          <w:lang w:val="en-US"/>
        </w:rPr>
        <w:t xml:space="preserve"> post assessment and 3</w:t>
      </w:r>
      <w:r w:rsidR="009D277C">
        <w:rPr>
          <w:rFonts w:ascii="Times New Roman" w:hAnsi="Times New Roman" w:cs="Times New Roman"/>
          <w:lang w:val="en-US"/>
        </w:rPr>
        <w:t>-</w:t>
      </w:r>
      <w:r w:rsidRPr="00E83625">
        <w:rPr>
          <w:rFonts w:ascii="Times New Roman" w:hAnsi="Times New Roman" w:cs="Times New Roman"/>
          <w:lang w:val="en-US"/>
        </w:rPr>
        <w:t>month follow up period</w:t>
      </w:r>
      <w:r>
        <w:rPr>
          <w:rFonts w:ascii="Times New Roman" w:hAnsi="Times New Roman" w:cs="Times New Roman"/>
          <w:lang w:val="en-US"/>
        </w:rPr>
        <w:t>s</w:t>
      </w:r>
    </w:p>
    <w:p w14:paraId="172BF651" w14:textId="1F3A6961" w:rsidR="006C349B" w:rsidRDefault="006C349B" w:rsidP="0081468A">
      <w:pPr>
        <w:rPr>
          <w:rFonts w:ascii="Times New Roman" w:hAnsi="Times New Roman" w:cs="Times New Roman"/>
          <w:b/>
        </w:rPr>
      </w:pPr>
      <w:r>
        <w:rPr>
          <w:rFonts w:ascii="Times New Roman" w:hAnsi="Times New Roman" w:cs="Times New Roman"/>
          <w:b/>
        </w:rPr>
        <w:lastRenderedPageBreak/>
        <w:t xml:space="preserve">Appendix 10: </w:t>
      </w:r>
      <w:r w:rsidRPr="00FB2F14">
        <w:rPr>
          <w:rFonts w:ascii="Times New Roman" w:hAnsi="Times New Roman" w:cs="Times New Roman"/>
          <w:bCs/>
        </w:rPr>
        <w:t>Fidelity Checklist</w:t>
      </w:r>
    </w:p>
    <w:p w14:paraId="7F588178" w14:textId="77777777" w:rsidR="006C349B" w:rsidRDefault="006C349B" w:rsidP="0081468A">
      <w:pPr>
        <w:rPr>
          <w:rFonts w:ascii="Times New Roman" w:hAnsi="Times New Roman" w:cs="Times New Roman"/>
          <w:b/>
        </w:rPr>
      </w:pPr>
    </w:p>
    <w:p w14:paraId="56909D4C" w14:textId="1EE98322" w:rsidR="0081468A" w:rsidRDefault="0081468A" w:rsidP="0081468A">
      <w:pPr>
        <w:rPr>
          <w:rFonts w:ascii="Times New Roman" w:hAnsi="Times New Roman" w:cs="Times New Roman"/>
          <w:b/>
        </w:rPr>
      </w:pPr>
      <w:r w:rsidRPr="005F6535">
        <w:rPr>
          <w:rFonts w:ascii="Times New Roman" w:hAnsi="Times New Roman" w:cs="Times New Roman"/>
          <w:b/>
        </w:rPr>
        <w:t>SESSION 1</w:t>
      </w:r>
    </w:p>
    <w:p w14:paraId="04EF4242" w14:textId="77777777" w:rsidR="0081468A" w:rsidRPr="005F6535" w:rsidRDefault="0081468A" w:rsidP="0081468A">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803"/>
        <w:gridCol w:w="3061"/>
        <w:gridCol w:w="3510"/>
      </w:tblGrid>
      <w:tr w:rsidR="0081468A" w:rsidRPr="005F6535" w14:paraId="51609E25" w14:textId="77777777" w:rsidTr="00394859">
        <w:tc>
          <w:tcPr>
            <w:tcW w:w="0" w:type="auto"/>
            <w:shd w:val="clear" w:color="auto" w:fill="auto"/>
          </w:tcPr>
          <w:p w14:paraId="69CD82B0"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No.</w:t>
            </w:r>
          </w:p>
        </w:tc>
        <w:tc>
          <w:tcPr>
            <w:tcW w:w="1768" w:type="dxa"/>
            <w:shd w:val="clear" w:color="auto" w:fill="auto"/>
          </w:tcPr>
          <w:p w14:paraId="0C1B9A4B"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Item</w:t>
            </w:r>
          </w:p>
        </w:tc>
        <w:tc>
          <w:tcPr>
            <w:tcW w:w="0" w:type="auto"/>
            <w:shd w:val="clear" w:color="auto" w:fill="auto"/>
          </w:tcPr>
          <w:p w14:paraId="19FAE87E"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Components Checklist </w:t>
            </w:r>
          </w:p>
          <w:p w14:paraId="49B5FAEC"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(Circle or mark each completed)</w:t>
            </w:r>
          </w:p>
        </w:tc>
        <w:tc>
          <w:tcPr>
            <w:tcW w:w="0" w:type="auto"/>
            <w:shd w:val="clear" w:color="auto" w:fill="auto"/>
          </w:tcPr>
          <w:p w14:paraId="6567FEB5"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Competency Scoring </w:t>
            </w:r>
          </w:p>
          <w:p w14:paraId="61A350D3"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(Circle one)</w:t>
            </w:r>
          </w:p>
        </w:tc>
      </w:tr>
      <w:tr w:rsidR="0081468A" w:rsidRPr="005F6535" w14:paraId="591BB4CE" w14:textId="77777777" w:rsidTr="00394859">
        <w:tc>
          <w:tcPr>
            <w:tcW w:w="0" w:type="auto"/>
            <w:shd w:val="clear" w:color="auto" w:fill="auto"/>
          </w:tcPr>
          <w:p w14:paraId="029FD613"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1.1</w:t>
            </w:r>
          </w:p>
        </w:tc>
        <w:tc>
          <w:tcPr>
            <w:tcW w:w="1768" w:type="dxa"/>
            <w:shd w:val="clear" w:color="auto" w:fill="auto"/>
          </w:tcPr>
          <w:p w14:paraId="48E44834"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Conduct </w:t>
            </w:r>
            <w:r w:rsidRPr="005F6535">
              <w:rPr>
                <w:rFonts w:ascii="Times New Roman" w:hAnsi="Times New Roman" w:cs="Times New Roman"/>
                <w:b/>
                <w:bCs/>
              </w:rPr>
              <w:t>Opening Procedures</w:t>
            </w:r>
          </w:p>
        </w:tc>
        <w:tc>
          <w:tcPr>
            <w:tcW w:w="0" w:type="auto"/>
            <w:shd w:val="clear" w:color="auto" w:fill="auto"/>
          </w:tcPr>
          <w:p w14:paraId="78B2E0A9"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1.1a – Welcome and introductions (Give name cards to write)</w:t>
            </w:r>
          </w:p>
          <w:p w14:paraId="0161A836"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1.1 b – Logistics, session and role information </w:t>
            </w:r>
          </w:p>
          <w:p w14:paraId="1A7ED9FD"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1.1 c - Hang group guideline poster and discuss with participants</w:t>
            </w:r>
          </w:p>
          <w:p w14:paraId="0F7D857F" w14:textId="77777777" w:rsidR="0081468A" w:rsidRPr="005F6535" w:rsidRDefault="0081468A" w:rsidP="00394859">
            <w:pPr>
              <w:rPr>
                <w:rFonts w:ascii="Times New Roman" w:hAnsi="Times New Roman" w:cs="Times New Roman"/>
              </w:rPr>
            </w:pPr>
          </w:p>
        </w:tc>
        <w:tc>
          <w:tcPr>
            <w:tcW w:w="0" w:type="auto"/>
            <w:shd w:val="clear" w:color="auto" w:fill="auto"/>
          </w:tcPr>
          <w:p w14:paraId="5D771C29"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3D8029DF"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facilitate discussion on tasks (i.e., didactic only)</w:t>
            </w:r>
          </w:p>
          <w:p w14:paraId="78D3316A"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facilitates discussion on tasks (e.g., interactive with participants, provides opportunity for questions, answers questions)</w:t>
            </w:r>
          </w:p>
        </w:tc>
      </w:tr>
      <w:tr w:rsidR="0081468A" w:rsidRPr="005F6535" w14:paraId="38B88D10" w14:textId="77777777" w:rsidTr="00394859">
        <w:tc>
          <w:tcPr>
            <w:tcW w:w="0" w:type="auto"/>
            <w:shd w:val="clear" w:color="auto" w:fill="auto"/>
          </w:tcPr>
          <w:p w14:paraId="16F42213"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1.2</w:t>
            </w:r>
          </w:p>
        </w:tc>
        <w:tc>
          <w:tcPr>
            <w:tcW w:w="1768" w:type="dxa"/>
            <w:shd w:val="clear" w:color="auto" w:fill="auto"/>
          </w:tcPr>
          <w:p w14:paraId="2ECBE136"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Explain and Promote </w:t>
            </w:r>
            <w:r w:rsidRPr="005F6535">
              <w:rPr>
                <w:rFonts w:ascii="Times New Roman" w:hAnsi="Times New Roman" w:cs="Times New Roman"/>
                <w:b/>
                <w:bCs/>
              </w:rPr>
              <w:t>Confidentiality</w:t>
            </w:r>
          </w:p>
        </w:tc>
        <w:tc>
          <w:tcPr>
            <w:tcW w:w="0" w:type="auto"/>
            <w:shd w:val="clear" w:color="auto" w:fill="auto"/>
          </w:tcPr>
          <w:p w14:paraId="5E8B91D5"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1.2a – Explain concept of confidentiality in group treatment</w:t>
            </w:r>
          </w:p>
          <w:p w14:paraId="2B668194"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1.2b – Provide information about when confidentiality can be broken</w:t>
            </w:r>
          </w:p>
        </w:tc>
        <w:tc>
          <w:tcPr>
            <w:tcW w:w="0" w:type="auto"/>
            <w:shd w:val="clear" w:color="auto" w:fill="auto"/>
          </w:tcPr>
          <w:p w14:paraId="1685E582"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1 Needs Improvement = </w:t>
            </w:r>
            <w:r w:rsidRPr="005F6535">
              <w:rPr>
                <w:rFonts w:ascii="Times New Roman" w:hAnsi="Times New Roman" w:cs="Times New Roman"/>
                <w:i/>
                <w:iCs/>
              </w:rPr>
              <w:t>does not complete all tasks</w:t>
            </w:r>
          </w:p>
          <w:p w14:paraId="29C25E6E"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2 Done Partially = </w:t>
            </w:r>
            <w:r w:rsidRPr="005F6535">
              <w:rPr>
                <w:rFonts w:ascii="Times New Roman" w:hAnsi="Times New Roman" w:cs="Times New Roman"/>
                <w:i/>
                <w:iCs/>
              </w:rPr>
              <w:t xml:space="preserve">tells participants what confidentiality is and when it can be broken, but does not give reason why and does not remind participants at end </w:t>
            </w:r>
          </w:p>
          <w:p w14:paraId="20AD7043" w14:textId="77777777" w:rsidR="0081468A" w:rsidRPr="005F6535"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explains confidentiality and when it can be broken, explains why, and reminds participants at end of session</w:t>
            </w:r>
          </w:p>
        </w:tc>
      </w:tr>
      <w:tr w:rsidR="0081468A" w:rsidRPr="005F6535" w14:paraId="62B13E4D" w14:textId="77777777" w:rsidTr="00394859">
        <w:tc>
          <w:tcPr>
            <w:tcW w:w="0" w:type="auto"/>
            <w:shd w:val="clear" w:color="auto" w:fill="auto"/>
          </w:tcPr>
          <w:p w14:paraId="1B0866AC"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1.3</w:t>
            </w:r>
          </w:p>
        </w:tc>
        <w:tc>
          <w:tcPr>
            <w:tcW w:w="1768" w:type="dxa"/>
            <w:shd w:val="clear" w:color="auto" w:fill="auto"/>
          </w:tcPr>
          <w:p w14:paraId="2C578F61"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Introduce </w:t>
            </w:r>
            <w:r w:rsidRPr="005F6535">
              <w:rPr>
                <w:rFonts w:ascii="Times New Roman" w:hAnsi="Times New Roman" w:cs="Times New Roman"/>
                <w:b/>
                <w:bCs/>
              </w:rPr>
              <w:t>What is PM+?</w:t>
            </w:r>
            <w:r w:rsidRPr="005F6535">
              <w:rPr>
                <w:rFonts w:ascii="Times New Roman" w:hAnsi="Times New Roman" w:cs="Times New Roman"/>
              </w:rPr>
              <w:t xml:space="preserve"> </w:t>
            </w:r>
          </w:p>
        </w:tc>
        <w:tc>
          <w:tcPr>
            <w:tcW w:w="0" w:type="auto"/>
            <w:shd w:val="clear" w:color="auto" w:fill="auto"/>
          </w:tcPr>
          <w:p w14:paraId="36244D3D"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1.3a – Hang ‘What is PM+?’ and ‘4 Strategies’ posters and discuss</w:t>
            </w:r>
          </w:p>
          <w:p w14:paraId="29B3DE33"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1.3b – Read case examples 1,2,3, and 4 and discuss</w:t>
            </w:r>
          </w:p>
        </w:tc>
        <w:tc>
          <w:tcPr>
            <w:tcW w:w="0" w:type="auto"/>
            <w:shd w:val="clear" w:color="auto" w:fill="auto"/>
          </w:tcPr>
          <w:p w14:paraId="7460177A"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25719211"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facilitate discussion on case examples (i.e., didactic only)</w:t>
            </w:r>
          </w:p>
          <w:p w14:paraId="10FD5BA3"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facilitates discussion on tasks (e.g., interactive with participants about case examples, provides opportunity for questions, answers questions)</w:t>
            </w:r>
          </w:p>
        </w:tc>
      </w:tr>
      <w:tr w:rsidR="0081468A" w:rsidRPr="005F6535" w14:paraId="2107C716" w14:textId="77777777" w:rsidTr="00394859">
        <w:tc>
          <w:tcPr>
            <w:tcW w:w="0" w:type="auto"/>
            <w:shd w:val="clear" w:color="auto" w:fill="auto"/>
          </w:tcPr>
          <w:p w14:paraId="44AFF1C1"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1.4</w:t>
            </w:r>
          </w:p>
        </w:tc>
        <w:tc>
          <w:tcPr>
            <w:tcW w:w="1768" w:type="dxa"/>
            <w:shd w:val="clear" w:color="auto" w:fill="auto"/>
          </w:tcPr>
          <w:p w14:paraId="2CDA5487"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Set </w:t>
            </w:r>
            <w:r w:rsidRPr="005F6535">
              <w:rPr>
                <w:rFonts w:ascii="Times New Roman" w:hAnsi="Times New Roman" w:cs="Times New Roman"/>
                <w:b/>
                <w:bCs/>
              </w:rPr>
              <w:t>Collaborative Goals</w:t>
            </w:r>
            <w:r w:rsidRPr="005F6535">
              <w:rPr>
                <w:rFonts w:ascii="Times New Roman" w:hAnsi="Times New Roman" w:cs="Times New Roman"/>
              </w:rPr>
              <w:t xml:space="preserve"> with Participants</w:t>
            </w:r>
          </w:p>
        </w:tc>
        <w:tc>
          <w:tcPr>
            <w:tcW w:w="0" w:type="auto"/>
            <w:shd w:val="clear" w:color="auto" w:fill="auto"/>
          </w:tcPr>
          <w:p w14:paraId="4EE98999"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1.4a – Discuss participant’s reasons and challenges for attending group</w:t>
            </w:r>
          </w:p>
          <w:p w14:paraId="70508227"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1.4b –Discussion on individual goals </w:t>
            </w:r>
          </w:p>
          <w:p w14:paraId="5B9E0E9F"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1.4 c – Read case examples 5 and 6 and discuss</w:t>
            </w:r>
          </w:p>
        </w:tc>
        <w:tc>
          <w:tcPr>
            <w:tcW w:w="0" w:type="auto"/>
            <w:shd w:val="clear" w:color="auto" w:fill="auto"/>
          </w:tcPr>
          <w:p w14:paraId="59A3DEB9"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1 Needs Improvement = </w:t>
            </w:r>
            <w:r w:rsidRPr="005F6535">
              <w:rPr>
                <w:rFonts w:ascii="Times New Roman" w:hAnsi="Times New Roman" w:cs="Times New Roman"/>
                <w:i/>
                <w:iCs/>
              </w:rPr>
              <w:t>does not complete all tasks</w:t>
            </w:r>
          </w:p>
          <w:p w14:paraId="7EA44DCC"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2 Done Partially = </w:t>
            </w:r>
            <w:r w:rsidRPr="005F6535">
              <w:rPr>
                <w:rFonts w:ascii="Times New Roman" w:hAnsi="Times New Roman" w:cs="Times New Roman"/>
                <w:i/>
                <w:iCs/>
              </w:rPr>
              <w:t>completes tasks but does not facilitate discussion on tasks (i.e., didactic only)</w:t>
            </w:r>
          </w:p>
          <w:p w14:paraId="00498F36" w14:textId="77777777" w:rsidR="0081468A" w:rsidRPr="005F6535" w:rsidRDefault="0081468A" w:rsidP="00394859">
            <w:pPr>
              <w:rPr>
                <w:rFonts w:ascii="Times New Roman" w:hAnsi="Times New Roman" w:cs="Times New Roman"/>
              </w:rPr>
            </w:pPr>
            <w:r w:rsidRPr="00E9050D">
              <w:rPr>
                <w:rFonts w:ascii="Times New Roman" w:hAnsi="Times New Roman" w:cs="Times New Roman"/>
              </w:rPr>
              <w:lastRenderedPageBreak/>
              <w:t xml:space="preserve">3 Done Well = </w:t>
            </w:r>
            <w:r w:rsidRPr="00E9050D">
              <w:rPr>
                <w:rFonts w:ascii="Times New Roman" w:hAnsi="Times New Roman" w:cs="Times New Roman"/>
                <w:i/>
                <w:iCs/>
              </w:rPr>
              <w:t>completes all tasks and facilitates discussion on tasks (e.g., interactive with participants about goals and case examples, provides opportunity for questions, answers questions)</w:t>
            </w:r>
          </w:p>
        </w:tc>
      </w:tr>
      <w:tr w:rsidR="0081468A" w:rsidRPr="005F6535" w14:paraId="6E3F1CBF" w14:textId="77777777" w:rsidTr="00394859">
        <w:tc>
          <w:tcPr>
            <w:tcW w:w="0" w:type="auto"/>
            <w:shd w:val="clear" w:color="auto" w:fill="auto"/>
          </w:tcPr>
          <w:p w14:paraId="426D60E0"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1.5</w:t>
            </w:r>
          </w:p>
        </w:tc>
        <w:tc>
          <w:tcPr>
            <w:tcW w:w="1768" w:type="dxa"/>
            <w:shd w:val="clear" w:color="auto" w:fill="auto"/>
          </w:tcPr>
          <w:p w14:paraId="792A36FB"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Conduct </w:t>
            </w:r>
            <w:r w:rsidRPr="005F6535">
              <w:rPr>
                <w:rFonts w:ascii="Times New Roman" w:hAnsi="Times New Roman" w:cs="Times New Roman"/>
                <w:b/>
                <w:bCs/>
              </w:rPr>
              <w:t>What is Adversity</w:t>
            </w:r>
            <w:r w:rsidRPr="005F6535">
              <w:rPr>
                <w:rFonts w:ascii="Times New Roman" w:hAnsi="Times New Roman" w:cs="Times New Roman"/>
              </w:rPr>
              <w:t xml:space="preserve"> </w:t>
            </w:r>
          </w:p>
        </w:tc>
        <w:tc>
          <w:tcPr>
            <w:tcW w:w="0" w:type="auto"/>
            <w:shd w:val="clear" w:color="auto" w:fill="auto"/>
          </w:tcPr>
          <w:p w14:paraId="638C3192"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1.5a – Define adversity (refer to Activity – 4 Posters of Adversity) </w:t>
            </w:r>
          </w:p>
          <w:p w14:paraId="14568795" w14:textId="7CFADA06"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1.5 b – Discussion on common reactions to adversity </w:t>
            </w:r>
          </w:p>
          <w:p w14:paraId="569C14ED" w14:textId="77777777" w:rsidR="0081468A" w:rsidRPr="00E9050D" w:rsidRDefault="0081468A" w:rsidP="00394859">
            <w:pPr>
              <w:rPr>
                <w:rFonts w:ascii="Times New Roman" w:hAnsi="Times New Roman" w:cs="Times New Roman"/>
              </w:rPr>
            </w:pPr>
          </w:p>
          <w:p w14:paraId="3CDBB1F9" w14:textId="77777777" w:rsidR="0081468A" w:rsidRPr="00E9050D" w:rsidRDefault="0081468A" w:rsidP="00394859">
            <w:pPr>
              <w:rPr>
                <w:rFonts w:ascii="Times New Roman" w:hAnsi="Times New Roman" w:cs="Times New Roman"/>
              </w:rPr>
            </w:pPr>
          </w:p>
        </w:tc>
        <w:tc>
          <w:tcPr>
            <w:tcW w:w="0" w:type="auto"/>
            <w:shd w:val="clear" w:color="auto" w:fill="auto"/>
          </w:tcPr>
          <w:p w14:paraId="53476A2F"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75C166E9"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facilitate discussion on tasks (i.e., didactic only)</w:t>
            </w:r>
          </w:p>
          <w:p w14:paraId="1795F0AF"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facilitates discussion on tasks (e.g., interactive with participants about concept of adversity in their own lives, provides opportunity for questions, answers questions)</w:t>
            </w:r>
          </w:p>
        </w:tc>
      </w:tr>
      <w:tr w:rsidR="0081468A" w:rsidRPr="005F6535" w14:paraId="692D2FE4" w14:textId="77777777" w:rsidTr="00394859">
        <w:tc>
          <w:tcPr>
            <w:tcW w:w="0" w:type="auto"/>
            <w:shd w:val="clear" w:color="auto" w:fill="auto"/>
          </w:tcPr>
          <w:p w14:paraId="063ECDEA"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1.6</w:t>
            </w:r>
          </w:p>
        </w:tc>
        <w:tc>
          <w:tcPr>
            <w:tcW w:w="1768" w:type="dxa"/>
            <w:shd w:val="clear" w:color="auto" w:fill="auto"/>
          </w:tcPr>
          <w:p w14:paraId="326E4DAB"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Teach and Practice </w:t>
            </w:r>
            <w:r w:rsidRPr="005F6535">
              <w:rPr>
                <w:rFonts w:ascii="Times New Roman" w:hAnsi="Times New Roman" w:cs="Times New Roman"/>
                <w:b/>
                <w:bCs/>
              </w:rPr>
              <w:t>Managing Stress Exercise</w:t>
            </w:r>
          </w:p>
        </w:tc>
        <w:tc>
          <w:tcPr>
            <w:tcW w:w="0" w:type="auto"/>
            <w:shd w:val="clear" w:color="auto" w:fill="auto"/>
          </w:tcPr>
          <w:p w14:paraId="4CA673C9"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1.6a – Provide information on how stress affects the body </w:t>
            </w:r>
          </w:p>
          <w:p w14:paraId="28B4B79E"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1.6 b – Complete breathing activity (counting breaths)</w:t>
            </w:r>
          </w:p>
          <w:p w14:paraId="37F4FAD2"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1.6 c – Teach and practice breathing from the diaphragm/stomach (show balloon)</w:t>
            </w:r>
          </w:p>
          <w:p w14:paraId="4C471CA3"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1.6 d – Practice slow breathing together</w:t>
            </w:r>
          </w:p>
          <w:p w14:paraId="5F226497"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1.6 e – Discuss challenges and difficulties</w:t>
            </w:r>
          </w:p>
          <w:p w14:paraId="4579EAB8"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1.6 f – Read case example 7 and discuss</w:t>
            </w:r>
          </w:p>
        </w:tc>
        <w:tc>
          <w:tcPr>
            <w:tcW w:w="0" w:type="auto"/>
            <w:shd w:val="clear" w:color="auto" w:fill="auto"/>
          </w:tcPr>
          <w:p w14:paraId="712E63F7"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1BBDF3BE"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work to ensure each participant can complete skill</w:t>
            </w:r>
          </w:p>
          <w:p w14:paraId="613C80FC"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ensures each participant can complete skill</w:t>
            </w:r>
          </w:p>
        </w:tc>
      </w:tr>
      <w:tr w:rsidR="0081468A" w:rsidRPr="005F6535" w14:paraId="5870F21D" w14:textId="77777777" w:rsidTr="00394859">
        <w:tc>
          <w:tcPr>
            <w:tcW w:w="0" w:type="auto"/>
            <w:shd w:val="clear" w:color="auto" w:fill="auto"/>
          </w:tcPr>
          <w:p w14:paraId="059330B2"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1.7</w:t>
            </w:r>
          </w:p>
        </w:tc>
        <w:tc>
          <w:tcPr>
            <w:tcW w:w="1768" w:type="dxa"/>
            <w:shd w:val="clear" w:color="auto" w:fill="auto"/>
          </w:tcPr>
          <w:p w14:paraId="7ABFE198" w14:textId="77777777" w:rsidR="0081468A" w:rsidRPr="00D85293" w:rsidRDefault="0081468A" w:rsidP="00394859">
            <w:pPr>
              <w:rPr>
                <w:rFonts w:ascii="Times New Roman" w:hAnsi="Times New Roman" w:cs="Times New Roman"/>
                <w:lang w:val="fr-FR"/>
              </w:rPr>
            </w:pPr>
            <w:proofErr w:type="gramStart"/>
            <w:r w:rsidRPr="00D85293">
              <w:rPr>
                <w:rFonts w:ascii="Times New Roman" w:hAnsi="Times New Roman" w:cs="Times New Roman"/>
                <w:lang w:val="fr-FR"/>
              </w:rPr>
              <w:t>Uses</w:t>
            </w:r>
            <w:proofErr w:type="gramEnd"/>
            <w:r w:rsidRPr="00D85293">
              <w:rPr>
                <w:rFonts w:ascii="Times New Roman" w:hAnsi="Times New Roman" w:cs="Times New Roman"/>
                <w:lang w:val="fr-FR"/>
              </w:rPr>
              <w:t xml:space="preserve"> </w:t>
            </w:r>
            <w:proofErr w:type="spellStart"/>
            <w:r w:rsidRPr="00D85293">
              <w:rPr>
                <w:rFonts w:ascii="Times New Roman" w:hAnsi="Times New Roman" w:cs="Times New Roman"/>
                <w:lang w:val="fr-FR"/>
              </w:rPr>
              <w:t>appropriate</w:t>
            </w:r>
            <w:proofErr w:type="spellEnd"/>
            <w:r w:rsidRPr="00D85293">
              <w:rPr>
                <w:rFonts w:ascii="Times New Roman" w:hAnsi="Times New Roman" w:cs="Times New Roman"/>
                <w:lang w:val="fr-FR"/>
              </w:rPr>
              <w:t xml:space="preserve"> </w:t>
            </w:r>
            <w:r w:rsidRPr="00D85293">
              <w:rPr>
                <w:rFonts w:ascii="Times New Roman" w:hAnsi="Times New Roman" w:cs="Times New Roman"/>
                <w:b/>
                <w:bCs/>
                <w:lang w:val="fr-FR"/>
              </w:rPr>
              <w:t xml:space="preserve">psychosocial communication </w:t>
            </w:r>
            <w:proofErr w:type="spellStart"/>
            <w:r w:rsidRPr="00D85293">
              <w:rPr>
                <w:rFonts w:ascii="Times New Roman" w:hAnsi="Times New Roman" w:cs="Times New Roman"/>
                <w:b/>
                <w:bCs/>
                <w:lang w:val="fr-FR"/>
              </w:rPr>
              <w:t>skills</w:t>
            </w:r>
            <w:proofErr w:type="spellEnd"/>
          </w:p>
        </w:tc>
        <w:tc>
          <w:tcPr>
            <w:tcW w:w="0" w:type="auto"/>
            <w:shd w:val="clear" w:color="auto" w:fill="auto"/>
          </w:tcPr>
          <w:p w14:paraId="2E3E889E"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1.8a – Appropriate eye contact, facial expression, and body language</w:t>
            </w:r>
          </w:p>
          <w:p w14:paraId="300BEDBD"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1.8b – Demonstrates a non-judgmental attitude</w:t>
            </w:r>
          </w:p>
          <w:p w14:paraId="54AC4B6B"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1.8c – Appropriate use of non-verbal communication</w:t>
            </w:r>
          </w:p>
          <w:p w14:paraId="70D626F4"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1.8d – Communicates concern and validates participants  </w:t>
            </w:r>
          </w:p>
        </w:tc>
        <w:tc>
          <w:tcPr>
            <w:tcW w:w="0" w:type="auto"/>
            <w:shd w:val="clear" w:color="auto" w:fill="auto"/>
          </w:tcPr>
          <w:p w14:paraId="62A14BBC"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1 Needs Improvement = </w:t>
            </w:r>
            <w:r w:rsidRPr="005F6535">
              <w:rPr>
                <w:rFonts w:ascii="Times New Roman" w:hAnsi="Times New Roman" w:cs="Times New Roman"/>
                <w:i/>
                <w:iCs/>
              </w:rPr>
              <w:t xml:space="preserve">shows judgement, gives advice to participants, fails to manage problem group dynamics and fails to use appropriate psychosocial communication skills </w:t>
            </w:r>
          </w:p>
          <w:p w14:paraId="60E3571E"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2 Done Partially = </w:t>
            </w:r>
            <w:r w:rsidRPr="005F6535">
              <w:rPr>
                <w:rFonts w:ascii="Times New Roman" w:hAnsi="Times New Roman" w:cs="Times New Roman"/>
                <w:i/>
                <w:iCs/>
              </w:rPr>
              <w:t>partial use of appropriate psychosocial communication skills but not throughout session</w:t>
            </w:r>
          </w:p>
          <w:p w14:paraId="0C92025A" w14:textId="77777777" w:rsidR="0081468A" w:rsidRPr="005F6535"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consistently uses appropriate psychosocial communication skills</w:t>
            </w:r>
          </w:p>
        </w:tc>
      </w:tr>
      <w:tr w:rsidR="0081468A" w:rsidRPr="005F6535" w14:paraId="7988BC98" w14:textId="77777777" w:rsidTr="00394859">
        <w:tc>
          <w:tcPr>
            <w:tcW w:w="0" w:type="auto"/>
            <w:shd w:val="clear" w:color="auto" w:fill="auto"/>
          </w:tcPr>
          <w:p w14:paraId="00051DF4"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1.8</w:t>
            </w:r>
          </w:p>
        </w:tc>
        <w:tc>
          <w:tcPr>
            <w:tcW w:w="1768" w:type="dxa"/>
            <w:shd w:val="clear" w:color="auto" w:fill="auto"/>
          </w:tcPr>
          <w:p w14:paraId="5F5ABDD4" w14:textId="77777777" w:rsidR="0081468A" w:rsidRPr="005F6535" w:rsidRDefault="0081468A" w:rsidP="00394859">
            <w:pPr>
              <w:rPr>
                <w:rFonts w:ascii="Times New Roman" w:hAnsi="Times New Roman" w:cs="Times New Roman"/>
                <w:b/>
                <w:bCs/>
              </w:rPr>
            </w:pPr>
            <w:r w:rsidRPr="005F6535">
              <w:rPr>
                <w:rFonts w:ascii="Times New Roman" w:hAnsi="Times New Roman" w:cs="Times New Roman"/>
              </w:rPr>
              <w:t xml:space="preserve">Incorporates </w:t>
            </w:r>
            <w:r w:rsidRPr="005F6535">
              <w:rPr>
                <w:rFonts w:ascii="Times New Roman" w:hAnsi="Times New Roman" w:cs="Times New Roman"/>
                <w:b/>
                <w:bCs/>
              </w:rPr>
              <w:t xml:space="preserve">safety </w:t>
            </w:r>
            <w:r w:rsidRPr="005F6535">
              <w:rPr>
                <w:rFonts w:ascii="Times New Roman" w:hAnsi="Times New Roman" w:cs="Times New Roman"/>
                <w:b/>
                <w:bCs/>
              </w:rPr>
              <w:lastRenderedPageBreak/>
              <w:t>management skills</w:t>
            </w:r>
          </w:p>
        </w:tc>
        <w:tc>
          <w:tcPr>
            <w:tcW w:w="0" w:type="auto"/>
            <w:shd w:val="clear" w:color="auto" w:fill="auto"/>
          </w:tcPr>
          <w:p w14:paraId="373163F4"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1.8a –Reviews for suicidality if necessary</w:t>
            </w:r>
          </w:p>
          <w:p w14:paraId="7CD46B97"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1.8 b - Identifies potentials risks of harm to self or others</w:t>
            </w:r>
          </w:p>
          <w:p w14:paraId="7C308BE5"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1.8c – Uses techniques for acute management of risk and provides referral</w:t>
            </w:r>
          </w:p>
          <w:p w14:paraId="6D73BCC3" w14:textId="77777777" w:rsidR="0081468A" w:rsidRPr="005F6535" w:rsidRDefault="0081468A" w:rsidP="00394859">
            <w:pPr>
              <w:rPr>
                <w:rFonts w:ascii="Times New Roman" w:hAnsi="Times New Roman" w:cs="Times New Roman"/>
              </w:rPr>
            </w:pPr>
          </w:p>
        </w:tc>
        <w:tc>
          <w:tcPr>
            <w:tcW w:w="0" w:type="auto"/>
            <w:shd w:val="clear" w:color="auto" w:fill="auto"/>
          </w:tcPr>
          <w:p w14:paraId="0C1D6653"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lastRenderedPageBreak/>
              <w:t xml:space="preserve">1 Needs Improvement = </w:t>
            </w:r>
            <w:r w:rsidRPr="005F6535">
              <w:rPr>
                <w:rFonts w:ascii="Times New Roman" w:hAnsi="Times New Roman" w:cs="Times New Roman"/>
                <w:i/>
                <w:iCs/>
              </w:rPr>
              <w:t xml:space="preserve">does not identify potential harm; </w:t>
            </w:r>
          </w:p>
          <w:p w14:paraId="5EEB3DC4"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lastRenderedPageBreak/>
              <w:t xml:space="preserve">2 Done Partially = </w:t>
            </w:r>
            <w:r w:rsidRPr="005F6535">
              <w:rPr>
                <w:rFonts w:ascii="Times New Roman" w:hAnsi="Times New Roman" w:cs="Times New Roman"/>
                <w:i/>
                <w:iCs/>
              </w:rPr>
              <w:t>identifies potential harm but provides incomplete response</w:t>
            </w:r>
          </w:p>
          <w:p w14:paraId="01AD6A37" w14:textId="77777777" w:rsidR="0081468A" w:rsidRPr="005F6535" w:rsidRDefault="0081468A" w:rsidP="00394859">
            <w:pPr>
              <w:rPr>
                <w:rFonts w:ascii="Times New Roman" w:hAnsi="Times New Roman" w:cs="Times New Roman"/>
                <w:i/>
                <w:iCs/>
              </w:rPr>
            </w:pPr>
            <w:r w:rsidRPr="00E9050D">
              <w:rPr>
                <w:rFonts w:ascii="Times New Roman" w:hAnsi="Times New Roman" w:cs="Times New Roman"/>
              </w:rPr>
              <w:t xml:space="preserve">3 Done Well = </w:t>
            </w:r>
            <w:r w:rsidRPr="00E9050D">
              <w:rPr>
                <w:rFonts w:ascii="Times New Roman" w:hAnsi="Times New Roman" w:cs="Times New Roman"/>
                <w:i/>
                <w:iCs/>
              </w:rPr>
              <w:t>identifies potential harm and implements comprehensive safety plan</w:t>
            </w:r>
          </w:p>
          <w:p w14:paraId="74D06392" w14:textId="77777777" w:rsidR="0081468A" w:rsidRPr="005F6535" w:rsidRDefault="0081468A" w:rsidP="00394859">
            <w:pPr>
              <w:rPr>
                <w:rFonts w:ascii="Times New Roman" w:hAnsi="Times New Roman" w:cs="Times New Roman"/>
              </w:rPr>
            </w:pPr>
            <w:r w:rsidRPr="005F6535">
              <w:rPr>
                <w:rFonts w:ascii="Times New Roman" w:hAnsi="Times New Roman" w:cs="Times New Roman"/>
                <w:iCs/>
              </w:rPr>
              <w:t>4 Not applicable</w:t>
            </w:r>
          </w:p>
        </w:tc>
      </w:tr>
      <w:tr w:rsidR="0081468A" w:rsidRPr="005F6535" w14:paraId="0DA2733A" w14:textId="77777777" w:rsidTr="00394859">
        <w:tc>
          <w:tcPr>
            <w:tcW w:w="0" w:type="auto"/>
            <w:shd w:val="clear" w:color="auto" w:fill="auto"/>
          </w:tcPr>
          <w:p w14:paraId="0DB7FAFF"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1.9</w:t>
            </w:r>
          </w:p>
        </w:tc>
        <w:tc>
          <w:tcPr>
            <w:tcW w:w="1768" w:type="dxa"/>
            <w:shd w:val="clear" w:color="auto" w:fill="auto"/>
          </w:tcPr>
          <w:p w14:paraId="6624D224" w14:textId="77777777" w:rsidR="0081468A" w:rsidRPr="005F6535" w:rsidRDefault="0081468A" w:rsidP="00394859">
            <w:pPr>
              <w:rPr>
                <w:rFonts w:ascii="Times New Roman" w:hAnsi="Times New Roman" w:cs="Times New Roman"/>
                <w:b/>
                <w:bCs/>
              </w:rPr>
            </w:pPr>
            <w:r w:rsidRPr="005F6535">
              <w:rPr>
                <w:rFonts w:ascii="Times New Roman" w:hAnsi="Times New Roman" w:cs="Times New Roman"/>
              </w:rPr>
              <w:t xml:space="preserve">Appropriately uses </w:t>
            </w:r>
            <w:r w:rsidRPr="005F6535">
              <w:rPr>
                <w:rFonts w:ascii="Times New Roman" w:hAnsi="Times New Roman" w:cs="Times New Roman"/>
                <w:b/>
                <w:bCs/>
              </w:rPr>
              <w:t>group facilitation skills</w:t>
            </w:r>
          </w:p>
        </w:tc>
        <w:tc>
          <w:tcPr>
            <w:tcW w:w="0" w:type="auto"/>
            <w:shd w:val="clear" w:color="auto" w:fill="auto"/>
          </w:tcPr>
          <w:p w14:paraId="2D9E9030"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1.9a – Encourages all participants to participate</w:t>
            </w:r>
          </w:p>
          <w:p w14:paraId="370E4480"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1.9b – Prevents or manages dominant participants</w:t>
            </w:r>
          </w:p>
          <w:p w14:paraId="3966ABC8"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1.9c – Encourages group members to propose ideas and solutions for one another and prevents criticism of one another</w:t>
            </w:r>
          </w:p>
          <w:p w14:paraId="32D8E3DC"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1.9d – Redirects group back to themes of session if they talk off-topic</w:t>
            </w:r>
          </w:p>
        </w:tc>
        <w:tc>
          <w:tcPr>
            <w:tcW w:w="0" w:type="auto"/>
            <w:shd w:val="clear" w:color="auto" w:fill="auto"/>
          </w:tcPr>
          <w:p w14:paraId="45AA3E59"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lets one or two people dominate entire session; allows member to speak negatively or critically of one another</w:t>
            </w:r>
          </w:p>
          <w:p w14:paraId="2F26A47D"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all group members participate, but they do not interact with and support one another</w:t>
            </w:r>
          </w:p>
          <w:p w14:paraId="7881262D"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all group members participate and share suggestions and supportive comments with one another</w:t>
            </w:r>
          </w:p>
        </w:tc>
      </w:tr>
      <w:tr w:rsidR="0081468A" w:rsidRPr="005F6535" w14:paraId="7634EAD5" w14:textId="77777777" w:rsidTr="00394859">
        <w:trPr>
          <w:trHeight w:val="1562"/>
        </w:trPr>
        <w:tc>
          <w:tcPr>
            <w:tcW w:w="0" w:type="auto"/>
            <w:shd w:val="clear" w:color="auto" w:fill="auto"/>
          </w:tcPr>
          <w:p w14:paraId="2C2B3AAF"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1.10</w:t>
            </w:r>
          </w:p>
        </w:tc>
        <w:tc>
          <w:tcPr>
            <w:tcW w:w="1768" w:type="dxa"/>
            <w:shd w:val="clear" w:color="auto" w:fill="auto"/>
          </w:tcPr>
          <w:p w14:paraId="11771169" w14:textId="77777777" w:rsidR="0081468A" w:rsidRPr="005F6535" w:rsidRDefault="0081468A" w:rsidP="00394859">
            <w:pPr>
              <w:rPr>
                <w:rFonts w:ascii="Times New Roman" w:hAnsi="Times New Roman" w:cs="Times New Roman"/>
                <w:b/>
                <w:bCs/>
              </w:rPr>
            </w:pPr>
            <w:r w:rsidRPr="005F6535">
              <w:rPr>
                <w:rFonts w:ascii="Times New Roman" w:hAnsi="Times New Roman" w:cs="Times New Roman"/>
                <w:b/>
                <w:bCs/>
              </w:rPr>
              <w:t>Closing Procedures</w:t>
            </w:r>
          </w:p>
        </w:tc>
        <w:tc>
          <w:tcPr>
            <w:tcW w:w="0" w:type="auto"/>
            <w:shd w:val="clear" w:color="auto" w:fill="auto"/>
          </w:tcPr>
          <w:p w14:paraId="1FE3A7B6"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1.10a - Provide information for referral and connection with other services (at the end of session)</w:t>
            </w:r>
          </w:p>
          <w:p w14:paraId="7BA5BE4A"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1.10b – Review of session and Schedule home practice</w:t>
            </w:r>
          </w:p>
          <w:p w14:paraId="20822089"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1.10 c- Information of next session (remind date, time, place and strategy)</w:t>
            </w:r>
          </w:p>
        </w:tc>
        <w:tc>
          <w:tcPr>
            <w:tcW w:w="0" w:type="auto"/>
            <w:shd w:val="clear" w:color="auto" w:fill="auto"/>
          </w:tcPr>
          <w:p w14:paraId="3B26E0CA"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5D8A87FD"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check participants are confident completing tasks</w:t>
            </w:r>
          </w:p>
          <w:p w14:paraId="268FD040"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ensures participants are confident completing tasks</w:t>
            </w:r>
          </w:p>
        </w:tc>
      </w:tr>
    </w:tbl>
    <w:p w14:paraId="6721E76F" w14:textId="77777777" w:rsidR="0081468A" w:rsidRPr="005F6535" w:rsidRDefault="0081468A" w:rsidP="0081468A">
      <w:pPr>
        <w:rPr>
          <w:rFonts w:ascii="Times New Roman" w:hAnsi="Times New Roman" w:cs="Times New Roman"/>
        </w:rPr>
      </w:pPr>
    </w:p>
    <w:p w14:paraId="1AB8897C" w14:textId="77777777" w:rsidR="0081468A" w:rsidRPr="005F6535" w:rsidRDefault="0081468A" w:rsidP="0081468A">
      <w:pPr>
        <w:rPr>
          <w:rFonts w:ascii="Times New Roman" w:hAnsi="Times New Roman" w:cs="Times New Roman"/>
        </w:rPr>
      </w:pPr>
    </w:p>
    <w:p w14:paraId="347F0CB3" w14:textId="77777777" w:rsidR="0081468A" w:rsidRDefault="0081468A" w:rsidP="0081468A">
      <w:pPr>
        <w:rPr>
          <w:rFonts w:ascii="Times New Roman" w:hAnsi="Times New Roman" w:cs="Times New Roman"/>
          <w:b/>
        </w:rPr>
      </w:pPr>
      <w:r w:rsidRPr="005F6535">
        <w:rPr>
          <w:rFonts w:ascii="Times New Roman" w:hAnsi="Times New Roman" w:cs="Times New Roman"/>
          <w:b/>
        </w:rPr>
        <w:t>SESSION 2</w:t>
      </w:r>
    </w:p>
    <w:p w14:paraId="091700C7" w14:textId="77777777" w:rsidR="0081468A" w:rsidRPr="005F6535" w:rsidRDefault="0081468A" w:rsidP="0081468A">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803"/>
        <w:gridCol w:w="2745"/>
        <w:gridCol w:w="3826"/>
      </w:tblGrid>
      <w:tr w:rsidR="0081468A" w:rsidRPr="005F6535" w14:paraId="0BF1F8A3" w14:textId="77777777" w:rsidTr="00394859">
        <w:tc>
          <w:tcPr>
            <w:tcW w:w="0" w:type="auto"/>
            <w:shd w:val="clear" w:color="auto" w:fill="auto"/>
          </w:tcPr>
          <w:p w14:paraId="52858C49"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No.</w:t>
            </w:r>
          </w:p>
        </w:tc>
        <w:tc>
          <w:tcPr>
            <w:tcW w:w="1768" w:type="dxa"/>
            <w:shd w:val="clear" w:color="auto" w:fill="auto"/>
          </w:tcPr>
          <w:p w14:paraId="6863BCFC"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Item</w:t>
            </w:r>
          </w:p>
        </w:tc>
        <w:tc>
          <w:tcPr>
            <w:tcW w:w="0" w:type="auto"/>
            <w:shd w:val="clear" w:color="auto" w:fill="auto"/>
          </w:tcPr>
          <w:p w14:paraId="55560209"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Components (Circle all that apply) </w:t>
            </w:r>
          </w:p>
        </w:tc>
        <w:tc>
          <w:tcPr>
            <w:tcW w:w="0" w:type="auto"/>
            <w:shd w:val="clear" w:color="auto" w:fill="auto"/>
          </w:tcPr>
          <w:p w14:paraId="5F990216"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Scoring (circle one) </w:t>
            </w:r>
          </w:p>
        </w:tc>
      </w:tr>
      <w:tr w:rsidR="0081468A" w:rsidRPr="005F6535" w14:paraId="21A49027" w14:textId="77777777" w:rsidTr="00394859">
        <w:tc>
          <w:tcPr>
            <w:tcW w:w="0" w:type="auto"/>
            <w:shd w:val="clear" w:color="auto" w:fill="auto"/>
          </w:tcPr>
          <w:p w14:paraId="5CDC353E"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2.1</w:t>
            </w:r>
          </w:p>
        </w:tc>
        <w:tc>
          <w:tcPr>
            <w:tcW w:w="1768" w:type="dxa"/>
            <w:shd w:val="clear" w:color="auto" w:fill="auto"/>
          </w:tcPr>
          <w:p w14:paraId="06F375ED"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Incorporates </w:t>
            </w:r>
            <w:r w:rsidRPr="005F6535">
              <w:rPr>
                <w:rFonts w:ascii="Times New Roman" w:hAnsi="Times New Roman" w:cs="Times New Roman"/>
                <w:b/>
                <w:bCs/>
              </w:rPr>
              <w:t>safety management skills</w:t>
            </w:r>
          </w:p>
        </w:tc>
        <w:tc>
          <w:tcPr>
            <w:tcW w:w="0" w:type="auto"/>
            <w:shd w:val="clear" w:color="auto" w:fill="auto"/>
          </w:tcPr>
          <w:p w14:paraId="44FFB5E0"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2.1a –Reviews for suicidality if necessary</w:t>
            </w:r>
          </w:p>
          <w:p w14:paraId="20F135BB"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2.1 b - Identifies potentials risks of harm to self or others</w:t>
            </w:r>
          </w:p>
          <w:p w14:paraId="60A71B3A"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2.1c – Uses techniques for acute management of risk and provides referral</w:t>
            </w:r>
          </w:p>
          <w:p w14:paraId="05CC672D" w14:textId="77777777" w:rsidR="0081468A" w:rsidRPr="005F6535" w:rsidRDefault="0081468A" w:rsidP="00394859">
            <w:pPr>
              <w:rPr>
                <w:rFonts w:ascii="Times New Roman" w:hAnsi="Times New Roman" w:cs="Times New Roman"/>
              </w:rPr>
            </w:pPr>
          </w:p>
        </w:tc>
        <w:tc>
          <w:tcPr>
            <w:tcW w:w="0" w:type="auto"/>
            <w:shd w:val="clear" w:color="auto" w:fill="auto"/>
          </w:tcPr>
          <w:p w14:paraId="0D9EDA6E"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1 Needs Improvement = </w:t>
            </w:r>
            <w:r w:rsidRPr="005F6535">
              <w:rPr>
                <w:rFonts w:ascii="Times New Roman" w:hAnsi="Times New Roman" w:cs="Times New Roman"/>
                <w:i/>
                <w:iCs/>
              </w:rPr>
              <w:t xml:space="preserve">does not identify potential harm; </w:t>
            </w:r>
          </w:p>
          <w:p w14:paraId="222E6077"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2 Done Partially = </w:t>
            </w:r>
            <w:r w:rsidRPr="005F6535">
              <w:rPr>
                <w:rFonts w:ascii="Times New Roman" w:hAnsi="Times New Roman" w:cs="Times New Roman"/>
                <w:i/>
                <w:iCs/>
              </w:rPr>
              <w:t>identifies potential harm but provides incomplete response</w:t>
            </w:r>
          </w:p>
          <w:p w14:paraId="6837790A" w14:textId="77777777" w:rsidR="0081468A" w:rsidRPr="005F6535" w:rsidRDefault="0081468A" w:rsidP="00394859">
            <w:pPr>
              <w:rPr>
                <w:rFonts w:ascii="Times New Roman" w:hAnsi="Times New Roman" w:cs="Times New Roman"/>
                <w:i/>
                <w:iCs/>
              </w:rPr>
            </w:pPr>
            <w:r w:rsidRPr="00E9050D">
              <w:rPr>
                <w:rFonts w:ascii="Times New Roman" w:hAnsi="Times New Roman" w:cs="Times New Roman"/>
              </w:rPr>
              <w:t xml:space="preserve">3 Done Well = </w:t>
            </w:r>
            <w:r w:rsidRPr="00E9050D">
              <w:rPr>
                <w:rFonts w:ascii="Times New Roman" w:hAnsi="Times New Roman" w:cs="Times New Roman"/>
                <w:i/>
                <w:iCs/>
              </w:rPr>
              <w:t>identifies potential harm and implements comprehensive safety plan</w:t>
            </w:r>
          </w:p>
          <w:p w14:paraId="332B5D3C" w14:textId="77777777" w:rsidR="0081468A" w:rsidRPr="005F6535" w:rsidRDefault="0081468A" w:rsidP="00394859">
            <w:pPr>
              <w:rPr>
                <w:rFonts w:ascii="Times New Roman" w:hAnsi="Times New Roman" w:cs="Times New Roman"/>
              </w:rPr>
            </w:pPr>
            <w:r w:rsidRPr="005F6535">
              <w:rPr>
                <w:rFonts w:ascii="Times New Roman" w:hAnsi="Times New Roman" w:cs="Times New Roman"/>
                <w:iCs/>
              </w:rPr>
              <w:t>4 Not applicable</w:t>
            </w:r>
          </w:p>
        </w:tc>
      </w:tr>
      <w:tr w:rsidR="0081468A" w:rsidRPr="005F6535" w14:paraId="234B6958" w14:textId="77777777" w:rsidTr="00394859">
        <w:tc>
          <w:tcPr>
            <w:tcW w:w="0" w:type="auto"/>
            <w:shd w:val="clear" w:color="auto" w:fill="auto"/>
          </w:tcPr>
          <w:p w14:paraId="413AFB57"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2.2</w:t>
            </w:r>
          </w:p>
        </w:tc>
        <w:tc>
          <w:tcPr>
            <w:tcW w:w="1768" w:type="dxa"/>
            <w:shd w:val="clear" w:color="auto" w:fill="auto"/>
          </w:tcPr>
          <w:p w14:paraId="0EC903E9"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Conduct </w:t>
            </w:r>
            <w:r w:rsidRPr="005F6535">
              <w:rPr>
                <w:rFonts w:ascii="Times New Roman" w:hAnsi="Times New Roman" w:cs="Times New Roman"/>
                <w:b/>
                <w:bCs/>
              </w:rPr>
              <w:t>Opening Procedures</w:t>
            </w:r>
          </w:p>
        </w:tc>
        <w:tc>
          <w:tcPr>
            <w:tcW w:w="0" w:type="auto"/>
            <w:shd w:val="clear" w:color="auto" w:fill="auto"/>
          </w:tcPr>
          <w:p w14:paraId="50A7CA2D"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2.3a – Welcome the group and share session plan </w:t>
            </w:r>
          </w:p>
          <w:p w14:paraId="5003F398"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2.3</w:t>
            </w:r>
            <w:proofErr w:type="gramStart"/>
            <w:r w:rsidRPr="00E9050D">
              <w:rPr>
                <w:rFonts w:ascii="Times New Roman" w:hAnsi="Times New Roman" w:cs="Times New Roman"/>
              </w:rPr>
              <w:t>b  –</w:t>
            </w:r>
            <w:proofErr w:type="gramEnd"/>
            <w:r w:rsidRPr="00E9050D">
              <w:rPr>
                <w:rFonts w:ascii="Times New Roman" w:hAnsi="Times New Roman" w:cs="Times New Roman"/>
              </w:rPr>
              <w:t xml:space="preserve"> Remind about group guideline </w:t>
            </w:r>
          </w:p>
          <w:p w14:paraId="42A4E07D" w14:textId="77777777" w:rsidR="0081468A" w:rsidRPr="00E9050D" w:rsidRDefault="0081468A" w:rsidP="00394859">
            <w:pPr>
              <w:rPr>
                <w:rFonts w:ascii="Times New Roman" w:hAnsi="Times New Roman" w:cs="Times New Roman"/>
              </w:rPr>
            </w:pPr>
          </w:p>
          <w:p w14:paraId="4A45062F" w14:textId="77777777" w:rsidR="0081468A" w:rsidRPr="00E9050D" w:rsidRDefault="0081468A" w:rsidP="00394859">
            <w:pPr>
              <w:rPr>
                <w:rFonts w:ascii="Times New Roman" w:hAnsi="Times New Roman" w:cs="Times New Roman"/>
              </w:rPr>
            </w:pPr>
          </w:p>
        </w:tc>
        <w:tc>
          <w:tcPr>
            <w:tcW w:w="0" w:type="auto"/>
            <w:shd w:val="clear" w:color="auto" w:fill="auto"/>
          </w:tcPr>
          <w:p w14:paraId="550B0CB1"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lastRenderedPageBreak/>
              <w:t xml:space="preserve">1 Needs Improvement = </w:t>
            </w:r>
            <w:r w:rsidRPr="00E9050D">
              <w:rPr>
                <w:rFonts w:ascii="Times New Roman" w:hAnsi="Times New Roman" w:cs="Times New Roman"/>
                <w:i/>
                <w:iCs/>
              </w:rPr>
              <w:t>does not complete all tasks</w:t>
            </w:r>
          </w:p>
          <w:p w14:paraId="23F2D76A"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facilitate discussion on tasks (i.e., didactic only)</w:t>
            </w:r>
          </w:p>
          <w:p w14:paraId="363ED3AD"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lastRenderedPageBreak/>
              <w:t xml:space="preserve">3 Done Well = </w:t>
            </w:r>
            <w:r w:rsidRPr="00E9050D">
              <w:rPr>
                <w:rFonts w:ascii="Times New Roman" w:hAnsi="Times New Roman" w:cs="Times New Roman"/>
                <w:i/>
                <w:iCs/>
              </w:rPr>
              <w:t>completes all tasks and facilitates discussion on tasks (e.g., interactive with participants, provides opportunity for questions, answers questions)</w:t>
            </w:r>
          </w:p>
        </w:tc>
      </w:tr>
      <w:tr w:rsidR="0081468A" w:rsidRPr="005F6535" w14:paraId="322B2FD7" w14:textId="77777777" w:rsidTr="00394859">
        <w:tc>
          <w:tcPr>
            <w:tcW w:w="0" w:type="auto"/>
            <w:shd w:val="clear" w:color="auto" w:fill="auto"/>
          </w:tcPr>
          <w:p w14:paraId="1F15121D"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2.3</w:t>
            </w:r>
          </w:p>
        </w:tc>
        <w:tc>
          <w:tcPr>
            <w:tcW w:w="1768" w:type="dxa"/>
            <w:shd w:val="clear" w:color="auto" w:fill="auto"/>
          </w:tcPr>
          <w:p w14:paraId="06649E68"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Promote </w:t>
            </w:r>
            <w:r w:rsidRPr="005F6535">
              <w:rPr>
                <w:rFonts w:ascii="Times New Roman" w:hAnsi="Times New Roman" w:cs="Times New Roman"/>
                <w:b/>
                <w:bCs/>
              </w:rPr>
              <w:t>Confidentiality</w:t>
            </w:r>
          </w:p>
        </w:tc>
        <w:tc>
          <w:tcPr>
            <w:tcW w:w="0" w:type="auto"/>
            <w:shd w:val="clear" w:color="auto" w:fill="auto"/>
          </w:tcPr>
          <w:p w14:paraId="5D1DB447"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2.2a – Remind participants about importance of confidentiality at intro and conclusion of session</w:t>
            </w:r>
          </w:p>
          <w:p w14:paraId="5799DFFC"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2.2b – Respond to potential violations of confidentiality or need to break confidentiality</w:t>
            </w:r>
          </w:p>
        </w:tc>
        <w:tc>
          <w:tcPr>
            <w:tcW w:w="0" w:type="auto"/>
            <w:shd w:val="clear" w:color="auto" w:fill="auto"/>
          </w:tcPr>
          <w:p w14:paraId="4532985E"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1 Needs Improvement = </w:t>
            </w:r>
            <w:r w:rsidRPr="005F6535">
              <w:rPr>
                <w:rFonts w:ascii="Times New Roman" w:hAnsi="Times New Roman" w:cs="Times New Roman"/>
                <w:i/>
                <w:iCs/>
              </w:rPr>
              <w:t>does not complete all tasks</w:t>
            </w:r>
          </w:p>
          <w:p w14:paraId="410C357A" w14:textId="77777777" w:rsidR="0081468A" w:rsidRPr="005F6535"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reminds participants about confidentiality</w:t>
            </w:r>
            <w:r w:rsidRPr="005F6535">
              <w:rPr>
                <w:rFonts w:ascii="Times New Roman" w:hAnsi="Times New Roman" w:cs="Times New Roman"/>
                <w:i/>
                <w:iCs/>
              </w:rPr>
              <w:t xml:space="preserve"> </w:t>
            </w:r>
          </w:p>
          <w:p w14:paraId="0C6C4F4F"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3 Done Well = </w:t>
            </w:r>
            <w:r w:rsidRPr="005F6535">
              <w:rPr>
                <w:rFonts w:ascii="Times New Roman" w:hAnsi="Times New Roman" w:cs="Times New Roman"/>
                <w:i/>
                <w:iCs/>
              </w:rPr>
              <w:t>reminds participants about confidentiality at beginning and end, and responds to potential breaches</w:t>
            </w:r>
          </w:p>
        </w:tc>
      </w:tr>
      <w:tr w:rsidR="0081468A" w:rsidRPr="005F6535" w14:paraId="033544EB" w14:textId="77777777" w:rsidTr="00394859">
        <w:tc>
          <w:tcPr>
            <w:tcW w:w="0" w:type="auto"/>
            <w:shd w:val="clear" w:color="auto" w:fill="auto"/>
          </w:tcPr>
          <w:p w14:paraId="3DD7100A"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2.4</w:t>
            </w:r>
          </w:p>
        </w:tc>
        <w:tc>
          <w:tcPr>
            <w:tcW w:w="1768" w:type="dxa"/>
            <w:shd w:val="clear" w:color="auto" w:fill="auto"/>
          </w:tcPr>
          <w:p w14:paraId="7E8F2DAA"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Review </w:t>
            </w:r>
            <w:r w:rsidRPr="005F6535">
              <w:rPr>
                <w:rFonts w:ascii="Times New Roman" w:hAnsi="Times New Roman" w:cs="Times New Roman"/>
                <w:b/>
              </w:rPr>
              <w:t>Managing Stress</w:t>
            </w:r>
          </w:p>
        </w:tc>
        <w:tc>
          <w:tcPr>
            <w:tcW w:w="0" w:type="auto"/>
            <w:shd w:val="clear" w:color="auto" w:fill="auto"/>
          </w:tcPr>
          <w:p w14:paraId="55D7D163"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2.4 a – Read case example 8 </w:t>
            </w:r>
          </w:p>
          <w:p w14:paraId="53889BE7"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2.4 b - Review Participants’ Managing stress </w:t>
            </w:r>
            <w:proofErr w:type="spellStart"/>
            <w:r w:rsidRPr="00E9050D">
              <w:rPr>
                <w:rFonts w:ascii="Times New Roman" w:hAnsi="Times New Roman" w:cs="Times New Roman"/>
              </w:rPr>
              <w:t>homepractice</w:t>
            </w:r>
            <w:proofErr w:type="spellEnd"/>
          </w:p>
          <w:p w14:paraId="3AD1DE0F"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2.4c – Help manage any difficulties with home practice</w:t>
            </w:r>
          </w:p>
        </w:tc>
        <w:tc>
          <w:tcPr>
            <w:tcW w:w="0" w:type="auto"/>
            <w:shd w:val="clear" w:color="auto" w:fill="auto"/>
          </w:tcPr>
          <w:p w14:paraId="2040C9EE"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708F7930"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facilitate discussion on tasks (i.e., didactic only) or supports participants who had difficulties</w:t>
            </w:r>
          </w:p>
          <w:p w14:paraId="4B291C73"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facilitates discussion on tasks (e.g., interactive with participants, provides opportunity for questions, answers questions) and supports participants who had difficulties</w:t>
            </w:r>
          </w:p>
        </w:tc>
      </w:tr>
      <w:tr w:rsidR="0081468A" w:rsidRPr="005F6535" w14:paraId="6333F14E" w14:textId="77777777" w:rsidTr="00394859">
        <w:tc>
          <w:tcPr>
            <w:tcW w:w="0" w:type="auto"/>
            <w:shd w:val="clear" w:color="auto" w:fill="auto"/>
          </w:tcPr>
          <w:p w14:paraId="2DA19662"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2.5</w:t>
            </w:r>
          </w:p>
        </w:tc>
        <w:tc>
          <w:tcPr>
            <w:tcW w:w="1768" w:type="dxa"/>
            <w:shd w:val="clear" w:color="auto" w:fill="auto"/>
          </w:tcPr>
          <w:p w14:paraId="2B12EB1F"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Introduce </w:t>
            </w:r>
            <w:r w:rsidRPr="005F6535">
              <w:rPr>
                <w:rFonts w:ascii="Times New Roman" w:hAnsi="Times New Roman" w:cs="Times New Roman"/>
                <w:b/>
                <w:bCs/>
              </w:rPr>
              <w:t>Managing Problems</w:t>
            </w:r>
            <w:r w:rsidRPr="005F6535">
              <w:rPr>
                <w:rFonts w:ascii="Times New Roman" w:hAnsi="Times New Roman" w:cs="Times New Roman"/>
              </w:rPr>
              <w:t xml:space="preserve"> </w:t>
            </w:r>
          </w:p>
        </w:tc>
        <w:tc>
          <w:tcPr>
            <w:tcW w:w="0" w:type="auto"/>
            <w:shd w:val="clear" w:color="auto" w:fill="auto"/>
          </w:tcPr>
          <w:p w14:paraId="0FD2D39D"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2.5a – Introduce strategy Managing problems for practical problems</w:t>
            </w:r>
          </w:p>
          <w:p w14:paraId="260CEF3A"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2.5b – Discuss the differences between solvable and unsolvable problems (refer to Activity-Participants in the line)</w:t>
            </w:r>
          </w:p>
          <w:p w14:paraId="59423898"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2.5c – Hang Managing Problems chart and read 7 steps </w:t>
            </w:r>
          </w:p>
          <w:p w14:paraId="5C8205B8"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2.5d – Read case example 9, 10, 11, 12, 13 and 14</w:t>
            </w:r>
          </w:p>
        </w:tc>
        <w:tc>
          <w:tcPr>
            <w:tcW w:w="0" w:type="auto"/>
            <w:shd w:val="clear" w:color="auto" w:fill="auto"/>
          </w:tcPr>
          <w:p w14:paraId="03225045"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566E142C"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facilitate discussion on case examples (i.e., didactic only)</w:t>
            </w:r>
          </w:p>
          <w:p w14:paraId="5808C329"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facilitates discussion on tasks (e.g., interactive with participants about case examples, provides opportunity for questions, answers questions)</w:t>
            </w:r>
          </w:p>
        </w:tc>
      </w:tr>
      <w:tr w:rsidR="0081468A" w:rsidRPr="005F6535" w14:paraId="2DFD27F6" w14:textId="77777777" w:rsidTr="00394859">
        <w:tc>
          <w:tcPr>
            <w:tcW w:w="0" w:type="auto"/>
            <w:shd w:val="clear" w:color="auto" w:fill="auto"/>
          </w:tcPr>
          <w:p w14:paraId="5ABD2F60"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2.6</w:t>
            </w:r>
          </w:p>
        </w:tc>
        <w:tc>
          <w:tcPr>
            <w:tcW w:w="1768" w:type="dxa"/>
            <w:shd w:val="clear" w:color="auto" w:fill="auto"/>
          </w:tcPr>
          <w:p w14:paraId="26CF6140"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Managing problems activities with participants</w:t>
            </w:r>
          </w:p>
        </w:tc>
        <w:tc>
          <w:tcPr>
            <w:tcW w:w="0" w:type="auto"/>
            <w:shd w:val="clear" w:color="auto" w:fill="auto"/>
          </w:tcPr>
          <w:p w14:paraId="7CD292E3"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2.6a – Ask all participants to think their problems and chose one</w:t>
            </w:r>
          </w:p>
          <w:p w14:paraId="355A08F9"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2.6b – Prioritize and chose a problem from participants (e.g. difficulty finding work)</w:t>
            </w:r>
          </w:p>
          <w:p w14:paraId="5A1711B2"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2.6c – Ask the participant to define the problem</w:t>
            </w:r>
          </w:p>
          <w:p w14:paraId="420EC051"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lastRenderedPageBreak/>
              <w:t xml:space="preserve">2.6d – Ask them what </w:t>
            </w:r>
            <w:proofErr w:type="gramStart"/>
            <w:r w:rsidRPr="00E9050D">
              <w:rPr>
                <w:rFonts w:ascii="Times New Roman" w:hAnsi="Times New Roman" w:cs="Times New Roman"/>
              </w:rPr>
              <w:t>is the next step</w:t>
            </w:r>
            <w:proofErr w:type="gramEnd"/>
          </w:p>
          <w:p w14:paraId="4AF4B76C"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2.6e – Let the participant brainstorms potential solutions for him/herself, and other participants brainstorm potential solutions </w:t>
            </w:r>
          </w:p>
          <w:p w14:paraId="292D7577"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2.6f – Ask the participant to decide and chose one or some solutions</w:t>
            </w:r>
          </w:p>
          <w:p w14:paraId="500017CB"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2.6g – Help him/her to develop action plan </w:t>
            </w:r>
          </w:p>
          <w:p w14:paraId="2E9D9E1D"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2.6h – Small groups complete personal Managing Problems steps</w:t>
            </w:r>
          </w:p>
          <w:p w14:paraId="6FC7906E"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2.6h – Review at least several participants’ action plans for managing problems</w:t>
            </w:r>
          </w:p>
        </w:tc>
        <w:tc>
          <w:tcPr>
            <w:tcW w:w="0" w:type="auto"/>
            <w:shd w:val="clear" w:color="auto" w:fill="auto"/>
          </w:tcPr>
          <w:p w14:paraId="55FCBA41"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lastRenderedPageBreak/>
              <w:t xml:space="preserve">1 Needs Improvement = </w:t>
            </w:r>
            <w:r w:rsidRPr="00E9050D">
              <w:rPr>
                <w:rFonts w:ascii="Times New Roman" w:hAnsi="Times New Roman" w:cs="Times New Roman"/>
                <w:i/>
                <w:iCs/>
              </w:rPr>
              <w:t>does not complete all tasks</w:t>
            </w:r>
          </w:p>
          <w:p w14:paraId="5B8237D6"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facilitate discussion on tasks (i.e., didactic only) or work to ensure each participant can complete skill</w:t>
            </w:r>
          </w:p>
          <w:p w14:paraId="2DA4FFFC"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 xml:space="preserve">completes all tasks and facilitates discussion on tasks (e.g., interactive with participants </w:t>
            </w:r>
            <w:r w:rsidRPr="00E9050D">
              <w:rPr>
                <w:rFonts w:ascii="Times New Roman" w:hAnsi="Times New Roman" w:cs="Times New Roman"/>
                <w:i/>
                <w:iCs/>
              </w:rPr>
              <w:lastRenderedPageBreak/>
              <w:t>about goals and case examples, provides opportunity for questions, answers questions), and ensures each participant can complete skills</w:t>
            </w:r>
          </w:p>
        </w:tc>
      </w:tr>
      <w:tr w:rsidR="0081468A" w:rsidRPr="005F6535" w14:paraId="0168AFD9" w14:textId="77777777" w:rsidTr="00394859">
        <w:tc>
          <w:tcPr>
            <w:tcW w:w="0" w:type="auto"/>
            <w:shd w:val="clear" w:color="auto" w:fill="auto"/>
          </w:tcPr>
          <w:p w14:paraId="63F2D1CC"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2.7</w:t>
            </w:r>
          </w:p>
        </w:tc>
        <w:tc>
          <w:tcPr>
            <w:tcW w:w="1768" w:type="dxa"/>
            <w:shd w:val="clear" w:color="auto" w:fill="auto"/>
          </w:tcPr>
          <w:p w14:paraId="7567593F"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Practice </w:t>
            </w:r>
            <w:r w:rsidRPr="005F6535">
              <w:rPr>
                <w:rFonts w:ascii="Times New Roman" w:hAnsi="Times New Roman" w:cs="Times New Roman"/>
                <w:b/>
                <w:bCs/>
              </w:rPr>
              <w:t>Managing Stress</w:t>
            </w:r>
          </w:p>
        </w:tc>
        <w:tc>
          <w:tcPr>
            <w:tcW w:w="0" w:type="auto"/>
            <w:shd w:val="clear" w:color="auto" w:fill="auto"/>
          </w:tcPr>
          <w:p w14:paraId="18D7B36F"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2.7a – Review breathing from the stomach</w:t>
            </w:r>
          </w:p>
          <w:p w14:paraId="260B7262"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2.7b – Practice slow breathing together</w:t>
            </w:r>
          </w:p>
          <w:p w14:paraId="202FD0E7"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2.7c – Discuss challenges and difficulties</w:t>
            </w:r>
          </w:p>
        </w:tc>
        <w:tc>
          <w:tcPr>
            <w:tcW w:w="0" w:type="auto"/>
            <w:shd w:val="clear" w:color="auto" w:fill="auto"/>
          </w:tcPr>
          <w:p w14:paraId="656DE357"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t xml:space="preserve">1 Needs Improvement = </w:t>
            </w:r>
            <w:r w:rsidRPr="005F6535">
              <w:rPr>
                <w:rFonts w:ascii="Times New Roman" w:hAnsi="Times New Roman" w:cs="Times New Roman"/>
                <w:i/>
                <w:iCs/>
              </w:rPr>
              <w:t>does not complete all tasks</w:t>
            </w:r>
          </w:p>
          <w:p w14:paraId="43B76E00"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not work to ensure each participant can complete skill</w:t>
            </w:r>
          </w:p>
          <w:p w14:paraId="6F03D754" w14:textId="77777777" w:rsidR="0081468A" w:rsidRPr="005F6535"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w:t>
            </w:r>
            <w:r w:rsidRPr="005F6535">
              <w:rPr>
                <w:rFonts w:ascii="Times New Roman" w:hAnsi="Times New Roman" w:cs="Times New Roman"/>
                <w:i/>
                <w:iCs/>
              </w:rPr>
              <w:t xml:space="preserve"> and ensures each participant can complete skill</w:t>
            </w:r>
          </w:p>
        </w:tc>
      </w:tr>
      <w:tr w:rsidR="0081468A" w:rsidRPr="005F6535" w14:paraId="6FEFAD37" w14:textId="77777777" w:rsidTr="00394859">
        <w:trPr>
          <w:trHeight w:val="2191"/>
        </w:trPr>
        <w:tc>
          <w:tcPr>
            <w:tcW w:w="0" w:type="auto"/>
            <w:shd w:val="clear" w:color="auto" w:fill="auto"/>
          </w:tcPr>
          <w:p w14:paraId="282ED4E6"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2.8</w:t>
            </w:r>
          </w:p>
        </w:tc>
        <w:tc>
          <w:tcPr>
            <w:tcW w:w="1768" w:type="dxa"/>
            <w:shd w:val="clear" w:color="auto" w:fill="auto"/>
          </w:tcPr>
          <w:p w14:paraId="27AA56D2" w14:textId="77777777" w:rsidR="0081468A" w:rsidRPr="00D85293" w:rsidRDefault="0081468A" w:rsidP="00394859">
            <w:pPr>
              <w:rPr>
                <w:rFonts w:ascii="Times New Roman" w:hAnsi="Times New Roman" w:cs="Times New Roman"/>
                <w:lang w:val="fr-FR"/>
              </w:rPr>
            </w:pPr>
            <w:proofErr w:type="gramStart"/>
            <w:r w:rsidRPr="00D85293">
              <w:rPr>
                <w:rFonts w:ascii="Times New Roman" w:hAnsi="Times New Roman" w:cs="Times New Roman"/>
                <w:lang w:val="fr-FR"/>
              </w:rPr>
              <w:t>Uses</w:t>
            </w:r>
            <w:proofErr w:type="gramEnd"/>
            <w:r w:rsidRPr="00D85293">
              <w:rPr>
                <w:rFonts w:ascii="Times New Roman" w:hAnsi="Times New Roman" w:cs="Times New Roman"/>
                <w:lang w:val="fr-FR"/>
              </w:rPr>
              <w:t xml:space="preserve"> </w:t>
            </w:r>
            <w:proofErr w:type="spellStart"/>
            <w:r w:rsidRPr="00D85293">
              <w:rPr>
                <w:rFonts w:ascii="Times New Roman" w:hAnsi="Times New Roman" w:cs="Times New Roman"/>
                <w:lang w:val="fr-FR"/>
              </w:rPr>
              <w:t>appropriate</w:t>
            </w:r>
            <w:proofErr w:type="spellEnd"/>
            <w:r w:rsidRPr="00D85293">
              <w:rPr>
                <w:rFonts w:ascii="Times New Roman" w:hAnsi="Times New Roman" w:cs="Times New Roman"/>
                <w:lang w:val="fr-FR"/>
              </w:rPr>
              <w:t xml:space="preserve"> </w:t>
            </w:r>
            <w:r w:rsidRPr="00D85293">
              <w:rPr>
                <w:rFonts w:ascii="Times New Roman" w:hAnsi="Times New Roman" w:cs="Times New Roman"/>
                <w:b/>
                <w:bCs/>
                <w:lang w:val="fr-FR"/>
              </w:rPr>
              <w:t xml:space="preserve">psychosocial communication </w:t>
            </w:r>
            <w:proofErr w:type="spellStart"/>
            <w:r w:rsidRPr="00D85293">
              <w:rPr>
                <w:rFonts w:ascii="Times New Roman" w:hAnsi="Times New Roman" w:cs="Times New Roman"/>
                <w:b/>
                <w:bCs/>
                <w:lang w:val="fr-FR"/>
              </w:rPr>
              <w:t>skills</w:t>
            </w:r>
            <w:proofErr w:type="spellEnd"/>
          </w:p>
        </w:tc>
        <w:tc>
          <w:tcPr>
            <w:tcW w:w="0" w:type="auto"/>
            <w:shd w:val="clear" w:color="auto" w:fill="auto"/>
          </w:tcPr>
          <w:p w14:paraId="4CD17E68"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2.8a – Appropriate eye contact, facial expression, and body language</w:t>
            </w:r>
          </w:p>
          <w:p w14:paraId="1BEB4240"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2.8b – Demonstrates a non-judgmental attitude</w:t>
            </w:r>
          </w:p>
          <w:p w14:paraId="2B59409B"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2.8c – Appropriate use of non-verbal communication</w:t>
            </w:r>
          </w:p>
          <w:p w14:paraId="1A104C5C"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2.8d – Communicates concern and validates participants  </w:t>
            </w:r>
          </w:p>
        </w:tc>
        <w:tc>
          <w:tcPr>
            <w:tcW w:w="0" w:type="auto"/>
            <w:shd w:val="clear" w:color="auto" w:fill="auto"/>
          </w:tcPr>
          <w:p w14:paraId="7E4E14EC"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 xml:space="preserve">shows judgement, gives advice to participants, fails to manage problem group dynamics and fails to use appropriate psychosocial communication skills </w:t>
            </w:r>
          </w:p>
          <w:p w14:paraId="1485A815"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partial use of appropriate psychosocial communication skills but not throughout session</w:t>
            </w:r>
          </w:p>
          <w:p w14:paraId="668DFB54"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consistently uses appropriate psychosocial communication skills</w:t>
            </w:r>
          </w:p>
        </w:tc>
      </w:tr>
      <w:tr w:rsidR="0081468A" w:rsidRPr="005F6535" w14:paraId="47D8C067" w14:textId="77777777" w:rsidTr="00394859">
        <w:tc>
          <w:tcPr>
            <w:tcW w:w="0" w:type="auto"/>
            <w:shd w:val="clear" w:color="auto" w:fill="auto"/>
          </w:tcPr>
          <w:p w14:paraId="58D4FFCE"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2.9</w:t>
            </w:r>
          </w:p>
        </w:tc>
        <w:tc>
          <w:tcPr>
            <w:tcW w:w="1768" w:type="dxa"/>
            <w:shd w:val="clear" w:color="auto" w:fill="auto"/>
          </w:tcPr>
          <w:p w14:paraId="7E66602B"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Appropriately uses </w:t>
            </w:r>
            <w:r w:rsidRPr="005F6535">
              <w:rPr>
                <w:rFonts w:ascii="Times New Roman" w:hAnsi="Times New Roman" w:cs="Times New Roman"/>
                <w:b/>
                <w:bCs/>
              </w:rPr>
              <w:t>group facilitation skills</w:t>
            </w:r>
          </w:p>
        </w:tc>
        <w:tc>
          <w:tcPr>
            <w:tcW w:w="0" w:type="auto"/>
            <w:shd w:val="clear" w:color="auto" w:fill="auto"/>
          </w:tcPr>
          <w:p w14:paraId="388445C3"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2.9a – Encourages all participants to participate</w:t>
            </w:r>
          </w:p>
          <w:p w14:paraId="4575124C"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2.9b – Prevents or manages dominant participants</w:t>
            </w:r>
          </w:p>
          <w:p w14:paraId="374BB9E3"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 xml:space="preserve">2.9c – Encourages group members to propose ideas and solutions for one </w:t>
            </w:r>
            <w:r w:rsidRPr="005F6535">
              <w:rPr>
                <w:rFonts w:ascii="Times New Roman" w:hAnsi="Times New Roman" w:cs="Times New Roman"/>
              </w:rPr>
              <w:lastRenderedPageBreak/>
              <w:t>another and prevents criticism of one another</w:t>
            </w:r>
          </w:p>
          <w:p w14:paraId="6F270FDB"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t>2.9d – Redirects group back to themes of session if they talk off-topic</w:t>
            </w:r>
          </w:p>
        </w:tc>
        <w:tc>
          <w:tcPr>
            <w:tcW w:w="0" w:type="auto"/>
            <w:shd w:val="clear" w:color="auto" w:fill="auto"/>
          </w:tcPr>
          <w:p w14:paraId="48982EF5" w14:textId="77777777" w:rsidR="0081468A" w:rsidRPr="005F6535" w:rsidRDefault="0081468A" w:rsidP="00394859">
            <w:pPr>
              <w:rPr>
                <w:rFonts w:ascii="Times New Roman" w:hAnsi="Times New Roman" w:cs="Times New Roman"/>
                <w:i/>
                <w:iCs/>
              </w:rPr>
            </w:pPr>
            <w:r w:rsidRPr="005F6535">
              <w:rPr>
                <w:rFonts w:ascii="Times New Roman" w:hAnsi="Times New Roman" w:cs="Times New Roman"/>
              </w:rPr>
              <w:lastRenderedPageBreak/>
              <w:t xml:space="preserve">1 Needs Improvement = </w:t>
            </w:r>
            <w:r w:rsidRPr="005F6535">
              <w:rPr>
                <w:rFonts w:ascii="Times New Roman" w:hAnsi="Times New Roman" w:cs="Times New Roman"/>
                <w:i/>
                <w:iCs/>
              </w:rPr>
              <w:t>lets one or two people dominate entire session; allows member to speak negatively or critically of one another</w:t>
            </w:r>
          </w:p>
          <w:p w14:paraId="114E4426" w14:textId="77777777" w:rsidR="0081468A" w:rsidRPr="005F6535"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all group members participate, but they do not interact with and support one another</w:t>
            </w:r>
          </w:p>
          <w:p w14:paraId="029922CD"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 xml:space="preserve">3 Done Well = </w:t>
            </w:r>
            <w:r w:rsidRPr="005F6535">
              <w:rPr>
                <w:rFonts w:ascii="Times New Roman" w:hAnsi="Times New Roman" w:cs="Times New Roman"/>
                <w:i/>
                <w:iCs/>
              </w:rPr>
              <w:t>all group members participate and share suggestions and supportive comments with one another</w:t>
            </w:r>
          </w:p>
        </w:tc>
      </w:tr>
      <w:tr w:rsidR="0081468A" w:rsidRPr="005F6535" w14:paraId="3173888B" w14:textId="77777777" w:rsidTr="00394859">
        <w:tc>
          <w:tcPr>
            <w:tcW w:w="0" w:type="auto"/>
            <w:tcBorders>
              <w:top w:val="single" w:sz="4" w:space="0" w:color="auto"/>
              <w:left w:val="single" w:sz="4" w:space="0" w:color="auto"/>
              <w:bottom w:val="single" w:sz="4" w:space="0" w:color="auto"/>
              <w:right w:val="single" w:sz="4" w:space="0" w:color="auto"/>
            </w:tcBorders>
            <w:shd w:val="clear" w:color="auto" w:fill="auto"/>
          </w:tcPr>
          <w:p w14:paraId="615A1685" w14:textId="77777777" w:rsidR="0081468A" w:rsidRPr="005F6535" w:rsidRDefault="0081468A" w:rsidP="00394859">
            <w:pPr>
              <w:rPr>
                <w:rFonts w:ascii="Times New Roman" w:hAnsi="Times New Roman" w:cs="Times New Roman"/>
              </w:rPr>
            </w:pPr>
            <w:r w:rsidRPr="005F6535">
              <w:rPr>
                <w:rFonts w:ascii="Times New Roman" w:hAnsi="Times New Roman" w:cs="Times New Roman"/>
              </w:rPr>
              <w:lastRenderedPageBreak/>
              <w:t>2.10</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581EDAC2" w14:textId="77777777" w:rsidR="0081468A" w:rsidRPr="005F6535" w:rsidRDefault="0081468A" w:rsidP="00394859">
            <w:pPr>
              <w:rPr>
                <w:rFonts w:ascii="Times New Roman" w:hAnsi="Times New Roman" w:cs="Times New Roman"/>
                <w:b/>
                <w:bCs/>
              </w:rPr>
            </w:pPr>
            <w:r w:rsidRPr="005F6535">
              <w:rPr>
                <w:rFonts w:ascii="Times New Roman" w:hAnsi="Times New Roman" w:cs="Times New Roman"/>
                <w:b/>
                <w:bCs/>
              </w:rPr>
              <w:t>Closing Procedures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BB3AA4"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2.10a - Provide information for referral and connection with other services (at the end of session)</w:t>
            </w:r>
          </w:p>
          <w:p w14:paraId="53C56A36"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2.10b – Review of session and Schedule home practice</w:t>
            </w:r>
          </w:p>
          <w:p w14:paraId="57888224"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2.10 c- Information of next session (remind date, time, place and strategy)</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F587D4"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1 Needs Improvement = </w:t>
            </w:r>
            <w:r w:rsidRPr="00E9050D">
              <w:rPr>
                <w:rFonts w:ascii="Times New Roman" w:hAnsi="Times New Roman" w:cs="Times New Roman"/>
                <w:i/>
                <w:iCs/>
              </w:rPr>
              <w:t>does not complete all tasks</w:t>
            </w:r>
          </w:p>
          <w:p w14:paraId="2868A74F" w14:textId="77777777" w:rsidR="0081468A" w:rsidRPr="00E9050D" w:rsidRDefault="0081468A" w:rsidP="00394859">
            <w:pPr>
              <w:rPr>
                <w:rFonts w:ascii="Times New Roman" w:hAnsi="Times New Roman" w:cs="Times New Roman"/>
                <w:i/>
                <w:iCs/>
              </w:rPr>
            </w:pPr>
            <w:r w:rsidRPr="00E9050D">
              <w:rPr>
                <w:rFonts w:ascii="Times New Roman" w:hAnsi="Times New Roman" w:cs="Times New Roman"/>
              </w:rPr>
              <w:t xml:space="preserve">2 Done Partially = </w:t>
            </w:r>
            <w:r w:rsidRPr="00E9050D">
              <w:rPr>
                <w:rFonts w:ascii="Times New Roman" w:hAnsi="Times New Roman" w:cs="Times New Roman"/>
                <w:i/>
                <w:iCs/>
              </w:rPr>
              <w:t>completes tasks but does check participants are confident completing tasks</w:t>
            </w:r>
          </w:p>
          <w:p w14:paraId="51E74CA0" w14:textId="77777777" w:rsidR="0081468A" w:rsidRPr="00E9050D" w:rsidRDefault="0081468A" w:rsidP="00394859">
            <w:pPr>
              <w:rPr>
                <w:rFonts w:ascii="Times New Roman" w:hAnsi="Times New Roman" w:cs="Times New Roman"/>
              </w:rPr>
            </w:pPr>
            <w:r w:rsidRPr="00E9050D">
              <w:rPr>
                <w:rFonts w:ascii="Times New Roman" w:hAnsi="Times New Roman" w:cs="Times New Roman"/>
              </w:rPr>
              <w:t xml:space="preserve">3 Done Well = </w:t>
            </w:r>
            <w:r w:rsidRPr="00E9050D">
              <w:rPr>
                <w:rFonts w:ascii="Times New Roman" w:hAnsi="Times New Roman" w:cs="Times New Roman"/>
                <w:i/>
                <w:iCs/>
              </w:rPr>
              <w:t>completes all tasks and ensures participants are confident completing tasks</w:t>
            </w:r>
          </w:p>
        </w:tc>
      </w:tr>
    </w:tbl>
    <w:p w14:paraId="3849FDFC" w14:textId="77777777" w:rsidR="0081468A" w:rsidRPr="005F6535" w:rsidRDefault="0081468A" w:rsidP="0081468A">
      <w:pPr>
        <w:rPr>
          <w:rFonts w:ascii="Times New Roman" w:hAnsi="Times New Roman" w:cs="Times New Roman"/>
          <w:b/>
          <w:bCs/>
        </w:rPr>
      </w:pPr>
    </w:p>
    <w:p w14:paraId="09A17CF3" w14:textId="77777777" w:rsidR="0081468A" w:rsidRDefault="0081468A" w:rsidP="0081468A">
      <w:pPr>
        <w:spacing w:line="480" w:lineRule="auto"/>
        <w:rPr>
          <w:rFonts w:ascii="Times New Roman" w:hAnsi="Times New Roman" w:cs="Times New Roman"/>
          <w:lang w:val="en-US"/>
        </w:rPr>
      </w:pPr>
    </w:p>
    <w:p w14:paraId="134325EF" w14:textId="77777777" w:rsidR="0081468A" w:rsidRDefault="0081468A" w:rsidP="0081468A">
      <w:pPr>
        <w:spacing w:line="480" w:lineRule="auto"/>
        <w:rPr>
          <w:rFonts w:ascii="Times New Roman" w:hAnsi="Times New Roman" w:cs="Times New Roman"/>
          <w:lang w:val="en-US"/>
        </w:rPr>
      </w:pPr>
    </w:p>
    <w:p w14:paraId="12130962" w14:textId="77777777" w:rsidR="0081468A" w:rsidRDefault="0081468A" w:rsidP="0081468A"/>
    <w:p w14:paraId="5DE24229" w14:textId="4450BCE1" w:rsidR="0081468A" w:rsidRPr="00FB2F14" w:rsidRDefault="0081468A">
      <w:pPr>
        <w:spacing w:line="480" w:lineRule="auto"/>
        <w:rPr>
          <w:rFonts w:ascii="Times New Roman" w:hAnsi="Times New Roman" w:cs="Times New Roman"/>
        </w:rPr>
      </w:pPr>
    </w:p>
    <w:sectPr w:rsidR="0081468A" w:rsidRPr="00FB2F14" w:rsidSect="009E0E4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D0B49"/>
    <w:multiLevelType w:val="hybridMultilevel"/>
    <w:tmpl w:val="453A2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93A6E"/>
    <w:multiLevelType w:val="hybridMultilevel"/>
    <w:tmpl w:val="8436756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Tc1NTMwtjAxNbNQ0lEKTi0uzszPAykwrgUAHiLX5ywAAAA="/>
  </w:docVars>
  <w:rsids>
    <w:rsidRoot w:val="001C70D4"/>
    <w:rsid w:val="000000AF"/>
    <w:rsid w:val="00036A61"/>
    <w:rsid w:val="00053241"/>
    <w:rsid w:val="000B0408"/>
    <w:rsid w:val="000E5B92"/>
    <w:rsid w:val="0013216A"/>
    <w:rsid w:val="00152F84"/>
    <w:rsid w:val="0018240B"/>
    <w:rsid w:val="00196A4F"/>
    <w:rsid w:val="001C70D4"/>
    <w:rsid w:val="001E0520"/>
    <w:rsid w:val="002A615C"/>
    <w:rsid w:val="002A7C30"/>
    <w:rsid w:val="002C4315"/>
    <w:rsid w:val="002D20C5"/>
    <w:rsid w:val="002E0585"/>
    <w:rsid w:val="002E093E"/>
    <w:rsid w:val="002E3FFC"/>
    <w:rsid w:val="003622D4"/>
    <w:rsid w:val="003704CC"/>
    <w:rsid w:val="004204CA"/>
    <w:rsid w:val="00457FA5"/>
    <w:rsid w:val="00470A55"/>
    <w:rsid w:val="00485D55"/>
    <w:rsid w:val="004A3AF8"/>
    <w:rsid w:val="004D3D90"/>
    <w:rsid w:val="004E1969"/>
    <w:rsid w:val="004F10A0"/>
    <w:rsid w:val="00501B75"/>
    <w:rsid w:val="005669D0"/>
    <w:rsid w:val="00567A2C"/>
    <w:rsid w:val="005756F0"/>
    <w:rsid w:val="005B5F89"/>
    <w:rsid w:val="005D322E"/>
    <w:rsid w:val="005D5F30"/>
    <w:rsid w:val="005E3E64"/>
    <w:rsid w:val="005F4960"/>
    <w:rsid w:val="005F6535"/>
    <w:rsid w:val="00627E85"/>
    <w:rsid w:val="006317F3"/>
    <w:rsid w:val="00683C67"/>
    <w:rsid w:val="00696983"/>
    <w:rsid w:val="006C349B"/>
    <w:rsid w:val="00703E31"/>
    <w:rsid w:val="00734F44"/>
    <w:rsid w:val="00753FE4"/>
    <w:rsid w:val="00762E49"/>
    <w:rsid w:val="007E2834"/>
    <w:rsid w:val="007E7EB5"/>
    <w:rsid w:val="007F3193"/>
    <w:rsid w:val="00810D6E"/>
    <w:rsid w:val="0081468A"/>
    <w:rsid w:val="00844F83"/>
    <w:rsid w:val="008525F7"/>
    <w:rsid w:val="008A4EE1"/>
    <w:rsid w:val="00920151"/>
    <w:rsid w:val="009724D4"/>
    <w:rsid w:val="00980106"/>
    <w:rsid w:val="00992370"/>
    <w:rsid w:val="009D277C"/>
    <w:rsid w:val="009E0E4D"/>
    <w:rsid w:val="00A37456"/>
    <w:rsid w:val="00A500E7"/>
    <w:rsid w:val="00A74EDC"/>
    <w:rsid w:val="00A83AE7"/>
    <w:rsid w:val="00AA200E"/>
    <w:rsid w:val="00AF13F5"/>
    <w:rsid w:val="00AF407A"/>
    <w:rsid w:val="00B03AFA"/>
    <w:rsid w:val="00B416AD"/>
    <w:rsid w:val="00B41BE3"/>
    <w:rsid w:val="00B64A30"/>
    <w:rsid w:val="00B84132"/>
    <w:rsid w:val="00BA4B49"/>
    <w:rsid w:val="00C14CA1"/>
    <w:rsid w:val="00C5305A"/>
    <w:rsid w:val="00C650CF"/>
    <w:rsid w:val="00C748E3"/>
    <w:rsid w:val="00C75FCE"/>
    <w:rsid w:val="00CB77F4"/>
    <w:rsid w:val="00CE4667"/>
    <w:rsid w:val="00D21B46"/>
    <w:rsid w:val="00D32194"/>
    <w:rsid w:val="00D3291C"/>
    <w:rsid w:val="00D603AC"/>
    <w:rsid w:val="00D85293"/>
    <w:rsid w:val="00DB01E1"/>
    <w:rsid w:val="00DB4CD6"/>
    <w:rsid w:val="00DE4342"/>
    <w:rsid w:val="00DF1604"/>
    <w:rsid w:val="00E14BE9"/>
    <w:rsid w:val="00E73C31"/>
    <w:rsid w:val="00E8275E"/>
    <w:rsid w:val="00E8314B"/>
    <w:rsid w:val="00E84201"/>
    <w:rsid w:val="00E85ED6"/>
    <w:rsid w:val="00E8621D"/>
    <w:rsid w:val="00EE0290"/>
    <w:rsid w:val="00EE4D77"/>
    <w:rsid w:val="00EE610D"/>
    <w:rsid w:val="00F23A97"/>
    <w:rsid w:val="00F3200A"/>
    <w:rsid w:val="00F33644"/>
    <w:rsid w:val="00F94CF6"/>
    <w:rsid w:val="00FA5A97"/>
    <w:rsid w:val="00FB2F14"/>
    <w:rsid w:val="00FF4D61"/>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0A6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AF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0D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0D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C70D4"/>
    <w:rPr>
      <w:sz w:val="16"/>
      <w:szCs w:val="16"/>
    </w:rPr>
  </w:style>
  <w:style w:type="paragraph" w:styleId="CommentText">
    <w:name w:val="annotation text"/>
    <w:basedOn w:val="Normal"/>
    <w:link w:val="CommentTextChar"/>
    <w:uiPriority w:val="99"/>
    <w:semiHidden/>
    <w:unhideWhenUsed/>
    <w:rsid w:val="001C70D4"/>
    <w:pPr>
      <w:spacing w:after="160"/>
    </w:pPr>
    <w:rPr>
      <w:noProof/>
      <w:sz w:val="20"/>
      <w:szCs w:val="20"/>
      <w:lang w:val="en-US"/>
    </w:rPr>
  </w:style>
  <w:style w:type="character" w:customStyle="1" w:styleId="CommentTextChar">
    <w:name w:val="Comment Text Char"/>
    <w:basedOn w:val="DefaultParagraphFont"/>
    <w:link w:val="CommentText"/>
    <w:uiPriority w:val="99"/>
    <w:semiHidden/>
    <w:rsid w:val="001C70D4"/>
    <w:rPr>
      <w:noProof/>
      <w:sz w:val="20"/>
      <w:szCs w:val="20"/>
      <w:lang w:val="en-US"/>
    </w:rPr>
  </w:style>
  <w:style w:type="character" w:customStyle="1" w:styleId="Heading1Char">
    <w:name w:val="Heading 1 Char"/>
    <w:basedOn w:val="DefaultParagraphFont"/>
    <w:link w:val="Heading1"/>
    <w:uiPriority w:val="9"/>
    <w:rsid w:val="004A3AF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20151"/>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F6535"/>
    <w:pPr>
      <w:spacing w:after="0"/>
    </w:pPr>
    <w:rPr>
      <w:b/>
      <w:bCs/>
      <w:noProof w:val="0"/>
      <w:lang w:val="en-GB"/>
    </w:rPr>
  </w:style>
  <w:style w:type="character" w:customStyle="1" w:styleId="CommentSubjectChar">
    <w:name w:val="Comment Subject Char"/>
    <w:basedOn w:val="CommentTextChar"/>
    <w:link w:val="CommentSubject"/>
    <w:uiPriority w:val="99"/>
    <w:semiHidden/>
    <w:rsid w:val="005F6535"/>
    <w:rPr>
      <w:b/>
      <w:bCs/>
      <w:noProof/>
      <w:sz w:val="20"/>
      <w:szCs w:val="20"/>
      <w:lang w:val="en-US"/>
    </w:rPr>
  </w:style>
  <w:style w:type="table" w:styleId="PlainTable2">
    <w:name w:val="Plain Table 2"/>
    <w:basedOn w:val="TableNormal"/>
    <w:uiPriority w:val="42"/>
    <w:rsid w:val="00696983"/>
    <w:rPr>
      <w:sz w:val="22"/>
      <w:szCs w:val="22"/>
      <w:lang w:val="de-CH"/>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696983"/>
    <w:rPr>
      <w:sz w:val="22"/>
      <w:szCs w:val="22"/>
    </w:rPr>
  </w:style>
  <w:style w:type="paragraph" w:customStyle="1" w:styleId="TableNote">
    <w:name w:val="TableNote"/>
    <w:basedOn w:val="Normal"/>
    <w:rsid w:val="00A37456"/>
    <w:pPr>
      <w:spacing w:line="300" w:lineRule="exact"/>
    </w:pPr>
    <w:rPr>
      <w:rFonts w:ascii="Times New Roman" w:eastAsia="Times New Roman" w:hAnsi="Times New Roman" w:cs="Times New Roman"/>
      <w:szCs w:val="20"/>
    </w:rPr>
  </w:style>
  <w:style w:type="paragraph" w:customStyle="1" w:styleId="TableHeader">
    <w:name w:val="TableHeader"/>
    <w:basedOn w:val="Normal"/>
    <w:rsid w:val="00A37456"/>
    <w:pPr>
      <w:spacing w:before="120"/>
    </w:pPr>
    <w:rPr>
      <w:rFonts w:ascii="Times New Roman" w:eastAsia="Times New Roman" w:hAnsi="Times New Roman" w:cs="Times New Roman"/>
      <w:b/>
      <w:szCs w:val="20"/>
    </w:rPr>
  </w:style>
  <w:style w:type="paragraph" w:customStyle="1" w:styleId="TableSubHead">
    <w:name w:val="TableSubHead"/>
    <w:basedOn w:val="TableHeader"/>
    <w:rsid w:val="00A37456"/>
  </w:style>
  <w:style w:type="paragraph" w:styleId="ListParagraph">
    <w:name w:val="List Paragraph"/>
    <w:basedOn w:val="Normal"/>
    <w:uiPriority w:val="34"/>
    <w:qFormat/>
    <w:rsid w:val="00FF4D61"/>
    <w:pPr>
      <w:ind w:left="720"/>
      <w:contextualSpacing/>
    </w:pPr>
  </w:style>
  <w:style w:type="paragraph" w:styleId="Revision">
    <w:name w:val="Revision"/>
    <w:hidden/>
    <w:uiPriority w:val="99"/>
    <w:semiHidden/>
    <w:rsid w:val="00F3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2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6517E19E6431E4C8A7F2D18BC1C9A95" ma:contentTypeVersion="11" ma:contentTypeDescription="Yeni belge oluşturun." ma:contentTypeScope="" ma:versionID="c511034479dd59f6d718113ad0e637d4">
  <xsd:schema xmlns:xsd="http://www.w3.org/2001/XMLSchema" xmlns:xs="http://www.w3.org/2001/XMLSchema" xmlns:p="http://schemas.microsoft.com/office/2006/metadata/properties" xmlns:ns3="65edfe5a-496a-4133-a6fa-9b9305227640" targetNamespace="http://schemas.microsoft.com/office/2006/metadata/properties" ma:root="true" ma:fieldsID="a86103daf8a4d9587ca44992ab60ad8e" ns3:_="">
    <xsd:import namespace="65edfe5a-496a-4133-a6fa-9b93052276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dfe5a-496a-4133-a6fa-9b9305227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FC110-B93A-41C8-AFF3-5095E7210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dfe5a-496a-4133-a6fa-9b9305227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6F224-86F3-4676-BA50-27D9D97D4CA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5edfe5a-496a-4133-a6fa-9b9305227640"/>
    <ds:schemaRef ds:uri="http://www.w3.org/XML/1998/namespace"/>
    <ds:schemaRef ds:uri="http://purl.org/dc/dcmitype/"/>
  </ds:schemaRefs>
</ds:datastoreItem>
</file>

<file path=customXml/itemProps3.xml><?xml version="1.0" encoding="utf-8"?>
<ds:datastoreItem xmlns:ds="http://schemas.openxmlformats.org/officeDocument/2006/customXml" ds:itemID="{F1B1F396-1089-43D3-B375-6C28229E420F}">
  <ds:schemaRefs>
    <ds:schemaRef ds:uri="http://schemas.microsoft.com/sharepoint/v3/contenttype/forms"/>
  </ds:schemaRefs>
</ds:datastoreItem>
</file>

<file path=customXml/itemProps4.xml><?xml version="1.0" encoding="utf-8"?>
<ds:datastoreItem xmlns:ds="http://schemas.openxmlformats.org/officeDocument/2006/customXml" ds:itemID="{60D0D4AD-7019-4D1F-8874-81E1D4E0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12715</Words>
  <Characters>72480</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2021-11-09T09:40:00Z</dcterms:created>
  <dcterms:modified xsi:type="dcterms:W3CDTF">2021-11-09T09:40:00Z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0x010100A6517E19E6431E4C8A7F2D18BC1C9A95</vt:lpwstr>
  </property>
</Properties>
</file>