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C3" w:rsidRPr="00962D41" w:rsidRDefault="001329C3" w:rsidP="001329C3">
      <w:pPr>
        <w:pStyle w:val="Heading1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22"/>
          <w:szCs w:val="22"/>
        </w:rPr>
        <w:t>Supplem</w:t>
      </w:r>
      <w:r w:rsidRPr="00962D41">
        <w:rPr>
          <w:rFonts w:ascii="Times New Roman" w:hAnsi="Times New Roman" w:cs="Times New Roman"/>
          <w:color w:val="auto"/>
          <w:sz w:val="22"/>
          <w:szCs w:val="22"/>
        </w:rPr>
        <w:t xml:space="preserve">entary Material: </w:t>
      </w:r>
    </w:p>
    <w:p w:rsidR="001329C3" w:rsidRPr="00962D41" w:rsidRDefault="001329C3" w:rsidP="001329C3">
      <w:pPr>
        <w:rPr>
          <w:rFonts w:ascii="Times New Roman" w:hAnsi="Times New Roman" w:cs="Times New Roman"/>
        </w:rPr>
      </w:pPr>
    </w:p>
    <w:p w:rsidR="001329C3" w:rsidRPr="00962D41" w:rsidRDefault="001329C3" w:rsidP="001329C3">
      <w:pPr>
        <w:pStyle w:val="Heading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62D41">
        <w:rPr>
          <w:rFonts w:ascii="Times New Roman" w:hAnsi="Times New Roman" w:cs="Times New Roman"/>
          <w:b/>
          <w:color w:val="auto"/>
          <w:sz w:val="22"/>
          <w:szCs w:val="22"/>
        </w:rPr>
        <w:t xml:space="preserve">Table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S</w:t>
      </w:r>
      <w:r w:rsidRPr="00962D41">
        <w:rPr>
          <w:rFonts w:ascii="Times New Roman" w:hAnsi="Times New Roman" w:cs="Times New Roman"/>
          <w:b/>
          <w:color w:val="auto"/>
          <w:sz w:val="22"/>
          <w:szCs w:val="22"/>
        </w:rPr>
        <w:t xml:space="preserve">1: CPIC Recommendations to Guide Sertraline Therapy Considering CYP2C19 </w:t>
      </w:r>
      <w:proofErr w:type="gramStart"/>
      <w:r w:rsidRPr="00962D41">
        <w:rPr>
          <w:rFonts w:ascii="Times New Roman" w:hAnsi="Times New Roman" w:cs="Times New Roman"/>
          <w:b/>
          <w:color w:val="auto"/>
          <w:sz w:val="22"/>
          <w:szCs w:val="22"/>
        </w:rPr>
        <w:t>Phenotype</w:t>
      </w:r>
      <w:proofErr w:type="gramEnd"/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begin">
          <w:fldData xml:space="preserve">PEVuZE5vdGU+PENpdGU+PEF1dGhvcj5IaWNrczwvQXV0aG9yPjxZZWFyPjIwMTU8L1llYXI+PFJl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</w:fldData>
        </w:fldCha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instrText xml:space="preserve"> ADDIN EN.CITE </w:instrTex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begin">
          <w:fldData xml:space="preserve">PEVuZE5vdGU+PENpdGU+PEF1dGhvcj5IaWNrczwvQXV0aG9yPjxZZWFyPjIwMTU8L1llYXI+PFJl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</w:fldData>
        </w:fldCha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instrText xml:space="preserve"> ADDIN EN.CITE.DATA </w:instrText>
      </w:r>
      <w:r>
        <w:rPr>
          <w:rFonts w:ascii="Times New Roman" w:hAnsi="Times New Roman" w:cs="Times New Roman"/>
          <w:b/>
          <w:color w:val="auto"/>
          <w:sz w:val="22"/>
          <w:szCs w:val="22"/>
        </w:rP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end"/>
      </w:r>
      <w:r>
        <w:rPr>
          <w:rFonts w:ascii="Times New Roman" w:hAnsi="Times New Roman" w:cs="Times New Roman"/>
          <w:b/>
          <w:color w:val="auto"/>
          <w:sz w:val="22"/>
          <w:szCs w:val="22"/>
        </w:rP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separate"/>
      </w:r>
      <w:r>
        <w:rPr>
          <w:rFonts w:ascii="Times New Roman" w:hAnsi="Times New Roman" w:cs="Times New Roman"/>
          <w:b/>
          <w:noProof/>
          <w:color w:val="auto"/>
          <w:sz w:val="22"/>
          <w:szCs w:val="22"/>
        </w:rPr>
        <w:t>(33)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end"/>
      </w:r>
    </w:p>
    <w:tbl>
      <w:tblPr>
        <w:tblStyle w:val="TableGrid1"/>
        <w:tblW w:w="9805" w:type="dxa"/>
        <w:tblLook w:val="0620" w:firstRow="1" w:lastRow="0" w:firstColumn="0" w:lastColumn="0" w:noHBand="1" w:noVBand="1"/>
      </w:tblPr>
      <w:tblGrid>
        <w:gridCol w:w="1857"/>
        <w:gridCol w:w="4000"/>
        <w:gridCol w:w="3948"/>
      </w:tblGrid>
      <w:tr w:rsidR="001329C3" w:rsidRPr="00962D41" w:rsidTr="00FC6702">
        <w:trPr>
          <w:trHeight w:val="196"/>
        </w:trPr>
        <w:tc>
          <w:tcPr>
            <w:tcW w:w="1857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CYP2C19 Phenotype</w:t>
            </w:r>
          </w:p>
        </w:tc>
        <w:tc>
          <w:tcPr>
            <w:tcW w:w="4000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Implications and Clinical Interpretation</w:t>
            </w:r>
          </w:p>
        </w:tc>
        <w:tc>
          <w:tcPr>
            <w:tcW w:w="3948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Recommendations</w:t>
            </w:r>
          </w:p>
        </w:tc>
      </w:tr>
      <w:tr w:rsidR="001329C3" w:rsidRPr="00962D41" w:rsidTr="00FC6702">
        <w:trPr>
          <w:trHeight w:val="540"/>
        </w:trPr>
        <w:tc>
          <w:tcPr>
            <w:tcW w:w="1857" w:type="dxa"/>
            <w:hideMark/>
          </w:tcPr>
          <w:p w:rsidR="001329C3" w:rsidRPr="00962D41" w:rsidRDefault="001329C3" w:rsidP="001329C3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Ultra-Rapid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 xml:space="preserve"> </w:t>
            </w: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or Rapid Metabolizer</w:t>
            </w:r>
          </w:p>
        </w:tc>
        <w:tc>
          <w:tcPr>
            <w:tcW w:w="4000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Increased metabolism when compared to normal metabolizers.</w:t>
            </w:r>
          </w:p>
        </w:tc>
        <w:tc>
          <w:tcPr>
            <w:tcW w:w="3948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Initiate therapy with recommended starting dose. If patient does not respond to recommended maintenance dosing, consider alternative drug not predominantly metabolized by CYP2C19.</w:t>
            </w:r>
          </w:p>
        </w:tc>
      </w:tr>
      <w:tr w:rsidR="001329C3" w:rsidRPr="00962D41" w:rsidTr="00FC6702">
        <w:trPr>
          <w:trHeight w:val="34"/>
        </w:trPr>
        <w:tc>
          <w:tcPr>
            <w:tcW w:w="1857" w:type="dxa"/>
            <w:hideMark/>
          </w:tcPr>
          <w:p w:rsidR="001329C3" w:rsidRPr="00962D41" w:rsidRDefault="001329C3" w:rsidP="00FC6702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Intermediate Metabolizer</w:t>
            </w:r>
          </w:p>
        </w:tc>
        <w:tc>
          <w:tcPr>
            <w:tcW w:w="4000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Reduced metabolism when compared to normal metabolizers.</w:t>
            </w:r>
          </w:p>
        </w:tc>
        <w:tc>
          <w:tcPr>
            <w:tcW w:w="3948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Continue to follow label recommended dosing.</w:t>
            </w:r>
          </w:p>
        </w:tc>
      </w:tr>
      <w:tr w:rsidR="001329C3" w:rsidRPr="00962D41" w:rsidTr="00FC6702">
        <w:trPr>
          <w:trHeight w:val="232"/>
        </w:trPr>
        <w:tc>
          <w:tcPr>
            <w:tcW w:w="1857" w:type="dxa"/>
            <w:hideMark/>
          </w:tcPr>
          <w:p w:rsidR="001329C3" w:rsidRPr="00962D41" w:rsidRDefault="001329C3" w:rsidP="00FC6702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Poor Metabolizer</w:t>
            </w:r>
          </w:p>
        </w:tc>
        <w:tc>
          <w:tcPr>
            <w:tcW w:w="4000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Greatly reduced metabolism when compared to normal metabolizers. Higher plasma concentrations may increase the probability of side effects.</w:t>
            </w:r>
          </w:p>
        </w:tc>
        <w:tc>
          <w:tcPr>
            <w:tcW w:w="3948" w:type="dxa"/>
            <w:hideMark/>
          </w:tcPr>
          <w:p w:rsidR="001329C3" w:rsidRPr="00962D41" w:rsidRDefault="001329C3" w:rsidP="00FC67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Consider a 50% reduction of recommended starting dose and titrate to response or select alternative drug not predominantly metabolized by CYP2C19.</w:t>
            </w:r>
          </w:p>
        </w:tc>
      </w:tr>
    </w:tbl>
    <w:p w:rsidR="006862BB" w:rsidRDefault="001329C3">
      <w:r w:rsidRPr="00A31444">
        <w:rPr>
          <w:rFonts w:ascii="Times New Roman" w:hAnsi="Times New Roman" w:cs="Times New Roman"/>
          <w:sz w:val="18"/>
          <w:szCs w:val="18"/>
        </w:rPr>
        <w:t>Abbreviations: CPIC: Clinical Pharmacogenetics Implementation Consortium; CYP: Cytochrome P450</w:t>
      </w:r>
    </w:p>
    <w:sectPr w:rsidR="00686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vksyfAdvTTa351d857.B">
    <w:altName w:val="Cambria"/>
    <w:charset w:val="00"/>
    <w:family w:val="roman"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413"/>
    <w:rsid w:val="00003AE5"/>
    <w:rsid w:val="000053D2"/>
    <w:rsid w:val="000269FB"/>
    <w:rsid w:val="000338B2"/>
    <w:rsid w:val="000461B8"/>
    <w:rsid w:val="00073299"/>
    <w:rsid w:val="00076540"/>
    <w:rsid w:val="00081561"/>
    <w:rsid w:val="000A5427"/>
    <w:rsid w:val="000B0701"/>
    <w:rsid w:val="000B37A3"/>
    <w:rsid w:val="000B45A9"/>
    <w:rsid w:val="000C1491"/>
    <w:rsid w:val="000C1F88"/>
    <w:rsid w:val="000C389E"/>
    <w:rsid w:val="000D4F12"/>
    <w:rsid w:val="001005B7"/>
    <w:rsid w:val="001126DE"/>
    <w:rsid w:val="001224E0"/>
    <w:rsid w:val="001329C3"/>
    <w:rsid w:val="00171D57"/>
    <w:rsid w:val="00173575"/>
    <w:rsid w:val="00174525"/>
    <w:rsid w:val="001926F1"/>
    <w:rsid w:val="00196777"/>
    <w:rsid w:val="001A764B"/>
    <w:rsid w:val="001B322A"/>
    <w:rsid w:val="001B5571"/>
    <w:rsid w:val="001D0702"/>
    <w:rsid w:val="001D72B9"/>
    <w:rsid w:val="001D7EE7"/>
    <w:rsid w:val="001E1CD6"/>
    <w:rsid w:val="001E6E29"/>
    <w:rsid w:val="001F476B"/>
    <w:rsid w:val="00203DD3"/>
    <w:rsid w:val="00213C2C"/>
    <w:rsid w:val="002279E8"/>
    <w:rsid w:val="002329A1"/>
    <w:rsid w:val="00244CB8"/>
    <w:rsid w:val="00260093"/>
    <w:rsid w:val="002B0C15"/>
    <w:rsid w:val="002E07C7"/>
    <w:rsid w:val="00304085"/>
    <w:rsid w:val="0031010B"/>
    <w:rsid w:val="00312572"/>
    <w:rsid w:val="003207A8"/>
    <w:rsid w:val="003267F2"/>
    <w:rsid w:val="00334017"/>
    <w:rsid w:val="003378E5"/>
    <w:rsid w:val="00342C5F"/>
    <w:rsid w:val="00353A97"/>
    <w:rsid w:val="00365CC1"/>
    <w:rsid w:val="003665C6"/>
    <w:rsid w:val="00392770"/>
    <w:rsid w:val="00394874"/>
    <w:rsid w:val="00395967"/>
    <w:rsid w:val="003C57E7"/>
    <w:rsid w:val="003D371D"/>
    <w:rsid w:val="003D3DB2"/>
    <w:rsid w:val="00401E6B"/>
    <w:rsid w:val="00402201"/>
    <w:rsid w:val="0040444C"/>
    <w:rsid w:val="004074D5"/>
    <w:rsid w:val="00415C94"/>
    <w:rsid w:val="00426395"/>
    <w:rsid w:val="00461257"/>
    <w:rsid w:val="00492FBE"/>
    <w:rsid w:val="004B3B35"/>
    <w:rsid w:val="004C6B0A"/>
    <w:rsid w:val="004D2D73"/>
    <w:rsid w:val="004D6330"/>
    <w:rsid w:val="004E358D"/>
    <w:rsid w:val="004F2BF5"/>
    <w:rsid w:val="004F4E72"/>
    <w:rsid w:val="004F7E8B"/>
    <w:rsid w:val="005119BC"/>
    <w:rsid w:val="00515A76"/>
    <w:rsid w:val="00517723"/>
    <w:rsid w:val="005179E5"/>
    <w:rsid w:val="0053125E"/>
    <w:rsid w:val="00537CED"/>
    <w:rsid w:val="00542E50"/>
    <w:rsid w:val="005630C8"/>
    <w:rsid w:val="005666F9"/>
    <w:rsid w:val="005808DD"/>
    <w:rsid w:val="00597413"/>
    <w:rsid w:val="005A0921"/>
    <w:rsid w:val="005B2D1E"/>
    <w:rsid w:val="005C2421"/>
    <w:rsid w:val="005C290F"/>
    <w:rsid w:val="005D3318"/>
    <w:rsid w:val="005D4414"/>
    <w:rsid w:val="005D50BD"/>
    <w:rsid w:val="005E1DD0"/>
    <w:rsid w:val="00606319"/>
    <w:rsid w:val="00615659"/>
    <w:rsid w:val="00677183"/>
    <w:rsid w:val="006862BB"/>
    <w:rsid w:val="00691F0F"/>
    <w:rsid w:val="0069329B"/>
    <w:rsid w:val="00695631"/>
    <w:rsid w:val="006B6BC4"/>
    <w:rsid w:val="006C58FC"/>
    <w:rsid w:val="006D405E"/>
    <w:rsid w:val="006F0897"/>
    <w:rsid w:val="006F1FF7"/>
    <w:rsid w:val="007047A4"/>
    <w:rsid w:val="00706955"/>
    <w:rsid w:val="00741B41"/>
    <w:rsid w:val="007457AB"/>
    <w:rsid w:val="007531CD"/>
    <w:rsid w:val="0076331D"/>
    <w:rsid w:val="00774225"/>
    <w:rsid w:val="0078296A"/>
    <w:rsid w:val="0079467B"/>
    <w:rsid w:val="00794A43"/>
    <w:rsid w:val="00797356"/>
    <w:rsid w:val="007A21A4"/>
    <w:rsid w:val="007B0B4B"/>
    <w:rsid w:val="007B6730"/>
    <w:rsid w:val="007C7793"/>
    <w:rsid w:val="007D65F0"/>
    <w:rsid w:val="007E2E98"/>
    <w:rsid w:val="007E5CA5"/>
    <w:rsid w:val="007F0B7B"/>
    <w:rsid w:val="007F47B3"/>
    <w:rsid w:val="00801C4C"/>
    <w:rsid w:val="00807D26"/>
    <w:rsid w:val="0081397D"/>
    <w:rsid w:val="00823096"/>
    <w:rsid w:val="00833269"/>
    <w:rsid w:val="008342D6"/>
    <w:rsid w:val="008452BF"/>
    <w:rsid w:val="00850DD7"/>
    <w:rsid w:val="00851EE0"/>
    <w:rsid w:val="00852D86"/>
    <w:rsid w:val="008604E6"/>
    <w:rsid w:val="008722C5"/>
    <w:rsid w:val="00895AC7"/>
    <w:rsid w:val="008C67A5"/>
    <w:rsid w:val="008D531E"/>
    <w:rsid w:val="008E6889"/>
    <w:rsid w:val="0091471B"/>
    <w:rsid w:val="009348C8"/>
    <w:rsid w:val="00955D3E"/>
    <w:rsid w:val="00964574"/>
    <w:rsid w:val="00976E8D"/>
    <w:rsid w:val="0098649E"/>
    <w:rsid w:val="00990F7A"/>
    <w:rsid w:val="00991627"/>
    <w:rsid w:val="009B1A6A"/>
    <w:rsid w:val="009C1076"/>
    <w:rsid w:val="009D7675"/>
    <w:rsid w:val="009E34C4"/>
    <w:rsid w:val="009E5B2A"/>
    <w:rsid w:val="00A00CEE"/>
    <w:rsid w:val="00A1367B"/>
    <w:rsid w:val="00A24062"/>
    <w:rsid w:val="00A32DD0"/>
    <w:rsid w:val="00A36EA2"/>
    <w:rsid w:val="00A471BA"/>
    <w:rsid w:val="00A47FEB"/>
    <w:rsid w:val="00A609A4"/>
    <w:rsid w:val="00A60C57"/>
    <w:rsid w:val="00A701CA"/>
    <w:rsid w:val="00A725FE"/>
    <w:rsid w:val="00AA5A52"/>
    <w:rsid w:val="00AA7432"/>
    <w:rsid w:val="00AC2532"/>
    <w:rsid w:val="00AD581F"/>
    <w:rsid w:val="00AD6A3D"/>
    <w:rsid w:val="00AF1E15"/>
    <w:rsid w:val="00AF27B0"/>
    <w:rsid w:val="00AF2BEA"/>
    <w:rsid w:val="00AF72AE"/>
    <w:rsid w:val="00B17E4D"/>
    <w:rsid w:val="00B20398"/>
    <w:rsid w:val="00B37FBA"/>
    <w:rsid w:val="00B45606"/>
    <w:rsid w:val="00B46487"/>
    <w:rsid w:val="00B55458"/>
    <w:rsid w:val="00B60175"/>
    <w:rsid w:val="00B74614"/>
    <w:rsid w:val="00B96B16"/>
    <w:rsid w:val="00BA07D3"/>
    <w:rsid w:val="00BA111C"/>
    <w:rsid w:val="00BA790E"/>
    <w:rsid w:val="00BB1D85"/>
    <w:rsid w:val="00BC60BB"/>
    <w:rsid w:val="00BD54F4"/>
    <w:rsid w:val="00BE1B2A"/>
    <w:rsid w:val="00C135FF"/>
    <w:rsid w:val="00C247E6"/>
    <w:rsid w:val="00C2500C"/>
    <w:rsid w:val="00C26783"/>
    <w:rsid w:val="00C6625A"/>
    <w:rsid w:val="00C77CB3"/>
    <w:rsid w:val="00C80F2B"/>
    <w:rsid w:val="00C951BB"/>
    <w:rsid w:val="00CA0A87"/>
    <w:rsid w:val="00CA600D"/>
    <w:rsid w:val="00CB4191"/>
    <w:rsid w:val="00CC5A4D"/>
    <w:rsid w:val="00CD51A5"/>
    <w:rsid w:val="00CD6F8C"/>
    <w:rsid w:val="00D0119E"/>
    <w:rsid w:val="00D21EE4"/>
    <w:rsid w:val="00D46677"/>
    <w:rsid w:val="00D54BDE"/>
    <w:rsid w:val="00D560EE"/>
    <w:rsid w:val="00D61938"/>
    <w:rsid w:val="00D61A19"/>
    <w:rsid w:val="00D62B17"/>
    <w:rsid w:val="00D94B35"/>
    <w:rsid w:val="00D9548E"/>
    <w:rsid w:val="00DA23D1"/>
    <w:rsid w:val="00DA58F6"/>
    <w:rsid w:val="00DB6735"/>
    <w:rsid w:val="00DD6FAB"/>
    <w:rsid w:val="00E07587"/>
    <w:rsid w:val="00E20AE6"/>
    <w:rsid w:val="00E215C8"/>
    <w:rsid w:val="00E4165C"/>
    <w:rsid w:val="00E7041D"/>
    <w:rsid w:val="00E72E9A"/>
    <w:rsid w:val="00E73450"/>
    <w:rsid w:val="00E737F1"/>
    <w:rsid w:val="00E76613"/>
    <w:rsid w:val="00E772D7"/>
    <w:rsid w:val="00EB16E2"/>
    <w:rsid w:val="00EC2785"/>
    <w:rsid w:val="00ED0D09"/>
    <w:rsid w:val="00EF4A53"/>
    <w:rsid w:val="00EF6543"/>
    <w:rsid w:val="00F01937"/>
    <w:rsid w:val="00F02A25"/>
    <w:rsid w:val="00F11CCA"/>
    <w:rsid w:val="00F219C5"/>
    <w:rsid w:val="00F30D67"/>
    <w:rsid w:val="00F3172C"/>
    <w:rsid w:val="00F407A2"/>
    <w:rsid w:val="00F501D3"/>
    <w:rsid w:val="00F54787"/>
    <w:rsid w:val="00F712FD"/>
    <w:rsid w:val="00F8476A"/>
    <w:rsid w:val="00FB7095"/>
    <w:rsid w:val="00FD3044"/>
    <w:rsid w:val="00FD508F"/>
    <w:rsid w:val="00FD7E7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29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7413"/>
    <w:pPr>
      <w:keepNext/>
      <w:keepLines/>
      <w:widowControl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9741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597413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97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329C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29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7413"/>
    <w:pPr>
      <w:keepNext/>
      <w:keepLines/>
      <w:widowControl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9741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597413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97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329C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MAPACANG</dc:creator>
  <cp:lastModifiedBy>Quio, Elvie</cp:lastModifiedBy>
  <cp:revision>2</cp:revision>
  <dcterms:created xsi:type="dcterms:W3CDTF">2022-01-03T13:06:00Z</dcterms:created>
  <dcterms:modified xsi:type="dcterms:W3CDTF">2022-01-15T02:58:00Z</dcterms:modified>
</cp:coreProperties>
</file>