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03E1B" w14:textId="2A788138" w:rsidR="00741293" w:rsidRPr="008939E1" w:rsidRDefault="00741293" w:rsidP="00741293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cs-CZ"/>
        </w:rPr>
        <w:t>Additional file</w:t>
      </w:r>
      <w:r w:rsidRPr="008939E1">
        <w:rPr>
          <w:rFonts w:ascii="Times New Roman" w:hAnsi="Times New Roman"/>
          <w:b/>
          <w:sz w:val="24"/>
          <w:szCs w:val="24"/>
          <w:lang w:eastAsia="cs-CZ"/>
        </w:rPr>
        <w:t xml:space="preserve"> </w:t>
      </w:r>
      <w:r w:rsidR="000E1B35">
        <w:rPr>
          <w:rFonts w:ascii="Times New Roman" w:hAnsi="Times New Roman"/>
          <w:b/>
          <w:sz w:val="24"/>
          <w:szCs w:val="24"/>
          <w:lang w:eastAsia="cs-CZ"/>
        </w:rPr>
        <w:t>2</w:t>
      </w:r>
      <w:r w:rsidRPr="008939E1">
        <w:rPr>
          <w:rFonts w:ascii="Times New Roman" w:hAnsi="Times New Roman"/>
          <w:b/>
          <w:sz w:val="24"/>
          <w:szCs w:val="24"/>
          <w:lang w:eastAsia="cs-CZ"/>
        </w:rPr>
        <w:t xml:space="preserve">. </w:t>
      </w:r>
      <w:r w:rsidRPr="008939E1">
        <w:rPr>
          <w:rFonts w:ascii="Times New Roman" w:hAnsi="Times New Roman"/>
          <w:sz w:val="24"/>
          <w:szCs w:val="24"/>
          <w:lang w:eastAsia="cs-CZ"/>
        </w:rPr>
        <w:t xml:space="preserve">Raw and transformed Spider Questionnaire scores with norms; McCall area transformation with a continuity correction (cumulative frequency) was applied. </w:t>
      </w:r>
    </w:p>
    <w:tbl>
      <w:tblPr>
        <w:tblW w:w="7513" w:type="dxa"/>
        <w:tblLayout w:type="fixed"/>
        <w:tblLook w:val="04A0" w:firstRow="1" w:lastRow="0" w:firstColumn="1" w:lastColumn="0" w:noHBand="0" w:noVBand="1"/>
      </w:tblPr>
      <w:tblGrid>
        <w:gridCol w:w="1240"/>
        <w:gridCol w:w="1312"/>
        <w:gridCol w:w="1276"/>
        <w:gridCol w:w="1417"/>
        <w:gridCol w:w="992"/>
        <w:gridCol w:w="1276"/>
      </w:tblGrid>
      <w:tr w:rsidR="00741293" w:rsidRPr="002A7658" w14:paraId="663C5BBE" w14:textId="77777777" w:rsidTr="00EB52F6">
        <w:trPr>
          <w:trHeight w:val="300"/>
        </w:trPr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88B8041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b/>
                <w:color w:val="000000"/>
                <w:sz w:val="24"/>
                <w:szCs w:val="24"/>
                <w:lang w:eastAsia="cs-CZ"/>
              </w:rPr>
              <w:t>Raw score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AC40D91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b/>
                <w:color w:val="000000"/>
                <w:sz w:val="24"/>
                <w:szCs w:val="24"/>
                <w:lang w:eastAsia="cs-CZ"/>
              </w:rPr>
              <w:t>Absolute frequency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1E491FE3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b/>
                <w:color w:val="000000"/>
                <w:sz w:val="24"/>
                <w:szCs w:val="24"/>
                <w:lang w:eastAsia="cs-CZ"/>
              </w:rPr>
              <w:t>Relative frequency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6590162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b/>
                <w:color w:val="000000"/>
                <w:sz w:val="24"/>
                <w:szCs w:val="24"/>
                <w:lang w:eastAsia="cs-CZ"/>
              </w:rPr>
              <w:t>Cumulative frequency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F96F61A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b/>
                <w:color w:val="000000"/>
                <w:sz w:val="24"/>
                <w:szCs w:val="24"/>
                <w:lang w:eastAsia="cs-CZ"/>
              </w:rPr>
              <w:t>Z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cs-CZ"/>
              </w:rPr>
              <w:t>-</w:t>
            </w:r>
            <w:r w:rsidRPr="002A7658">
              <w:rPr>
                <w:rFonts w:ascii="Times New Roman" w:hAnsi="Times New Roman"/>
                <w:b/>
                <w:color w:val="000000"/>
                <w:sz w:val="24"/>
                <w:szCs w:val="24"/>
                <w:lang w:eastAsia="cs-CZ"/>
              </w:rPr>
              <w:t>score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D6C13B1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b/>
                <w:color w:val="000000"/>
                <w:sz w:val="24"/>
                <w:szCs w:val="24"/>
                <w:lang w:eastAsia="cs-CZ"/>
              </w:rPr>
              <w:t>Percentile</w:t>
            </w:r>
          </w:p>
        </w:tc>
      </w:tr>
      <w:tr w:rsidR="00741293" w:rsidRPr="002A7658" w14:paraId="44D66185" w14:textId="77777777" w:rsidTr="00EB52F6">
        <w:trPr>
          <w:trHeight w:val="300"/>
        </w:trPr>
        <w:tc>
          <w:tcPr>
            <w:tcW w:w="1240" w:type="dxa"/>
            <w:tcBorders>
              <w:top w:val="single" w:sz="4" w:space="0" w:color="auto"/>
            </w:tcBorders>
            <w:noWrap/>
          </w:tcPr>
          <w:p w14:paraId="34987E56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312" w:type="dxa"/>
            <w:tcBorders>
              <w:top w:val="single" w:sz="4" w:space="0" w:color="auto"/>
            </w:tcBorders>
            <w:noWrap/>
          </w:tcPr>
          <w:p w14:paraId="59337BD0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327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noWrap/>
          </w:tcPr>
          <w:p w14:paraId="2721BAD9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0.0846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5409D9F8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0.0846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18FBCF58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-1.724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F4E2B0E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</w:tr>
      <w:tr w:rsidR="00741293" w:rsidRPr="002A7658" w14:paraId="3F24C3E4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6F681650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312" w:type="dxa"/>
            <w:noWrap/>
            <w:hideMark/>
          </w:tcPr>
          <w:p w14:paraId="072CE397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377</w:t>
            </w:r>
          </w:p>
        </w:tc>
        <w:tc>
          <w:tcPr>
            <w:tcW w:w="1276" w:type="dxa"/>
            <w:noWrap/>
            <w:hideMark/>
          </w:tcPr>
          <w:p w14:paraId="6023DA51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0.0976</w:t>
            </w:r>
          </w:p>
        </w:tc>
        <w:tc>
          <w:tcPr>
            <w:tcW w:w="1417" w:type="dxa"/>
          </w:tcPr>
          <w:p w14:paraId="5A7B33A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0.1822</w:t>
            </w:r>
          </w:p>
        </w:tc>
        <w:tc>
          <w:tcPr>
            <w:tcW w:w="992" w:type="dxa"/>
          </w:tcPr>
          <w:p w14:paraId="437AADB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-1.110</w:t>
            </w:r>
          </w:p>
        </w:tc>
        <w:tc>
          <w:tcPr>
            <w:tcW w:w="1276" w:type="dxa"/>
          </w:tcPr>
          <w:p w14:paraId="546844D0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13.3</w:t>
            </w:r>
          </w:p>
        </w:tc>
      </w:tr>
      <w:tr w:rsidR="00741293" w:rsidRPr="002A7658" w14:paraId="567ED437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007BE3F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1312" w:type="dxa"/>
            <w:noWrap/>
            <w:hideMark/>
          </w:tcPr>
          <w:p w14:paraId="2BE61270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276" w:type="dxa"/>
            <w:noWrap/>
            <w:hideMark/>
          </w:tcPr>
          <w:p w14:paraId="345E2F00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0.0906</w:t>
            </w:r>
          </w:p>
        </w:tc>
        <w:tc>
          <w:tcPr>
            <w:tcW w:w="1417" w:type="dxa"/>
          </w:tcPr>
          <w:p w14:paraId="1C3DEFF3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0.2728</w:t>
            </w:r>
          </w:p>
        </w:tc>
        <w:tc>
          <w:tcPr>
            <w:tcW w:w="992" w:type="dxa"/>
          </w:tcPr>
          <w:p w14:paraId="0F2B106A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-0.747</w:t>
            </w:r>
          </w:p>
        </w:tc>
        <w:tc>
          <w:tcPr>
            <w:tcW w:w="1276" w:type="dxa"/>
          </w:tcPr>
          <w:p w14:paraId="02216726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22.8</w:t>
            </w:r>
          </w:p>
        </w:tc>
      </w:tr>
      <w:tr w:rsidR="00741293" w:rsidRPr="002A7658" w14:paraId="13C38C9A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5AA0150A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312" w:type="dxa"/>
            <w:noWrap/>
            <w:hideMark/>
          </w:tcPr>
          <w:p w14:paraId="4A540BA1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299</w:t>
            </w:r>
          </w:p>
        </w:tc>
        <w:tc>
          <w:tcPr>
            <w:tcW w:w="1276" w:type="dxa"/>
            <w:noWrap/>
            <w:hideMark/>
          </w:tcPr>
          <w:p w14:paraId="154F0804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0.0774</w:t>
            </w:r>
          </w:p>
        </w:tc>
        <w:tc>
          <w:tcPr>
            <w:tcW w:w="1417" w:type="dxa"/>
          </w:tcPr>
          <w:p w14:paraId="13F343D8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0.3502</w:t>
            </w:r>
          </w:p>
        </w:tc>
        <w:tc>
          <w:tcPr>
            <w:tcW w:w="992" w:type="dxa"/>
          </w:tcPr>
          <w:p w14:paraId="767E6665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-0.491</w:t>
            </w:r>
          </w:p>
        </w:tc>
        <w:tc>
          <w:tcPr>
            <w:tcW w:w="1276" w:type="dxa"/>
          </w:tcPr>
          <w:p w14:paraId="6A2B21FB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31.2</w:t>
            </w:r>
          </w:p>
        </w:tc>
      </w:tr>
      <w:tr w:rsidR="00741293" w:rsidRPr="002A7658" w14:paraId="6EE1DA6A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4FF5B16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1312" w:type="dxa"/>
            <w:noWrap/>
            <w:hideMark/>
          </w:tcPr>
          <w:p w14:paraId="1FA4BFB9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noWrap/>
            <w:hideMark/>
          </w:tcPr>
          <w:p w14:paraId="0E5BF23A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0.0632</w:t>
            </w:r>
          </w:p>
        </w:tc>
        <w:tc>
          <w:tcPr>
            <w:tcW w:w="1417" w:type="dxa"/>
          </w:tcPr>
          <w:p w14:paraId="786862A0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0.4134</w:t>
            </w:r>
          </w:p>
        </w:tc>
        <w:tc>
          <w:tcPr>
            <w:tcW w:w="992" w:type="dxa"/>
          </w:tcPr>
          <w:p w14:paraId="579C7FD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-0.301</w:t>
            </w:r>
          </w:p>
        </w:tc>
        <w:tc>
          <w:tcPr>
            <w:tcW w:w="1276" w:type="dxa"/>
          </w:tcPr>
          <w:p w14:paraId="29E26FA5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38.2</w:t>
            </w:r>
          </w:p>
        </w:tc>
      </w:tr>
      <w:tr w:rsidR="00741293" w:rsidRPr="002A7658" w14:paraId="6A420C4B" w14:textId="77777777" w:rsidTr="00EB52F6">
        <w:tc>
          <w:tcPr>
            <w:tcW w:w="1240" w:type="dxa"/>
          </w:tcPr>
          <w:p w14:paraId="69850DAA" w14:textId="77777777" w:rsidR="00741293" w:rsidRPr="002A7658" w:rsidRDefault="00741293" w:rsidP="00EB52F6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1312" w:type="dxa"/>
          </w:tcPr>
          <w:p w14:paraId="306A2806" w14:textId="77777777" w:rsidR="00741293" w:rsidRPr="002A7658" w:rsidRDefault="00741293" w:rsidP="00EB52F6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196</w:t>
            </w:r>
          </w:p>
        </w:tc>
        <w:tc>
          <w:tcPr>
            <w:tcW w:w="1276" w:type="dxa"/>
          </w:tcPr>
          <w:p w14:paraId="738E2BEB" w14:textId="77777777" w:rsidR="00741293" w:rsidRPr="002A7658" w:rsidRDefault="00741293" w:rsidP="00EB52F6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0.0507</w:t>
            </w:r>
          </w:p>
        </w:tc>
        <w:tc>
          <w:tcPr>
            <w:tcW w:w="1417" w:type="dxa"/>
          </w:tcPr>
          <w:p w14:paraId="3037C9F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0.4641</w:t>
            </w:r>
          </w:p>
        </w:tc>
        <w:tc>
          <w:tcPr>
            <w:tcW w:w="992" w:type="dxa"/>
          </w:tcPr>
          <w:p w14:paraId="674CACE0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-0.154</w:t>
            </w:r>
          </w:p>
        </w:tc>
        <w:tc>
          <w:tcPr>
            <w:tcW w:w="1276" w:type="dxa"/>
          </w:tcPr>
          <w:p w14:paraId="0390EF89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43.9</w:t>
            </w:r>
          </w:p>
        </w:tc>
      </w:tr>
      <w:tr w:rsidR="00741293" w:rsidRPr="002A7658" w14:paraId="7F2D67D2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02DE9BE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1312" w:type="dxa"/>
            <w:noWrap/>
            <w:hideMark/>
          </w:tcPr>
          <w:p w14:paraId="31107E2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185</w:t>
            </w:r>
          </w:p>
        </w:tc>
        <w:tc>
          <w:tcPr>
            <w:tcW w:w="1276" w:type="dxa"/>
            <w:noWrap/>
            <w:hideMark/>
          </w:tcPr>
          <w:p w14:paraId="60C5958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0.0479</w:t>
            </w:r>
          </w:p>
        </w:tc>
        <w:tc>
          <w:tcPr>
            <w:tcW w:w="1417" w:type="dxa"/>
          </w:tcPr>
          <w:p w14:paraId="1707808B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0.5120</w:t>
            </w:r>
          </w:p>
        </w:tc>
        <w:tc>
          <w:tcPr>
            <w:tcW w:w="992" w:type="dxa"/>
          </w:tcPr>
          <w:p w14:paraId="15DB1610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-0.030</w:t>
            </w:r>
          </w:p>
        </w:tc>
        <w:tc>
          <w:tcPr>
            <w:tcW w:w="1276" w:type="dxa"/>
          </w:tcPr>
          <w:p w14:paraId="10EA14D2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48.8</w:t>
            </w:r>
          </w:p>
        </w:tc>
      </w:tr>
      <w:tr w:rsidR="00741293" w:rsidRPr="002A7658" w14:paraId="7FAA3AA2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0BF4D196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1312" w:type="dxa"/>
            <w:noWrap/>
            <w:hideMark/>
          </w:tcPr>
          <w:p w14:paraId="4A19295B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142</w:t>
            </w:r>
          </w:p>
        </w:tc>
        <w:tc>
          <w:tcPr>
            <w:tcW w:w="1276" w:type="dxa"/>
            <w:noWrap/>
            <w:hideMark/>
          </w:tcPr>
          <w:p w14:paraId="425454E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0.0368</w:t>
            </w:r>
          </w:p>
        </w:tc>
        <w:tc>
          <w:tcPr>
            <w:tcW w:w="1417" w:type="dxa"/>
          </w:tcPr>
          <w:p w14:paraId="384B3C9A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0.5488</w:t>
            </w:r>
          </w:p>
        </w:tc>
        <w:tc>
          <w:tcPr>
            <w:tcW w:w="992" w:type="dxa"/>
          </w:tcPr>
          <w:p w14:paraId="3960A960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0.076</w:t>
            </w:r>
          </w:p>
        </w:tc>
        <w:tc>
          <w:tcPr>
            <w:tcW w:w="1276" w:type="dxa"/>
          </w:tcPr>
          <w:p w14:paraId="4C4EA203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53.0</w:t>
            </w:r>
          </w:p>
        </w:tc>
      </w:tr>
      <w:tr w:rsidR="00741293" w:rsidRPr="002A7658" w14:paraId="4F69BA9C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4098481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1312" w:type="dxa"/>
            <w:noWrap/>
            <w:hideMark/>
          </w:tcPr>
          <w:p w14:paraId="2D139D10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noWrap/>
            <w:hideMark/>
          </w:tcPr>
          <w:p w14:paraId="647D3372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0.0334</w:t>
            </w:r>
          </w:p>
        </w:tc>
        <w:tc>
          <w:tcPr>
            <w:tcW w:w="1417" w:type="dxa"/>
          </w:tcPr>
          <w:p w14:paraId="322B84F1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0.5822</w:t>
            </w:r>
          </w:p>
        </w:tc>
        <w:tc>
          <w:tcPr>
            <w:tcW w:w="992" w:type="dxa"/>
          </w:tcPr>
          <w:p w14:paraId="4A97D3F0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0.165</w:t>
            </w:r>
          </w:p>
        </w:tc>
        <w:tc>
          <w:tcPr>
            <w:tcW w:w="1276" w:type="dxa"/>
          </w:tcPr>
          <w:p w14:paraId="3DAA757B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56.5</w:t>
            </w:r>
          </w:p>
        </w:tc>
      </w:tr>
      <w:tr w:rsidR="00741293" w:rsidRPr="002A7658" w14:paraId="629EA3B3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2628E517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1312" w:type="dxa"/>
            <w:noWrap/>
            <w:hideMark/>
          </w:tcPr>
          <w:p w14:paraId="09E964D9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1276" w:type="dxa"/>
            <w:noWrap/>
            <w:hideMark/>
          </w:tcPr>
          <w:p w14:paraId="59CE82DE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0.0264</w:t>
            </w:r>
          </w:p>
        </w:tc>
        <w:tc>
          <w:tcPr>
            <w:tcW w:w="1417" w:type="dxa"/>
          </w:tcPr>
          <w:p w14:paraId="627F54AA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0.6086</w:t>
            </w:r>
          </w:p>
        </w:tc>
        <w:tc>
          <w:tcPr>
            <w:tcW w:w="992" w:type="dxa"/>
          </w:tcPr>
          <w:p w14:paraId="49DFEBA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0.241</w:t>
            </w:r>
          </w:p>
        </w:tc>
        <w:tc>
          <w:tcPr>
            <w:tcW w:w="1276" w:type="dxa"/>
          </w:tcPr>
          <w:p w14:paraId="2E613799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59.5</w:t>
            </w:r>
          </w:p>
        </w:tc>
      </w:tr>
      <w:tr w:rsidR="00741293" w:rsidRPr="002A7658" w14:paraId="407B592A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7AFAEFE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1312" w:type="dxa"/>
            <w:noWrap/>
            <w:hideMark/>
          </w:tcPr>
          <w:p w14:paraId="07D35881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1276" w:type="dxa"/>
            <w:noWrap/>
            <w:hideMark/>
          </w:tcPr>
          <w:p w14:paraId="51F6F4A6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0.0295</w:t>
            </w:r>
          </w:p>
        </w:tc>
        <w:tc>
          <w:tcPr>
            <w:tcW w:w="1417" w:type="dxa"/>
          </w:tcPr>
          <w:p w14:paraId="0A146F75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0.6381</w:t>
            </w:r>
          </w:p>
        </w:tc>
        <w:tc>
          <w:tcPr>
            <w:tcW w:w="992" w:type="dxa"/>
          </w:tcPr>
          <w:p w14:paraId="4D04853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0.314</w:t>
            </w:r>
          </w:p>
        </w:tc>
        <w:tc>
          <w:tcPr>
            <w:tcW w:w="1276" w:type="dxa"/>
          </w:tcPr>
          <w:p w14:paraId="417855AB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62.3</w:t>
            </w:r>
          </w:p>
        </w:tc>
      </w:tr>
      <w:tr w:rsidR="00741293" w:rsidRPr="002A7658" w14:paraId="0CA8576F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57186424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11</w:t>
            </w:r>
          </w:p>
        </w:tc>
        <w:tc>
          <w:tcPr>
            <w:tcW w:w="1312" w:type="dxa"/>
            <w:noWrap/>
            <w:hideMark/>
          </w:tcPr>
          <w:p w14:paraId="5DC6A8A5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1276" w:type="dxa"/>
            <w:noWrap/>
            <w:hideMark/>
          </w:tcPr>
          <w:p w14:paraId="2940AD8A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0.0272</w:t>
            </w:r>
          </w:p>
        </w:tc>
        <w:tc>
          <w:tcPr>
            <w:tcW w:w="1417" w:type="dxa"/>
          </w:tcPr>
          <w:p w14:paraId="314E5AAE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0.6653</w:t>
            </w:r>
          </w:p>
        </w:tc>
        <w:tc>
          <w:tcPr>
            <w:tcW w:w="992" w:type="dxa"/>
          </w:tcPr>
          <w:p w14:paraId="25F98CF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0.390</w:t>
            </w:r>
          </w:p>
        </w:tc>
        <w:tc>
          <w:tcPr>
            <w:tcW w:w="1276" w:type="dxa"/>
          </w:tcPr>
          <w:p w14:paraId="71A2C68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65.2</w:t>
            </w:r>
          </w:p>
        </w:tc>
      </w:tr>
      <w:tr w:rsidR="00741293" w:rsidRPr="002A7658" w14:paraId="352087BA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312EFDF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1312" w:type="dxa"/>
            <w:noWrap/>
            <w:hideMark/>
          </w:tcPr>
          <w:p w14:paraId="72D2A361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noWrap/>
            <w:hideMark/>
          </w:tcPr>
          <w:p w14:paraId="15D2C397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0.0256</w:t>
            </w:r>
          </w:p>
        </w:tc>
        <w:tc>
          <w:tcPr>
            <w:tcW w:w="1417" w:type="dxa"/>
          </w:tcPr>
          <w:p w14:paraId="51A63B5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0.6909</w:t>
            </w:r>
          </w:p>
        </w:tc>
        <w:tc>
          <w:tcPr>
            <w:tcW w:w="992" w:type="dxa"/>
          </w:tcPr>
          <w:p w14:paraId="714051D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0.462</w:t>
            </w:r>
          </w:p>
        </w:tc>
        <w:tc>
          <w:tcPr>
            <w:tcW w:w="1276" w:type="dxa"/>
          </w:tcPr>
          <w:p w14:paraId="4B91D837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67.8</w:t>
            </w:r>
          </w:p>
        </w:tc>
      </w:tr>
      <w:tr w:rsidR="00741293" w:rsidRPr="002A7658" w14:paraId="2260D404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3C03CAEE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1312" w:type="dxa"/>
            <w:noWrap/>
            <w:hideMark/>
          </w:tcPr>
          <w:p w14:paraId="788CD690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276" w:type="dxa"/>
            <w:noWrap/>
            <w:hideMark/>
          </w:tcPr>
          <w:p w14:paraId="4E1044C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0.0220</w:t>
            </w:r>
          </w:p>
        </w:tc>
        <w:tc>
          <w:tcPr>
            <w:tcW w:w="1417" w:type="dxa"/>
          </w:tcPr>
          <w:p w14:paraId="612C5B4A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0.7129</w:t>
            </w:r>
          </w:p>
        </w:tc>
        <w:tc>
          <w:tcPr>
            <w:tcW w:w="992" w:type="dxa"/>
          </w:tcPr>
          <w:p w14:paraId="7DB71885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0.530</w:t>
            </w:r>
          </w:p>
        </w:tc>
        <w:tc>
          <w:tcPr>
            <w:tcW w:w="1276" w:type="dxa"/>
          </w:tcPr>
          <w:p w14:paraId="7434A312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70.2</w:t>
            </w:r>
          </w:p>
        </w:tc>
      </w:tr>
      <w:tr w:rsidR="00741293" w:rsidRPr="002A7658" w14:paraId="30E4AC61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77B25546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14</w:t>
            </w:r>
          </w:p>
        </w:tc>
        <w:tc>
          <w:tcPr>
            <w:tcW w:w="1312" w:type="dxa"/>
            <w:noWrap/>
            <w:hideMark/>
          </w:tcPr>
          <w:p w14:paraId="0F7E44A3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276" w:type="dxa"/>
            <w:noWrap/>
            <w:hideMark/>
          </w:tcPr>
          <w:p w14:paraId="7A1BCB65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0.0202</w:t>
            </w:r>
          </w:p>
        </w:tc>
        <w:tc>
          <w:tcPr>
            <w:tcW w:w="1417" w:type="dxa"/>
          </w:tcPr>
          <w:p w14:paraId="1756EC03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0.7331</w:t>
            </w:r>
          </w:p>
        </w:tc>
        <w:tc>
          <w:tcPr>
            <w:tcW w:w="992" w:type="dxa"/>
          </w:tcPr>
          <w:p w14:paraId="7CA8EE8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0.592</w:t>
            </w:r>
          </w:p>
        </w:tc>
        <w:tc>
          <w:tcPr>
            <w:tcW w:w="1276" w:type="dxa"/>
          </w:tcPr>
          <w:p w14:paraId="77D491A7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72.3</w:t>
            </w:r>
          </w:p>
        </w:tc>
      </w:tr>
      <w:tr w:rsidR="00741293" w:rsidRPr="002A7658" w14:paraId="3FA9F38B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4FB5D0B1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1312" w:type="dxa"/>
            <w:noWrap/>
            <w:hideMark/>
          </w:tcPr>
          <w:p w14:paraId="0D13ECC5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1276" w:type="dxa"/>
            <w:noWrap/>
            <w:hideMark/>
          </w:tcPr>
          <w:p w14:paraId="506F0C92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0.0274</w:t>
            </w:r>
          </w:p>
        </w:tc>
        <w:tc>
          <w:tcPr>
            <w:tcW w:w="1417" w:type="dxa"/>
          </w:tcPr>
          <w:p w14:paraId="4F42100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0.7605</w:t>
            </w:r>
          </w:p>
        </w:tc>
        <w:tc>
          <w:tcPr>
            <w:tcW w:w="992" w:type="dxa"/>
          </w:tcPr>
          <w:p w14:paraId="346EF32E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0.665</w:t>
            </w:r>
          </w:p>
        </w:tc>
        <w:tc>
          <w:tcPr>
            <w:tcW w:w="1276" w:type="dxa"/>
          </w:tcPr>
          <w:p w14:paraId="1F73FC7C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74.7</w:t>
            </w:r>
          </w:p>
        </w:tc>
      </w:tr>
      <w:tr w:rsidR="00741293" w:rsidRPr="002A7658" w14:paraId="1E6E73F0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75F0F4C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16</w:t>
            </w:r>
          </w:p>
        </w:tc>
        <w:tc>
          <w:tcPr>
            <w:tcW w:w="1312" w:type="dxa"/>
            <w:noWrap/>
            <w:hideMark/>
          </w:tcPr>
          <w:p w14:paraId="37EC96D2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1276" w:type="dxa"/>
            <w:noWrap/>
            <w:hideMark/>
          </w:tcPr>
          <w:p w14:paraId="0A62C63E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0.0241</w:t>
            </w:r>
          </w:p>
        </w:tc>
        <w:tc>
          <w:tcPr>
            <w:tcW w:w="1417" w:type="dxa"/>
          </w:tcPr>
          <w:p w14:paraId="0A5BE4BC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0.7846</w:t>
            </w:r>
          </w:p>
        </w:tc>
        <w:tc>
          <w:tcPr>
            <w:tcW w:w="992" w:type="dxa"/>
          </w:tcPr>
          <w:p w14:paraId="0262BA38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0.747</w:t>
            </w:r>
          </w:p>
        </w:tc>
        <w:tc>
          <w:tcPr>
            <w:tcW w:w="1276" w:type="dxa"/>
          </w:tcPr>
          <w:p w14:paraId="208EB97B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77.3</w:t>
            </w:r>
          </w:p>
        </w:tc>
      </w:tr>
      <w:tr w:rsidR="00741293" w:rsidRPr="002A7658" w14:paraId="40151CDD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0E6276E9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17</w:t>
            </w:r>
          </w:p>
        </w:tc>
        <w:tc>
          <w:tcPr>
            <w:tcW w:w="1312" w:type="dxa"/>
            <w:noWrap/>
            <w:hideMark/>
          </w:tcPr>
          <w:p w14:paraId="72788F60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1276" w:type="dxa"/>
            <w:noWrap/>
            <w:hideMark/>
          </w:tcPr>
          <w:p w14:paraId="162141B3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0.0264</w:t>
            </w:r>
          </w:p>
        </w:tc>
        <w:tc>
          <w:tcPr>
            <w:tcW w:w="1417" w:type="dxa"/>
          </w:tcPr>
          <w:p w14:paraId="14E23231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0.8110</w:t>
            </w:r>
          </w:p>
        </w:tc>
        <w:tc>
          <w:tcPr>
            <w:tcW w:w="992" w:type="dxa"/>
          </w:tcPr>
          <w:p w14:paraId="44AC4430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0.834</w:t>
            </w:r>
          </w:p>
        </w:tc>
        <w:tc>
          <w:tcPr>
            <w:tcW w:w="1276" w:type="dxa"/>
          </w:tcPr>
          <w:p w14:paraId="1FC0BCBB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79.8</w:t>
            </w:r>
          </w:p>
        </w:tc>
      </w:tr>
      <w:tr w:rsidR="00741293" w:rsidRPr="002A7658" w14:paraId="63FF7319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05011657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18</w:t>
            </w:r>
          </w:p>
        </w:tc>
        <w:tc>
          <w:tcPr>
            <w:tcW w:w="1312" w:type="dxa"/>
            <w:noWrap/>
            <w:hideMark/>
          </w:tcPr>
          <w:p w14:paraId="15C2C918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276" w:type="dxa"/>
            <w:noWrap/>
            <w:hideMark/>
          </w:tcPr>
          <w:p w14:paraId="6CA96E1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0.0233</w:t>
            </w:r>
          </w:p>
        </w:tc>
        <w:tc>
          <w:tcPr>
            <w:tcW w:w="1417" w:type="dxa"/>
          </w:tcPr>
          <w:p w14:paraId="3AF24AEB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0.8343</w:t>
            </w:r>
          </w:p>
        </w:tc>
        <w:tc>
          <w:tcPr>
            <w:tcW w:w="992" w:type="dxa"/>
          </w:tcPr>
          <w:p w14:paraId="7C30E0E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0.926</w:t>
            </w:r>
          </w:p>
        </w:tc>
        <w:tc>
          <w:tcPr>
            <w:tcW w:w="1276" w:type="dxa"/>
          </w:tcPr>
          <w:p w14:paraId="7A31CFD7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82.3</w:t>
            </w:r>
          </w:p>
        </w:tc>
      </w:tr>
      <w:tr w:rsidR="00741293" w:rsidRPr="002A7658" w14:paraId="27F45C32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59EF79F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19</w:t>
            </w:r>
          </w:p>
        </w:tc>
        <w:tc>
          <w:tcPr>
            <w:tcW w:w="1312" w:type="dxa"/>
            <w:noWrap/>
            <w:hideMark/>
          </w:tcPr>
          <w:p w14:paraId="53280566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276" w:type="dxa"/>
            <w:noWrap/>
            <w:hideMark/>
          </w:tcPr>
          <w:p w14:paraId="41640B1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0.0189</w:t>
            </w:r>
          </w:p>
        </w:tc>
        <w:tc>
          <w:tcPr>
            <w:tcW w:w="1417" w:type="dxa"/>
          </w:tcPr>
          <w:p w14:paraId="360B81C6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0.8532</w:t>
            </w:r>
          </w:p>
        </w:tc>
        <w:tc>
          <w:tcPr>
            <w:tcW w:w="992" w:type="dxa"/>
          </w:tcPr>
          <w:p w14:paraId="727E56C7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1.010</w:t>
            </w:r>
          </w:p>
        </w:tc>
        <w:tc>
          <w:tcPr>
            <w:tcW w:w="1276" w:type="dxa"/>
          </w:tcPr>
          <w:p w14:paraId="73D405E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84.4</w:t>
            </w:r>
          </w:p>
        </w:tc>
      </w:tr>
      <w:tr w:rsidR="00741293" w:rsidRPr="002A7658" w14:paraId="7787B4AB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6481B0D2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20</w:t>
            </w:r>
          </w:p>
        </w:tc>
        <w:tc>
          <w:tcPr>
            <w:tcW w:w="1312" w:type="dxa"/>
            <w:noWrap/>
            <w:hideMark/>
          </w:tcPr>
          <w:p w14:paraId="5E694D24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276" w:type="dxa"/>
            <w:noWrap/>
            <w:hideMark/>
          </w:tcPr>
          <w:p w14:paraId="08C14AA7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0.0220</w:t>
            </w:r>
          </w:p>
        </w:tc>
        <w:tc>
          <w:tcPr>
            <w:tcW w:w="1417" w:type="dxa"/>
          </w:tcPr>
          <w:p w14:paraId="7A59A3B5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0.8752</w:t>
            </w:r>
          </w:p>
        </w:tc>
        <w:tc>
          <w:tcPr>
            <w:tcW w:w="992" w:type="dxa"/>
          </w:tcPr>
          <w:p w14:paraId="5BEA5C0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1.099</w:t>
            </w:r>
          </w:p>
        </w:tc>
        <w:tc>
          <w:tcPr>
            <w:tcW w:w="1276" w:type="dxa"/>
          </w:tcPr>
          <w:p w14:paraId="48DA3DF5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86.4</w:t>
            </w:r>
          </w:p>
        </w:tc>
      </w:tr>
      <w:tr w:rsidR="00741293" w:rsidRPr="002A7658" w14:paraId="1B98BB57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2C2B0E11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lastRenderedPageBreak/>
              <w:t>21</w:t>
            </w:r>
          </w:p>
        </w:tc>
        <w:tc>
          <w:tcPr>
            <w:tcW w:w="1312" w:type="dxa"/>
            <w:noWrap/>
            <w:hideMark/>
          </w:tcPr>
          <w:p w14:paraId="0AC76517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276" w:type="dxa"/>
            <w:noWrap/>
            <w:hideMark/>
          </w:tcPr>
          <w:p w14:paraId="1E7DDEB3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0.0217</w:t>
            </w:r>
          </w:p>
        </w:tc>
        <w:tc>
          <w:tcPr>
            <w:tcW w:w="1417" w:type="dxa"/>
          </w:tcPr>
          <w:p w14:paraId="5DD54D78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0.8970</w:t>
            </w:r>
          </w:p>
        </w:tc>
        <w:tc>
          <w:tcPr>
            <w:tcW w:w="992" w:type="dxa"/>
          </w:tcPr>
          <w:p w14:paraId="5B09E9A1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1.206</w:t>
            </w:r>
          </w:p>
        </w:tc>
        <w:tc>
          <w:tcPr>
            <w:tcW w:w="1276" w:type="dxa"/>
          </w:tcPr>
          <w:p w14:paraId="2654BB0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88.6</w:t>
            </w:r>
          </w:p>
        </w:tc>
      </w:tr>
      <w:tr w:rsidR="00741293" w:rsidRPr="002A7658" w14:paraId="37E1C5AA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4D57B55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22</w:t>
            </w:r>
          </w:p>
        </w:tc>
        <w:tc>
          <w:tcPr>
            <w:tcW w:w="1312" w:type="dxa"/>
            <w:noWrap/>
            <w:hideMark/>
          </w:tcPr>
          <w:p w14:paraId="38D5E344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276" w:type="dxa"/>
            <w:noWrap/>
            <w:hideMark/>
          </w:tcPr>
          <w:p w14:paraId="007C74C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0.0197</w:t>
            </w:r>
          </w:p>
        </w:tc>
        <w:tc>
          <w:tcPr>
            <w:tcW w:w="1417" w:type="dxa"/>
          </w:tcPr>
          <w:p w14:paraId="4199D927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0.9166</w:t>
            </w:r>
          </w:p>
        </w:tc>
        <w:tc>
          <w:tcPr>
            <w:tcW w:w="992" w:type="dxa"/>
          </w:tcPr>
          <w:p w14:paraId="462C9099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1.321</w:t>
            </w:r>
          </w:p>
        </w:tc>
        <w:tc>
          <w:tcPr>
            <w:tcW w:w="1276" w:type="dxa"/>
          </w:tcPr>
          <w:p w14:paraId="36B4244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90.7</w:t>
            </w:r>
          </w:p>
        </w:tc>
      </w:tr>
      <w:tr w:rsidR="00741293" w:rsidRPr="002A7658" w14:paraId="3C93D85B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6B68D1D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23</w:t>
            </w:r>
          </w:p>
        </w:tc>
        <w:tc>
          <w:tcPr>
            <w:tcW w:w="1312" w:type="dxa"/>
            <w:noWrap/>
            <w:hideMark/>
          </w:tcPr>
          <w:p w14:paraId="2F47F396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276" w:type="dxa"/>
            <w:noWrap/>
            <w:hideMark/>
          </w:tcPr>
          <w:p w14:paraId="76589555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0.0160</w:t>
            </w:r>
          </w:p>
        </w:tc>
        <w:tc>
          <w:tcPr>
            <w:tcW w:w="1417" w:type="dxa"/>
          </w:tcPr>
          <w:p w14:paraId="3F65E7E6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0.9327</w:t>
            </w:r>
          </w:p>
        </w:tc>
        <w:tc>
          <w:tcPr>
            <w:tcW w:w="992" w:type="dxa"/>
          </w:tcPr>
          <w:p w14:paraId="437E2C82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1.437</w:t>
            </w:r>
          </w:p>
        </w:tc>
        <w:tc>
          <w:tcPr>
            <w:tcW w:w="1276" w:type="dxa"/>
          </w:tcPr>
          <w:p w14:paraId="5A7E5BC7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92.5</w:t>
            </w:r>
          </w:p>
        </w:tc>
      </w:tr>
      <w:tr w:rsidR="00741293" w:rsidRPr="002A7658" w14:paraId="45AF7535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0EDFE697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24</w:t>
            </w:r>
          </w:p>
        </w:tc>
        <w:tc>
          <w:tcPr>
            <w:tcW w:w="1312" w:type="dxa"/>
            <w:noWrap/>
            <w:hideMark/>
          </w:tcPr>
          <w:p w14:paraId="3E9DE5EE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276" w:type="dxa"/>
            <w:noWrap/>
            <w:hideMark/>
          </w:tcPr>
          <w:p w14:paraId="4A8AA258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0.0153</w:t>
            </w:r>
          </w:p>
        </w:tc>
        <w:tc>
          <w:tcPr>
            <w:tcW w:w="1417" w:type="dxa"/>
          </w:tcPr>
          <w:p w14:paraId="4382DD5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0.9480</w:t>
            </w:r>
          </w:p>
        </w:tc>
        <w:tc>
          <w:tcPr>
            <w:tcW w:w="992" w:type="dxa"/>
          </w:tcPr>
          <w:p w14:paraId="0E7318F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1.558</w:t>
            </w:r>
          </w:p>
        </w:tc>
        <w:tc>
          <w:tcPr>
            <w:tcW w:w="1276" w:type="dxa"/>
          </w:tcPr>
          <w:p w14:paraId="7092AAC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94.0</w:t>
            </w:r>
          </w:p>
        </w:tc>
      </w:tr>
      <w:tr w:rsidR="00741293" w:rsidRPr="002A7658" w14:paraId="3C30540A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77303A1B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25</w:t>
            </w:r>
          </w:p>
        </w:tc>
        <w:tc>
          <w:tcPr>
            <w:tcW w:w="1312" w:type="dxa"/>
            <w:noWrap/>
            <w:hideMark/>
          </w:tcPr>
          <w:p w14:paraId="1032256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276" w:type="dxa"/>
            <w:noWrap/>
            <w:hideMark/>
          </w:tcPr>
          <w:p w14:paraId="6ED2BE1B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0.0137</w:t>
            </w:r>
          </w:p>
        </w:tc>
        <w:tc>
          <w:tcPr>
            <w:tcW w:w="1417" w:type="dxa"/>
          </w:tcPr>
          <w:p w14:paraId="25D40726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0.9617</w:t>
            </w:r>
          </w:p>
        </w:tc>
        <w:tc>
          <w:tcPr>
            <w:tcW w:w="992" w:type="dxa"/>
          </w:tcPr>
          <w:p w14:paraId="522301AA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1.694</w:t>
            </w:r>
          </w:p>
        </w:tc>
        <w:tc>
          <w:tcPr>
            <w:tcW w:w="1276" w:type="dxa"/>
          </w:tcPr>
          <w:p w14:paraId="2403ADD4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95.5</w:t>
            </w:r>
          </w:p>
        </w:tc>
      </w:tr>
      <w:tr w:rsidR="00741293" w:rsidRPr="002A7658" w14:paraId="1821B621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2514DC0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26</w:t>
            </w:r>
          </w:p>
        </w:tc>
        <w:tc>
          <w:tcPr>
            <w:tcW w:w="1312" w:type="dxa"/>
            <w:noWrap/>
            <w:hideMark/>
          </w:tcPr>
          <w:p w14:paraId="2C4A9F16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276" w:type="dxa"/>
            <w:noWrap/>
            <w:hideMark/>
          </w:tcPr>
          <w:p w14:paraId="45C5E9F5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0.0122</w:t>
            </w:r>
          </w:p>
        </w:tc>
        <w:tc>
          <w:tcPr>
            <w:tcW w:w="1417" w:type="dxa"/>
          </w:tcPr>
          <w:p w14:paraId="54AD231C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0.9739</w:t>
            </w:r>
          </w:p>
        </w:tc>
        <w:tc>
          <w:tcPr>
            <w:tcW w:w="992" w:type="dxa"/>
          </w:tcPr>
          <w:p w14:paraId="1128D17A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1.849</w:t>
            </w:r>
          </w:p>
        </w:tc>
        <w:tc>
          <w:tcPr>
            <w:tcW w:w="1276" w:type="dxa"/>
          </w:tcPr>
          <w:p w14:paraId="65F8E2C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96.8</w:t>
            </w:r>
          </w:p>
        </w:tc>
      </w:tr>
      <w:tr w:rsidR="00741293" w:rsidRPr="002A7658" w14:paraId="19E85CC5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6054D9CA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27</w:t>
            </w:r>
          </w:p>
        </w:tc>
        <w:tc>
          <w:tcPr>
            <w:tcW w:w="1312" w:type="dxa"/>
            <w:noWrap/>
            <w:hideMark/>
          </w:tcPr>
          <w:p w14:paraId="3234175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276" w:type="dxa"/>
            <w:noWrap/>
            <w:hideMark/>
          </w:tcPr>
          <w:p w14:paraId="137123BA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0.0098</w:t>
            </w:r>
          </w:p>
        </w:tc>
        <w:tc>
          <w:tcPr>
            <w:tcW w:w="1417" w:type="dxa"/>
          </w:tcPr>
          <w:p w14:paraId="76746159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0.9837</w:t>
            </w:r>
          </w:p>
        </w:tc>
        <w:tc>
          <w:tcPr>
            <w:tcW w:w="992" w:type="dxa"/>
          </w:tcPr>
          <w:p w14:paraId="69C777C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2.029</w:t>
            </w:r>
          </w:p>
        </w:tc>
        <w:tc>
          <w:tcPr>
            <w:tcW w:w="1276" w:type="dxa"/>
          </w:tcPr>
          <w:p w14:paraId="244C305E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97.9</w:t>
            </w:r>
          </w:p>
        </w:tc>
      </w:tr>
      <w:tr w:rsidR="00741293" w:rsidRPr="002A7658" w14:paraId="0C0142B8" w14:textId="77777777" w:rsidTr="00EB52F6">
        <w:trPr>
          <w:trHeight w:val="300"/>
        </w:trPr>
        <w:tc>
          <w:tcPr>
            <w:tcW w:w="1240" w:type="dxa"/>
            <w:noWrap/>
            <w:hideMark/>
          </w:tcPr>
          <w:p w14:paraId="023BA426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28</w:t>
            </w:r>
          </w:p>
        </w:tc>
        <w:tc>
          <w:tcPr>
            <w:tcW w:w="1312" w:type="dxa"/>
            <w:noWrap/>
            <w:hideMark/>
          </w:tcPr>
          <w:p w14:paraId="4514EA38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276" w:type="dxa"/>
            <w:noWrap/>
            <w:hideMark/>
          </w:tcPr>
          <w:p w14:paraId="4E6A4AD3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0.0075</w:t>
            </w:r>
          </w:p>
        </w:tc>
        <w:tc>
          <w:tcPr>
            <w:tcW w:w="1417" w:type="dxa"/>
          </w:tcPr>
          <w:p w14:paraId="5EC56162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0.9912</w:t>
            </w:r>
          </w:p>
        </w:tc>
        <w:tc>
          <w:tcPr>
            <w:tcW w:w="992" w:type="dxa"/>
          </w:tcPr>
          <w:p w14:paraId="5535D98C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2.240</w:t>
            </w:r>
          </w:p>
        </w:tc>
        <w:tc>
          <w:tcPr>
            <w:tcW w:w="1276" w:type="dxa"/>
          </w:tcPr>
          <w:p w14:paraId="0DE7ADBF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98.7</w:t>
            </w:r>
          </w:p>
        </w:tc>
      </w:tr>
      <w:tr w:rsidR="00741293" w:rsidRPr="002A7658" w14:paraId="73C1DEF3" w14:textId="77777777" w:rsidTr="00EB52F6">
        <w:trPr>
          <w:trHeight w:val="300"/>
        </w:trPr>
        <w:tc>
          <w:tcPr>
            <w:tcW w:w="1240" w:type="dxa"/>
            <w:noWrap/>
          </w:tcPr>
          <w:p w14:paraId="27694784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29</w:t>
            </w:r>
          </w:p>
        </w:tc>
        <w:tc>
          <w:tcPr>
            <w:tcW w:w="1312" w:type="dxa"/>
            <w:noWrap/>
          </w:tcPr>
          <w:p w14:paraId="0CE94F0D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76" w:type="dxa"/>
            <w:noWrap/>
          </w:tcPr>
          <w:p w14:paraId="6D8A4CC2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0.0049</w:t>
            </w:r>
          </w:p>
        </w:tc>
        <w:tc>
          <w:tcPr>
            <w:tcW w:w="1417" w:type="dxa"/>
          </w:tcPr>
          <w:p w14:paraId="6DAFA0AA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0.9961</w:t>
            </w:r>
          </w:p>
        </w:tc>
        <w:tc>
          <w:tcPr>
            <w:tcW w:w="992" w:type="dxa"/>
          </w:tcPr>
          <w:p w14:paraId="05B39312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2.493</w:t>
            </w:r>
          </w:p>
        </w:tc>
        <w:tc>
          <w:tcPr>
            <w:tcW w:w="1276" w:type="dxa"/>
          </w:tcPr>
          <w:p w14:paraId="551DD003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99.4</w:t>
            </w:r>
          </w:p>
        </w:tc>
      </w:tr>
      <w:tr w:rsidR="00741293" w:rsidRPr="002A7658" w14:paraId="7DFF6654" w14:textId="77777777" w:rsidTr="00EB52F6">
        <w:trPr>
          <w:trHeight w:val="300"/>
        </w:trPr>
        <w:tc>
          <w:tcPr>
            <w:tcW w:w="1240" w:type="dxa"/>
            <w:noWrap/>
          </w:tcPr>
          <w:p w14:paraId="6F9304A3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30</w:t>
            </w:r>
          </w:p>
        </w:tc>
        <w:tc>
          <w:tcPr>
            <w:tcW w:w="1312" w:type="dxa"/>
            <w:noWrap/>
          </w:tcPr>
          <w:p w14:paraId="7625E4DC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</w:tcPr>
          <w:p w14:paraId="26C9D1AC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0.0026</w:t>
            </w:r>
          </w:p>
        </w:tc>
        <w:tc>
          <w:tcPr>
            <w:tcW w:w="1417" w:type="dxa"/>
          </w:tcPr>
          <w:p w14:paraId="277D6FCE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0.9987</w:t>
            </w:r>
          </w:p>
        </w:tc>
        <w:tc>
          <w:tcPr>
            <w:tcW w:w="992" w:type="dxa"/>
          </w:tcPr>
          <w:p w14:paraId="1236EDC8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2.796</w:t>
            </w:r>
          </w:p>
        </w:tc>
        <w:tc>
          <w:tcPr>
            <w:tcW w:w="1276" w:type="dxa"/>
          </w:tcPr>
          <w:p w14:paraId="604CD11E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99.7</w:t>
            </w:r>
          </w:p>
        </w:tc>
      </w:tr>
      <w:tr w:rsidR="00741293" w:rsidRPr="002A7658" w14:paraId="6DEF515D" w14:textId="77777777" w:rsidTr="00EB52F6">
        <w:trPr>
          <w:trHeight w:val="300"/>
        </w:trPr>
        <w:tc>
          <w:tcPr>
            <w:tcW w:w="1240" w:type="dxa"/>
            <w:noWrap/>
          </w:tcPr>
          <w:p w14:paraId="4A059D13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31</w:t>
            </w:r>
          </w:p>
        </w:tc>
        <w:tc>
          <w:tcPr>
            <w:tcW w:w="1312" w:type="dxa"/>
            <w:noWrap/>
          </w:tcPr>
          <w:p w14:paraId="5467C5C8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</w:tcPr>
          <w:p w14:paraId="2C1B685E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0.0013</w:t>
            </w:r>
          </w:p>
        </w:tc>
        <w:tc>
          <w:tcPr>
            <w:tcW w:w="1417" w:type="dxa"/>
          </w:tcPr>
          <w:p w14:paraId="327FA867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1.0000</w:t>
            </w:r>
          </w:p>
        </w:tc>
        <w:tc>
          <w:tcPr>
            <w:tcW w:w="992" w:type="dxa"/>
          </w:tcPr>
          <w:p w14:paraId="666C517B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3.217</w:t>
            </w:r>
          </w:p>
        </w:tc>
        <w:tc>
          <w:tcPr>
            <w:tcW w:w="1276" w:type="dxa"/>
          </w:tcPr>
          <w:p w14:paraId="647EC242" w14:textId="77777777" w:rsidR="00741293" w:rsidRPr="002A7658" w:rsidRDefault="00741293" w:rsidP="00EB52F6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A7658">
              <w:rPr>
                <w:rFonts w:ascii="Times New Roman" w:hAnsi="Times New Roman"/>
                <w:sz w:val="24"/>
                <w:szCs w:val="24"/>
              </w:rPr>
              <w:t>99.9</w:t>
            </w:r>
          </w:p>
        </w:tc>
      </w:tr>
    </w:tbl>
    <w:p w14:paraId="22B9B5DA" w14:textId="77777777" w:rsidR="0066199D" w:rsidRDefault="0066199D"/>
    <w:sectPr w:rsidR="0066199D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5D0C07"/>
    <w:multiLevelType w:val="hybridMultilevel"/>
    <w:tmpl w:val="4CA02766"/>
    <w:lvl w:ilvl="0" w:tplc="79367BA0">
      <w:start w:val="1"/>
      <w:numFmt w:val="decimal"/>
      <w:pStyle w:val="Numberedlist"/>
      <w:lvlText w:val="(%1)"/>
      <w:lvlJc w:val="right"/>
      <w:pPr>
        <w:ind w:left="720" w:hanging="153"/>
      </w:pPr>
      <w:rPr>
        <w:rFonts w:hint="default"/>
      </w:rPr>
    </w:lvl>
    <w:lvl w:ilvl="1" w:tplc="FE3AC208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77E4D7DE">
      <w:start w:val="1"/>
      <w:numFmt w:val="lowerRoman"/>
      <w:lvlText w:val="(%3)"/>
      <w:lvlJc w:val="right"/>
      <w:pPr>
        <w:ind w:left="2160" w:hanging="18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96BF8"/>
    <w:multiLevelType w:val="hybridMultilevel"/>
    <w:tmpl w:val="76D2C65A"/>
    <w:lvl w:ilvl="0" w:tplc="0456C424">
      <w:start w:val="1"/>
      <w:numFmt w:val="bullet"/>
      <w:pStyle w:val="Bulleted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293"/>
    <w:rsid w:val="000E1B35"/>
    <w:rsid w:val="00181CDF"/>
    <w:rsid w:val="0066199D"/>
    <w:rsid w:val="00741293"/>
    <w:rsid w:val="00962686"/>
    <w:rsid w:val="00A8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B0F8B"/>
  <w15:chartTrackingRefBased/>
  <w15:docId w15:val="{4AF126C8-8540-4CD0-8BE3-CD6095A4F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1293"/>
    <w:pPr>
      <w:spacing w:after="200" w:line="276" w:lineRule="auto"/>
    </w:pPr>
    <w:rPr>
      <w:rFonts w:ascii="Calibri" w:eastAsia="MS Mincho" w:hAnsi="Calibr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181CDF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rticletitle">
    <w:name w:val="Article title"/>
    <w:basedOn w:val="Normln"/>
    <w:next w:val="Normln"/>
    <w:rsid w:val="00181CDF"/>
    <w:pPr>
      <w:spacing w:after="120" w:line="360" w:lineRule="auto"/>
    </w:pPr>
    <w:rPr>
      <w:rFonts w:ascii="Times New Roman" w:eastAsia="Times New Roman" w:hAnsi="Times New Roman"/>
      <w:b/>
      <w:sz w:val="28"/>
      <w:szCs w:val="24"/>
      <w:lang w:eastAsia="en-GB"/>
    </w:rPr>
  </w:style>
  <w:style w:type="paragraph" w:customStyle="1" w:styleId="Newparagraph">
    <w:name w:val="New paragraph"/>
    <w:basedOn w:val="Normln"/>
    <w:rsid w:val="00181CDF"/>
    <w:pPr>
      <w:spacing w:after="0" w:line="480" w:lineRule="auto"/>
      <w:ind w:firstLine="720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Authornames">
    <w:name w:val="Author names"/>
    <w:basedOn w:val="Normln"/>
    <w:next w:val="Normln"/>
    <w:rsid w:val="00181CDF"/>
    <w:pPr>
      <w:spacing w:before="240" w:after="0" w:line="360" w:lineRule="auto"/>
    </w:pPr>
    <w:rPr>
      <w:rFonts w:ascii="Times New Roman" w:eastAsia="Times New Roman" w:hAnsi="Times New Roman"/>
      <w:sz w:val="28"/>
      <w:szCs w:val="24"/>
      <w:lang w:eastAsia="en-GB"/>
    </w:rPr>
  </w:style>
  <w:style w:type="paragraph" w:customStyle="1" w:styleId="Notesoncontributors">
    <w:name w:val="Notes on contributors"/>
    <w:basedOn w:val="Normln"/>
    <w:rsid w:val="00181CDF"/>
    <w:pPr>
      <w:spacing w:before="240" w:after="0" w:line="360" w:lineRule="auto"/>
    </w:pPr>
    <w:rPr>
      <w:rFonts w:ascii="Times New Roman" w:eastAsia="Times New Roman" w:hAnsi="Times New Roman"/>
      <w:szCs w:val="24"/>
      <w:lang w:eastAsia="en-GB"/>
    </w:rPr>
  </w:style>
  <w:style w:type="paragraph" w:customStyle="1" w:styleId="Bulletedlist">
    <w:name w:val="Bulleted list"/>
    <w:basedOn w:val="Normln"/>
    <w:next w:val="Normln"/>
    <w:rsid w:val="00181CDF"/>
    <w:pPr>
      <w:numPr>
        <w:numId w:val="1"/>
      </w:numPr>
      <w:spacing w:before="240" w:after="240" w:line="480" w:lineRule="auto"/>
      <w:contextualSpacing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Correspondencedetails">
    <w:name w:val="Correspondence details"/>
    <w:basedOn w:val="Normln"/>
    <w:rsid w:val="00181CDF"/>
    <w:pPr>
      <w:spacing w:before="240" w:after="0" w:line="36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Displayedequation">
    <w:name w:val="Displayed equation"/>
    <w:basedOn w:val="Normln"/>
    <w:next w:val="Normln"/>
    <w:rsid w:val="00181CDF"/>
    <w:pPr>
      <w:tabs>
        <w:tab w:val="center" w:pos="4253"/>
        <w:tab w:val="right" w:pos="8222"/>
      </w:tabs>
      <w:spacing w:before="240" w:after="240" w:line="480" w:lineRule="auto"/>
      <w:jc w:val="center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References">
    <w:name w:val="References"/>
    <w:basedOn w:val="Normln"/>
    <w:rsid w:val="00181CDF"/>
    <w:pPr>
      <w:spacing w:before="120" w:after="0" w:line="360" w:lineRule="auto"/>
      <w:ind w:left="720" w:hanging="720"/>
      <w:contextualSpacing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Displayedquotation">
    <w:name w:val="Displayed quotation"/>
    <w:basedOn w:val="Normln"/>
    <w:rsid w:val="00181CDF"/>
    <w:pPr>
      <w:tabs>
        <w:tab w:val="left" w:pos="1077"/>
        <w:tab w:val="left" w:pos="1440"/>
        <w:tab w:val="left" w:pos="1797"/>
        <w:tab w:val="left" w:pos="2155"/>
        <w:tab w:val="left" w:pos="2512"/>
      </w:tabs>
      <w:spacing w:before="240" w:after="360" w:line="360" w:lineRule="auto"/>
      <w:ind w:left="709" w:right="425"/>
      <w:contextualSpacing/>
    </w:pPr>
    <w:rPr>
      <w:rFonts w:ascii="Times New Roman" w:eastAsia="Times New Roman" w:hAnsi="Times New Roman"/>
      <w:szCs w:val="24"/>
      <w:lang w:eastAsia="en-GB"/>
    </w:rPr>
  </w:style>
  <w:style w:type="paragraph" w:customStyle="1" w:styleId="Figurecaption">
    <w:name w:val="Figure caption"/>
    <w:basedOn w:val="Normln"/>
    <w:next w:val="Normln"/>
    <w:rsid w:val="00181CDF"/>
    <w:pPr>
      <w:spacing w:before="240" w:after="0" w:line="36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Footnotes">
    <w:name w:val="Footnotes"/>
    <w:basedOn w:val="Normln"/>
    <w:rsid w:val="00181CDF"/>
    <w:pPr>
      <w:spacing w:before="120" w:after="0" w:line="360" w:lineRule="auto"/>
      <w:ind w:left="482" w:hanging="482"/>
      <w:contextualSpacing/>
    </w:pPr>
    <w:rPr>
      <w:rFonts w:ascii="Times New Roman" w:eastAsia="Times New Roman" w:hAnsi="Times New Roman"/>
      <w:szCs w:val="24"/>
      <w:lang w:eastAsia="en-GB"/>
    </w:rPr>
  </w:style>
  <w:style w:type="paragraph" w:customStyle="1" w:styleId="Keywords">
    <w:name w:val="Keywords"/>
    <w:basedOn w:val="Normln"/>
    <w:next w:val="Normln"/>
    <w:rsid w:val="00181CDF"/>
    <w:pPr>
      <w:spacing w:before="240" w:after="240" w:line="360" w:lineRule="auto"/>
      <w:ind w:left="720" w:right="567"/>
    </w:pPr>
    <w:rPr>
      <w:rFonts w:ascii="Times New Roman" w:eastAsia="Times New Roman" w:hAnsi="Times New Roman"/>
      <w:szCs w:val="24"/>
      <w:lang w:eastAsia="en-GB"/>
    </w:rPr>
  </w:style>
  <w:style w:type="paragraph" w:customStyle="1" w:styleId="MDPI11articletype">
    <w:name w:val="MDPI_1.1_article_type"/>
    <w:basedOn w:val="Normln"/>
    <w:next w:val="Normln"/>
    <w:rsid w:val="00181CDF"/>
    <w:pPr>
      <w:adjustRightInd w:val="0"/>
      <w:snapToGrid w:val="0"/>
      <w:spacing w:before="240" w:after="0" w:line="240" w:lineRule="auto"/>
    </w:pPr>
    <w:rPr>
      <w:rFonts w:ascii="Palatino Linotype" w:eastAsia="Times New Roman" w:hAnsi="Palatino Linotype"/>
      <w:i/>
      <w:snapToGrid w:val="0"/>
      <w:color w:val="000000"/>
      <w:sz w:val="20"/>
      <w:lang w:val="en-US" w:eastAsia="de-DE" w:bidi="en-US"/>
    </w:rPr>
  </w:style>
  <w:style w:type="paragraph" w:customStyle="1" w:styleId="MDPI12title">
    <w:name w:val="MDPI_1.2_title"/>
    <w:next w:val="Normln"/>
    <w:rsid w:val="00181CDF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sz w:val="36"/>
      <w:szCs w:val="20"/>
      <w:lang w:val="en-US" w:eastAsia="de-DE" w:bidi="en-US"/>
    </w:rPr>
  </w:style>
  <w:style w:type="paragraph" w:customStyle="1" w:styleId="MDPI13authornames">
    <w:name w:val="MDPI_1.3_authornames"/>
    <w:basedOn w:val="Normln"/>
    <w:next w:val="Normln"/>
    <w:rsid w:val="00181CDF"/>
    <w:pPr>
      <w:adjustRightInd w:val="0"/>
      <w:snapToGrid w:val="0"/>
      <w:spacing w:after="120" w:line="260" w:lineRule="atLeast"/>
    </w:pPr>
    <w:rPr>
      <w:rFonts w:ascii="Palatino Linotype" w:eastAsia="Times New Roman" w:hAnsi="Palatino Linotype"/>
      <w:b/>
      <w:color w:val="000000"/>
      <w:sz w:val="20"/>
      <w:lang w:val="en-US" w:eastAsia="de-DE" w:bidi="en-US"/>
    </w:rPr>
  </w:style>
  <w:style w:type="paragraph" w:styleId="Podnadpis">
    <w:name w:val="Subtitle"/>
    <w:basedOn w:val="Normln"/>
    <w:next w:val="Normln"/>
    <w:link w:val="PodnadpisChar"/>
    <w:uiPriority w:val="11"/>
    <w:rsid w:val="00181CDF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181CDF"/>
    <w:rPr>
      <w:rFonts w:eastAsiaTheme="minorEastAsia"/>
      <w:color w:val="5A5A5A" w:themeColor="text1" w:themeTint="A5"/>
      <w:spacing w:val="15"/>
    </w:rPr>
  </w:style>
  <w:style w:type="paragraph" w:styleId="Nzev">
    <w:name w:val="Title"/>
    <w:basedOn w:val="Normln"/>
    <w:next w:val="Normln"/>
    <w:link w:val="NzevChar"/>
    <w:uiPriority w:val="10"/>
    <w:rsid w:val="00181CD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81C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Zdraznnjemn">
    <w:name w:val="Subtle Emphasis"/>
    <w:basedOn w:val="Standardnpsmoodstavce"/>
    <w:uiPriority w:val="19"/>
    <w:rsid w:val="00181CDF"/>
    <w:rPr>
      <w:i/>
      <w:iCs/>
      <w:color w:val="404040" w:themeColor="text1" w:themeTint="BF"/>
    </w:rPr>
  </w:style>
  <w:style w:type="character" w:styleId="Zdraznn">
    <w:name w:val="Emphasis"/>
    <w:basedOn w:val="Standardnpsmoodstavce"/>
    <w:uiPriority w:val="20"/>
    <w:rsid w:val="00181CDF"/>
    <w:rPr>
      <w:i/>
      <w:iCs/>
    </w:rPr>
  </w:style>
  <w:style w:type="character" w:styleId="Zdraznnintenzivn">
    <w:name w:val="Intense Emphasis"/>
    <w:basedOn w:val="Standardnpsmoodstavce"/>
    <w:uiPriority w:val="21"/>
    <w:rsid w:val="00181CDF"/>
    <w:rPr>
      <w:i/>
      <w:iCs/>
      <w:color w:val="4472C4" w:themeColor="accent1"/>
    </w:rPr>
  </w:style>
  <w:style w:type="paragraph" w:customStyle="1" w:styleId="MDPI14history">
    <w:name w:val="MDPI_1.4_history"/>
    <w:basedOn w:val="Normln"/>
    <w:next w:val="Normln"/>
    <w:rsid w:val="00181CDF"/>
    <w:pPr>
      <w:adjustRightInd w:val="0"/>
      <w:snapToGrid w:val="0"/>
      <w:spacing w:before="120" w:after="0" w:line="200" w:lineRule="atLeast"/>
      <w:ind w:left="113"/>
    </w:pPr>
    <w:rPr>
      <w:rFonts w:ascii="Palatino Linotype" w:eastAsia="Times New Roman" w:hAnsi="Palatino Linotype"/>
      <w:color w:val="000000"/>
      <w:sz w:val="18"/>
      <w:szCs w:val="20"/>
      <w:lang w:val="en-US" w:eastAsia="de-DE" w:bidi="en-US"/>
    </w:rPr>
  </w:style>
  <w:style w:type="paragraph" w:customStyle="1" w:styleId="MDPI17abstract">
    <w:name w:val="MDPI_1.7_abstract"/>
    <w:basedOn w:val="Normln"/>
    <w:next w:val="Normln"/>
    <w:rsid w:val="00181CDF"/>
    <w:pPr>
      <w:adjustRightInd w:val="0"/>
      <w:snapToGrid w:val="0"/>
      <w:spacing w:before="240" w:after="0" w:line="260" w:lineRule="atLeast"/>
      <w:ind w:left="113"/>
      <w:jc w:val="both"/>
    </w:pPr>
    <w:rPr>
      <w:rFonts w:ascii="Palatino Linotype" w:eastAsia="Times New Roman" w:hAnsi="Palatino Linotype"/>
      <w:color w:val="000000"/>
      <w:sz w:val="20"/>
      <w:lang w:val="en-US" w:eastAsia="de-DE" w:bidi="en-US"/>
    </w:rPr>
  </w:style>
  <w:style w:type="paragraph" w:customStyle="1" w:styleId="MDPI18keywords">
    <w:name w:val="MDPI_1.8_keywords"/>
    <w:basedOn w:val="Normln"/>
    <w:next w:val="Normln"/>
    <w:rsid w:val="00181CDF"/>
    <w:pPr>
      <w:adjustRightInd w:val="0"/>
      <w:snapToGrid w:val="0"/>
      <w:spacing w:before="240" w:after="0" w:line="260" w:lineRule="atLeast"/>
      <w:ind w:left="113"/>
      <w:jc w:val="both"/>
    </w:pPr>
    <w:rPr>
      <w:rFonts w:ascii="Palatino Linotype" w:eastAsia="Times New Roman" w:hAnsi="Palatino Linotype"/>
      <w:snapToGrid w:val="0"/>
      <w:color w:val="000000"/>
      <w:sz w:val="20"/>
      <w:lang w:val="en-US" w:eastAsia="de-DE" w:bidi="en-US"/>
    </w:rPr>
  </w:style>
  <w:style w:type="paragraph" w:customStyle="1" w:styleId="MDPI21heading1">
    <w:name w:val="MDPI_2.1_heading1"/>
    <w:basedOn w:val="Normln"/>
    <w:rsid w:val="00181CDF"/>
    <w:pPr>
      <w:adjustRightInd w:val="0"/>
      <w:snapToGrid w:val="0"/>
      <w:spacing w:before="240" w:after="120" w:line="260" w:lineRule="atLeast"/>
      <w:outlineLvl w:val="0"/>
    </w:pPr>
    <w:rPr>
      <w:rFonts w:ascii="Palatino Linotype" w:eastAsia="Times New Roman" w:hAnsi="Palatino Linotype"/>
      <w:b/>
      <w:snapToGrid w:val="0"/>
      <w:color w:val="000000"/>
      <w:sz w:val="20"/>
      <w:lang w:val="en-US" w:eastAsia="de-DE" w:bidi="en-US"/>
    </w:rPr>
  </w:style>
  <w:style w:type="paragraph" w:customStyle="1" w:styleId="MDPI22heading2">
    <w:name w:val="MDPI_2.2_heading2"/>
    <w:basedOn w:val="Normln"/>
    <w:rsid w:val="00181CDF"/>
    <w:pPr>
      <w:kinsoku w:val="0"/>
      <w:overflowPunct w:val="0"/>
      <w:autoSpaceDE w:val="0"/>
      <w:autoSpaceDN w:val="0"/>
      <w:adjustRightInd w:val="0"/>
      <w:snapToGrid w:val="0"/>
      <w:spacing w:before="240" w:after="120" w:line="260" w:lineRule="atLeast"/>
      <w:outlineLvl w:val="1"/>
    </w:pPr>
    <w:rPr>
      <w:rFonts w:ascii="Palatino Linotype" w:eastAsia="Times New Roman" w:hAnsi="Palatino Linotype"/>
      <w:i/>
      <w:noProof/>
      <w:snapToGrid w:val="0"/>
      <w:color w:val="000000"/>
      <w:sz w:val="20"/>
      <w:lang w:val="en-US" w:eastAsia="de-DE" w:bidi="en-US"/>
    </w:rPr>
  </w:style>
  <w:style w:type="character" w:customStyle="1" w:styleId="Nadpis1Char">
    <w:name w:val="Nadpis 1 Char"/>
    <w:basedOn w:val="Standardnpsmoodstavce"/>
    <w:link w:val="Nadpis1"/>
    <w:uiPriority w:val="9"/>
    <w:rsid w:val="00181C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obsahu">
    <w:name w:val="TOC Heading"/>
    <w:basedOn w:val="Nadpis1"/>
    <w:next w:val="Normln"/>
    <w:uiPriority w:val="39"/>
    <w:unhideWhenUsed/>
    <w:rsid w:val="00181CDF"/>
    <w:pPr>
      <w:outlineLvl w:val="9"/>
    </w:pPr>
    <w:rPr>
      <w:lang w:val="cs-CZ" w:eastAsia="cs-CZ"/>
    </w:rPr>
  </w:style>
  <w:style w:type="paragraph" w:customStyle="1" w:styleId="MDPI23heading3">
    <w:name w:val="MDPI_2.3_heading3"/>
    <w:basedOn w:val="Normln"/>
    <w:rsid w:val="00181CDF"/>
    <w:pPr>
      <w:adjustRightInd w:val="0"/>
      <w:snapToGrid w:val="0"/>
      <w:spacing w:before="240" w:after="120" w:line="260" w:lineRule="atLeast"/>
      <w:outlineLvl w:val="2"/>
    </w:pPr>
    <w:rPr>
      <w:rFonts w:ascii="Palatino Linotype" w:eastAsia="Times New Roman" w:hAnsi="Palatino Linotype"/>
      <w:snapToGrid w:val="0"/>
      <w:color w:val="000000"/>
      <w:sz w:val="20"/>
      <w:lang w:val="en-US" w:eastAsia="de-DE" w:bidi="en-US"/>
    </w:rPr>
  </w:style>
  <w:style w:type="paragraph" w:customStyle="1" w:styleId="MDPI31text">
    <w:name w:val="MDPI_3.1_text"/>
    <w:link w:val="MDPI31textChar"/>
    <w:rsid w:val="00181CDF"/>
    <w:pPr>
      <w:adjustRightInd w:val="0"/>
      <w:snapToGrid w:val="0"/>
      <w:spacing w:after="0"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sz w:val="20"/>
      <w:lang w:val="en-US" w:eastAsia="de-DE" w:bidi="en-US"/>
    </w:rPr>
  </w:style>
  <w:style w:type="character" w:customStyle="1" w:styleId="MDPI31textChar">
    <w:name w:val="MDPI_3.1_text Char"/>
    <w:basedOn w:val="Standardnpsmoodstavce"/>
    <w:link w:val="MDPI31text"/>
    <w:rsid w:val="00181CDF"/>
    <w:rPr>
      <w:rFonts w:ascii="Palatino Linotype" w:eastAsia="Times New Roman" w:hAnsi="Palatino Linotype" w:cs="Times New Roman"/>
      <w:snapToGrid w:val="0"/>
      <w:color w:val="000000"/>
      <w:sz w:val="20"/>
      <w:lang w:val="en-US" w:eastAsia="de-DE" w:bidi="en-US"/>
    </w:rPr>
  </w:style>
  <w:style w:type="paragraph" w:styleId="Citt">
    <w:name w:val="Quote"/>
    <w:basedOn w:val="Normln"/>
    <w:next w:val="Normln"/>
    <w:link w:val="CittChar"/>
    <w:uiPriority w:val="29"/>
    <w:rsid w:val="00181CDF"/>
    <w:pPr>
      <w:spacing w:before="200" w:after="1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81CDF"/>
    <w:rPr>
      <w:i/>
      <w:iCs/>
      <w:color w:val="404040" w:themeColor="text1" w:themeTint="BF"/>
    </w:rPr>
  </w:style>
  <w:style w:type="paragraph" w:styleId="Vrazncitt">
    <w:name w:val="Intense Quote"/>
    <w:basedOn w:val="Normln"/>
    <w:next w:val="Normln"/>
    <w:link w:val="VrazncittChar"/>
    <w:uiPriority w:val="30"/>
    <w:rsid w:val="00181CDF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4472C4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81CDF"/>
    <w:rPr>
      <w:i/>
      <w:iCs/>
      <w:color w:val="4472C4" w:themeColor="accent1"/>
    </w:rPr>
  </w:style>
  <w:style w:type="character" w:styleId="Odkazjemn">
    <w:name w:val="Subtle Reference"/>
    <w:basedOn w:val="Standardnpsmoodstavce"/>
    <w:uiPriority w:val="31"/>
    <w:rsid w:val="00181CDF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181CDF"/>
    <w:rPr>
      <w:b/>
      <w:bCs/>
      <w:smallCaps/>
      <w:color w:val="4472C4" w:themeColor="accent1"/>
      <w:spacing w:val="5"/>
    </w:rPr>
  </w:style>
  <w:style w:type="paragraph" w:customStyle="1" w:styleId="MDPI32textnoindent">
    <w:name w:val="MDPI_3.2_text_no_indent"/>
    <w:basedOn w:val="MDPI31text"/>
    <w:rsid w:val="00181CDF"/>
    <w:pPr>
      <w:ind w:firstLine="0"/>
    </w:pPr>
  </w:style>
  <w:style w:type="paragraph" w:customStyle="1" w:styleId="MDPI33textspaceafter">
    <w:name w:val="MDPI_3.3_text_space_after"/>
    <w:basedOn w:val="MDPI31text"/>
    <w:rsid w:val="00181CDF"/>
    <w:pPr>
      <w:spacing w:after="240"/>
    </w:pPr>
  </w:style>
  <w:style w:type="paragraph" w:customStyle="1" w:styleId="MDPI34textspacebefore">
    <w:name w:val="MDPI_3.4_text_space_before"/>
    <w:basedOn w:val="MDPI31text"/>
    <w:rsid w:val="00181CDF"/>
    <w:pPr>
      <w:spacing w:before="240"/>
    </w:pPr>
  </w:style>
  <w:style w:type="character" w:styleId="Nzevknihy">
    <w:name w:val="Book Title"/>
    <w:basedOn w:val="Standardnpsmoodstavce"/>
    <w:uiPriority w:val="33"/>
    <w:rsid w:val="00181CDF"/>
    <w:rPr>
      <w:b/>
      <w:bCs/>
      <w:i/>
      <w:iCs/>
      <w:spacing w:val="5"/>
    </w:rPr>
  </w:style>
  <w:style w:type="paragraph" w:customStyle="1" w:styleId="MDPI35textbeforelist">
    <w:name w:val="MDPI_3.5_text_before_list"/>
    <w:basedOn w:val="MDPI31text"/>
    <w:rsid w:val="00181CDF"/>
    <w:pPr>
      <w:spacing w:after="120"/>
    </w:pPr>
  </w:style>
  <w:style w:type="paragraph" w:customStyle="1" w:styleId="Tabletitle">
    <w:name w:val="Table title"/>
    <w:basedOn w:val="Normln"/>
    <w:next w:val="Normln"/>
    <w:rsid w:val="00181CDF"/>
    <w:pPr>
      <w:spacing w:before="240" w:after="0" w:line="36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Receiveddates">
    <w:name w:val="Received dates"/>
    <w:basedOn w:val="Normln"/>
    <w:next w:val="Normln"/>
    <w:rsid w:val="00181CDF"/>
    <w:pPr>
      <w:spacing w:before="240" w:after="0" w:line="360" w:lineRule="auto"/>
    </w:pPr>
    <w:rPr>
      <w:rFonts w:ascii="Times New Roman" w:eastAsia="Times New Roman" w:hAnsi="Times New Roman"/>
      <w:i/>
      <w:sz w:val="24"/>
      <w:szCs w:val="24"/>
      <w:lang w:eastAsia="en-GB"/>
    </w:rPr>
  </w:style>
  <w:style w:type="paragraph" w:customStyle="1" w:styleId="MDPI36textafterlist">
    <w:name w:val="MDPI_3.6_text_after_list"/>
    <w:basedOn w:val="MDPI31text"/>
    <w:rsid w:val="00181CDF"/>
    <w:pPr>
      <w:spacing w:before="120"/>
    </w:pPr>
  </w:style>
  <w:style w:type="paragraph" w:customStyle="1" w:styleId="MDPI39equation">
    <w:name w:val="MDPI_3.9_equation"/>
    <w:basedOn w:val="MDPI31text"/>
    <w:rsid w:val="00181CDF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rsid w:val="00181CDF"/>
    <w:pPr>
      <w:spacing w:before="120" w:after="120" w:line="240" w:lineRule="auto"/>
      <w:ind w:firstLine="0"/>
      <w:jc w:val="right"/>
    </w:pPr>
  </w:style>
  <w:style w:type="paragraph" w:customStyle="1" w:styleId="MDPI41tablecaption">
    <w:name w:val="MDPI_4.1_table_caption"/>
    <w:basedOn w:val="Normln"/>
    <w:rsid w:val="00181CDF"/>
    <w:pPr>
      <w:adjustRightInd w:val="0"/>
      <w:snapToGrid w:val="0"/>
      <w:spacing w:before="240" w:after="120" w:line="260" w:lineRule="atLeast"/>
      <w:ind w:left="425" w:right="425"/>
      <w:jc w:val="both"/>
    </w:pPr>
    <w:rPr>
      <w:rFonts w:ascii="Palatino Linotype" w:eastAsia="Times New Roman" w:hAnsi="Palatino Linotype"/>
      <w:color w:val="000000"/>
      <w:sz w:val="18"/>
      <w:lang w:val="en-US" w:eastAsia="de-DE" w:bidi="en-US"/>
    </w:rPr>
  </w:style>
  <w:style w:type="paragraph" w:customStyle="1" w:styleId="MDPI42tablebody">
    <w:name w:val="MDPI_4.2_table_body"/>
    <w:rsid w:val="00181CDF"/>
    <w:pPr>
      <w:adjustRightInd w:val="0"/>
      <w:snapToGrid w:val="0"/>
      <w:spacing w:after="0" w:line="260" w:lineRule="atLeast"/>
      <w:jc w:val="center"/>
    </w:pPr>
    <w:rPr>
      <w:rFonts w:ascii="Palatino Linotype" w:eastAsia="Times New Roman" w:hAnsi="Palatino Linotype" w:cs="Times New Roman"/>
      <w:snapToGrid w:val="0"/>
      <w:color w:val="000000"/>
      <w:sz w:val="20"/>
      <w:szCs w:val="20"/>
      <w:lang w:val="en-US" w:eastAsia="de-DE" w:bidi="en-US"/>
    </w:rPr>
  </w:style>
  <w:style w:type="paragraph" w:customStyle="1" w:styleId="MDPI43tablefooter">
    <w:name w:val="MDPI_4.3_table_footer"/>
    <w:basedOn w:val="MDPI41tablecaption"/>
    <w:next w:val="MDPI31text"/>
    <w:rsid w:val="00181CDF"/>
    <w:pPr>
      <w:spacing w:before="0"/>
      <w:ind w:left="0" w:right="0"/>
    </w:pPr>
  </w:style>
  <w:style w:type="paragraph" w:customStyle="1" w:styleId="MDPI51figurecaption">
    <w:name w:val="MDPI_5.1_figure_caption"/>
    <w:basedOn w:val="Normln"/>
    <w:rsid w:val="00181CDF"/>
    <w:pPr>
      <w:adjustRightInd w:val="0"/>
      <w:snapToGrid w:val="0"/>
      <w:spacing w:before="120" w:after="240" w:line="260" w:lineRule="atLeast"/>
      <w:ind w:left="425" w:right="425"/>
      <w:jc w:val="both"/>
    </w:pPr>
    <w:rPr>
      <w:rFonts w:ascii="Palatino Linotype" w:eastAsia="Times New Roman" w:hAnsi="Palatino Linotype"/>
      <w:color w:val="000000"/>
      <w:sz w:val="18"/>
      <w:szCs w:val="20"/>
      <w:lang w:val="en-US" w:eastAsia="de-DE" w:bidi="en-US"/>
    </w:rPr>
  </w:style>
  <w:style w:type="paragraph" w:customStyle="1" w:styleId="MDPI52figure">
    <w:name w:val="MDPI_5.2_figure"/>
    <w:rsid w:val="00181CDF"/>
    <w:pPr>
      <w:spacing w:after="0" w:line="240" w:lineRule="auto"/>
      <w:jc w:val="center"/>
    </w:pPr>
    <w:rPr>
      <w:rFonts w:ascii="Palatino Linotype" w:eastAsia="Times New Roman" w:hAnsi="Palatino Linotype" w:cs="Times New Roman"/>
      <w:snapToGrid w:val="0"/>
      <w:color w:val="000000"/>
      <w:sz w:val="24"/>
      <w:szCs w:val="20"/>
      <w:lang w:val="en-US" w:eastAsia="de-DE" w:bidi="en-US"/>
    </w:rPr>
  </w:style>
  <w:style w:type="paragraph" w:customStyle="1" w:styleId="MDPI61Supplementary">
    <w:name w:val="MDPI_6.1_Supplementary"/>
    <w:basedOn w:val="Normln"/>
    <w:rsid w:val="00181CDF"/>
    <w:pPr>
      <w:adjustRightInd w:val="0"/>
      <w:snapToGrid w:val="0"/>
      <w:spacing w:before="240" w:after="0" w:line="200" w:lineRule="atLeast"/>
      <w:jc w:val="both"/>
    </w:pPr>
    <w:rPr>
      <w:rFonts w:ascii="Palatino Linotype" w:eastAsia="Times New Roman" w:hAnsi="Palatino Linotype"/>
      <w:snapToGrid w:val="0"/>
      <w:color w:val="000000"/>
      <w:sz w:val="18"/>
      <w:szCs w:val="20"/>
      <w:lang w:val="en-US" w:bidi="en-US"/>
    </w:rPr>
  </w:style>
  <w:style w:type="paragraph" w:customStyle="1" w:styleId="MDPI62Acknowledgments">
    <w:name w:val="MDPI_6.2_Acknowledgments"/>
    <w:rsid w:val="00181CDF"/>
    <w:pPr>
      <w:adjustRightInd w:val="0"/>
      <w:snapToGrid w:val="0"/>
      <w:spacing w:before="120" w:after="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sz w:val="18"/>
      <w:szCs w:val="20"/>
      <w:lang w:val="en-US" w:eastAsia="de-DE" w:bidi="en-US"/>
    </w:rPr>
  </w:style>
  <w:style w:type="paragraph" w:customStyle="1" w:styleId="TableParagraph">
    <w:name w:val="Table Paragraph"/>
    <w:basedOn w:val="Normln"/>
    <w:uiPriority w:val="1"/>
    <w:rsid w:val="00181CDF"/>
    <w:pPr>
      <w:spacing w:before="67" w:after="0" w:line="48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MDPI63AuthorContributions">
    <w:name w:val="MDPI_6.3_AuthorContributions"/>
    <w:basedOn w:val="MDPI62Acknowledgments"/>
    <w:rsid w:val="00181CDF"/>
    <w:rPr>
      <w:rFonts w:eastAsia="SimSun"/>
      <w:color w:val="auto"/>
      <w:lang w:eastAsia="en-US"/>
    </w:rPr>
  </w:style>
  <w:style w:type="paragraph" w:customStyle="1" w:styleId="MDPI64CoI">
    <w:name w:val="MDPI_6.4_CoI"/>
    <w:basedOn w:val="MDPI62Acknowledgments"/>
    <w:rsid w:val="00181CDF"/>
  </w:style>
  <w:style w:type="paragraph" w:customStyle="1" w:styleId="MDPI71References">
    <w:name w:val="MDPI_7.1_References"/>
    <w:basedOn w:val="MDPI62Acknowledgments"/>
    <w:rsid w:val="00181CDF"/>
    <w:pPr>
      <w:spacing w:before="0" w:line="260" w:lineRule="atLeast"/>
      <w:ind w:left="425" w:hanging="425"/>
    </w:pPr>
  </w:style>
  <w:style w:type="paragraph" w:customStyle="1" w:styleId="MDPI81theorem">
    <w:name w:val="MDPI_8.1_theorem"/>
    <w:basedOn w:val="MDPI32textnoindent"/>
    <w:rsid w:val="00181CDF"/>
    <w:rPr>
      <w:i/>
    </w:rPr>
  </w:style>
  <w:style w:type="paragraph" w:customStyle="1" w:styleId="MDPI82proof">
    <w:name w:val="MDPI_8.2_proof"/>
    <w:basedOn w:val="MDPI32textnoindent"/>
    <w:rsid w:val="00181CDF"/>
  </w:style>
  <w:style w:type="paragraph" w:customStyle="1" w:styleId="MDPIfooterfirstpage">
    <w:name w:val="MDPI_footer_firstpage"/>
    <w:basedOn w:val="Normln"/>
    <w:rsid w:val="00181CDF"/>
    <w:pPr>
      <w:tabs>
        <w:tab w:val="right" w:pos="8845"/>
      </w:tabs>
      <w:adjustRightInd w:val="0"/>
      <w:snapToGrid w:val="0"/>
      <w:spacing w:before="120" w:after="0" w:line="160" w:lineRule="exact"/>
    </w:pPr>
    <w:rPr>
      <w:rFonts w:ascii="Palatino Linotype" w:eastAsia="Times New Roman" w:hAnsi="Palatino Linotype"/>
      <w:sz w:val="16"/>
      <w:szCs w:val="20"/>
      <w:lang w:val="en-US" w:eastAsia="de-DE"/>
    </w:rPr>
  </w:style>
  <w:style w:type="paragraph" w:customStyle="1" w:styleId="MDPIheaderjournallogo">
    <w:name w:val="MDPI_header_journal_logo"/>
    <w:rsid w:val="00181CDF"/>
    <w:pPr>
      <w:adjustRightInd w:val="0"/>
      <w:snapToGrid w:val="0"/>
      <w:spacing w:after="0" w:line="240" w:lineRule="auto"/>
    </w:pPr>
    <w:rPr>
      <w:rFonts w:ascii="Palatino Linotype" w:eastAsia="Times New Roman" w:hAnsi="Palatino Linotype" w:cs="Times New Roman"/>
      <w:i/>
      <w:color w:val="000000"/>
      <w:sz w:val="24"/>
      <w:lang w:val="en-US" w:eastAsia="de-CH"/>
    </w:rPr>
  </w:style>
  <w:style w:type="paragraph" w:customStyle="1" w:styleId="Numberedlist">
    <w:name w:val="Numbered list"/>
    <w:basedOn w:val="Normln"/>
    <w:next w:val="Normln"/>
    <w:rsid w:val="00181CDF"/>
    <w:pPr>
      <w:numPr>
        <w:numId w:val="2"/>
      </w:numPr>
      <w:spacing w:before="240" w:after="240" w:line="480" w:lineRule="auto"/>
      <w:contextualSpacing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Subjectcodes">
    <w:name w:val="Subject codes"/>
    <w:basedOn w:val="Keywords"/>
    <w:next w:val="Normln"/>
    <w:rsid w:val="00181CDF"/>
  </w:style>
  <w:style w:type="paragraph" w:styleId="Zkladntext">
    <w:name w:val="Body Text"/>
    <w:basedOn w:val="Normln"/>
    <w:link w:val="ZkladntextChar"/>
    <w:uiPriority w:val="1"/>
    <w:rsid w:val="00181CDF"/>
    <w:pPr>
      <w:spacing w:after="0" w:line="48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181CD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ezmezer">
    <w:name w:val="No Spacing"/>
    <w:basedOn w:val="Normln"/>
    <w:uiPriority w:val="1"/>
    <w:rsid w:val="00181CDF"/>
    <w:pPr>
      <w:spacing w:after="0" w:line="480" w:lineRule="auto"/>
      <w:jc w:val="both"/>
    </w:pPr>
    <w:rPr>
      <w:rFonts w:ascii="Times New Roman" w:eastAsiaTheme="minorHAnsi" w:hAnsi="Times New Roman"/>
      <w:sz w:val="24"/>
      <w:szCs w:val="24"/>
    </w:rPr>
  </w:style>
  <w:style w:type="paragraph" w:styleId="Odstavecseseznamem">
    <w:name w:val="List Paragraph"/>
    <w:basedOn w:val="Normln"/>
    <w:uiPriority w:val="1"/>
    <w:rsid w:val="00181CD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cs-CZ"/>
    </w:rPr>
  </w:style>
  <w:style w:type="paragraph" w:customStyle="1" w:styleId="Paragraph">
    <w:name w:val="Paragraph"/>
    <w:basedOn w:val="Normln"/>
    <w:next w:val="Newparagraph"/>
    <w:rsid w:val="00181CDF"/>
    <w:pPr>
      <w:widowControl w:val="0"/>
      <w:spacing w:before="240" w:after="0" w:line="48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iln">
    <w:name w:val="Strong"/>
    <w:basedOn w:val="Standardnpsmoodstavce"/>
    <w:uiPriority w:val="22"/>
    <w:rsid w:val="00181C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ritefull-cache xmlns="urn:writefull-cache:Suggestions">{"suggestions":{},"typeOfAccount":"premium"}</writefull-cache>
</file>

<file path=customXml/itemProps1.xml><?xml version="1.0" encoding="utf-8"?>
<ds:datastoreItem xmlns:ds="http://schemas.openxmlformats.org/officeDocument/2006/customXml" ds:itemID="{9F55E824-2115-4BBE-B074-A27D1446170E}">
  <ds:schemaRefs>
    <ds:schemaRef ds:uri="urn:writefull-cache:Suggestion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Polák</dc:creator>
  <cp:keywords/>
  <dc:description/>
  <cp:lastModifiedBy>Jakub Polák</cp:lastModifiedBy>
  <cp:revision>2</cp:revision>
  <dcterms:created xsi:type="dcterms:W3CDTF">2021-10-16T22:48:00Z</dcterms:created>
  <dcterms:modified xsi:type="dcterms:W3CDTF">2021-11-08T14:03:00Z</dcterms:modified>
</cp:coreProperties>
</file>