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1E94" w:rsidRDefault="00F71E94" w:rsidP="00047203">
      <w:pPr>
        <w:spacing w:after="0"/>
        <w:rPr>
          <w:rFonts w:ascii="Times New Roman" w:hAnsiTheme="minorEastAsia" w:cs="Times New Roman"/>
          <w:color w:val="000000"/>
          <w:sz w:val="18"/>
          <w:szCs w:val="18"/>
          <w:lang w:eastAsia="zh-CN"/>
        </w:rPr>
      </w:pPr>
    </w:p>
    <w:p w:rsidR="00FB0CEF" w:rsidRPr="0053755C" w:rsidRDefault="00C079BA" w:rsidP="00FB0CEF">
      <w:pPr>
        <w:spacing w:after="0" w:line="240" w:lineRule="auto"/>
        <w:rPr>
          <w:rFonts w:ascii="Times New Roman" w:hAnsiTheme="minorEastAsia" w:cs="Times New Roman"/>
          <w:color w:val="000000"/>
          <w:sz w:val="24"/>
          <w:szCs w:val="24"/>
          <w:lang w:eastAsia="zh-CN"/>
        </w:rPr>
      </w:pPr>
      <w:r>
        <w:rPr>
          <w:rFonts w:ascii="Times New Roman" w:hAnsi="Times New Roman" w:cs="Times New Roman"/>
          <w:b/>
          <w:color w:val="000000"/>
          <w:szCs w:val="21"/>
          <w:lang w:eastAsia="zh-CN"/>
        </w:rPr>
        <w:t xml:space="preserve">Supplementary Table </w:t>
      </w:r>
      <w:r>
        <w:rPr>
          <w:rFonts w:ascii="Times New Roman" w:hAnsi="Times New Roman" w:cs="Times New Roman" w:hint="eastAsia"/>
          <w:b/>
          <w:color w:val="000000"/>
          <w:szCs w:val="21"/>
          <w:lang w:eastAsia="zh-CN"/>
        </w:rPr>
        <w:t>1</w:t>
      </w:r>
      <w:r w:rsidR="0053755C" w:rsidRPr="00B57291">
        <w:rPr>
          <w:rFonts w:ascii="Times New Roman" w:hAnsi="Times New Roman" w:cs="Times New Roman"/>
          <w:b/>
          <w:color w:val="000000"/>
          <w:szCs w:val="21"/>
          <w:lang w:eastAsia="zh-CN"/>
        </w:rPr>
        <w:t>.</w:t>
      </w:r>
      <w:r w:rsidR="00CC390C" w:rsidRPr="00CC390C">
        <w:t xml:space="preserve"> </w:t>
      </w:r>
      <w:proofErr w:type="gramStart"/>
      <w:r w:rsidR="00CC390C" w:rsidRPr="00CC390C">
        <w:rPr>
          <w:rFonts w:ascii="HelveticaNeueLTStd-Lt" w:hAnsi="HelveticaNeueLTStd-Lt"/>
          <w:color w:val="231F20"/>
          <w:sz w:val="24"/>
          <w:szCs w:val="24"/>
        </w:rPr>
        <w:t xml:space="preserve">Subject </w:t>
      </w:r>
      <w:r w:rsidR="006744DF">
        <w:rPr>
          <w:rFonts w:ascii="HelveticaNeueLTStd-Lt" w:hAnsi="HelveticaNeueLTStd-Lt" w:hint="eastAsia"/>
          <w:color w:val="231F20"/>
          <w:sz w:val="24"/>
          <w:szCs w:val="24"/>
          <w:lang w:eastAsia="zh-CN"/>
        </w:rPr>
        <w:t>s</w:t>
      </w:r>
      <w:r w:rsidR="0053755C" w:rsidRPr="0053755C">
        <w:rPr>
          <w:rFonts w:ascii="HelveticaNeueLTStd-Lt" w:hAnsi="HelveticaNeueLTStd-Lt"/>
          <w:color w:val="231F20"/>
          <w:sz w:val="24"/>
          <w:szCs w:val="24"/>
        </w:rPr>
        <w:t xml:space="preserve">erum parameters according to </w:t>
      </w:r>
      <w:proofErr w:type="spellStart"/>
      <w:r w:rsidR="0053755C" w:rsidRPr="0053755C">
        <w:rPr>
          <w:rFonts w:ascii="HelveticaNeueLTStd-Lt" w:hAnsi="HelveticaNeueLTStd-Lt"/>
          <w:color w:val="231F20"/>
          <w:sz w:val="24"/>
          <w:szCs w:val="24"/>
        </w:rPr>
        <w:t>ApoE</w:t>
      </w:r>
      <w:proofErr w:type="spellEnd"/>
      <w:r w:rsidR="0053755C" w:rsidRPr="0053755C">
        <w:rPr>
          <w:rFonts w:ascii="HelveticaNeueLTStd-Lt" w:hAnsi="HelveticaNeueLTStd-Lt"/>
          <w:color w:val="231F20"/>
          <w:sz w:val="24"/>
          <w:szCs w:val="24"/>
        </w:rPr>
        <w:t xml:space="preserve"> genotype in Chinese adults.</w:t>
      </w:r>
      <w:proofErr w:type="gramEnd"/>
    </w:p>
    <w:tbl>
      <w:tblPr>
        <w:tblW w:w="4389" w:type="pct"/>
        <w:tblLook w:val="04A0" w:firstRow="1" w:lastRow="0" w:firstColumn="1" w:lastColumn="0" w:noHBand="0" w:noVBand="1"/>
      </w:tblPr>
      <w:tblGrid>
        <w:gridCol w:w="2337"/>
        <w:gridCol w:w="2070"/>
        <w:gridCol w:w="2135"/>
        <w:gridCol w:w="943"/>
        <w:gridCol w:w="2048"/>
        <w:gridCol w:w="2058"/>
        <w:gridCol w:w="851"/>
      </w:tblGrid>
      <w:tr w:rsidR="002A62B2" w:rsidRPr="00F71E94" w:rsidTr="001F7C0B">
        <w:trPr>
          <w:trHeight w:val="270"/>
        </w:trPr>
        <w:tc>
          <w:tcPr>
            <w:tcW w:w="939" w:type="pct"/>
            <w:tcBorders>
              <w:top w:val="single" w:sz="4" w:space="0" w:color="auto"/>
              <w:left w:val="nil"/>
              <w:bottom w:val="single" w:sz="4" w:space="0" w:color="auto"/>
              <w:right w:val="nil"/>
            </w:tcBorders>
            <w:shd w:val="clear" w:color="auto" w:fill="auto"/>
            <w:noWrap/>
            <w:vAlign w:val="center"/>
            <w:hideMark/>
          </w:tcPr>
          <w:p w:rsidR="002A62B2" w:rsidRPr="00F71E94" w:rsidRDefault="002A62B2" w:rsidP="00F71E94">
            <w:pPr>
              <w:spacing w:after="0" w:line="240" w:lineRule="auto"/>
              <w:rPr>
                <w:rFonts w:ascii="Times New Roman" w:eastAsia="宋体" w:hAnsi="Times New Roman" w:cs="Times New Roman"/>
                <w:color w:val="000000"/>
                <w:sz w:val="18"/>
                <w:szCs w:val="18"/>
                <w:lang w:val="en-US" w:eastAsia="zh-CN"/>
              </w:rPr>
            </w:pPr>
            <w:r w:rsidRPr="00F71E94">
              <w:rPr>
                <w:rFonts w:ascii="Times New Roman" w:eastAsia="宋体" w:hAnsi="宋体" w:cs="Times New Roman"/>
                <w:color w:val="000000"/>
                <w:sz w:val="18"/>
                <w:szCs w:val="18"/>
                <w:lang w:val="en-US" w:eastAsia="zh-CN"/>
              </w:rPr>
              <w:t xml:space="preserve">　</w:t>
            </w:r>
          </w:p>
        </w:tc>
        <w:tc>
          <w:tcPr>
            <w:tcW w:w="832" w:type="pct"/>
            <w:tcBorders>
              <w:top w:val="single" w:sz="4" w:space="0" w:color="auto"/>
              <w:left w:val="nil"/>
              <w:bottom w:val="single" w:sz="4" w:space="0" w:color="auto"/>
              <w:right w:val="nil"/>
            </w:tcBorders>
            <w:shd w:val="clear" w:color="auto" w:fill="auto"/>
            <w:noWrap/>
            <w:vAlign w:val="center"/>
            <w:hideMark/>
          </w:tcPr>
          <w:p w:rsidR="002A62B2" w:rsidRPr="00F71E94" w:rsidRDefault="002A62B2" w:rsidP="00265CE9">
            <w:pPr>
              <w:spacing w:after="0" w:line="240" w:lineRule="auto"/>
              <w:jc w:val="center"/>
              <w:rPr>
                <w:rFonts w:ascii="Times New Roman" w:eastAsia="宋体" w:hAnsi="Times New Roman" w:cs="Times New Roman"/>
                <w:color w:val="000000"/>
                <w:sz w:val="18"/>
                <w:szCs w:val="18"/>
                <w:lang w:val="en-US" w:eastAsia="zh-CN"/>
              </w:rPr>
            </w:pPr>
            <w:r w:rsidRPr="00F71E94">
              <w:rPr>
                <w:rFonts w:ascii="Times New Roman" w:eastAsia="宋体" w:hAnsi="Times New Roman" w:cs="Times New Roman"/>
                <w:color w:val="000000"/>
                <w:sz w:val="18"/>
                <w:szCs w:val="18"/>
                <w:lang w:val="en-US" w:eastAsia="zh-CN"/>
              </w:rPr>
              <w:t>ApoE rs429358(C/T)</w:t>
            </w:r>
          </w:p>
        </w:tc>
        <w:tc>
          <w:tcPr>
            <w:tcW w:w="858" w:type="pct"/>
            <w:tcBorders>
              <w:top w:val="single" w:sz="4" w:space="0" w:color="auto"/>
              <w:left w:val="nil"/>
              <w:bottom w:val="single" w:sz="4" w:space="0" w:color="auto"/>
              <w:right w:val="nil"/>
            </w:tcBorders>
            <w:shd w:val="clear" w:color="auto" w:fill="auto"/>
            <w:noWrap/>
            <w:vAlign w:val="center"/>
            <w:hideMark/>
          </w:tcPr>
          <w:p w:rsidR="002A62B2" w:rsidRPr="00F71E94" w:rsidRDefault="002A62B2" w:rsidP="00265CE9">
            <w:pPr>
              <w:spacing w:after="0" w:line="240" w:lineRule="auto"/>
              <w:jc w:val="center"/>
              <w:rPr>
                <w:rFonts w:ascii="Times New Roman" w:eastAsia="宋体" w:hAnsi="Times New Roman" w:cs="Times New Roman"/>
                <w:color w:val="000000"/>
                <w:sz w:val="18"/>
                <w:szCs w:val="18"/>
                <w:lang w:val="en-US" w:eastAsia="zh-CN"/>
              </w:rPr>
            </w:pPr>
            <w:proofErr w:type="spellStart"/>
            <w:r w:rsidRPr="00F71E94">
              <w:rPr>
                <w:rFonts w:ascii="Times New Roman" w:eastAsia="宋体" w:hAnsi="Times New Roman" w:cs="Times New Roman"/>
                <w:color w:val="000000"/>
                <w:sz w:val="18"/>
                <w:szCs w:val="18"/>
                <w:lang w:val="en-US" w:eastAsia="zh-CN"/>
              </w:rPr>
              <w:t>ApoE</w:t>
            </w:r>
            <w:proofErr w:type="spellEnd"/>
            <w:r w:rsidRPr="00F71E94">
              <w:rPr>
                <w:rFonts w:ascii="Times New Roman" w:eastAsia="宋体" w:hAnsi="Times New Roman" w:cs="Times New Roman"/>
                <w:color w:val="000000"/>
                <w:sz w:val="18"/>
                <w:szCs w:val="18"/>
                <w:lang w:val="en-US" w:eastAsia="zh-CN"/>
              </w:rPr>
              <w:t xml:space="preserve"> 429358(T/T)</w:t>
            </w:r>
          </w:p>
        </w:tc>
        <w:tc>
          <w:tcPr>
            <w:tcW w:w="379" w:type="pct"/>
            <w:vMerge w:val="restart"/>
            <w:tcBorders>
              <w:top w:val="single" w:sz="4" w:space="0" w:color="auto"/>
              <w:left w:val="nil"/>
              <w:right w:val="nil"/>
            </w:tcBorders>
            <w:shd w:val="clear" w:color="auto" w:fill="auto"/>
            <w:noWrap/>
            <w:vAlign w:val="center"/>
            <w:hideMark/>
          </w:tcPr>
          <w:p w:rsidR="002A62B2" w:rsidRPr="00F71E94" w:rsidRDefault="002A62B2" w:rsidP="00265CE9">
            <w:pPr>
              <w:spacing w:after="0" w:line="240" w:lineRule="auto"/>
              <w:jc w:val="center"/>
              <w:rPr>
                <w:rFonts w:ascii="Times New Roman" w:eastAsia="宋体" w:hAnsi="Times New Roman" w:cs="Times New Roman"/>
                <w:color w:val="000000"/>
                <w:sz w:val="18"/>
                <w:szCs w:val="18"/>
                <w:lang w:val="en-US" w:eastAsia="zh-CN"/>
              </w:rPr>
            </w:pPr>
            <w:r w:rsidRPr="00F71E94">
              <w:rPr>
                <w:rFonts w:ascii="Times New Roman" w:eastAsia="宋体" w:hAnsi="Times New Roman" w:cs="Times New Roman"/>
                <w:i/>
                <w:iCs/>
                <w:color w:val="000000"/>
                <w:sz w:val="18"/>
                <w:szCs w:val="18"/>
                <w:lang w:val="en-US" w:eastAsia="zh-CN"/>
              </w:rPr>
              <w:t>p</w:t>
            </w:r>
            <w:r w:rsidRPr="00F71E94">
              <w:rPr>
                <w:rFonts w:ascii="Times New Roman" w:eastAsia="宋体" w:hAnsi="Times New Roman" w:cs="Times New Roman"/>
                <w:color w:val="000000"/>
                <w:sz w:val="18"/>
                <w:szCs w:val="18"/>
                <w:lang w:val="en-US" w:eastAsia="zh-CN"/>
              </w:rPr>
              <w:t xml:space="preserve"> value</w:t>
            </w:r>
          </w:p>
        </w:tc>
        <w:tc>
          <w:tcPr>
            <w:tcW w:w="823" w:type="pct"/>
            <w:tcBorders>
              <w:top w:val="single" w:sz="4" w:space="0" w:color="auto"/>
              <w:left w:val="nil"/>
              <w:bottom w:val="single" w:sz="4" w:space="0" w:color="auto"/>
              <w:right w:val="nil"/>
            </w:tcBorders>
            <w:shd w:val="clear" w:color="auto" w:fill="auto"/>
            <w:noWrap/>
            <w:vAlign w:val="center"/>
            <w:hideMark/>
          </w:tcPr>
          <w:p w:rsidR="002A62B2" w:rsidRPr="00F71E94" w:rsidRDefault="002A62B2" w:rsidP="00265CE9">
            <w:pPr>
              <w:spacing w:after="0" w:line="240" w:lineRule="auto"/>
              <w:jc w:val="center"/>
              <w:rPr>
                <w:rFonts w:ascii="Times New Roman" w:eastAsia="宋体" w:hAnsi="Times New Roman" w:cs="Times New Roman"/>
                <w:color w:val="000000"/>
                <w:sz w:val="18"/>
                <w:szCs w:val="18"/>
                <w:lang w:val="en-US" w:eastAsia="zh-CN"/>
              </w:rPr>
            </w:pPr>
            <w:proofErr w:type="spellStart"/>
            <w:r w:rsidRPr="00F71E94">
              <w:rPr>
                <w:rFonts w:ascii="Times New Roman" w:eastAsia="宋体" w:hAnsi="Times New Roman" w:cs="Times New Roman"/>
                <w:color w:val="000000"/>
                <w:sz w:val="18"/>
                <w:szCs w:val="18"/>
                <w:lang w:val="en-US" w:eastAsia="zh-CN"/>
              </w:rPr>
              <w:t>ApoE</w:t>
            </w:r>
            <w:proofErr w:type="spellEnd"/>
            <w:r w:rsidRPr="00F71E94">
              <w:rPr>
                <w:rFonts w:ascii="Times New Roman" w:eastAsia="宋体" w:hAnsi="Times New Roman" w:cs="Times New Roman"/>
                <w:color w:val="000000"/>
                <w:sz w:val="18"/>
                <w:szCs w:val="18"/>
                <w:lang w:val="en-US" w:eastAsia="zh-CN"/>
              </w:rPr>
              <w:t xml:space="preserve"> rs7412(C/C)</w:t>
            </w:r>
          </w:p>
        </w:tc>
        <w:tc>
          <w:tcPr>
            <w:tcW w:w="827" w:type="pct"/>
            <w:tcBorders>
              <w:top w:val="single" w:sz="4" w:space="0" w:color="auto"/>
              <w:left w:val="nil"/>
              <w:bottom w:val="single" w:sz="4" w:space="0" w:color="auto"/>
              <w:right w:val="nil"/>
            </w:tcBorders>
            <w:shd w:val="clear" w:color="auto" w:fill="auto"/>
            <w:noWrap/>
            <w:vAlign w:val="center"/>
            <w:hideMark/>
          </w:tcPr>
          <w:p w:rsidR="002A62B2" w:rsidRPr="00F71E94" w:rsidRDefault="002A62B2" w:rsidP="00265CE9">
            <w:pPr>
              <w:spacing w:after="0" w:line="240" w:lineRule="auto"/>
              <w:jc w:val="center"/>
              <w:rPr>
                <w:rFonts w:ascii="Times New Roman" w:eastAsia="宋体" w:hAnsi="Times New Roman" w:cs="Times New Roman"/>
                <w:color w:val="000000"/>
                <w:sz w:val="18"/>
                <w:szCs w:val="18"/>
                <w:lang w:val="en-US" w:eastAsia="zh-CN"/>
              </w:rPr>
            </w:pPr>
            <w:proofErr w:type="spellStart"/>
            <w:r w:rsidRPr="00F71E94">
              <w:rPr>
                <w:rFonts w:ascii="Times New Roman" w:eastAsia="宋体" w:hAnsi="Times New Roman" w:cs="Times New Roman"/>
                <w:color w:val="000000"/>
                <w:sz w:val="18"/>
                <w:szCs w:val="18"/>
                <w:lang w:val="en-US" w:eastAsia="zh-CN"/>
              </w:rPr>
              <w:t>ApoE</w:t>
            </w:r>
            <w:proofErr w:type="spellEnd"/>
            <w:r w:rsidRPr="00F71E94">
              <w:rPr>
                <w:rFonts w:ascii="Times New Roman" w:eastAsia="宋体" w:hAnsi="Times New Roman" w:cs="Times New Roman"/>
                <w:color w:val="000000"/>
                <w:sz w:val="18"/>
                <w:szCs w:val="18"/>
                <w:lang w:val="en-US" w:eastAsia="zh-CN"/>
              </w:rPr>
              <w:t xml:space="preserve"> rs7412(C/T))</w:t>
            </w:r>
          </w:p>
        </w:tc>
        <w:tc>
          <w:tcPr>
            <w:tcW w:w="342" w:type="pct"/>
            <w:vMerge w:val="restart"/>
            <w:tcBorders>
              <w:top w:val="single" w:sz="4" w:space="0" w:color="auto"/>
              <w:left w:val="nil"/>
              <w:right w:val="nil"/>
            </w:tcBorders>
            <w:shd w:val="clear" w:color="auto" w:fill="auto"/>
            <w:noWrap/>
            <w:vAlign w:val="center"/>
            <w:hideMark/>
          </w:tcPr>
          <w:p w:rsidR="002A62B2" w:rsidRPr="00F71E94" w:rsidRDefault="002A62B2" w:rsidP="00265CE9">
            <w:pPr>
              <w:spacing w:after="0" w:line="240" w:lineRule="auto"/>
              <w:jc w:val="center"/>
              <w:rPr>
                <w:rFonts w:ascii="Times New Roman" w:eastAsia="宋体" w:hAnsi="Times New Roman" w:cs="Times New Roman"/>
                <w:color w:val="000000"/>
                <w:sz w:val="18"/>
                <w:szCs w:val="18"/>
                <w:lang w:val="en-US" w:eastAsia="zh-CN"/>
              </w:rPr>
            </w:pPr>
            <w:r w:rsidRPr="00F71E94">
              <w:rPr>
                <w:rFonts w:ascii="Times New Roman" w:eastAsia="宋体" w:hAnsi="Times New Roman" w:cs="Times New Roman"/>
                <w:i/>
                <w:iCs/>
                <w:color w:val="000000"/>
                <w:sz w:val="18"/>
                <w:szCs w:val="18"/>
                <w:lang w:val="en-US" w:eastAsia="zh-CN"/>
              </w:rPr>
              <w:t>p</w:t>
            </w:r>
            <w:r w:rsidRPr="00F71E94">
              <w:rPr>
                <w:rFonts w:ascii="Times New Roman" w:eastAsia="宋体" w:hAnsi="Times New Roman" w:cs="Times New Roman"/>
                <w:color w:val="000000"/>
                <w:sz w:val="18"/>
                <w:szCs w:val="18"/>
                <w:lang w:val="en-US" w:eastAsia="zh-CN"/>
              </w:rPr>
              <w:t xml:space="preserve"> value</w:t>
            </w:r>
          </w:p>
        </w:tc>
      </w:tr>
      <w:tr w:rsidR="002A62B2" w:rsidRPr="00F71E94" w:rsidTr="001F7C0B">
        <w:trPr>
          <w:trHeight w:val="270"/>
        </w:trPr>
        <w:tc>
          <w:tcPr>
            <w:tcW w:w="939" w:type="pct"/>
            <w:tcBorders>
              <w:top w:val="single" w:sz="4" w:space="0" w:color="auto"/>
              <w:left w:val="nil"/>
              <w:bottom w:val="single" w:sz="4" w:space="0" w:color="auto"/>
              <w:right w:val="nil"/>
            </w:tcBorders>
            <w:shd w:val="clear" w:color="auto" w:fill="auto"/>
            <w:noWrap/>
            <w:vAlign w:val="center"/>
            <w:hideMark/>
          </w:tcPr>
          <w:p w:rsidR="002A62B2" w:rsidRPr="00F71E94" w:rsidRDefault="002A62B2" w:rsidP="00F71E94">
            <w:pPr>
              <w:spacing w:after="0" w:line="240" w:lineRule="auto"/>
              <w:rPr>
                <w:rFonts w:ascii="Times New Roman" w:eastAsia="宋体" w:hAnsi="Times New Roman" w:cs="Times New Roman"/>
                <w:color w:val="000000"/>
                <w:sz w:val="18"/>
                <w:szCs w:val="18"/>
                <w:lang w:val="en-US" w:eastAsia="zh-CN"/>
              </w:rPr>
            </w:pPr>
            <w:r w:rsidRPr="00F71E94">
              <w:rPr>
                <w:rFonts w:ascii="Times New Roman" w:eastAsia="宋体" w:hAnsi="Times New Roman" w:cs="Times New Roman"/>
                <w:color w:val="000000"/>
                <w:sz w:val="18"/>
                <w:szCs w:val="18"/>
                <w:lang w:val="en-US" w:eastAsia="zh-CN"/>
              </w:rPr>
              <w:t>N</w:t>
            </w:r>
          </w:p>
        </w:tc>
        <w:tc>
          <w:tcPr>
            <w:tcW w:w="832" w:type="pct"/>
            <w:tcBorders>
              <w:top w:val="single" w:sz="4" w:space="0" w:color="auto"/>
              <w:left w:val="nil"/>
              <w:bottom w:val="single" w:sz="4" w:space="0" w:color="auto"/>
              <w:right w:val="nil"/>
            </w:tcBorders>
            <w:shd w:val="clear" w:color="auto" w:fill="auto"/>
            <w:noWrap/>
            <w:vAlign w:val="center"/>
            <w:hideMark/>
          </w:tcPr>
          <w:p w:rsidR="002A62B2" w:rsidRPr="00F71E94" w:rsidRDefault="002A62B2" w:rsidP="00265CE9">
            <w:pPr>
              <w:spacing w:after="0" w:line="240" w:lineRule="auto"/>
              <w:jc w:val="center"/>
              <w:rPr>
                <w:rFonts w:ascii="Times New Roman" w:eastAsia="宋体" w:hAnsi="Times New Roman" w:cs="Times New Roman"/>
                <w:color w:val="000000"/>
                <w:sz w:val="18"/>
                <w:szCs w:val="18"/>
                <w:lang w:val="en-US" w:eastAsia="zh-CN"/>
              </w:rPr>
            </w:pPr>
            <w:r w:rsidRPr="00F71E94">
              <w:rPr>
                <w:rFonts w:ascii="Times New Roman" w:eastAsia="宋体" w:hAnsi="Times New Roman" w:cs="Times New Roman"/>
                <w:color w:val="000000"/>
                <w:sz w:val="18"/>
                <w:szCs w:val="18"/>
                <w:lang w:val="en-US" w:eastAsia="zh-CN"/>
              </w:rPr>
              <w:t>184</w:t>
            </w:r>
          </w:p>
        </w:tc>
        <w:tc>
          <w:tcPr>
            <w:tcW w:w="858" w:type="pct"/>
            <w:tcBorders>
              <w:top w:val="nil"/>
              <w:left w:val="nil"/>
              <w:bottom w:val="single" w:sz="4" w:space="0" w:color="auto"/>
              <w:right w:val="nil"/>
            </w:tcBorders>
            <w:shd w:val="clear" w:color="auto" w:fill="auto"/>
            <w:noWrap/>
            <w:vAlign w:val="center"/>
            <w:hideMark/>
          </w:tcPr>
          <w:p w:rsidR="002A62B2" w:rsidRPr="00F71E94" w:rsidRDefault="002A62B2" w:rsidP="00265CE9">
            <w:pPr>
              <w:spacing w:after="0" w:line="240" w:lineRule="auto"/>
              <w:jc w:val="center"/>
              <w:rPr>
                <w:rFonts w:ascii="Times New Roman" w:eastAsia="宋体" w:hAnsi="Times New Roman" w:cs="Times New Roman"/>
                <w:color w:val="000000"/>
                <w:sz w:val="18"/>
                <w:szCs w:val="18"/>
                <w:lang w:val="en-US" w:eastAsia="zh-CN"/>
              </w:rPr>
            </w:pPr>
            <w:r w:rsidRPr="00F71E94">
              <w:rPr>
                <w:rFonts w:ascii="Times New Roman" w:eastAsia="宋体" w:hAnsi="Times New Roman" w:cs="Times New Roman"/>
                <w:color w:val="000000"/>
                <w:sz w:val="18"/>
                <w:szCs w:val="18"/>
                <w:lang w:val="en-US" w:eastAsia="zh-CN"/>
              </w:rPr>
              <w:t>1043</w:t>
            </w:r>
          </w:p>
        </w:tc>
        <w:tc>
          <w:tcPr>
            <w:tcW w:w="379" w:type="pct"/>
            <w:vMerge/>
            <w:tcBorders>
              <w:left w:val="nil"/>
              <w:bottom w:val="single" w:sz="4" w:space="0" w:color="auto"/>
              <w:right w:val="nil"/>
            </w:tcBorders>
            <w:shd w:val="clear" w:color="auto" w:fill="auto"/>
            <w:noWrap/>
            <w:vAlign w:val="center"/>
            <w:hideMark/>
          </w:tcPr>
          <w:p w:rsidR="002A62B2" w:rsidRPr="00F71E94" w:rsidRDefault="002A62B2" w:rsidP="00265CE9">
            <w:pPr>
              <w:spacing w:after="0" w:line="240" w:lineRule="auto"/>
              <w:jc w:val="center"/>
              <w:rPr>
                <w:rFonts w:ascii="Times New Roman" w:eastAsia="宋体" w:hAnsi="Times New Roman" w:cs="Times New Roman"/>
                <w:color w:val="000000"/>
                <w:sz w:val="18"/>
                <w:szCs w:val="18"/>
                <w:lang w:val="en-US" w:eastAsia="zh-CN"/>
              </w:rPr>
            </w:pPr>
          </w:p>
        </w:tc>
        <w:tc>
          <w:tcPr>
            <w:tcW w:w="823" w:type="pct"/>
            <w:tcBorders>
              <w:top w:val="nil"/>
              <w:left w:val="nil"/>
              <w:bottom w:val="single" w:sz="4" w:space="0" w:color="auto"/>
              <w:right w:val="nil"/>
            </w:tcBorders>
            <w:shd w:val="clear" w:color="auto" w:fill="auto"/>
            <w:noWrap/>
            <w:vAlign w:val="center"/>
            <w:hideMark/>
          </w:tcPr>
          <w:p w:rsidR="002A62B2" w:rsidRPr="00F71E94" w:rsidRDefault="002A62B2" w:rsidP="00265CE9">
            <w:pPr>
              <w:spacing w:after="0" w:line="240" w:lineRule="auto"/>
              <w:jc w:val="center"/>
              <w:rPr>
                <w:rFonts w:ascii="Times New Roman" w:eastAsia="宋体" w:hAnsi="Times New Roman" w:cs="Times New Roman"/>
                <w:color w:val="000000"/>
                <w:sz w:val="18"/>
                <w:szCs w:val="18"/>
                <w:lang w:val="en-US" w:eastAsia="zh-CN"/>
              </w:rPr>
            </w:pPr>
            <w:r w:rsidRPr="00F71E94">
              <w:rPr>
                <w:rFonts w:ascii="Times New Roman" w:eastAsia="宋体" w:hAnsi="Times New Roman" w:cs="Times New Roman"/>
                <w:color w:val="000000"/>
                <w:sz w:val="18"/>
                <w:szCs w:val="18"/>
                <w:lang w:val="en-US" w:eastAsia="zh-CN"/>
              </w:rPr>
              <w:t>1020</w:t>
            </w:r>
          </w:p>
        </w:tc>
        <w:tc>
          <w:tcPr>
            <w:tcW w:w="827" w:type="pct"/>
            <w:tcBorders>
              <w:top w:val="nil"/>
              <w:left w:val="nil"/>
              <w:bottom w:val="single" w:sz="4" w:space="0" w:color="auto"/>
              <w:right w:val="nil"/>
            </w:tcBorders>
            <w:shd w:val="clear" w:color="auto" w:fill="auto"/>
            <w:noWrap/>
            <w:vAlign w:val="center"/>
            <w:hideMark/>
          </w:tcPr>
          <w:p w:rsidR="002A62B2" w:rsidRPr="00F71E94" w:rsidRDefault="002A62B2" w:rsidP="00265CE9">
            <w:pPr>
              <w:spacing w:after="0" w:line="240" w:lineRule="auto"/>
              <w:ind w:firstLineChars="100" w:firstLine="180"/>
              <w:jc w:val="center"/>
              <w:rPr>
                <w:rFonts w:ascii="Times New Roman" w:eastAsia="宋体" w:hAnsi="Times New Roman" w:cs="Times New Roman"/>
                <w:color w:val="000000"/>
                <w:sz w:val="18"/>
                <w:szCs w:val="18"/>
                <w:lang w:val="en-US" w:eastAsia="zh-CN"/>
              </w:rPr>
            </w:pPr>
            <w:r w:rsidRPr="00F71E94">
              <w:rPr>
                <w:rFonts w:ascii="Times New Roman" w:eastAsia="宋体" w:hAnsi="Times New Roman" w:cs="Times New Roman"/>
                <w:color w:val="000000"/>
                <w:sz w:val="18"/>
                <w:szCs w:val="18"/>
                <w:lang w:val="en-US" w:eastAsia="zh-CN"/>
              </w:rPr>
              <w:t>214</w:t>
            </w:r>
          </w:p>
        </w:tc>
        <w:tc>
          <w:tcPr>
            <w:tcW w:w="342" w:type="pct"/>
            <w:vMerge/>
            <w:tcBorders>
              <w:left w:val="nil"/>
              <w:bottom w:val="single" w:sz="4" w:space="0" w:color="auto"/>
              <w:right w:val="nil"/>
            </w:tcBorders>
            <w:shd w:val="clear" w:color="auto" w:fill="auto"/>
            <w:noWrap/>
            <w:vAlign w:val="center"/>
            <w:hideMark/>
          </w:tcPr>
          <w:p w:rsidR="002A62B2" w:rsidRPr="00F71E94" w:rsidRDefault="002A62B2" w:rsidP="00265CE9">
            <w:pPr>
              <w:spacing w:after="0" w:line="240" w:lineRule="auto"/>
              <w:jc w:val="center"/>
              <w:rPr>
                <w:rFonts w:ascii="Times New Roman" w:eastAsia="宋体" w:hAnsi="Times New Roman" w:cs="Times New Roman"/>
                <w:color w:val="000000"/>
                <w:sz w:val="18"/>
                <w:szCs w:val="18"/>
                <w:lang w:val="en-US" w:eastAsia="zh-CN"/>
              </w:rPr>
            </w:pPr>
          </w:p>
        </w:tc>
      </w:tr>
      <w:tr w:rsidR="00265CE9" w:rsidRPr="00F71E94" w:rsidTr="005632B7">
        <w:trPr>
          <w:trHeight w:val="270"/>
        </w:trPr>
        <w:tc>
          <w:tcPr>
            <w:tcW w:w="939" w:type="pct"/>
            <w:tcBorders>
              <w:top w:val="nil"/>
              <w:left w:val="nil"/>
              <w:bottom w:val="nil"/>
              <w:right w:val="nil"/>
            </w:tcBorders>
            <w:shd w:val="clear" w:color="auto" w:fill="auto"/>
            <w:noWrap/>
            <w:vAlign w:val="center"/>
            <w:hideMark/>
          </w:tcPr>
          <w:p w:rsidR="00F71E94" w:rsidRPr="00F71E94" w:rsidRDefault="00F71E94" w:rsidP="0083346F">
            <w:pPr>
              <w:spacing w:after="0" w:line="240" w:lineRule="auto"/>
              <w:rPr>
                <w:rFonts w:ascii="Times New Roman" w:eastAsia="宋体" w:hAnsi="Times New Roman" w:cs="Times New Roman"/>
                <w:color w:val="000000"/>
                <w:sz w:val="18"/>
                <w:szCs w:val="18"/>
                <w:lang w:val="en-US" w:eastAsia="zh-CN"/>
              </w:rPr>
            </w:pPr>
            <w:r w:rsidRPr="00F71E94">
              <w:rPr>
                <w:rFonts w:ascii="Times New Roman" w:eastAsia="宋体" w:hAnsi="Times New Roman" w:cs="Times New Roman"/>
                <w:color w:val="000000"/>
                <w:sz w:val="18"/>
                <w:szCs w:val="18"/>
                <w:lang w:val="en-US" w:eastAsia="zh-CN"/>
              </w:rPr>
              <w:t>Fasting blood sugar</w:t>
            </w:r>
            <w:r w:rsidR="0083346F">
              <w:rPr>
                <w:rFonts w:ascii="Times New Roman" w:eastAsia="宋体" w:hAnsi="Times New Roman" w:cs="Times New Roman" w:hint="eastAsia"/>
                <w:color w:val="000000"/>
                <w:sz w:val="18"/>
                <w:szCs w:val="18"/>
                <w:lang w:val="en-US" w:eastAsia="zh-CN"/>
              </w:rPr>
              <w:t xml:space="preserve">, </w:t>
            </w:r>
            <w:proofErr w:type="spellStart"/>
            <w:r w:rsidRPr="00F71E94">
              <w:rPr>
                <w:rFonts w:ascii="Times New Roman" w:eastAsia="宋体" w:hAnsi="Times New Roman" w:cs="Times New Roman"/>
                <w:color w:val="000000"/>
                <w:sz w:val="18"/>
                <w:szCs w:val="18"/>
                <w:lang w:val="en-US" w:eastAsia="zh-CN"/>
              </w:rPr>
              <w:t>mmol</w:t>
            </w:r>
            <w:proofErr w:type="spellEnd"/>
            <w:r w:rsidRPr="00F71E94">
              <w:rPr>
                <w:rFonts w:ascii="Times New Roman" w:eastAsia="宋体" w:hAnsi="Times New Roman" w:cs="Times New Roman"/>
                <w:color w:val="000000"/>
                <w:sz w:val="18"/>
                <w:szCs w:val="18"/>
                <w:lang w:val="en-US" w:eastAsia="zh-CN"/>
              </w:rPr>
              <w:t>/L</w:t>
            </w:r>
            <w:r w:rsidR="0083346F">
              <w:rPr>
                <w:rFonts w:ascii="Times New Roman" w:eastAsia="宋体" w:hAnsi="Times New Roman" w:cs="Times New Roman" w:hint="eastAsia"/>
                <w:color w:val="000000"/>
                <w:sz w:val="18"/>
                <w:szCs w:val="18"/>
                <w:lang w:val="en-US" w:eastAsia="zh-CN"/>
              </w:rPr>
              <w:t xml:space="preserve"> </w:t>
            </w:r>
          </w:p>
        </w:tc>
        <w:tc>
          <w:tcPr>
            <w:tcW w:w="832" w:type="pct"/>
            <w:tcBorders>
              <w:top w:val="nil"/>
              <w:left w:val="nil"/>
              <w:bottom w:val="nil"/>
              <w:right w:val="nil"/>
            </w:tcBorders>
            <w:shd w:val="clear" w:color="auto" w:fill="auto"/>
            <w:noWrap/>
            <w:vAlign w:val="center"/>
            <w:hideMark/>
          </w:tcPr>
          <w:p w:rsidR="00F71E94" w:rsidRPr="00F71E94" w:rsidRDefault="00F71E94" w:rsidP="00265CE9">
            <w:pPr>
              <w:spacing w:after="0" w:line="240" w:lineRule="auto"/>
              <w:jc w:val="center"/>
              <w:rPr>
                <w:rFonts w:ascii="Times New Roman" w:eastAsia="宋体" w:hAnsi="Times New Roman" w:cs="Times New Roman"/>
                <w:color w:val="000000"/>
                <w:sz w:val="18"/>
                <w:szCs w:val="18"/>
                <w:lang w:val="en-US" w:eastAsia="zh-CN"/>
              </w:rPr>
            </w:pPr>
            <w:r w:rsidRPr="00F71E94">
              <w:rPr>
                <w:rFonts w:ascii="Times New Roman" w:eastAsia="宋体" w:hAnsi="Times New Roman" w:cs="Times New Roman"/>
                <w:color w:val="000000"/>
                <w:sz w:val="18"/>
                <w:szCs w:val="18"/>
                <w:lang w:val="en-US" w:eastAsia="zh-CN"/>
              </w:rPr>
              <w:t>5.62(5.36,5.88)</w:t>
            </w:r>
          </w:p>
        </w:tc>
        <w:tc>
          <w:tcPr>
            <w:tcW w:w="858" w:type="pct"/>
            <w:tcBorders>
              <w:top w:val="nil"/>
              <w:left w:val="nil"/>
              <w:bottom w:val="nil"/>
              <w:right w:val="nil"/>
            </w:tcBorders>
            <w:shd w:val="clear" w:color="auto" w:fill="auto"/>
            <w:noWrap/>
            <w:vAlign w:val="center"/>
            <w:hideMark/>
          </w:tcPr>
          <w:p w:rsidR="00F71E94" w:rsidRPr="00F71E94" w:rsidRDefault="00F71E94" w:rsidP="00265CE9">
            <w:pPr>
              <w:spacing w:after="0" w:line="240" w:lineRule="auto"/>
              <w:jc w:val="center"/>
              <w:rPr>
                <w:rFonts w:ascii="Times New Roman" w:eastAsia="宋体" w:hAnsi="Times New Roman" w:cs="Times New Roman"/>
                <w:color w:val="000000"/>
                <w:sz w:val="18"/>
                <w:szCs w:val="18"/>
                <w:lang w:val="en-US" w:eastAsia="zh-CN"/>
              </w:rPr>
            </w:pPr>
            <w:r w:rsidRPr="00F71E94">
              <w:rPr>
                <w:rFonts w:ascii="Times New Roman" w:eastAsia="宋体" w:hAnsi="Times New Roman" w:cs="Times New Roman"/>
                <w:color w:val="000000"/>
                <w:sz w:val="18"/>
                <w:szCs w:val="18"/>
                <w:lang w:val="en-US" w:eastAsia="zh-CN"/>
              </w:rPr>
              <w:t>5.69(5.57,5.80)</w:t>
            </w:r>
          </w:p>
        </w:tc>
        <w:tc>
          <w:tcPr>
            <w:tcW w:w="379" w:type="pct"/>
            <w:tcBorders>
              <w:top w:val="nil"/>
              <w:left w:val="nil"/>
              <w:bottom w:val="nil"/>
              <w:right w:val="nil"/>
            </w:tcBorders>
            <w:shd w:val="clear" w:color="auto" w:fill="auto"/>
            <w:noWrap/>
            <w:vAlign w:val="center"/>
            <w:hideMark/>
          </w:tcPr>
          <w:p w:rsidR="00F71E94" w:rsidRPr="00F71E94" w:rsidRDefault="00F71E94" w:rsidP="00265CE9">
            <w:pPr>
              <w:spacing w:after="0" w:line="240" w:lineRule="auto"/>
              <w:jc w:val="center"/>
              <w:rPr>
                <w:rFonts w:ascii="Times New Roman" w:eastAsia="宋体" w:hAnsi="Times New Roman" w:cs="Times New Roman"/>
                <w:color w:val="000000"/>
                <w:sz w:val="18"/>
                <w:szCs w:val="18"/>
                <w:lang w:val="en-US" w:eastAsia="zh-CN"/>
              </w:rPr>
            </w:pPr>
            <w:r w:rsidRPr="00F71E94">
              <w:rPr>
                <w:rFonts w:ascii="Times New Roman" w:eastAsia="宋体" w:hAnsi="Times New Roman" w:cs="Times New Roman"/>
                <w:color w:val="000000"/>
                <w:sz w:val="18"/>
                <w:szCs w:val="18"/>
                <w:lang w:val="en-US" w:eastAsia="zh-CN"/>
              </w:rPr>
              <w:t>0.625</w:t>
            </w:r>
          </w:p>
        </w:tc>
        <w:tc>
          <w:tcPr>
            <w:tcW w:w="823" w:type="pct"/>
            <w:tcBorders>
              <w:top w:val="nil"/>
              <w:left w:val="nil"/>
              <w:bottom w:val="nil"/>
              <w:right w:val="nil"/>
            </w:tcBorders>
            <w:shd w:val="clear" w:color="auto" w:fill="auto"/>
            <w:noWrap/>
            <w:vAlign w:val="center"/>
            <w:hideMark/>
          </w:tcPr>
          <w:p w:rsidR="00F71E94" w:rsidRPr="00F71E94" w:rsidRDefault="00F71E94" w:rsidP="00265CE9">
            <w:pPr>
              <w:spacing w:after="0" w:line="240" w:lineRule="auto"/>
              <w:jc w:val="center"/>
              <w:rPr>
                <w:rFonts w:ascii="Times New Roman" w:eastAsia="宋体" w:hAnsi="Times New Roman" w:cs="Times New Roman"/>
                <w:color w:val="000000"/>
                <w:sz w:val="18"/>
                <w:szCs w:val="18"/>
                <w:lang w:val="en-US" w:eastAsia="zh-CN"/>
              </w:rPr>
            </w:pPr>
            <w:r w:rsidRPr="00F71E94">
              <w:rPr>
                <w:rFonts w:ascii="Times New Roman" w:eastAsia="宋体" w:hAnsi="Times New Roman" w:cs="Times New Roman"/>
                <w:color w:val="000000"/>
                <w:sz w:val="18"/>
                <w:szCs w:val="18"/>
                <w:lang w:val="en-US" w:eastAsia="zh-CN"/>
              </w:rPr>
              <w:t>5.69(5.57,5.81)</w:t>
            </w:r>
          </w:p>
        </w:tc>
        <w:tc>
          <w:tcPr>
            <w:tcW w:w="827" w:type="pct"/>
            <w:tcBorders>
              <w:top w:val="nil"/>
              <w:left w:val="nil"/>
              <w:bottom w:val="nil"/>
              <w:right w:val="nil"/>
            </w:tcBorders>
            <w:shd w:val="clear" w:color="auto" w:fill="auto"/>
            <w:noWrap/>
            <w:vAlign w:val="center"/>
            <w:hideMark/>
          </w:tcPr>
          <w:p w:rsidR="00F71E94" w:rsidRPr="00F71E94" w:rsidRDefault="00F71E94" w:rsidP="00265CE9">
            <w:pPr>
              <w:spacing w:after="0" w:line="240" w:lineRule="auto"/>
              <w:jc w:val="center"/>
              <w:rPr>
                <w:rFonts w:ascii="Times New Roman" w:eastAsia="宋体" w:hAnsi="Times New Roman" w:cs="Times New Roman"/>
                <w:color w:val="000000"/>
                <w:sz w:val="18"/>
                <w:szCs w:val="18"/>
                <w:lang w:val="en-US" w:eastAsia="zh-CN"/>
              </w:rPr>
            </w:pPr>
            <w:r w:rsidRPr="00F71E94">
              <w:rPr>
                <w:rFonts w:ascii="Times New Roman" w:eastAsia="宋体" w:hAnsi="Times New Roman" w:cs="Times New Roman"/>
                <w:color w:val="000000"/>
                <w:sz w:val="18"/>
                <w:szCs w:val="18"/>
                <w:lang w:val="en-US" w:eastAsia="zh-CN"/>
              </w:rPr>
              <w:t>5.62(5.38,5.87)</w:t>
            </w:r>
          </w:p>
        </w:tc>
        <w:tc>
          <w:tcPr>
            <w:tcW w:w="342" w:type="pct"/>
            <w:tcBorders>
              <w:top w:val="nil"/>
              <w:left w:val="nil"/>
              <w:right w:val="nil"/>
            </w:tcBorders>
            <w:shd w:val="clear" w:color="auto" w:fill="auto"/>
            <w:noWrap/>
            <w:vAlign w:val="center"/>
            <w:hideMark/>
          </w:tcPr>
          <w:p w:rsidR="00F71E94" w:rsidRPr="00F71E94" w:rsidRDefault="00F71E94" w:rsidP="00265CE9">
            <w:pPr>
              <w:spacing w:after="0" w:line="240" w:lineRule="auto"/>
              <w:jc w:val="center"/>
              <w:rPr>
                <w:rFonts w:ascii="Times New Roman" w:eastAsia="宋体" w:hAnsi="Times New Roman" w:cs="Times New Roman"/>
                <w:color w:val="000000"/>
                <w:sz w:val="18"/>
                <w:szCs w:val="18"/>
                <w:lang w:val="en-US" w:eastAsia="zh-CN"/>
              </w:rPr>
            </w:pPr>
            <w:r w:rsidRPr="00F71E94">
              <w:rPr>
                <w:rFonts w:ascii="Times New Roman" w:eastAsia="宋体" w:hAnsi="Times New Roman" w:cs="Times New Roman"/>
                <w:color w:val="000000"/>
                <w:sz w:val="18"/>
                <w:szCs w:val="18"/>
                <w:lang w:val="en-US" w:eastAsia="zh-CN"/>
              </w:rPr>
              <w:t>0.596</w:t>
            </w:r>
          </w:p>
        </w:tc>
      </w:tr>
      <w:tr w:rsidR="00265CE9" w:rsidRPr="00506DD3" w:rsidTr="005632B7">
        <w:trPr>
          <w:trHeight w:val="270"/>
        </w:trPr>
        <w:tc>
          <w:tcPr>
            <w:tcW w:w="939" w:type="pct"/>
            <w:tcBorders>
              <w:top w:val="nil"/>
              <w:left w:val="nil"/>
              <w:bottom w:val="nil"/>
              <w:right w:val="nil"/>
            </w:tcBorders>
            <w:shd w:val="clear" w:color="auto" w:fill="auto"/>
            <w:noWrap/>
            <w:vAlign w:val="center"/>
            <w:hideMark/>
          </w:tcPr>
          <w:p w:rsidR="00F71E94" w:rsidRPr="00F71E94" w:rsidRDefault="00F71E94" w:rsidP="0083346F">
            <w:pPr>
              <w:spacing w:after="0" w:line="240" w:lineRule="auto"/>
              <w:rPr>
                <w:rFonts w:ascii="Times New Roman" w:eastAsia="宋体" w:hAnsi="Times New Roman" w:cs="Times New Roman"/>
                <w:color w:val="000000"/>
                <w:sz w:val="18"/>
                <w:szCs w:val="18"/>
                <w:lang w:val="en-US" w:eastAsia="zh-CN"/>
              </w:rPr>
            </w:pPr>
            <w:r w:rsidRPr="00F71E94">
              <w:rPr>
                <w:rFonts w:ascii="Times New Roman" w:eastAsia="宋体" w:hAnsi="Times New Roman" w:cs="Times New Roman"/>
                <w:color w:val="000000"/>
                <w:sz w:val="18"/>
                <w:szCs w:val="18"/>
                <w:lang w:val="en-US" w:eastAsia="zh-CN"/>
              </w:rPr>
              <w:t>TC</w:t>
            </w:r>
            <w:r w:rsidR="0083346F">
              <w:rPr>
                <w:rFonts w:ascii="Times New Roman" w:eastAsia="宋体" w:hAnsi="Times New Roman" w:cs="Times New Roman" w:hint="eastAsia"/>
                <w:color w:val="000000"/>
                <w:sz w:val="18"/>
                <w:szCs w:val="18"/>
                <w:lang w:val="en-US" w:eastAsia="zh-CN"/>
              </w:rPr>
              <w:t xml:space="preserve">, </w:t>
            </w:r>
            <w:proofErr w:type="spellStart"/>
            <w:r w:rsidRPr="00F71E94">
              <w:rPr>
                <w:rFonts w:ascii="Times New Roman" w:eastAsia="宋体" w:hAnsi="Times New Roman" w:cs="Times New Roman"/>
                <w:color w:val="000000"/>
                <w:sz w:val="18"/>
                <w:szCs w:val="18"/>
                <w:lang w:val="en-US" w:eastAsia="zh-CN"/>
              </w:rPr>
              <w:t>mmol</w:t>
            </w:r>
            <w:proofErr w:type="spellEnd"/>
            <w:r w:rsidRPr="00F71E94">
              <w:rPr>
                <w:rFonts w:ascii="Times New Roman" w:eastAsia="宋体" w:hAnsi="Times New Roman" w:cs="Times New Roman"/>
                <w:color w:val="000000"/>
                <w:sz w:val="18"/>
                <w:szCs w:val="18"/>
                <w:lang w:val="en-US" w:eastAsia="zh-CN"/>
              </w:rPr>
              <w:t>/L</w:t>
            </w:r>
            <w:r w:rsidR="0083346F">
              <w:rPr>
                <w:rFonts w:ascii="Times New Roman" w:eastAsia="宋体" w:hAnsi="Times New Roman" w:cs="Times New Roman" w:hint="eastAsia"/>
                <w:color w:val="000000"/>
                <w:sz w:val="18"/>
                <w:szCs w:val="18"/>
                <w:lang w:val="en-US" w:eastAsia="zh-CN"/>
              </w:rPr>
              <w:t xml:space="preserve"> </w:t>
            </w:r>
          </w:p>
        </w:tc>
        <w:tc>
          <w:tcPr>
            <w:tcW w:w="832" w:type="pct"/>
            <w:tcBorders>
              <w:top w:val="nil"/>
              <w:left w:val="nil"/>
              <w:bottom w:val="nil"/>
              <w:right w:val="nil"/>
            </w:tcBorders>
            <w:shd w:val="clear" w:color="auto" w:fill="auto"/>
            <w:noWrap/>
            <w:vAlign w:val="center"/>
            <w:hideMark/>
          </w:tcPr>
          <w:p w:rsidR="00F71E94" w:rsidRPr="00F71E94" w:rsidRDefault="00F71E94" w:rsidP="00265CE9">
            <w:pPr>
              <w:spacing w:after="0" w:line="240" w:lineRule="auto"/>
              <w:jc w:val="center"/>
              <w:rPr>
                <w:rFonts w:ascii="Times New Roman" w:eastAsia="宋体" w:hAnsi="Times New Roman" w:cs="Times New Roman"/>
                <w:color w:val="000000"/>
                <w:sz w:val="18"/>
                <w:szCs w:val="18"/>
                <w:lang w:val="en-US" w:eastAsia="zh-CN"/>
              </w:rPr>
            </w:pPr>
            <w:r w:rsidRPr="00F71E94">
              <w:rPr>
                <w:rFonts w:ascii="Times New Roman" w:eastAsia="宋体" w:hAnsi="Times New Roman" w:cs="Times New Roman"/>
                <w:color w:val="000000"/>
                <w:sz w:val="18"/>
                <w:szCs w:val="18"/>
                <w:lang w:val="en-US" w:eastAsia="zh-CN"/>
              </w:rPr>
              <w:t>5.78(5.61.5.96)</w:t>
            </w:r>
          </w:p>
        </w:tc>
        <w:tc>
          <w:tcPr>
            <w:tcW w:w="858" w:type="pct"/>
            <w:tcBorders>
              <w:top w:val="nil"/>
              <w:left w:val="nil"/>
              <w:bottom w:val="nil"/>
              <w:right w:val="nil"/>
            </w:tcBorders>
            <w:shd w:val="clear" w:color="auto" w:fill="auto"/>
            <w:noWrap/>
            <w:vAlign w:val="center"/>
            <w:hideMark/>
          </w:tcPr>
          <w:p w:rsidR="00F71E94" w:rsidRPr="00F71E94" w:rsidRDefault="00F71E94" w:rsidP="00265CE9">
            <w:pPr>
              <w:spacing w:after="0" w:line="240" w:lineRule="auto"/>
              <w:jc w:val="center"/>
              <w:rPr>
                <w:rFonts w:ascii="Times New Roman" w:eastAsia="宋体" w:hAnsi="Times New Roman" w:cs="Times New Roman"/>
                <w:color w:val="000000"/>
                <w:sz w:val="18"/>
                <w:szCs w:val="18"/>
                <w:lang w:val="en-US" w:eastAsia="zh-CN"/>
              </w:rPr>
            </w:pPr>
            <w:r w:rsidRPr="00F71E94">
              <w:rPr>
                <w:rFonts w:ascii="Times New Roman" w:eastAsia="宋体" w:hAnsi="Times New Roman" w:cs="Times New Roman"/>
                <w:color w:val="000000"/>
                <w:sz w:val="18"/>
                <w:szCs w:val="18"/>
                <w:lang w:val="en-US" w:eastAsia="zh-CN"/>
              </w:rPr>
              <w:t>5.83(5.76,5.91)</w:t>
            </w:r>
          </w:p>
        </w:tc>
        <w:tc>
          <w:tcPr>
            <w:tcW w:w="379" w:type="pct"/>
            <w:tcBorders>
              <w:top w:val="nil"/>
              <w:left w:val="nil"/>
              <w:bottom w:val="nil"/>
              <w:right w:val="nil"/>
            </w:tcBorders>
            <w:shd w:val="clear" w:color="auto" w:fill="auto"/>
            <w:noWrap/>
            <w:vAlign w:val="center"/>
            <w:hideMark/>
          </w:tcPr>
          <w:p w:rsidR="00F71E94" w:rsidRPr="00F71E94" w:rsidRDefault="00F71E94" w:rsidP="00265CE9">
            <w:pPr>
              <w:spacing w:after="0" w:line="240" w:lineRule="auto"/>
              <w:jc w:val="center"/>
              <w:rPr>
                <w:rFonts w:ascii="Times New Roman" w:eastAsia="宋体" w:hAnsi="Times New Roman" w:cs="Times New Roman"/>
                <w:color w:val="000000"/>
                <w:sz w:val="18"/>
                <w:szCs w:val="18"/>
                <w:lang w:val="en-US" w:eastAsia="zh-CN"/>
              </w:rPr>
            </w:pPr>
            <w:r w:rsidRPr="00F71E94">
              <w:rPr>
                <w:rFonts w:ascii="Times New Roman" w:eastAsia="宋体" w:hAnsi="Times New Roman" w:cs="Times New Roman"/>
                <w:color w:val="000000"/>
                <w:sz w:val="18"/>
                <w:szCs w:val="18"/>
                <w:lang w:val="en-US" w:eastAsia="zh-CN"/>
              </w:rPr>
              <w:t>0.576</w:t>
            </w:r>
          </w:p>
        </w:tc>
        <w:tc>
          <w:tcPr>
            <w:tcW w:w="823" w:type="pct"/>
            <w:tcBorders>
              <w:top w:val="nil"/>
              <w:left w:val="nil"/>
              <w:bottom w:val="nil"/>
              <w:right w:val="nil"/>
            </w:tcBorders>
            <w:shd w:val="clear" w:color="auto" w:fill="auto"/>
            <w:noWrap/>
            <w:vAlign w:val="center"/>
            <w:hideMark/>
          </w:tcPr>
          <w:p w:rsidR="00F71E94" w:rsidRPr="00F71E94" w:rsidRDefault="00F71E94" w:rsidP="000E0208">
            <w:pPr>
              <w:spacing w:after="0" w:line="240" w:lineRule="auto"/>
              <w:jc w:val="center"/>
              <w:rPr>
                <w:rFonts w:ascii="Times New Roman" w:eastAsia="宋体" w:hAnsi="Times New Roman" w:cs="Times New Roman"/>
                <w:color w:val="000000"/>
                <w:sz w:val="18"/>
                <w:szCs w:val="18"/>
                <w:lang w:val="en-US" w:eastAsia="zh-CN"/>
              </w:rPr>
            </w:pPr>
            <w:r w:rsidRPr="00F71E94">
              <w:rPr>
                <w:rFonts w:ascii="Times New Roman" w:eastAsia="宋体" w:hAnsi="Times New Roman" w:cs="Times New Roman"/>
                <w:color w:val="000000"/>
                <w:sz w:val="18"/>
                <w:szCs w:val="18"/>
                <w:lang w:val="en-US" w:eastAsia="zh-CN"/>
              </w:rPr>
              <w:t>5.</w:t>
            </w:r>
            <w:r w:rsidR="000E0208">
              <w:rPr>
                <w:rFonts w:ascii="Times New Roman" w:eastAsia="宋体" w:hAnsi="Times New Roman" w:cs="Times New Roman" w:hint="eastAsia"/>
                <w:color w:val="000000"/>
                <w:sz w:val="18"/>
                <w:szCs w:val="18"/>
                <w:lang w:val="en-US" w:eastAsia="zh-CN"/>
              </w:rPr>
              <w:t>56</w:t>
            </w:r>
            <w:r w:rsidRPr="00F71E94">
              <w:rPr>
                <w:rFonts w:ascii="Times New Roman" w:eastAsia="宋体" w:hAnsi="Times New Roman" w:cs="Times New Roman"/>
                <w:color w:val="000000"/>
                <w:sz w:val="18"/>
                <w:szCs w:val="18"/>
                <w:lang w:val="en-US" w:eastAsia="zh-CN"/>
              </w:rPr>
              <w:t>(5.</w:t>
            </w:r>
            <w:r w:rsidR="000E0208">
              <w:rPr>
                <w:rFonts w:ascii="Times New Roman" w:eastAsia="宋体" w:hAnsi="Times New Roman" w:cs="Times New Roman" w:hint="eastAsia"/>
                <w:color w:val="000000"/>
                <w:sz w:val="18"/>
                <w:szCs w:val="18"/>
                <w:lang w:val="en-US" w:eastAsia="zh-CN"/>
              </w:rPr>
              <w:t>4</w:t>
            </w:r>
            <w:r w:rsidRPr="00F71E94">
              <w:rPr>
                <w:rFonts w:ascii="Times New Roman" w:eastAsia="宋体" w:hAnsi="Times New Roman" w:cs="Times New Roman"/>
                <w:color w:val="000000"/>
                <w:sz w:val="18"/>
                <w:szCs w:val="18"/>
                <w:lang w:val="en-US" w:eastAsia="zh-CN"/>
              </w:rPr>
              <w:t>0.5.</w:t>
            </w:r>
            <w:r w:rsidR="000E0208">
              <w:rPr>
                <w:rFonts w:ascii="Times New Roman" w:eastAsia="宋体" w:hAnsi="Times New Roman" w:cs="Times New Roman" w:hint="eastAsia"/>
                <w:color w:val="000000"/>
                <w:sz w:val="18"/>
                <w:szCs w:val="18"/>
                <w:lang w:val="en-US" w:eastAsia="zh-CN"/>
              </w:rPr>
              <w:t>72</w:t>
            </w:r>
            <w:r w:rsidRPr="00F71E94">
              <w:rPr>
                <w:rFonts w:ascii="Times New Roman" w:eastAsia="宋体" w:hAnsi="Times New Roman" w:cs="Times New Roman"/>
                <w:color w:val="000000"/>
                <w:sz w:val="18"/>
                <w:szCs w:val="18"/>
                <w:lang w:val="en-US" w:eastAsia="zh-CN"/>
              </w:rPr>
              <w:t>)</w:t>
            </w:r>
          </w:p>
        </w:tc>
        <w:tc>
          <w:tcPr>
            <w:tcW w:w="827" w:type="pct"/>
            <w:tcBorders>
              <w:top w:val="nil"/>
              <w:left w:val="nil"/>
              <w:bottom w:val="nil"/>
              <w:right w:val="nil"/>
            </w:tcBorders>
            <w:shd w:val="clear" w:color="auto" w:fill="auto"/>
            <w:noWrap/>
            <w:vAlign w:val="center"/>
            <w:hideMark/>
          </w:tcPr>
          <w:p w:rsidR="00F71E94" w:rsidRPr="00506DD3" w:rsidRDefault="00F71E94" w:rsidP="000E0208">
            <w:pPr>
              <w:spacing w:after="0" w:line="240" w:lineRule="auto"/>
              <w:jc w:val="center"/>
              <w:rPr>
                <w:rFonts w:ascii="Times New Roman" w:eastAsia="宋体" w:hAnsi="Times New Roman" w:cs="Times New Roman"/>
                <w:color w:val="000000"/>
                <w:sz w:val="18"/>
                <w:szCs w:val="18"/>
                <w:lang w:val="en-US" w:eastAsia="zh-CN"/>
              </w:rPr>
            </w:pPr>
            <w:r w:rsidRPr="00506DD3">
              <w:rPr>
                <w:rFonts w:ascii="Times New Roman" w:eastAsia="宋体" w:hAnsi="Times New Roman" w:cs="Times New Roman"/>
                <w:color w:val="000000"/>
                <w:sz w:val="18"/>
                <w:szCs w:val="18"/>
                <w:lang w:val="en-US" w:eastAsia="zh-CN"/>
              </w:rPr>
              <w:t>5.</w:t>
            </w:r>
            <w:r w:rsidR="000E0208" w:rsidRPr="00506DD3">
              <w:rPr>
                <w:rFonts w:ascii="Times New Roman" w:eastAsia="宋体" w:hAnsi="Times New Roman" w:cs="Times New Roman" w:hint="eastAsia"/>
                <w:color w:val="000000"/>
                <w:sz w:val="18"/>
                <w:szCs w:val="18"/>
                <w:lang w:val="en-US" w:eastAsia="zh-CN"/>
              </w:rPr>
              <w:t>87</w:t>
            </w:r>
            <w:r w:rsidRPr="00506DD3">
              <w:rPr>
                <w:rFonts w:ascii="Times New Roman" w:eastAsia="宋体" w:hAnsi="Times New Roman" w:cs="Times New Roman"/>
                <w:color w:val="000000"/>
                <w:sz w:val="18"/>
                <w:szCs w:val="18"/>
                <w:lang w:val="en-US" w:eastAsia="zh-CN"/>
              </w:rPr>
              <w:t>(5.</w:t>
            </w:r>
            <w:r w:rsidR="000E0208" w:rsidRPr="00506DD3">
              <w:rPr>
                <w:rFonts w:ascii="Times New Roman" w:eastAsia="宋体" w:hAnsi="Times New Roman" w:cs="Times New Roman" w:hint="eastAsia"/>
                <w:color w:val="000000"/>
                <w:sz w:val="18"/>
                <w:szCs w:val="18"/>
                <w:lang w:val="en-US" w:eastAsia="zh-CN"/>
              </w:rPr>
              <w:t>67</w:t>
            </w:r>
            <w:r w:rsidRPr="00506DD3">
              <w:rPr>
                <w:rFonts w:ascii="Times New Roman" w:eastAsia="宋体" w:hAnsi="Times New Roman" w:cs="Times New Roman"/>
                <w:color w:val="000000"/>
                <w:sz w:val="18"/>
                <w:szCs w:val="18"/>
                <w:lang w:val="en-US" w:eastAsia="zh-CN"/>
              </w:rPr>
              <w:t>,5.</w:t>
            </w:r>
            <w:r w:rsidR="000E0208" w:rsidRPr="00506DD3">
              <w:rPr>
                <w:rFonts w:ascii="Times New Roman" w:eastAsia="宋体" w:hAnsi="Times New Roman" w:cs="Times New Roman" w:hint="eastAsia"/>
                <w:color w:val="000000"/>
                <w:sz w:val="18"/>
                <w:szCs w:val="18"/>
                <w:lang w:val="en-US" w:eastAsia="zh-CN"/>
              </w:rPr>
              <w:t>95</w:t>
            </w:r>
            <w:r w:rsidRPr="00506DD3">
              <w:rPr>
                <w:rFonts w:ascii="Times New Roman" w:eastAsia="宋体" w:hAnsi="Times New Roman" w:cs="Times New Roman"/>
                <w:color w:val="000000"/>
                <w:sz w:val="18"/>
                <w:szCs w:val="18"/>
                <w:lang w:val="en-US" w:eastAsia="zh-CN"/>
              </w:rPr>
              <w:t>)</w:t>
            </w:r>
          </w:p>
        </w:tc>
        <w:tc>
          <w:tcPr>
            <w:tcW w:w="342" w:type="pct"/>
            <w:tcBorders>
              <w:top w:val="nil"/>
              <w:left w:val="nil"/>
              <w:bottom w:val="nil"/>
              <w:right w:val="nil"/>
            </w:tcBorders>
            <w:shd w:val="clear" w:color="000000" w:fill="FFFFFF" w:themeFill="background1"/>
            <w:noWrap/>
            <w:vAlign w:val="center"/>
            <w:hideMark/>
          </w:tcPr>
          <w:p w:rsidR="00F71E94" w:rsidRPr="00506DD3" w:rsidRDefault="00E7615F" w:rsidP="00265CE9">
            <w:pPr>
              <w:spacing w:after="0" w:line="240" w:lineRule="auto"/>
              <w:jc w:val="center"/>
              <w:rPr>
                <w:rFonts w:ascii="Times New Roman" w:eastAsia="宋体" w:hAnsi="Times New Roman" w:cs="Times New Roman"/>
                <w:color w:val="000000"/>
                <w:sz w:val="18"/>
                <w:szCs w:val="18"/>
                <w:lang w:val="en-US" w:eastAsia="zh-CN"/>
              </w:rPr>
            </w:pPr>
            <w:r w:rsidRPr="00506DD3">
              <w:rPr>
                <w:rFonts w:ascii="Times New Roman" w:eastAsia="宋体" w:hAnsi="Times New Roman" w:cs="Times New Roman" w:hint="eastAsia"/>
                <w:color w:val="000000"/>
                <w:sz w:val="18"/>
                <w:szCs w:val="18"/>
                <w:lang w:val="en-US" w:eastAsia="zh-CN"/>
              </w:rPr>
              <w:t>&lt;</w:t>
            </w:r>
            <w:r w:rsidR="00F71E94" w:rsidRPr="00506DD3">
              <w:rPr>
                <w:rFonts w:ascii="Times New Roman" w:eastAsia="宋体" w:hAnsi="Times New Roman" w:cs="Times New Roman"/>
                <w:color w:val="000000"/>
                <w:sz w:val="18"/>
                <w:szCs w:val="18"/>
                <w:lang w:val="en-US" w:eastAsia="zh-CN"/>
              </w:rPr>
              <w:t>0</w:t>
            </w:r>
            <w:r w:rsidR="00265CE9" w:rsidRPr="00506DD3">
              <w:rPr>
                <w:rFonts w:ascii="Times New Roman" w:eastAsia="宋体" w:hAnsi="Times New Roman" w:cs="Times New Roman" w:hint="eastAsia"/>
                <w:color w:val="000000"/>
                <w:sz w:val="18"/>
                <w:szCs w:val="18"/>
                <w:lang w:val="en-US" w:eastAsia="zh-CN"/>
              </w:rPr>
              <w:t>.000</w:t>
            </w:r>
            <w:r w:rsidRPr="00506DD3">
              <w:rPr>
                <w:rFonts w:ascii="Times New Roman" w:eastAsia="宋体" w:hAnsi="Times New Roman" w:cs="Times New Roman" w:hint="eastAsia"/>
                <w:color w:val="000000"/>
                <w:sz w:val="18"/>
                <w:szCs w:val="18"/>
                <w:lang w:val="en-US" w:eastAsia="zh-CN"/>
              </w:rPr>
              <w:t>*</w:t>
            </w:r>
          </w:p>
        </w:tc>
      </w:tr>
      <w:tr w:rsidR="00265CE9" w:rsidRPr="00506DD3" w:rsidTr="005632B7">
        <w:trPr>
          <w:trHeight w:val="270"/>
        </w:trPr>
        <w:tc>
          <w:tcPr>
            <w:tcW w:w="939" w:type="pct"/>
            <w:tcBorders>
              <w:top w:val="nil"/>
              <w:left w:val="nil"/>
              <w:bottom w:val="nil"/>
              <w:right w:val="nil"/>
            </w:tcBorders>
            <w:shd w:val="clear" w:color="auto" w:fill="auto"/>
            <w:noWrap/>
            <w:vAlign w:val="center"/>
            <w:hideMark/>
          </w:tcPr>
          <w:p w:rsidR="00F71E94" w:rsidRPr="00F71E94" w:rsidRDefault="00F71E94" w:rsidP="0083346F">
            <w:pPr>
              <w:spacing w:after="0" w:line="240" w:lineRule="auto"/>
              <w:rPr>
                <w:rFonts w:ascii="Times New Roman" w:eastAsia="宋体" w:hAnsi="Times New Roman" w:cs="Times New Roman"/>
                <w:color w:val="000000"/>
                <w:sz w:val="18"/>
                <w:szCs w:val="18"/>
                <w:lang w:val="en-US" w:eastAsia="zh-CN"/>
              </w:rPr>
            </w:pPr>
            <w:r w:rsidRPr="00F71E94">
              <w:rPr>
                <w:rFonts w:ascii="Times New Roman" w:eastAsia="宋体" w:hAnsi="Times New Roman" w:cs="Times New Roman"/>
                <w:color w:val="000000"/>
                <w:sz w:val="18"/>
                <w:szCs w:val="18"/>
                <w:lang w:val="en-US" w:eastAsia="zh-CN"/>
              </w:rPr>
              <w:t>TG</w:t>
            </w:r>
            <w:r w:rsidR="0083346F">
              <w:rPr>
                <w:rFonts w:ascii="Times New Roman" w:eastAsia="宋体" w:hAnsi="Times New Roman" w:cs="Times New Roman" w:hint="eastAsia"/>
                <w:color w:val="000000"/>
                <w:sz w:val="18"/>
                <w:szCs w:val="18"/>
                <w:lang w:val="en-US" w:eastAsia="zh-CN"/>
              </w:rPr>
              <w:t xml:space="preserve">, </w:t>
            </w:r>
            <w:proofErr w:type="spellStart"/>
            <w:r w:rsidRPr="00F71E94">
              <w:rPr>
                <w:rFonts w:ascii="Times New Roman" w:eastAsia="宋体" w:hAnsi="Times New Roman" w:cs="Times New Roman"/>
                <w:color w:val="000000"/>
                <w:sz w:val="18"/>
                <w:szCs w:val="18"/>
                <w:lang w:val="en-US" w:eastAsia="zh-CN"/>
              </w:rPr>
              <w:t>mmol</w:t>
            </w:r>
            <w:proofErr w:type="spellEnd"/>
            <w:r w:rsidRPr="00F71E94">
              <w:rPr>
                <w:rFonts w:ascii="Times New Roman" w:eastAsia="宋体" w:hAnsi="Times New Roman" w:cs="Times New Roman"/>
                <w:color w:val="000000"/>
                <w:sz w:val="18"/>
                <w:szCs w:val="18"/>
                <w:lang w:val="en-US" w:eastAsia="zh-CN"/>
              </w:rPr>
              <w:t>/L</w:t>
            </w:r>
            <w:r w:rsidR="0083346F">
              <w:rPr>
                <w:rFonts w:ascii="Times New Roman" w:eastAsia="宋体" w:hAnsi="Times New Roman" w:cs="Times New Roman" w:hint="eastAsia"/>
                <w:color w:val="000000"/>
                <w:sz w:val="18"/>
                <w:szCs w:val="18"/>
                <w:lang w:val="en-US" w:eastAsia="zh-CN"/>
              </w:rPr>
              <w:t xml:space="preserve"> </w:t>
            </w:r>
          </w:p>
        </w:tc>
        <w:tc>
          <w:tcPr>
            <w:tcW w:w="832" w:type="pct"/>
            <w:tcBorders>
              <w:top w:val="nil"/>
              <w:left w:val="nil"/>
              <w:bottom w:val="nil"/>
              <w:right w:val="nil"/>
            </w:tcBorders>
            <w:shd w:val="clear" w:color="auto" w:fill="auto"/>
            <w:noWrap/>
            <w:vAlign w:val="center"/>
            <w:hideMark/>
          </w:tcPr>
          <w:p w:rsidR="00F71E94" w:rsidRPr="00F71E94" w:rsidRDefault="00F71E94" w:rsidP="00265CE9">
            <w:pPr>
              <w:spacing w:after="0" w:line="240" w:lineRule="auto"/>
              <w:jc w:val="center"/>
              <w:rPr>
                <w:rFonts w:ascii="Times New Roman" w:eastAsia="宋体" w:hAnsi="Times New Roman" w:cs="Times New Roman"/>
                <w:color w:val="000000"/>
                <w:sz w:val="18"/>
                <w:szCs w:val="18"/>
                <w:lang w:val="en-US" w:eastAsia="zh-CN"/>
              </w:rPr>
            </w:pPr>
            <w:r w:rsidRPr="00F71E94">
              <w:rPr>
                <w:rFonts w:ascii="Times New Roman" w:eastAsia="宋体" w:hAnsi="Times New Roman" w:cs="Times New Roman"/>
                <w:color w:val="000000"/>
                <w:sz w:val="18"/>
                <w:szCs w:val="18"/>
                <w:lang w:val="en-US" w:eastAsia="zh-CN"/>
              </w:rPr>
              <w:t>1.59(1.42,1.76)</w:t>
            </w:r>
          </w:p>
        </w:tc>
        <w:tc>
          <w:tcPr>
            <w:tcW w:w="858" w:type="pct"/>
            <w:tcBorders>
              <w:top w:val="nil"/>
              <w:left w:val="nil"/>
              <w:bottom w:val="nil"/>
              <w:right w:val="nil"/>
            </w:tcBorders>
            <w:shd w:val="clear" w:color="auto" w:fill="auto"/>
            <w:noWrap/>
            <w:vAlign w:val="center"/>
            <w:hideMark/>
          </w:tcPr>
          <w:p w:rsidR="00F71E94" w:rsidRPr="00F71E94" w:rsidRDefault="00F71E94" w:rsidP="00265CE9">
            <w:pPr>
              <w:spacing w:after="0" w:line="240" w:lineRule="auto"/>
              <w:jc w:val="center"/>
              <w:rPr>
                <w:rFonts w:ascii="Times New Roman" w:eastAsia="宋体" w:hAnsi="Times New Roman" w:cs="Times New Roman"/>
                <w:color w:val="000000"/>
                <w:sz w:val="18"/>
                <w:szCs w:val="18"/>
                <w:lang w:val="en-US" w:eastAsia="zh-CN"/>
              </w:rPr>
            </w:pPr>
            <w:r w:rsidRPr="00F71E94">
              <w:rPr>
                <w:rFonts w:ascii="Times New Roman" w:eastAsia="宋体" w:hAnsi="Times New Roman" w:cs="Times New Roman"/>
                <w:color w:val="000000"/>
                <w:sz w:val="18"/>
                <w:szCs w:val="18"/>
                <w:lang w:val="en-US" w:eastAsia="zh-CN"/>
              </w:rPr>
              <w:t>1.55(1.48,1.63)</w:t>
            </w:r>
          </w:p>
        </w:tc>
        <w:tc>
          <w:tcPr>
            <w:tcW w:w="379" w:type="pct"/>
            <w:tcBorders>
              <w:top w:val="nil"/>
              <w:left w:val="nil"/>
              <w:bottom w:val="nil"/>
              <w:right w:val="nil"/>
            </w:tcBorders>
            <w:shd w:val="clear" w:color="auto" w:fill="auto"/>
            <w:noWrap/>
            <w:vAlign w:val="center"/>
            <w:hideMark/>
          </w:tcPr>
          <w:p w:rsidR="00F71E94" w:rsidRPr="00F71E94" w:rsidRDefault="00F71E94" w:rsidP="00265CE9">
            <w:pPr>
              <w:spacing w:after="0" w:line="240" w:lineRule="auto"/>
              <w:jc w:val="center"/>
              <w:rPr>
                <w:rFonts w:ascii="Times New Roman" w:eastAsia="宋体" w:hAnsi="Times New Roman" w:cs="Times New Roman"/>
                <w:color w:val="000000"/>
                <w:sz w:val="18"/>
                <w:szCs w:val="18"/>
                <w:lang w:val="en-US" w:eastAsia="zh-CN"/>
              </w:rPr>
            </w:pPr>
            <w:r w:rsidRPr="00F71E94">
              <w:rPr>
                <w:rFonts w:ascii="Times New Roman" w:eastAsia="宋体" w:hAnsi="Times New Roman" w:cs="Times New Roman"/>
                <w:color w:val="000000"/>
                <w:sz w:val="18"/>
                <w:szCs w:val="18"/>
                <w:lang w:val="en-US" w:eastAsia="zh-CN"/>
              </w:rPr>
              <w:t>0.719</w:t>
            </w:r>
          </w:p>
        </w:tc>
        <w:tc>
          <w:tcPr>
            <w:tcW w:w="823" w:type="pct"/>
            <w:tcBorders>
              <w:top w:val="nil"/>
              <w:left w:val="nil"/>
              <w:bottom w:val="nil"/>
              <w:right w:val="nil"/>
            </w:tcBorders>
            <w:shd w:val="clear" w:color="auto" w:fill="auto"/>
            <w:noWrap/>
            <w:vAlign w:val="center"/>
            <w:hideMark/>
          </w:tcPr>
          <w:p w:rsidR="00F71E94" w:rsidRPr="00F71E94" w:rsidRDefault="00F71E94" w:rsidP="00265CE9">
            <w:pPr>
              <w:spacing w:after="0" w:line="240" w:lineRule="auto"/>
              <w:jc w:val="center"/>
              <w:rPr>
                <w:rFonts w:ascii="Times New Roman" w:eastAsia="宋体" w:hAnsi="Times New Roman" w:cs="Times New Roman"/>
                <w:color w:val="000000"/>
                <w:sz w:val="18"/>
                <w:szCs w:val="18"/>
                <w:lang w:val="en-US" w:eastAsia="zh-CN"/>
              </w:rPr>
            </w:pPr>
            <w:r w:rsidRPr="00F71E94">
              <w:rPr>
                <w:rFonts w:ascii="Times New Roman" w:eastAsia="宋体" w:hAnsi="Times New Roman" w:cs="Times New Roman"/>
                <w:color w:val="000000"/>
                <w:sz w:val="18"/>
                <w:szCs w:val="18"/>
                <w:lang w:val="en-US" w:eastAsia="zh-CN"/>
              </w:rPr>
              <w:t>1.53(1.45,1.61)</w:t>
            </w:r>
          </w:p>
        </w:tc>
        <w:tc>
          <w:tcPr>
            <w:tcW w:w="827" w:type="pct"/>
            <w:tcBorders>
              <w:top w:val="nil"/>
              <w:left w:val="nil"/>
              <w:bottom w:val="nil"/>
              <w:right w:val="nil"/>
            </w:tcBorders>
            <w:shd w:val="clear" w:color="auto" w:fill="auto"/>
            <w:noWrap/>
            <w:vAlign w:val="center"/>
            <w:hideMark/>
          </w:tcPr>
          <w:p w:rsidR="00F71E94" w:rsidRPr="00506DD3" w:rsidRDefault="00F71E94" w:rsidP="00265CE9">
            <w:pPr>
              <w:spacing w:after="0" w:line="240" w:lineRule="auto"/>
              <w:jc w:val="center"/>
              <w:rPr>
                <w:rFonts w:ascii="Times New Roman" w:eastAsia="宋体" w:hAnsi="Times New Roman" w:cs="Times New Roman"/>
                <w:color w:val="000000"/>
                <w:sz w:val="18"/>
                <w:szCs w:val="18"/>
                <w:lang w:val="en-US" w:eastAsia="zh-CN"/>
              </w:rPr>
            </w:pPr>
            <w:r w:rsidRPr="00506DD3">
              <w:rPr>
                <w:rFonts w:ascii="Times New Roman" w:eastAsia="宋体" w:hAnsi="Times New Roman" w:cs="Times New Roman"/>
                <w:color w:val="000000"/>
                <w:sz w:val="18"/>
                <w:szCs w:val="18"/>
                <w:lang w:val="en-US" w:eastAsia="zh-CN"/>
              </w:rPr>
              <w:t>1.72(1.56,1.88)</w:t>
            </w:r>
          </w:p>
        </w:tc>
        <w:tc>
          <w:tcPr>
            <w:tcW w:w="342" w:type="pct"/>
            <w:tcBorders>
              <w:top w:val="nil"/>
              <w:left w:val="nil"/>
              <w:bottom w:val="nil"/>
              <w:right w:val="nil"/>
            </w:tcBorders>
            <w:shd w:val="clear" w:color="000000" w:fill="FFFFFF" w:themeFill="background1"/>
            <w:noWrap/>
            <w:vAlign w:val="center"/>
            <w:hideMark/>
          </w:tcPr>
          <w:p w:rsidR="00F71E94" w:rsidRPr="00506DD3" w:rsidRDefault="00E7615F" w:rsidP="00265CE9">
            <w:pPr>
              <w:spacing w:after="0" w:line="240" w:lineRule="auto"/>
              <w:jc w:val="center"/>
              <w:rPr>
                <w:rFonts w:ascii="Times New Roman" w:eastAsia="宋体" w:hAnsi="Times New Roman" w:cs="Times New Roman"/>
                <w:color w:val="000000"/>
                <w:sz w:val="18"/>
                <w:szCs w:val="18"/>
                <w:lang w:val="en-US" w:eastAsia="zh-CN"/>
              </w:rPr>
            </w:pPr>
            <w:r w:rsidRPr="00506DD3">
              <w:rPr>
                <w:rFonts w:ascii="Times New Roman" w:eastAsia="宋体" w:hAnsi="Times New Roman" w:cs="Times New Roman" w:hint="eastAsia"/>
                <w:color w:val="000000"/>
                <w:sz w:val="18"/>
                <w:szCs w:val="18"/>
                <w:lang w:val="en-US" w:eastAsia="zh-CN"/>
              </w:rPr>
              <w:t xml:space="preserve">   </w:t>
            </w:r>
            <w:r w:rsidR="00F71E94" w:rsidRPr="00506DD3">
              <w:rPr>
                <w:rFonts w:ascii="Times New Roman" w:eastAsia="宋体" w:hAnsi="Times New Roman" w:cs="Times New Roman"/>
                <w:color w:val="000000"/>
                <w:sz w:val="18"/>
                <w:szCs w:val="18"/>
                <w:lang w:val="en-US" w:eastAsia="zh-CN"/>
              </w:rPr>
              <w:t>0.031</w:t>
            </w:r>
            <w:r w:rsidRPr="00506DD3">
              <w:rPr>
                <w:rFonts w:ascii="Times New Roman" w:eastAsia="宋体" w:hAnsi="Times New Roman" w:cs="Times New Roman" w:hint="eastAsia"/>
                <w:color w:val="000000"/>
                <w:sz w:val="18"/>
                <w:szCs w:val="18"/>
                <w:lang w:val="en-US" w:eastAsia="zh-CN"/>
              </w:rPr>
              <w:t>*</w:t>
            </w:r>
          </w:p>
        </w:tc>
      </w:tr>
      <w:tr w:rsidR="00265CE9" w:rsidRPr="00506DD3" w:rsidTr="005632B7">
        <w:trPr>
          <w:trHeight w:val="270"/>
        </w:trPr>
        <w:tc>
          <w:tcPr>
            <w:tcW w:w="939" w:type="pct"/>
            <w:tcBorders>
              <w:top w:val="nil"/>
              <w:left w:val="nil"/>
              <w:bottom w:val="nil"/>
              <w:right w:val="nil"/>
            </w:tcBorders>
            <w:shd w:val="clear" w:color="auto" w:fill="auto"/>
            <w:noWrap/>
            <w:vAlign w:val="center"/>
            <w:hideMark/>
          </w:tcPr>
          <w:p w:rsidR="00F71E94" w:rsidRPr="00F71E94" w:rsidRDefault="00F71E94" w:rsidP="0083346F">
            <w:pPr>
              <w:spacing w:after="0" w:line="240" w:lineRule="auto"/>
              <w:rPr>
                <w:rFonts w:ascii="Times New Roman" w:eastAsia="宋体" w:hAnsi="Times New Roman" w:cs="Times New Roman"/>
                <w:color w:val="000000"/>
                <w:sz w:val="18"/>
                <w:szCs w:val="18"/>
                <w:lang w:val="en-US" w:eastAsia="zh-CN"/>
              </w:rPr>
            </w:pPr>
            <w:r w:rsidRPr="00F71E94">
              <w:rPr>
                <w:rFonts w:ascii="Times New Roman" w:eastAsia="宋体" w:hAnsi="Times New Roman" w:cs="Times New Roman"/>
                <w:color w:val="000000"/>
                <w:sz w:val="18"/>
                <w:szCs w:val="18"/>
                <w:lang w:val="en-US" w:eastAsia="zh-CN"/>
              </w:rPr>
              <w:t>LDL-C</w:t>
            </w:r>
            <w:r w:rsidR="0083346F">
              <w:rPr>
                <w:rFonts w:ascii="Times New Roman" w:eastAsia="宋体" w:hAnsi="Times New Roman" w:cs="Times New Roman" w:hint="eastAsia"/>
                <w:color w:val="000000"/>
                <w:sz w:val="18"/>
                <w:szCs w:val="18"/>
                <w:lang w:val="en-US" w:eastAsia="zh-CN"/>
              </w:rPr>
              <w:t xml:space="preserve">, </w:t>
            </w:r>
            <w:proofErr w:type="spellStart"/>
            <w:r w:rsidRPr="00F71E94">
              <w:rPr>
                <w:rFonts w:ascii="Times New Roman" w:eastAsia="宋体" w:hAnsi="Times New Roman" w:cs="Times New Roman"/>
                <w:color w:val="000000"/>
                <w:sz w:val="18"/>
                <w:szCs w:val="18"/>
                <w:lang w:val="en-US" w:eastAsia="zh-CN"/>
              </w:rPr>
              <w:t>mmol</w:t>
            </w:r>
            <w:proofErr w:type="spellEnd"/>
            <w:r w:rsidRPr="00F71E94">
              <w:rPr>
                <w:rFonts w:ascii="Times New Roman" w:eastAsia="宋体" w:hAnsi="Times New Roman" w:cs="Times New Roman"/>
                <w:color w:val="000000"/>
                <w:sz w:val="18"/>
                <w:szCs w:val="18"/>
                <w:lang w:val="en-US" w:eastAsia="zh-CN"/>
              </w:rPr>
              <w:t>/L</w:t>
            </w:r>
            <w:r w:rsidR="0083346F">
              <w:rPr>
                <w:rFonts w:ascii="Times New Roman" w:eastAsia="宋体" w:hAnsi="Times New Roman" w:cs="Times New Roman" w:hint="eastAsia"/>
                <w:color w:val="000000"/>
                <w:sz w:val="18"/>
                <w:szCs w:val="18"/>
                <w:lang w:val="en-US" w:eastAsia="zh-CN"/>
              </w:rPr>
              <w:t xml:space="preserve"> </w:t>
            </w:r>
          </w:p>
        </w:tc>
        <w:tc>
          <w:tcPr>
            <w:tcW w:w="832" w:type="pct"/>
            <w:tcBorders>
              <w:top w:val="nil"/>
              <w:left w:val="nil"/>
              <w:bottom w:val="nil"/>
              <w:right w:val="nil"/>
            </w:tcBorders>
            <w:shd w:val="clear" w:color="auto" w:fill="auto"/>
            <w:noWrap/>
            <w:vAlign w:val="center"/>
            <w:hideMark/>
          </w:tcPr>
          <w:p w:rsidR="00F71E94" w:rsidRPr="00F71E94" w:rsidRDefault="00F71E94" w:rsidP="00265CE9">
            <w:pPr>
              <w:spacing w:after="0" w:line="240" w:lineRule="auto"/>
              <w:jc w:val="center"/>
              <w:rPr>
                <w:rFonts w:ascii="Times New Roman" w:eastAsia="宋体" w:hAnsi="Times New Roman" w:cs="Times New Roman"/>
                <w:color w:val="000000"/>
                <w:sz w:val="18"/>
                <w:szCs w:val="18"/>
                <w:lang w:val="en-US" w:eastAsia="zh-CN"/>
              </w:rPr>
            </w:pPr>
            <w:r w:rsidRPr="00F71E94">
              <w:rPr>
                <w:rFonts w:ascii="Times New Roman" w:eastAsia="宋体" w:hAnsi="Times New Roman" w:cs="Times New Roman"/>
                <w:color w:val="000000"/>
                <w:sz w:val="18"/>
                <w:szCs w:val="18"/>
                <w:lang w:val="en-US" w:eastAsia="zh-CN"/>
              </w:rPr>
              <w:t>2.96(2.85,3.08)</w:t>
            </w:r>
          </w:p>
        </w:tc>
        <w:tc>
          <w:tcPr>
            <w:tcW w:w="858" w:type="pct"/>
            <w:tcBorders>
              <w:top w:val="nil"/>
              <w:left w:val="nil"/>
              <w:bottom w:val="nil"/>
              <w:right w:val="nil"/>
            </w:tcBorders>
            <w:shd w:val="clear" w:color="auto" w:fill="auto"/>
            <w:noWrap/>
            <w:vAlign w:val="center"/>
            <w:hideMark/>
          </w:tcPr>
          <w:p w:rsidR="00F71E94" w:rsidRPr="00F71E94" w:rsidRDefault="00F71E94" w:rsidP="00265CE9">
            <w:pPr>
              <w:spacing w:after="0" w:line="240" w:lineRule="auto"/>
              <w:jc w:val="center"/>
              <w:rPr>
                <w:rFonts w:ascii="Times New Roman" w:eastAsia="宋体" w:hAnsi="Times New Roman" w:cs="Times New Roman"/>
                <w:color w:val="000000"/>
                <w:sz w:val="18"/>
                <w:szCs w:val="18"/>
                <w:lang w:val="en-US" w:eastAsia="zh-CN"/>
              </w:rPr>
            </w:pPr>
            <w:r w:rsidRPr="00F71E94">
              <w:rPr>
                <w:rFonts w:ascii="Times New Roman" w:eastAsia="宋体" w:hAnsi="Times New Roman" w:cs="Times New Roman"/>
                <w:color w:val="000000"/>
                <w:sz w:val="18"/>
                <w:szCs w:val="18"/>
                <w:lang w:val="en-US" w:eastAsia="zh-CN"/>
              </w:rPr>
              <w:t>2.92(2.87,2.97)</w:t>
            </w:r>
          </w:p>
        </w:tc>
        <w:tc>
          <w:tcPr>
            <w:tcW w:w="379" w:type="pct"/>
            <w:tcBorders>
              <w:top w:val="nil"/>
              <w:left w:val="nil"/>
              <w:bottom w:val="nil"/>
              <w:right w:val="nil"/>
            </w:tcBorders>
            <w:shd w:val="clear" w:color="auto" w:fill="auto"/>
            <w:noWrap/>
            <w:vAlign w:val="center"/>
            <w:hideMark/>
          </w:tcPr>
          <w:p w:rsidR="00F71E94" w:rsidRPr="00F71E94" w:rsidRDefault="00F71E94" w:rsidP="00265CE9">
            <w:pPr>
              <w:spacing w:after="0" w:line="240" w:lineRule="auto"/>
              <w:jc w:val="center"/>
              <w:rPr>
                <w:rFonts w:ascii="Times New Roman" w:eastAsia="宋体" w:hAnsi="Times New Roman" w:cs="Times New Roman"/>
                <w:color w:val="000000"/>
                <w:sz w:val="18"/>
                <w:szCs w:val="18"/>
                <w:lang w:val="en-US" w:eastAsia="zh-CN"/>
              </w:rPr>
            </w:pPr>
            <w:r w:rsidRPr="00F71E94">
              <w:rPr>
                <w:rFonts w:ascii="Times New Roman" w:eastAsia="宋体" w:hAnsi="Times New Roman" w:cs="Times New Roman"/>
                <w:color w:val="000000"/>
                <w:sz w:val="18"/>
                <w:szCs w:val="18"/>
                <w:lang w:val="en-US" w:eastAsia="zh-CN"/>
              </w:rPr>
              <w:t>0.458</w:t>
            </w:r>
          </w:p>
        </w:tc>
        <w:tc>
          <w:tcPr>
            <w:tcW w:w="823" w:type="pct"/>
            <w:tcBorders>
              <w:top w:val="nil"/>
              <w:left w:val="nil"/>
              <w:bottom w:val="nil"/>
              <w:right w:val="nil"/>
            </w:tcBorders>
            <w:shd w:val="clear" w:color="auto" w:fill="auto"/>
            <w:noWrap/>
            <w:vAlign w:val="center"/>
            <w:hideMark/>
          </w:tcPr>
          <w:p w:rsidR="00F71E94" w:rsidRPr="00F71E94" w:rsidRDefault="00F71E94" w:rsidP="00265CE9">
            <w:pPr>
              <w:spacing w:after="0" w:line="240" w:lineRule="auto"/>
              <w:jc w:val="center"/>
              <w:rPr>
                <w:rFonts w:ascii="Times New Roman" w:eastAsia="宋体" w:hAnsi="Times New Roman" w:cs="Times New Roman"/>
                <w:color w:val="000000"/>
                <w:sz w:val="18"/>
                <w:szCs w:val="18"/>
                <w:lang w:val="en-US" w:eastAsia="zh-CN"/>
              </w:rPr>
            </w:pPr>
            <w:r w:rsidRPr="00F71E94">
              <w:rPr>
                <w:rFonts w:ascii="Times New Roman" w:eastAsia="宋体" w:hAnsi="Times New Roman" w:cs="Times New Roman"/>
                <w:color w:val="000000"/>
                <w:sz w:val="18"/>
                <w:szCs w:val="18"/>
                <w:lang w:val="en-US" w:eastAsia="zh-CN"/>
              </w:rPr>
              <w:t>2.99(2.94,3.04)</w:t>
            </w:r>
          </w:p>
        </w:tc>
        <w:tc>
          <w:tcPr>
            <w:tcW w:w="827" w:type="pct"/>
            <w:tcBorders>
              <w:top w:val="nil"/>
              <w:left w:val="nil"/>
              <w:bottom w:val="nil"/>
              <w:right w:val="nil"/>
            </w:tcBorders>
            <w:shd w:val="clear" w:color="auto" w:fill="auto"/>
            <w:noWrap/>
            <w:vAlign w:val="center"/>
            <w:hideMark/>
          </w:tcPr>
          <w:p w:rsidR="00F71E94" w:rsidRPr="00506DD3" w:rsidRDefault="00F71E94" w:rsidP="00265CE9">
            <w:pPr>
              <w:spacing w:after="0" w:line="240" w:lineRule="auto"/>
              <w:jc w:val="center"/>
              <w:rPr>
                <w:rFonts w:ascii="Times New Roman" w:eastAsia="宋体" w:hAnsi="Times New Roman" w:cs="Times New Roman"/>
                <w:color w:val="000000"/>
                <w:sz w:val="18"/>
                <w:szCs w:val="18"/>
                <w:lang w:val="en-US" w:eastAsia="zh-CN"/>
              </w:rPr>
            </w:pPr>
            <w:r w:rsidRPr="00506DD3">
              <w:rPr>
                <w:rFonts w:ascii="Times New Roman" w:eastAsia="宋体" w:hAnsi="Times New Roman" w:cs="Times New Roman"/>
                <w:color w:val="000000"/>
                <w:sz w:val="18"/>
                <w:szCs w:val="18"/>
                <w:lang w:val="en-US" w:eastAsia="zh-CN"/>
              </w:rPr>
              <w:t>2.59(2.48,2.69)</w:t>
            </w:r>
          </w:p>
        </w:tc>
        <w:tc>
          <w:tcPr>
            <w:tcW w:w="342" w:type="pct"/>
            <w:tcBorders>
              <w:top w:val="nil"/>
              <w:left w:val="nil"/>
              <w:bottom w:val="nil"/>
              <w:right w:val="nil"/>
            </w:tcBorders>
            <w:shd w:val="clear" w:color="000000" w:fill="FFFFFF" w:themeFill="background1"/>
            <w:noWrap/>
            <w:vAlign w:val="center"/>
            <w:hideMark/>
          </w:tcPr>
          <w:p w:rsidR="00F71E94" w:rsidRPr="00506DD3" w:rsidRDefault="00E7615F" w:rsidP="00265CE9">
            <w:pPr>
              <w:spacing w:after="0" w:line="240" w:lineRule="auto"/>
              <w:jc w:val="center"/>
              <w:rPr>
                <w:rFonts w:ascii="Times New Roman" w:eastAsia="宋体" w:hAnsi="Times New Roman" w:cs="Times New Roman"/>
                <w:color w:val="000000"/>
                <w:sz w:val="18"/>
                <w:szCs w:val="18"/>
                <w:lang w:val="en-US" w:eastAsia="zh-CN"/>
              </w:rPr>
            </w:pPr>
            <w:r w:rsidRPr="00506DD3">
              <w:rPr>
                <w:rFonts w:ascii="Times New Roman" w:eastAsia="宋体" w:hAnsi="Times New Roman" w:cs="Times New Roman" w:hint="eastAsia"/>
                <w:color w:val="000000"/>
                <w:sz w:val="18"/>
                <w:szCs w:val="18"/>
                <w:lang w:val="en-US" w:eastAsia="zh-CN"/>
              </w:rPr>
              <w:t>&lt;</w:t>
            </w:r>
            <w:r w:rsidR="00F71E94" w:rsidRPr="00506DD3">
              <w:rPr>
                <w:rFonts w:ascii="Times New Roman" w:eastAsia="宋体" w:hAnsi="Times New Roman" w:cs="Times New Roman"/>
                <w:color w:val="000000"/>
                <w:sz w:val="18"/>
                <w:szCs w:val="18"/>
                <w:lang w:val="en-US" w:eastAsia="zh-CN"/>
              </w:rPr>
              <w:t>0</w:t>
            </w:r>
            <w:r w:rsidR="00265CE9" w:rsidRPr="00506DD3">
              <w:rPr>
                <w:rFonts w:ascii="Times New Roman" w:eastAsia="宋体" w:hAnsi="Times New Roman" w:cs="Times New Roman" w:hint="eastAsia"/>
                <w:color w:val="000000"/>
                <w:sz w:val="18"/>
                <w:szCs w:val="18"/>
                <w:lang w:val="en-US" w:eastAsia="zh-CN"/>
              </w:rPr>
              <w:t>.000</w:t>
            </w:r>
            <w:r w:rsidRPr="00506DD3">
              <w:rPr>
                <w:rFonts w:ascii="Times New Roman" w:eastAsia="宋体" w:hAnsi="Times New Roman" w:cs="Times New Roman" w:hint="eastAsia"/>
                <w:color w:val="000000"/>
                <w:sz w:val="18"/>
                <w:szCs w:val="18"/>
                <w:lang w:val="en-US" w:eastAsia="zh-CN"/>
              </w:rPr>
              <w:t>*</w:t>
            </w:r>
          </w:p>
        </w:tc>
      </w:tr>
      <w:tr w:rsidR="00265CE9" w:rsidRPr="00F71E94" w:rsidTr="00626D1A">
        <w:trPr>
          <w:trHeight w:val="270"/>
        </w:trPr>
        <w:tc>
          <w:tcPr>
            <w:tcW w:w="939" w:type="pct"/>
            <w:tcBorders>
              <w:top w:val="nil"/>
              <w:left w:val="nil"/>
              <w:right w:val="nil"/>
            </w:tcBorders>
            <w:shd w:val="clear" w:color="auto" w:fill="auto"/>
            <w:noWrap/>
            <w:vAlign w:val="center"/>
            <w:hideMark/>
          </w:tcPr>
          <w:p w:rsidR="00F71E94" w:rsidRPr="00F71E94" w:rsidRDefault="00F71E94" w:rsidP="0083346F">
            <w:pPr>
              <w:spacing w:after="0" w:line="240" w:lineRule="auto"/>
              <w:rPr>
                <w:rFonts w:ascii="Times New Roman" w:eastAsia="宋体" w:hAnsi="Times New Roman" w:cs="Times New Roman"/>
                <w:color w:val="000000"/>
                <w:sz w:val="18"/>
                <w:szCs w:val="18"/>
                <w:lang w:val="en-US" w:eastAsia="zh-CN"/>
              </w:rPr>
            </w:pPr>
            <w:r w:rsidRPr="00F71E94">
              <w:rPr>
                <w:rFonts w:ascii="Times New Roman" w:eastAsia="宋体" w:hAnsi="Times New Roman" w:cs="Times New Roman"/>
                <w:color w:val="000000"/>
                <w:sz w:val="18"/>
                <w:szCs w:val="18"/>
                <w:lang w:val="en-US" w:eastAsia="zh-CN"/>
              </w:rPr>
              <w:t>HDL-C</w:t>
            </w:r>
            <w:r w:rsidR="0083346F">
              <w:rPr>
                <w:rFonts w:ascii="Times New Roman" w:eastAsia="宋体" w:hAnsi="Times New Roman" w:cs="Times New Roman" w:hint="eastAsia"/>
                <w:color w:val="000000"/>
                <w:sz w:val="18"/>
                <w:szCs w:val="18"/>
                <w:lang w:val="en-US" w:eastAsia="zh-CN"/>
              </w:rPr>
              <w:t xml:space="preserve">, </w:t>
            </w:r>
            <w:proofErr w:type="spellStart"/>
            <w:r w:rsidRPr="00F71E94">
              <w:rPr>
                <w:rFonts w:ascii="Times New Roman" w:eastAsia="宋体" w:hAnsi="Times New Roman" w:cs="Times New Roman"/>
                <w:color w:val="000000"/>
                <w:sz w:val="18"/>
                <w:szCs w:val="18"/>
                <w:lang w:val="en-US" w:eastAsia="zh-CN"/>
              </w:rPr>
              <w:t>mmol</w:t>
            </w:r>
            <w:proofErr w:type="spellEnd"/>
            <w:r w:rsidRPr="00F71E94">
              <w:rPr>
                <w:rFonts w:ascii="Times New Roman" w:eastAsia="宋体" w:hAnsi="Times New Roman" w:cs="Times New Roman"/>
                <w:color w:val="000000"/>
                <w:sz w:val="18"/>
                <w:szCs w:val="18"/>
                <w:lang w:val="en-US" w:eastAsia="zh-CN"/>
              </w:rPr>
              <w:t>/L</w:t>
            </w:r>
            <w:r w:rsidR="0083346F">
              <w:rPr>
                <w:rFonts w:ascii="Times New Roman" w:eastAsia="宋体" w:hAnsi="Times New Roman" w:cs="Times New Roman" w:hint="eastAsia"/>
                <w:color w:val="000000"/>
                <w:sz w:val="18"/>
                <w:szCs w:val="18"/>
                <w:lang w:val="en-US" w:eastAsia="zh-CN"/>
              </w:rPr>
              <w:t xml:space="preserve"> </w:t>
            </w:r>
          </w:p>
        </w:tc>
        <w:tc>
          <w:tcPr>
            <w:tcW w:w="832" w:type="pct"/>
            <w:tcBorders>
              <w:top w:val="nil"/>
              <w:left w:val="nil"/>
              <w:right w:val="nil"/>
            </w:tcBorders>
            <w:shd w:val="clear" w:color="auto" w:fill="auto"/>
            <w:noWrap/>
            <w:vAlign w:val="center"/>
            <w:hideMark/>
          </w:tcPr>
          <w:p w:rsidR="00F71E94" w:rsidRPr="00F71E94" w:rsidRDefault="00F71E94" w:rsidP="00265CE9">
            <w:pPr>
              <w:spacing w:after="0" w:line="240" w:lineRule="auto"/>
              <w:jc w:val="center"/>
              <w:rPr>
                <w:rFonts w:ascii="Times New Roman" w:eastAsia="宋体" w:hAnsi="Times New Roman" w:cs="Times New Roman"/>
                <w:color w:val="000000"/>
                <w:sz w:val="18"/>
                <w:szCs w:val="18"/>
                <w:lang w:val="en-US" w:eastAsia="zh-CN"/>
              </w:rPr>
            </w:pPr>
            <w:r w:rsidRPr="00F71E94">
              <w:rPr>
                <w:rFonts w:ascii="Times New Roman" w:eastAsia="宋体" w:hAnsi="Times New Roman" w:cs="Times New Roman"/>
                <w:color w:val="000000"/>
                <w:sz w:val="18"/>
                <w:szCs w:val="18"/>
                <w:lang w:val="en-US" w:eastAsia="zh-CN"/>
              </w:rPr>
              <w:t>1.20(1.16,1.24)</w:t>
            </w:r>
          </w:p>
        </w:tc>
        <w:tc>
          <w:tcPr>
            <w:tcW w:w="858" w:type="pct"/>
            <w:tcBorders>
              <w:top w:val="nil"/>
              <w:left w:val="nil"/>
              <w:right w:val="nil"/>
            </w:tcBorders>
            <w:shd w:val="clear" w:color="auto" w:fill="auto"/>
            <w:noWrap/>
            <w:vAlign w:val="center"/>
            <w:hideMark/>
          </w:tcPr>
          <w:p w:rsidR="00F71E94" w:rsidRPr="00F71E94" w:rsidRDefault="00F71E94" w:rsidP="00265CE9">
            <w:pPr>
              <w:spacing w:after="0" w:line="240" w:lineRule="auto"/>
              <w:jc w:val="center"/>
              <w:rPr>
                <w:rFonts w:ascii="Times New Roman" w:eastAsia="宋体" w:hAnsi="Times New Roman" w:cs="Times New Roman"/>
                <w:color w:val="000000"/>
                <w:sz w:val="18"/>
                <w:szCs w:val="18"/>
                <w:lang w:val="en-US" w:eastAsia="zh-CN"/>
              </w:rPr>
            </w:pPr>
            <w:r w:rsidRPr="00F71E94">
              <w:rPr>
                <w:rFonts w:ascii="Times New Roman" w:eastAsia="宋体" w:hAnsi="Times New Roman" w:cs="Times New Roman"/>
                <w:color w:val="000000"/>
                <w:sz w:val="18"/>
                <w:szCs w:val="18"/>
                <w:lang w:val="en-US" w:eastAsia="zh-CN"/>
              </w:rPr>
              <w:t>1.23(1.21,1.25)</w:t>
            </w:r>
          </w:p>
        </w:tc>
        <w:tc>
          <w:tcPr>
            <w:tcW w:w="379" w:type="pct"/>
            <w:tcBorders>
              <w:top w:val="nil"/>
              <w:left w:val="nil"/>
              <w:right w:val="nil"/>
            </w:tcBorders>
            <w:shd w:val="clear" w:color="auto" w:fill="auto"/>
            <w:noWrap/>
            <w:vAlign w:val="center"/>
            <w:hideMark/>
          </w:tcPr>
          <w:p w:rsidR="00F71E94" w:rsidRPr="00F71E94" w:rsidRDefault="00F71E94" w:rsidP="00265CE9">
            <w:pPr>
              <w:spacing w:after="0" w:line="240" w:lineRule="auto"/>
              <w:jc w:val="center"/>
              <w:rPr>
                <w:rFonts w:ascii="Times New Roman" w:eastAsia="宋体" w:hAnsi="Times New Roman" w:cs="Times New Roman"/>
                <w:color w:val="000000"/>
                <w:sz w:val="18"/>
                <w:szCs w:val="18"/>
                <w:lang w:val="en-US" w:eastAsia="zh-CN"/>
              </w:rPr>
            </w:pPr>
            <w:r w:rsidRPr="00F71E94">
              <w:rPr>
                <w:rFonts w:ascii="Times New Roman" w:eastAsia="宋体" w:hAnsi="Times New Roman" w:cs="Times New Roman"/>
                <w:color w:val="000000"/>
                <w:sz w:val="18"/>
                <w:szCs w:val="18"/>
                <w:lang w:val="en-US" w:eastAsia="zh-CN"/>
              </w:rPr>
              <w:t>0.179</w:t>
            </w:r>
          </w:p>
        </w:tc>
        <w:tc>
          <w:tcPr>
            <w:tcW w:w="823" w:type="pct"/>
            <w:tcBorders>
              <w:top w:val="nil"/>
              <w:left w:val="nil"/>
              <w:right w:val="nil"/>
            </w:tcBorders>
            <w:shd w:val="clear" w:color="auto" w:fill="auto"/>
            <w:noWrap/>
            <w:vAlign w:val="center"/>
            <w:hideMark/>
          </w:tcPr>
          <w:p w:rsidR="00F71E94" w:rsidRPr="00F71E94" w:rsidRDefault="00F71E94" w:rsidP="00265CE9">
            <w:pPr>
              <w:spacing w:after="0" w:line="240" w:lineRule="auto"/>
              <w:jc w:val="center"/>
              <w:rPr>
                <w:rFonts w:ascii="Times New Roman" w:eastAsia="宋体" w:hAnsi="Times New Roman" w:cs="Times New Roman"/>
                <w:color w:val="000000"/>
                <w:sz w:val="18"/>
                <w:szCs w:val="18"/>
                <w:lang w:val="en-US" w:eastAsia="zh-CN"/>
              </w:rPr>
            </w:pPr>
            <w:r w:rsidRPr="00F71E94">
              <w:rPr>
                <w:rFonts w:ascii="Times New Roman" w:eastAsia="宋体" w:hAnsi="Times New Roman" w:cs="Times New Roman"/>
                <w:color w:val="000000"/>
                <w:sz w:val="18"/>
                <w:szCs w:val="18"/>
                <w:lang w:val="en-US" w:eastAsia="zh-CN"/>
              </w:rPr>
              <w:t>1.22(1.20,1.24)</w:t>
            </w:r>
          </w:p>
        </w:tc>
        <w:tc>
          <w:tcPr>
            <w:tcW w:w="827" w:type="pct"/>
            <w:tcBorders>
              <w:top w:val="nil"/>
              <w:left w:val="nil"/>
              <w:right w:val="nil"/>
            </w:tcBorders>
            <w:shd w:val="clear" w:color="auto" w:fill="auto"/>
            <w:noWrap/>
            <w:vAlign w:val="center"/>
            <w:hideMark/>
          </w:tcPr>
          <w:p w:rsidR="00F71E94" w:rsidRPr="00F71E94" w:rsidRDefault="00F71E94" w:rsidP="00265CE9">
            <w:pPr>
              <w:spacing w:after="0" w:line="240" w:lineRule="auto"/>
              <w:jc w:val="center"/>
              <w:rPr>
                <w:rFonts w:ascii="Times New Roman" w:eastAsia="宋体" w:hAnsi="Times New Roman" w:cs="Times New Roman"/>
                <w:color w:val="000000"/>
                <w:sz w:val="18"/>
                <w:szCs w:val="18"/>
                <w:lang w:val="en-US" w:eastAsia="zh-CN"/>
              </w:rPr>
            </w:pPr>
            <w:r w:rsidRPr="00F71E94">
              <w:rPr>
                <w:rFonts w:ascii="Times New Roman" w:eastAsia="宋体" w:hAnsi="Times New Roman" w:cs="Times New Roman"/>
                <w:color w:val="000000"/>
                <w:sz w:val="18"/>
                <w:szCs w:val="18"/>
                <w:lang w:val="en-US" w:eastAsia="zh-CN"/>
              </w:rPr>
              <w:t>1.25(1.21,1.29)</w:t>
            </w:r>
          </w:p>
        </w:tc>
        <w:tc>
          <w:tcPr>
            <w:tcW w:w="342" w:type="pct"/>
            <w:tcBorders>
              <w:top w:val="nil"/>
              <w:left w:val="nil"/>
              <w:right w:val="nil"/>
            </w:tcBorders>
            <w:shd w:val="clear" w:color="auto" w:fill="auto"/>
            <w:noWrap/>
            <w:vAlign w:val="center"/>
            <w:hideMark/>
          </w:tcPr>
          <w:p w:rsidR="00F71E94" w:rsidRPr="00F71E94" w:rsidRDefault="00F71E94" w:rsidP="00265CE9">
            <w:pPr>
              <w:spacing w:after="0" w:line="240" w:lineRule="auto"/>
              <w:jc w:val="center"/>
              <w:rPr>
                <w:rFonts w:ascii="Times New Roman" w:eastAsia="宋体" w:hAnsi="Times New Roman" w:cs="Times New Roman"/>
                <w:color w:val="000000"/>
                <w:sz w:val="18"/>
                <w:szCs w:val="18"/>
                <w:lang w:val="en-US" w:eastAsia="zh-CN"/>
              </w:rPr>
            </w:pPr>
            <w:r w:rsidRPr="00F71E94">
              <w:rPr>
                <w:rFonts w:ascii="Times New Roman" w:eastAsia="宋体" w:hAnsi="Times New Roman" w:cs="Times New Roman"/>
                <w:color w:val="000000"/>
                <w:sz w:val="18"/>
                <w:szCs w:val="18"/>
                <w:lang w:val="en-US" w:eastAsia="zh-CN"/>
              </w:rPr>
              <w:t>0.249</w:t>
            </w:r>
          </w:p>
        </w:tc>
      </w:tr>
      <w:tr w:rsidR="00265CE9" w:rsidRPr="00F71E94" w:rsidTr="00626D1A">
        <w:trPr>
          <w:trHeight w:val="270"/>
        </w:trPr>
        <w:tc>
          <w:tcPr>
            <w:tcW w:w="939" w:type="pct"/>
            <w:tcBorders>
              <w:top w:val="nil"/>
              <w:left w:val="nil"/>
              <w:bottom w:val="single" w:sz="4" w:space="0" w:color="auto"/>
              <w:right w:val="nil"/>
            </w:tcBorders>
            <w:shd w:val="clear" w:color="auto" w:fill="auto"/>
            <w:noWrap/>
            <w:vAlign w:val="center"/>
            <w:hideMark/>
          </w:tcPr>
          <w:p w:rsidR="00F71E94" w:rsidRPr="00F71E94" w:rsidRDefault="00F71E94" w:rsidP="0083346F">
            <w:pPr>
              <w:spacing w:after="0" w:line="240" w:lineRule="auto"/>
              <w:rPr>
                <w:rFonts w:ascii="Times New Roman" w:eastAsia="宋体" w:hAnsi="Times New Roman" w:cs="Times New Roman"/>
                <w:color w:val="000000"/>
                <w:sz w:val="18"/>
                <w:szCs w:val="18"/>
                <w:lang w:val="en-US" w:eastAsia="zh-CN"/>
              </w:rPr>
            </w:pPr>
            <w:r w:rsidRPr="00F71E94">
              <w:rPr>
                <w:rFonts w:ascii="Times New Roman" w:eastAsia="宋体" w:hAnsi="Times New Roman" w:cs="Times New Roman"/>
                <w:color w:val="000000"/>
                <w:sz w:val="18"/>
                <w:szCs w:val="18"/>
                <w:lang w:val="en-US" w:eastAsia="zh-CN"/>
              </w:rPr>
              <w:t>HCY</w:t>
            </w:r>
            <w:r w:rsidR="0083346F">
              <w:rPr>
                <w:rFonts w:ascii="Times New Roman" w:eastAsia="宋体" w:hAnsi="Times New Roman" w:cs="Times New Roman" w:hint="eastAsia"/>
                <w:color w:val="000000"/>
                <w:sz w:val="18"/>
                <w:szCs w:val="18"/>
                <w:lang w:val="en-US" w:eastAsia="zh-CN"/>
              </w:rPr>
              <w:t xml:space="preserve">, </w:t>
            </w:r>
            <w:proofErr w:type="spellStart"/>
            <w:r w:rsidRPr="00F71E94">
              <w:rPr>
                <w:rFonts w:ascii="Times New Roman" w:eastAsia="宋体" w:hAnsi="Times New Roman" w:cs="Times New Roman"/>
                <w:color w:val="000000"/>
                <w:sz w:val="18"/>
                <w:szCs w:val="18"/>
                <w:lang w:val="en-US" w:eastAsia="zh-CN"/>
              </w:rPr>
              <w:t>mmol</w:t>
            </w:r>
            <w:proofErr w:type="spellEnd"/>
            <w:r w:rsidRPr="00F71E94">
              <w:rPr>
                <w:rFonts w:ascii="Times New Roman" w:eastAsia="宋体" w:hAnsi="Times New Roman" w:cs="Times New Roman"/>
                <w:color w:val="000000"/>
                <w:sz w:val="18"/>
                <w:szCs w:val="18"/>
                <w:lang w:val="en-US" w:eastAsia="zh-CN"/>
              </w:rPr>
              <w:t>/L</w:t>
            </w:r>
            <w:r w:rsidR="0083346F">
              <w:rPr>
                <w:rFonts w:ascii="Times New Roman" w:eastAsia="宋体" w:hAnsi="Times New Roman" w:cs="Times New Roman" w:hint="eastAsia"/>
                <w:color w:val="000000"/>
                <w:sz w:val="18"/>
                <w:szCs w:val="18"/>
                <w:lang w:val="en-US" w:eastAsia="zh-CN"/>
              </w:rPr>
              <w:t xml:space="preserve"> </w:t>
            </w:r>
          </w:p>
        </w:tc>
        <w:tc>
          <w:tcPr>
            <w:tcW w:w="832" w:type="pct"/>
            <w:tcBorders>
              <w:top w:val="nil"/>
              <w:left w:val="nil"/>
              <w:bottom w:val="single" w:sz="4" w:space="0" w:color="auto"/>
              <w:right w:val="nil"/>
            </w:tcBorders>
            <w:shd w:val="clear" w:color="auto" w:fill="auto"/>
            <w:noWrap/>
            <w:vAlign w:val="center"/>
            <w:hideMark/>
          </w:tcPr>
          <w:p w:rsidR="00F71E94" w:rsidRPr="00F71E94" w:rsidRDefault="00F71E94" w:rsidP="00265CE9">
            <w:pPr>
              <w:spacing w:after="0" w:line="240" w:lineRule="auto"/>
              <w:jc w:val="center"/>
              <w:rPr>
                <w:rFonts w:ascii="Times New Roman" w:eastAsia="宋体" w:hAnsi="Times New Roman" w:cs="Times New Roman"/>
                <w:color w:val="000000"/>
                <w:sz w:val="18"/>
                <w:szCs w:val="18"/>
                <w:lang w:val="en-US" w:eastAsia="zh-CN"/>
              </w:rPr>
            </w:pPr>
            <w:r w:rsidRPr="00F71E94">
              <w:rPr>
                <w:rFonts w:ascii="Times New Roman" w:eastAsia="宋体" w:hAnsi="Times New Roman" w:cs="Times New Roman"/>
                <w:color w:val="000000"/>
                <w:sz w:val="18"/>
                <w:szCs w:val="18"/>
                <w:lang w:val="en-US" w:eastAsia="zh-CN"/>
              </w:rPr>
              <w:t>22.65(19.76,25.55)</w:t>
            </w:r>
          </w:p>
        </w:tc>
        <w:tc>
          <w:tcPr>
            <w:tcW w:w="858" w:type="pct"/>
            <w:tcBorders>
              <w:top w:val="nil"/>
              <w:left w:val="nil"/>
              <w:bottom w:val="single" w:sz="4" w:space="0" w:color="auto"/>
              <w:right w:val="nil"/>
            </w:tcBorders>
            <w:shd w:val="clear" w:color="auto" w:fill="auto"/>
            <w:noWrap/>
            <w:vAlign w:val="center"/>
            <w:hideMark/>
          </w:tcPr>
          <w:p w:rsidR="00F71E94" w:rsidRPr="00F71E94" w:rsidRDefault="00F71E94" w:rsidP="00265CE9">
            <w:pPr>
              <w:spacing w:after="0" w:line="240" w:lineRule="auto"/>
              <w:jc w:val="center"/>
              <w:rPr>
                <w:rFonts w:ascii="Times New Roman" w:eastAsia="宋体" w:hAnsi="Times New Roman" w:cs="Times New Roman"/>
                <w:color w:val="000000"/>
                <w:sz w:val="18"/>
                <w:szCs w:val="18"/>
                <w:lang w:val="en-US" w:eastAsia="zh-CN"/>
              </w:rPr>
            </w:pPr>
            <w:r w:rsidRPr="00F71E94">
              <w:rPr>
                <w:rFonts w:ascii="Times New Roman" w:eastAsia="宋体" w:hAnsi="Times New Roman" w:cs="Times New Roman"/>
                <w:color w:val="000000"/>
                <w:sz w:val="18"/>
                <w:szCs w:val="18"/>
                <w:lang w:val="en-US" w:eastAsia="zh-CN"/>
              </w:rPr>
              <w:t>22.61(21.34,23.88)</w:t>
            </w:r>
          </w:p>
        </w:tc>
        <w:tc>
          <w:tcPr>
            <w:tcW w:w="379" w:type="pct"/>
            <w:tcBorders>
              <w:top w:val="nil"/>
              <w:left w:val="nil"/>
              <w:bottom w:val="single" w:sz="4" w:space="0" w:color="auto"/>
              <w:right w:val="nil"/>
            </w:tcBorders>
            <w:shd w:val="clear" w:color="auto" w:fill="auto"/>
            <w:noWrap/>
            <w:vAlign w:val="center"/>
            <w:hideMark/>
          </w:tcPr>
          <w:p w:rsidR="00F71E94" w:rsidRPr="00F71E94" w:rsidRDefault="00F71E94" w:rsidP="00265CE9">
            <w:pPr>
              <w:spacing w:after="0" w:line="240" w:lineRule="auto"/>
              <w:jc w:val="center"/>
              <w:rPr>
                <w:rFonts w:ascii="Times New Roman" w:eastAsia="宋体" w:hAnsi="Times New Roman" w:cs="Times New Roman"/>
                <w:color w:val="000000"/>
                <w:sz w:val="18"/>
                <w:szCs w:val="18"/>
                <w:lang w:val="en-US" w:eastAsia="zh-CN"/>
              </w:rPr>
            </w:pPr>
            <w:r w:rsidRPr="00F71E94">
              <w:rPr>
                <w:rFonts w:ascii="Times New Roman" w:eastAsia="宋体" w:hAnsi="Times New Roman" w:cs="Times New Roman"/>
                <w:color w:val="000000"/>
                <w:sz w:val="18"/>
                <w:szCs w:val="18"/>
                <w:lang w:val="en-US" w:eastAsia="zh-CN"/>
              </w:rPr>
              <w:t>0.976</w:t>
            </w:r>
          </w:p>
        </w:tc>
        <w:tc>
          <w:tcPr>
            <w:tcW w:w="823" w:type="pct"/>
            <w:tcBorders>
              <w:top w:val="nil"/>
              <w:left w:val="nil"/>
              <w:bottom w:val="single" w:sz="4" w:space="0" w:color="auto"/>
              <w:right w:val="nil"/>
            </w:tcBorders>
            <w:shd w:val="clear" w:color="auto" w:fill="auto"/>
            <w:noWrap/>
            <w:vAlign w:val="center"/>
            <w:hideMark/>
          </w:tcPr>
          <w:p w:rsidR="00F71E94" w:rsidRPr="00F71E94" w:rsidRDefault="00F71E94" w:rsidP="00265CE9">
            <w:pPr>
              <w:spacing w:after="0" w:line="240" w:lineRule="auto"/>
              <w:jc w:val="center"/>
              <w:rPr>
                <w:rFonts w:ascii="Times New Roman" w:eastAsia="宋体" w:hAnsi="Times New Roman" w:cs="Times New Roman"/>
                <w:color w:val="000000"/>
                <w:sz w:val="18"/>
                <w:szCs w:val="18"/>
                <w:lang w:val="en-US" w:eastAsia="zh-CN"/>
              </w:rPr>
            </w:pPr>
            <w:r w:rsidRPr="00F71E94">
              <w:rPr>
                <w:rFonts w:ascii="Times New Roman" w:eastAsia="宋体" w:hAnsi="Times New Roman" w:cs="Times New Roman"/>
                <w:color w:val="000000"/>
                <w:sz w:val="18"/>
                <w:szCs w:val="18"/>
                <w:lang w:val="en-US" w:eastAsia="zh-CN"/>
              </w:rPr>
              <w:t>22.37(21.06,23.67)</w:t>
            </w:r>
          </w:p>
        </w:tc>
        <w:tc>
          <w:tcPr>
            <w:tcW w:w="827" w:type="pct"/>
            <w:tcBorders>
              <w:top w:val="nil"/>
              <w:left w:val="nil"/>
              <w:bottom w:val="single" w:sz="4" w:space="0" w:color="auto"/>
              <w:right w:val="nil"/>
            </w:tcBorders>
            <w:shd w:val="clear" w:color="auto" w:fill="auto"/>
            <w:noWrap/>
            <w:vAlign w:val="center"/>
            <w:hideMark/>
          </w:tcPr>
          <w:p w:rsidR="00F71E94" w:rsidRPr="00F71E94" w:rsidRDefault="00F71E94" w:rsidP="00265CE9">
            <w:pPr>
              <w:spacing w:after="0" w:line="240" w:lineRule="auto"/>
              <w:jc w:val="center"/>
              <w:rPr>
                <w:rFonts w:ascii="Times New Roman" w:eastAsia="宋体" w:hAnsi="Times New Roman" w:cs="Times New Roman"/>
                <w:color w:val="000000"/>
                <w:sz w:val="18"/>
                <w:szCs w:val="18"/>
                <w:lang w:val="en-US" w:eastAsia="zh-CN"/>
              </w:rPr>
            </w:pPr>
            <w:r w:rsidRPr="00F71E94">
              <w:rPr>
                <w:rFonts w:ascii="Times New Roman" w:eastAsia="宋体" w:hAnsi="Times New Roman" w:cs="Times New Roman"/>
                <w:color w:val="000000"/>
                <w:sz w:val="18"/>
                <w:szCs w:val="18"/>
                <w:lang w:val="en-US" w:eastAsia="zh-CN"/>
              </w:rPr>
              <w:t>24.42(21.75,27.09)</w:t>
            </w:r>
          </w:p>
        </w:tc>
        <w:tc>
          <w:tcPr>
            <w:tcW w:w="342" w:type="pct"/>
            <w:tcBorders>
              <w:top w:val="nil"/>
              <w:left w:val="nil"/>
              <w:bottom w:val="single" w:sz="4" w:space="0" w:color="auto"/>
              <w:right w:val="nil"/>
            </w:tcBorders>
            <w:shd w:val="clear" w:color="auto" w:fill="auto"/>
            <w:noWrap/>
            <w:vAlign w:val="center"/>
            <w:hideMark/>
          </w:tcPr>
          <w:p w:rsidR="00F71E94" w:rsidRPr="00F71E94" w:rsidRDefault="00F71E94" w:rsidP="00265CE9">
            <w:pPr>
              <w:spacing w:after="0" w:line="240" w:lineRule="auto"/>
              <w:jc w:val="center"/>
              <w:rPr>
                <w:rFonts w:ascii="Times New Roman" w:eastAsia="宋体" w:hAnsi="Times New Roman" w:cs="Times New Roman"/>
                <w:color w:val="000000"/>
                <w:sz w:val="18"/>
                <w:szCs w:val="18"/>
                <w:lang w:val="en-US" w:eastAsia="zh-CN"/>
              </w:rPr>
            </w:pPr>
            <w:r w:rsidRPr="00F71E94">
              <w:rPr>
                <w:rFonts w:ascii="Times New Roman" w:eastAsia="宋体" w:hAnsi="Times New Roman" w:cs="Times New Roman"/>
                <w:color w:val="000000"/>
                <w:sz w:val="18"/>
                <w:szCs w:val="18"/>
                <w:lang w:val="en-US" w:eastAsia="zh-CN"/>
              </w:rPr>
              <w:t>0.158</w:t>
            </w:r>
          </w:p>
        </w:tc>
      </w:tr>
    </w:tbl>
    <w:p w:rsidR="00FB0CEF" w:rsidRPr="00626D1A" w:rsidRDefault="0097667A" w:rsidP="00FB0CEF">
      <w:pPr>
        <w:spacing w:after="0" w:line="240" w:lineRule="auto"/>
        <w:rPr>
          <w:rFonts w:ascii="Times New Roman" w:hAnsiTheme="minorEastAsia" w:cs="Times New Roman"/>
          <w:color w:val="000000"/>
          <w:sz w:val="18"/>
          <w:szCs w:val="18"/>
          <w:lang w:eastAsia="zh-CN"/>
        </w:rPr>
      </w:pPr>
      <w:r w:rsidRPr="0097667A">
        <w:rPr>
          <w:rFonts w:ascii="Times New Roman" w:hAnsiTheme="minorEastAsia" w:cs="Times New Roman"/>
          <w:color w:val="000000"/>
          <w:sz w:val="18"/>
          <w:szCs w:val="18"/>
          <w:lang w:eastAsia="zh-CN"/>
        </w:rPr>
        <w:t>Data were expressed as mean (95% CI).</w:t>
      </w:r>
      <w:r w:rsidR="002E4C59" w:rsidRPr="002E4C59">
        <w:rPr>
          <w:rFonts w:ascii="Times New Roman" w:hAnsiTheme="minorEastAsia" w:cs="Times New Roman" w:hint="eastAsia"/>
          <w:color w:val="000000"/>
          <w:sz w:val="18"/>
          <w:szCs w:val="18"/>
          <w:lang w:eastAsia="zh-CN"/>
        </w:rPr>
        <w:t xml:space="preserve"> </w:t>
      </w:r>
      <w:r w:rsidR="002E4C59">
        <w:rPr>
          <w:rFonts w:ascii="Times New Roman" w:hAnsiTheme="minorEastAsia" w:cs="Times New Roman" w:hint="eastAsia"/>
          <w:color w:val="000000"/>
          <w:sz w:val="18"/>
          <w:szCs w:val="18"/>
          <w:lang w:eastAsia="zh-CN"/>
        </w:rPr>
        <w:t>The</w:t>
      </w:r>
      <w:r w:rsidR="002E4C59" w:rsidRPr="0097667A">
        <w:rPr>
          <w:rFonts w:ascii="Times New Roman" w:hAnsiTheme="minorEastAsia" w:cs="Times New Roman"/>
          <w:color w:val="000000"/>
          <w:sz w:val="18"/>
          <w:szCs w:val="18"/>
          <w:lang w:eastAsia="zh-CN"/>
        </w:rPr>
        <w:t xml:space="preserve"> General Line Model (GLM) </w:t>
      </w:r>
      <w:proofErr w:type="spellStart"/>
      <w:r w:rsidR="002E4C59" w:rsidRPr="009B3E33">
        <w:rPr>
          <w:rFonts w:ascii="Times New Roman" w:hAnsiTheme="minorEastAsia" w:cs="Times New Roman"/>
          <w:color w:val="000000"/>
          <w:sz w:val="18"/>
          <w:szCs w:val="18"/>
          <w:lang w:eastAsia="zh-CN"/>
        </w:rPr>
        <w:t>univariate</w:t>
      </w:r>
      <w:proofErr w:type="spellEnd"/>
      <w:r w:rsidR="002E4C59" w:rsidRPr="009B3E33">
        <w:rPr>
          <w:rFonts w:ascii="Times New Roman" w:hAnsiTheme="minorEastAsia" w:cs="Times New Roman"/>
          <w:color w:val="000000"/>
          <w:sz w:val="18"/>
          <w:szCs w:val="18"/>
          <w:lang w:eastAsia="zh-CN"/>
        </w:rPr>
        <w:t xml:space="preserve"> analysis</w:t>
      </w:r>
      <w:r w:rsidRPr="0097667A">
        <w:rPr>
          <w:rFonts w:ascii="Times New Roman" w:hAnsiTheme="minorEastAsia" w:cs="Times New Roman"/>
          <w:color w:val="000000"/>
          <w:sz w:val="18"/>
          <w:szCs w:val="18"/>
          <w:lang w:eastAsia="zh-CN"/>
        </w:rPr>
        <w:t xml:space="preserve"> was used for data analysis. Factors including sex, age, BMI,</w:t>
      </w:r>
      <w:r w:rsidR="002E31B9">
        <w:rPr>
          <w:rFonts w:ascii="Times New Roman" w:hAnsiTheme="minorEastAsia" w:cs="Times New Roman"/>
          <w:color w:val="000000"/>
          <w:sz w:val="18"/>
          <w:szCs w:val="18"/>
          <w:lang w:eastAsia="zh-CN"/>
        </w:rPr>
        <w:t xml:space="preserve"> smoking, alcohol drinking</w:t>
      </w:r>
      <w:r w:rsidR="003303F9">
        <w:rPr>
          <w:rFonts w:ascii="Times New Roman" w:hAnsiTheme="minorEastAsia" w:cs="Times New Roman" w:hint="eastAsia"/>
          <w:color w:val="000000"/>
          <w:sz w:val="18"/>
          <w:szCs w:val="18"/>
          <w:lang w:eastAsia="zh-CN"/>
        </w:rPr>
        <w:t xml:space="preserve"> and physical activity</w:t>
      </w:r>
      <w:r w:rsidR="002E31B9">
        <w:rPr>
          <w:rFonts w:ascii="Times New Roman" w:hAnsiTheme="minorEastAsia" w:cs="Times New Roman"/>
          <w:color w:val="000000"/>
          <w:sz w:val="18"/>
          <w:szCs w:val="18"/>
          <w:lang w:eastAsia="zh-CN"/>
        </w:rPr>
        <w:t xml:space="preserve"> were </w:t>
      </w:r>
      <w:r w:rsidRPr="0097667A">
        <w:rPr>
          <w:rFonts w:ascii="Times New Roman" w:hAnsiTheme="minorEastAsia" w:cs="Times New Roman"/>
          <w:color w:val="000000"/>
          <w:sz w:val="18"/>
          <w:szCs w:val="18"/>
          <w:lang w:eastAsia="zh-CN"/>
        </w:rPr>
        <w:t xml:space="preserve">adjusted. </w:t>
      </w:r>
      <w:r w:rsidR="00DF7916" w:rsidRPr="006E5A3D">
        <w:rPr>
          <w:rFonts w:ascii="Times New Roman" w:hAnsiTheme="minorEastAsia" w:cs="Times New Roman"/>
          <w:color w:val="000000"/>
          <w:sz w:val="18"/>
          <w:szCs w:val="18"/>
        </w:rPr>
        <w:t>TC</w:t>
      </w:r>
      <w:r w:rsidR="00F139A2">
        <w:rPr>
          <w:rFonts w:ascii="Times New Roman" w:hAnsiTheme="minorEastAsia" w:cs="Times New Roman" w:hint="eastAsia"/>
          <w:color w:val="000000"/>
          <w:sz w:val="18"/>
          <w:szCs w:val="18"/>
          <w:lang w:eastAsia="zh-CN"/>
        </w:rPr>
        <w:t>:</w:t>
      </w:r>
      <w:r w:rsidR="00DF7916" w:rsidRPr="006E5A3D">
        <w:rPr>
          <w:rFonts w:ascii="Times New Roman" w:hAnsiTheme="minorEastAsia" w:cs="Times New Roman"/>
          <w:color w:val="000000"/>
          <w:sz w:val="18"/>
          <w:szCs w:val="18"/>
        </w:rPr>
        <w:t xml:space="preserve"> </w:t>
      </w:r>
      <w:r w:rsidR="00EF64D3">
        <w:rPr>
          <w:rFonts w:ascii="Times New Roman" w:hAnsiTheme="minorEastAsia" w:cs="Times New Roman" w:hint="eastAsia"/>
          <w:color w:val="000000"/>
          <w:sz w:val="18"/>
          <w:szCs w:val="18"/>
          <w:lang w:eastAsia="zh-CN"/>
        </w:rPr>
        <w:t>T</w:t>
      </w:r>
      <w:r w:rsidR="00DF7916" w:rsidRPr="006E5A3D">
        <w:rPr>
          <w:rFonts w:ascii="Times New Roman" w:hAnsiTheme="minorEastAsia" w:cs="Times New Roman"/>
          <w:color w:val="000000"/>
          <w:sz w:val="18"/>
          <w:szCs w:val="18"/>
        </w:rPr>
        <w:t xml:space="preserve">otal </w:t>
      </w:r>
      <w:r w:rsidR="00EF64D3">
        <w:rPr>
          <w:rFonts w:ascii="Times New Roman" w:hAnsiTheme="minorEastAsia" w:cs="Times New Roman" w:hint="eastAsia"/>
          <w:color w:val="000000"/>
          <w:sz w:val="18"/>
          <w:szCs w:val="18"/>
          <w:lang w:eastAsia="zh-CN"/>
        </w:rPr>
        <w:t>C</w:t>
      </w:r>
      <w:r w:rsidR="00DF7916" w:rsidRPr="006E5A3D">
        <w:rPr>
          <w:rFonts w:ascii="Times New Roman" w:hAnsiTheme="minorEastAsia" w:cs="Times New Roman"/>
          <w:color w:val="000000"/>
          <w:sz w:val="18"/>
          <w:szCs w:val="18"/>
        </w:rPr>
        <w:t>holesterol; TG</w:t>
      </w:r>
      <w:r w:rsidR="00F139A2">
        <w:rPr>
          <w:rFonts w:ascii="Times New Roman" w:hAnsiTheme="minorEastAsia" w:cs="Times New Roman" w:hint="eastAsia"/>
          <w:color w:val="000000"/>
          <w:sz w:val="18"/>
          <w:szCs w:val="18"/>
          <w:lang w:eastAsia="zh-CN"/>
        </w:rPr>
        <w:t>:</w:t>
      </w:r>
      <w:r w:rsidR="000E638C">
        <w:rPr>
          <w:rFonts w:ascii="Times New Roman" w:hAnsiTheme="minorEastAsia" w:cs="Times New Roman" w:hint="eastAsia"/>
          <w:color w:val="000000"/>
          <w:sz w:val="18"/>
          <w:szCs w:val="18"/>
          <w:lang w:eastAsia="zh-CN"/>
        </w:rPr>
        <w:t xml:space="preserve"> </w:t>
      </w:r>
      <w:r w:rsidR="00EF64D3">
        <w:rPr>
          <w:rFonts w:ascii="Times New Roman" w:hAnsiTheme="minorEastAsia" w:cs="Times New Roman" w:hint="eastAsia"/>
          <w:color w:val="000000"/>
          <w:sz w:val="18"/>
          <w:szCs w:val="18"/>
          <w:lang w:eastAsia="zh-CN"/>
        </w:rPr>
        <w:t>T</w:t>
      </w:r>
      <w:r w:rsidR="00DF7916" w:rsidRPr="006E5A3D">
        <w:rPr>
          <w:rFonts w:ascii="Times New Roman" w:hAnsiTheme="minorEastAsia" w:cs="Times New Roman"/>
          <w:color w:val="000000"/>
          <w:sz w:val="18"/>
          <w:szCs w:val="18"/>
        </w:rPr>
        <w:t>riglyceride; HDL-C</w:t>
      </w:r>
      <w:r w:rsidR="00F139A2">
        <w:rPr>
          <w:rFonts w:ascii="Times New Roman" w:hAnsiTheme="minorEastAsia" w:cs="Times New Roman" w:hint="eastAsia"/>
          <w:color w:val="000000"/>
          <w:sz w:val="18"/>
          <w:szCs w:val="18"/>
          <w:lang w:eastAsia="zh-CN"/>
        </w:rPr>
        <w:t xml:space="preserve">: </w:t>
      </w:r>
      <w:r w:rsidR="00EF64D3">
        <w:rPr>
          <w:rFonts w:ascii="Times New Roman" w:hAnsiTheme="minorEastAsia" w:cs="Times New Roman" w:hint="eastAsia"/>
          <w:color w:val="000000"/>
          <w:sz w:val="18"/>
          <w:szCs w:val="18"/>
          <w:lang w:eastAsia="zh-CN"/>
        </w:rPr>
        <w:t>H</w:t>
      </w:r>
      <w:r w:rsidR="00DF7916" w:rsidRPr="006E5A3D">
        <w:rPr>
          <w:rFonts w:ascii="Times New Roman" w:hAnsiTheme="minorEastAsia" w:cs="Times New Roman"/>
          <w:color w:val="000000"/>
          <w:sz w:val="18"/>
          <w:szCs w:val="18"/>
        </w:rPr>
        <w:t xml:space="preserve">igh-density </w:t>
      </w:r>
      <w:r w:rsidR="00EF64D3">
        <w:rPr>
          <w:rFonts w:ascii="Times New Roman" w:hAnsiTheme="minorEastAsia" w:cs="Times New Roman" w:hint="eastAsia"/>
          <w:color w:val="000000"/>
          <w:sz w:val="18"/>
          <w:szCs w:val="18"/>
          <w:lang w:eastAsia="zh-CN"/>
        </w:rPr>
        <w:t>L</w:t>
      </w:r>
      <w:r w:rsidR="00DF7916" w:rsidRPr="006E5A3D">
        <w:rPr>
          <w:rFonts w:ascii="Times New Roman" w:hAnsiTheme="minorEastAsia" w:cs="Times New Roman"/>
          <w:color w:val="000000"/>
          <w:sz w:val="18"/>
          <w:szCs w:val="18"/>
        </w:rPr>
        <w:t xml:space="preserve">ipoprotein </w:t>
      </w:r>
      <w:r w:rsidR="00EF64D3">
        <w:rPr>
          <w:rFonts w:ascii="Times New Roman" w:hAnsiTheme="minorEastAsia" w:cs="Times New Roman" w:hint="eastAsia"/>
          <w:color w:val="000000"/>
          <w:sz w:val="18"/>
          <w:szCs w:val="18"/>
          <w:lang w:eastAsia="zh-CN"/>
        </w:rPr>
        <w:t>C</w:t>
      </w:r>
      <w:r w:rsidR="00DF7916" w:rsidRPr="006E5A3D">
        <w:rPr>
          <w:rFonts w:ascii="Times New Roman" w:hAnsiTheme="minorEastAsia" w:cs="Times New Roman"/>
          <w:color w:val="000000"/>
          <w:sz w:val="18"/>
          <w:szCs w:val="18"/>
        </w:rPr>
        <w:t>holesterol;</w:t>
      </w:r>
      <w:r w:rsidR="00F139A2">
        <w:rPr>
          <w:rFonts w:ascii="Times New Roman" w:hAnsiTheme="minorEastAsia" w:cs="Times New Roman" w:hint="eastAsia"/>
          <w:color w:val="000000"/>
          <w:sz w:val="18"/>
          <w:szCs w:val="18"/>
          <w:lang w:eastAsia="zh-CN"/>
        </w:rPr>
        <w:t xml:space="preserve"> </w:t>
      </w:r>
      <w:r w:rsidR="00DF7916" w:rsidRPr="006E5A3D">
        <w:rPr>
          <w:rFonts w:ascii="Times New Roman" w:hAnsiTheme="minorEastAsia" w:cs="Times New Roman"/>
          <w:color w:val="000000"/>
          <w:sz w:val="18"/>
          <w:szCs w:val="18"/>
        </w:rPr>
        <w:t>LDL-C</w:t>
      </w:r>
      <w:r w:rsidR="00F139A2">
        <w:rPr>
          <w:rFonts w:ascii="Times New Roman" w:hAnsiTheme="minorEastAsia" w:cs="Times New Roman" w:hint="eastAsia"/>
          <w:color w:val="000000"/>
          <w:sz w:val="18"/>
          <w:szCs w:val="18"/>
          <w:lang w:eastAsia="zh-CN"/>
        </w:rPr>
        <w:t>:</w:t>
      </w:r>
      <w:r w:rsidR="00DF7916" w:rsidRPr="006E5A3D">
        <w:rPr>
          <w:rFonts w:ascii="Times New Roman" w:hAnsiTheme="minorEastAsia" w:cs="Times New Roman"/>
          <w:color w:val="000000"/>
          <w:sz w:val="18"/>
          <w:szCs w:val="18"/>
        </w:rPr>
        <w:t xml:space="preserve"> </w:t>
      </w:r>
      <w:r w:rsidR="00EF64D3">
        <w:rPr>
          <w:rFonts w:ascii="Times New Roman" w:hAnsiTheme="minorEastAsia" w:cs="Times New Roman" w:hint="eastAsia"/>
          <w:color w:val="000000"/>
          <w:sz w:val="18"/>
          <w:szCs w:val="18"/>
          <w:lang w:eastAsia="zh-CN"/>
        </w:rPr>
        <w:t>L</w:t>
      </w:r>
      <w:r w:rsidR="00DF7916" w:rsidRPr="006E5A3D">
        <w:rPr>
          <w:rFonts w:ascii="Times New Roman" w:hAnsiTheme="minorEastAsia" w:cs="Times New Roman"/>
          <w:color w:val="000000"/>
          <w:sz w:val="18"/>
          <w:szCs w:val="18"/>
        </w:rPr>
        <w:t xml:space="preserve">ow-density </w:t>
      </w:r>
      <w:r w:rsidR="00EF64D3">
        <w:rPr>
          <w:rFonts w:ascii="Times New Roman" w:hAnsiTheme="minorEastAsia" w:cs="Times New Roman" w:hint="eastAsia"/>
          <w:color w:val="000000"/>
          <w:sz w:val="18"/>
          <w:szCs w:val="18"/>
          <w:lang w:eastAsia="zh-CN"/>
        </w:rPr>
        <w:t>L</w:t>
      </w:r>
      <w:r w:rsidR="00DF7916" w:rsidRPr="006E5A3D">
        <w:rPr>
          <w:rFonts w:ascii="Times New Roman" w:hAnsiTheme="minorEastAsia" w:cs="Times New Roman"/>
          <w:color w:val="000000"/>
          <w:sz w:val="18"/>
          <w:szCs w:val="18"/>
        </w:rPr>
        <w:t xml:space="preserve">ipoprotein </w:t>
      </w:r>
      <w:r w:rsidR="00EF64D3">
        <w:rPr>
          <w:rFonts w:ascii="Times New Roman" w:hAnsiTheme="minorEastAsia" w:cs="Times New Roman" w:hint="eastAsia"/>
          <w:color w:val="000000"/>
          <w:sz w:val="18"/>
          <w:szCs w:val="18"/>
          <w:lang w:eastAsia="zh-CN"/>
        </w:rPr>
        <w:t>C</w:t>
      </w:r>
      <w:r w:rsidR="00DF7916" w:rsidRPr="006E5A3D">
        <w:rPr>
          <w:rFonts w:ascii="Times New Roman" w:hAnsiTheme="minorEastAsia" w:cs="Times New Roman"/>
          <w:color w:val="000000"/>
          <w:sz w:val="18"/>
          <w:szCs w:val="18"/>
        </w:rPr>
        <w:t>holesterol; HCY</w:t>
      </w:r>
      <w:r w:rsidR="00F139A2">
        <w:rPr>
          <w:rFonts w:ascii="Times New Roman" w:hAnsiTheme="minorEastAsia" w:cs="Times New Roman" w:hint="eastAsia"/>
          <w:color w:val="000000"/>
          <w:sz w:val="18"/>
          <w:szCs w:val="18"/>
          <w:lang w:eastAsia="zh-CN"/>
        </w:rPr>
        <w:t>:</w:t>
      </w:r>
      <w:r w:rsidR="00DF7916" w:rsidRPr="006E5A3D">
        <w:rPr>
          <w:rFonts w:ascii="Times New Roman" w:hAnsiTheme="minorEastAsia" w:cs="Times New Roman"/>
          <w:color w:val="000000"/>
          <w:sz w:val="18"/>
          <w:szCs w:val="18"/>
        </w:rPr>
        <w:t xml:space="preserve"> </w:t>
      </w:r>
      <w:proofErr w:type="spellStart"/>
      <w:r w:rsidR="00EF64D3">
        <w:rPr>
          <w:rFonts w:ascii="Times New Roman" w:hAnsiTheme="minorEastAsia" w:cs="Times New Roman" w:hint="eastAsia"/>
          <w:color w:val="000000"/>
          <w:sz w:val="18"/>
          <w:szCs w:val="18"/>
          <w:lang w:eastAsia="zh-CN"/>
        </w:rPr>
        <w:t>H</w:t>
      </w:r>
      <w:r w:rsidR="00DF7916" w:rsidRPr="006E5A3D">
        <w:rPr>
          <w:rFonts w:ascii="Times New Roman" w:hAnsiTheme="minorEastAsia" w:cs="Times New Roman"/>
          <w:color w:val="000000"/>
          <w:sz w:val="18"/>
          <w:szCs w:val="18"/>
        </w:rPr>
        <w:t>omocysteine</w:t>
      </w:r>
      <w:proofErr w:type="spellEnd"/>
      <w:r w:rsidR="00DF7916" w:rsidRPr="006E5A3D">
        <w:rPr>
          <w:rFonts w:ascii="Times New Roman" w:hAnsiTheme="minorEastAsia" w:cs="Times New Roman"/>
          <w:color w:val="000000"/>
          <w:sz w:val="18"/>
          <w:szCs w:val="18"/>
        </w:rPr>
        <w:t>; UA</w:t>
      </w:r>
      <w:r w:rsidR="00F139A2">
        <w:rPr>
          <w:rFonts w:ascii="Times New Roman" w:hAnsiTheme="minorEastAsia" w:cs="Times New Roman" w:hint="eastAsia"/>
          <w:color w:val="000000"/>
          <w:sz w:val="18"/>
          <w:szCs w:val="18"/>
          <w:lang w:eastAsia="zh-CN"/>
        </w:rPr>
        <w:t>:</w:t>
      </w:r>
      <w:r w:rsidR="00DF7916" w:rsidRPr="006E5A3D">
        <w:rPr>
          <w:rFonts w:ascii="Times New Roman" w:hAnsiTheme="minorEastAsia" w:cs="Times New Roman"/>
          <w:color w:val="000000"/>
          <w:sz w:val="18"/>
          <w:szCs w:val="18"/>
        </w:rPr>
        <w:t xml:space="preserve"> </w:t>
      </w:r>
      <w:r w:rsidR="00EF64D3">
        <w:rPr>
          <w:rFonts w:ascii="Times New Roman" w:hAnsiTheme="minorEastAsia" w:cs="Times New Roman" w:hint="eastAsia"/>
          <w:color w:val="000000"/>
          <w:sz w:val="18"/>
          <w:szCs w:val="18"/>
          <w:lang w:eastAsia="zh-CN"/>
        </w:rPr>
        <w:t>U</w:t>
      </w:r>
      <w:r w:rsidR="00DF7916" w:rsidRPr="006E5A3D">
        <w:rPr>
          <w:rFonts w:ascii="Times New Roman" w:hAnsiTheme="minorEastAsia" w:cs="Times New Roman"/>
          <w:color w:val="000000"/>
          <w:sz w:val="18"/>
          <w:szCs w:val="18"/>
        </w:rPr>
        <w:t xml:space="preserve">ric </w:t>
      </w:r>
      <w:r w:rsidR="00EF64D3">
        <w:rPr>
          <w:rFonts w:ascii="Times New Roman" w:hAnsiTheme="minorEastAsia" w:cs="Times New Roman" w:hint="eastAsia"/>
          <w:color w:val="000000"/>
          <w:sz w:val="18"/>
          <w:szCs w:val="18"/>
          <w:lang w:eastAsia="zh-CN"/>
        </w:rPr>
        <w:t>A</w:t>
      </w:r>
      <w:r w:rsidR="00DF7916" w:rsidRPr="006E5A3D">
        <w:rPr>
          <w:rFonts w:ascii="Times New Roman" w:hAnsiTheme="minorEastAsia" w:cs="Times New Roman"/>
          <w:color w:val="000000"/>
          <w:sz w:val="18"/>
          <w:szCs w:val="18"/>
        </w:rPr>
        <w:t>cid</w:t>
      </w:r>
      <w:r w:rsidR="00F139A2">
        <w:rPr>
          <w:rFonts w:ascii="Times New Roman" w:hAnsiTheme="minorEastAsia" w:cs="Times New Roman" w:hint="eastAsia"/>
          <w:color w:val="000000"/>
          <w:sz w:val="18"/>
          <w:szCs w:val="18"/>
          <w:lang w:eastAsia="zh-CN"/>
        </w:rPr>
        <w:t>;</w:t>
      </w:r>
      <w:r w:rsidR="00D819E2" w:rsidRPr="00691330">
        <w:rPr>
          <w:rFonts w:ascii="Times New Roman" w:hAnsiTheme="minorEastAsia" w:cs="Times New Roman"/>
          <w:color w:val="000000"/>
          <w:sz w:val="18"/>
          <w:szCs w:val="18"/>
        </w:rPr>
        <w:t xml:space="preserve"> </w:t>
      </w:r>
      <w:r w:rsidR="005450BD" w:rsidRPr="00691330">
        <w:rPr>
          <w:rFonts w:ascii="Times New Roman" w:hAnsiTheme="minorEastAsia" w:cs="Times New Roman"/>
          <w:color w:val="000000"/>
          <w:sz w:val="18"/>
          <w:szCs w:val="18"/>
        </w:rPr>
        <w:t>*</w:t>
      </w:r>
      <w:r w:rsidR="005450BD" w:rsidRPr="005450BD">
        <w:rPr>
          <w:rFonts w:ascii="Times New Roman" w:hAnsiTheme="minorEastAsia" w:cs="Times New Roman" w:hint="eastAsia"/>
          <w:i/>
          <w:color w:val="000000"/>
          <w:sz w:val="18"/>
          <w:szCs w:val="18"/>
          <w:lang w:eastAsia="zh-CN"/>
        </w:rPr>
        <w:t>p</w:t>
      </w:r>
      <w:r w:rsidR="005450BD" w:rsidRPr="0097667A">
        <w:rPr>
          <w:rFonts w:ascii="Times New Roman" w:hAnsiTheme="minorEastAsia" w:cs="Times New Roman"/>
          <w:color w:val="000000"/>
          <w:sz w:val="18"/>
          <w:szCs w:val="18"/>
          <w:lang w:eastAsia="zh-CN"/>
        </w:rPr>
        <w:t>&lt; 0.05 was considered as significance.</w:t>
      </w:r>
    </w:p>
    <w:p w:rsidR="00F71E94" w:rsidRDefault="00F71E94">
      <w:pPr>
        <w:rPr>
          <w:rFonts w:ascii="Times New Roman" w:hAnsiTheme="minorEastAsia" w:cs="Times New Roman"/>
          <w:color w:val="000000"/>
          <w:sz w:val="18"/>
          <w:szCs w:val="18"/>
          <w:lang w:eastAsia="zh-CN"/>
        </w:rPr>
      </w:pPr>
      <w:r>
        <w:rPr>
          <w:rFonts w:ascii="Times New Roman" w:hAnsiTheme="minorEastAsia" w:cs="Times New Roman"/>
          <w:color w:val="000000"/>
          <w:sz w:val="18"/>
          <w:szCs w:val="18"/>
          <w:lang w:eastAsia="zh-CN"/>
        </w:rPr>
        <w:br w:type="page"/>
      </w:r>
      <w:bookmarkStart w:id="0" w:name="_GoBack"/>
      <w:bookmarkEnd w:id="0"/>
    </w:p>
    <w:p w:rsidR="00D40A0D" w:rsidRPr="0053755C" w:rsidRDefault="00C5558C" w:rsidP="00FB0CEF">
      <w:pPr>
        <w:spacing w:after="0" w:line="240" w:lineRule="auto"/>
        <w:rPr>
          <w:rFonts w:ascii="Times New Roman" w:hAnsi="Times New Roman" w:cs="Times New Roman"/>
          <w:b/>
          <w:color w:val="000000"/>
          <w:szCs w:val="21"/>
        </w:rPr>
      </w:pPr>
      <w:proofErr w:type="gramStart"/>
      <w:r>
        <w:rPr>
          <w:rFonts w:ascii="Times New Roman" w:hAnsi="Times New Roman" w:cs="Times New Roman"/>
          <w:b/>
          <w:color w:val="000000"/>
          <w:szCs w:val="21"/>
          <w:lang w:eastAsia="zh-CN"/>
        </w:rPr>
        <w:lastRenderedPageBreak/>
        <w:t xml:space="preserve">Supplementary Table </w:t>
      </w:r>
      <w:r>
        <w:rPr>
          <w:rFonts w:ascii="Times New Roman" w:hAnsi="Times New Roman" w:cs="Times New Roman" w:hint="eastAsia"/>
          <w:b/>
          <w:color w:val="000000"/>
          <w:szCs w:val="21"/>
          <w:lang w:eastAsia="zh-CN"/>
        </w:rPr>
        <w:t>2.</w:t>
      </w:r>
      <w:proofErr w:type="gramEnd"/>
      <w:r w:rsidR="00890376" w:rsidRPr="0053755C">
        <w:rPr>
          <w:rFonts w:ascii="Times New Roman" w:hAnsi="Times New Roman" w:cs="Times New Roman"/>
          <w:b/>
          <w:color w:val="000000"/>
          <w:szCs w:val="21"/>
        </w:rPr>
        <w:t xml:space="preserve"> </w:t>
      </w:r>
      <w:r w:rsidR="0053755C" w:rsidRPr="0053755C">
        <w:rPr>
          <w:rFonts w:ascii="Times New Roman" w:hAnsi="Times New Roman" w:cs="Times New Roman"/>
          <w:b/>
          <w:color w:val="000000"/>
          <w:szCs w:val="21"/>
        </w:rPr>
        <w:t xml:space="preserve">Cognition according to </w:t>
      </w:r>
      <w:proofErr w:type="spellStart"/>
      <w:r w:rsidR="0053755C" w:rsidRPr="0053755C">
        <w:rPr>
          <w:rFonts w:ascii="Times New Roman" w:hAnsi="Times New Roman" w:cs="Times New Roman"/>
          <w:b/>
          <w:color w:val="000000"/>
          <w:szCs w:val="21"/>
        </w:rPr>
        <w:t>ApoE</w:t>
      </w:r>
      <w:proofErr w:type="spellEnd"/>
      <w:r w:rsidR="0053755C" w:rsidRPr="0053755C">
        <w:rPr>
          <w:rFonts w:ascii="Times New Roman" w:hAnsi="Times New Roman" w:cs="Times New Roman"/>
          <w:b/>
          <w:color w:val="000000"/>
          <w:szCs w:val="21"/>
        </w:rPr>
        <w:t xml:space="preserve"> genotype in Chinese adults</w:t>
      </w:r>
    </w:p>
    <w:tbl>
      <w:tblPr>
        <w:tblW w:w="0" w:type="auto"/>
        <w:tblBorders>
          <w:top w:val="single" w:sz="4" w:space="0" w:color="auto"/>
          <w:bottom w:val="single" w:sz="4" w:space="0" w:color="auto"/>
        </w:tblBorders>
        <w:tblLayout w:type="fixed"/>
        <w:tblLook w:val="04A0" w:firstRow="1" w:lastRow="0" w:firstColumn="1" w:lastColumn="0" w:noHBand="0" w:noVBand="1"/>
      </w:tblPr>
      <w:tblGrid>
        <w:gridCol w:w="2191"/>
        <w:gridCol w:w="1886"/>
        <w:gridCol w:w="1843"/>
        <w:gridCol w:w="851"/>
        <w:gridCol w:w="1701"/>
        <w:gridCol w:w="1701"/>
        <w:gridCol w:w="850"/>
      </w:tblGrid>
      <w:tr w:rsidR="003432CB" w:rsidRPr="003432CB" w:rsidTr="001F7C0B">
        <w:trPr>
          <w:trHeight w:val="270"/>
        </w:trPr>
        <w:tc>
          <w:tcPr>
            <w:tcW w:w="2191" w:type="dxa"/>
            <w:tcBorders>
              <w:top w:val="single" w:sz="4" w:space="0" w:color="auto"/>
              <w:bottom w:val="single" w:sz="4" w:space="0" w:color="auto"/>
            </w:tcBorders>
            <w:shd w:val="clear" w:color="auto" w:fill="auto"/>
            <w:noWrap/>
            <w:vAlign w:val="center"/>
            <w:hideMark/>
          </w:tcPr>
          <w:p w:rsidR="003432CB" w:rsidRPr="003432CB" w:rsidRDefault="003432CB" w:rsidP="001643CF">
            <w:pPr>
              <w:spacing w:after="0" w:line="240" w:lineRule="auto"/>
              <w:rPr>
                <w:rFonts w:ascii="Times New Roman" w:eastAsia="宋体" w:hAnsi="Times New Roman" w:cs="Times New Roman"/>
                <w:color w:val="000000"/>
                <w:sz w:val="18"/>
                <w:szCs w:val="18"/>
                <w:lang w:val="en-US" w:eastAsia="zh-CN"/>
              </w:rPr>
            </w:pPr>
          </w:p>
        </w:tc>
        <w:tc>
          <w:tcPr>
            <w:tcW w:w="1886" w:type="dxa"/>
            <w:tcBorders>
              <w:top w:val="single" w:sz="4" w:space="0" w:color="auto"/>
              <w:bottom w:val="single" w:sz="4" w:space="0" w:color="auto"/>
            </w:tcBorders>
            <w:shd w:val="clear" w:color="auto" w:fill="auto"/>
            <w:noWrap/>
            <w:vAlign w:val="center"/>
            <w:hideMark/>
          </w:tcPr>
          <w:p w:rsidR="003432CB" w:rsidRPr="003432CB" w:rsidRDefault="003432CB" w:rsidP="001643CF">
            <w:pPr>
              <w:spacing w:after="0" w:line="240" w:lineRule="auto"/>
              <w:rPr>
                <w:rFonts w:ascii="Times New Roman" w:eastAsia="宋体" w:hAnsi="Times New Roman" w:cs="Times New Roman"/>
                <w:color w:val="000000"/>
                <w:sz w:val="18"/>
                <w:szCs w:val="18"/>
                <w:lang w:val="en-US" w:eastAsia="zh-CN"/>
              </w:rPr>
            </w:pPr>
            <w:r w:rsidRPr="003432CB">
              <w:rPr>
                <w:rFonts w:ascii="Times New Roman" w:eastAsia="宋体" w:hAnsi="Times New Roman" w:cs="Times New Roman"/>
                <w:color w:val="000000"/>
                <w:sz w:val="18"/>
                <w:szCs w:val="18"/>
                <w:lang w:val="en-US" w:eastAsia="zh-CN"/>
              </w:rPr>
              <w:t>ApoE rs429358(C/T)</w:t>
            </w:r>
          </w:p>
        </w:tc>
        <w:tc>
          <w:tcPr>
            <w:tcW w:w="1843" w:type="dxa"/>
            <w:tcBorders>
              <w:top w:val="single" w:sz="4" w:space="0" w:color="auto"/>
              <w:bottom w:val="single" w:sz="4" w:space="0" w:color="auto"/>
            </w:tcBorders>
            <w:shd w:val="clear" w:color="auto" w:fill="auto"/>
            <w:noWrap/>
            <w:vAlign w:val="center"/>
            <w:hideMark/>
          </w:tcPr>
          <w:p w:rsidR="003432CB" w:rsidRPr="003432CB" w:rsidRDefault="003432CB" w:rsidP="001643CF">
            <w:pPr>
              <w:spacing w:after="0" w:line="240" w:lineRule="auto"/>
              <w:rPr>
                <w:rFonts w:ascii="Times New Roman" w:eastAsia="宋体" w:hAnsi="Times New Roman" w:cs="Times New Roman"/>
                <w:color w:val="000000"/>
                <w:sz w:val="18"/>
                <w:szCs w:val="18"/>
                <w:lang w:val="en-US" w:eastAsia="zh-CN"/>
              </w:rPr>
            </w:pPr>
            <w:proofErr w:type="spellStart"/>
            <w:r w:rsidRPr="003432CB">
              <w:rPr>
                <w:rFonts w:ascii="Times New Roman" w:eastAsia="宋体" w:hAnsi="Times New Roman" w:cs="Times New Roman"/>
                <w:color w:val="000000"/>
                <w:sz w:val="18"/>
                <w:szCs w:val="18"/>
                <w:lang w:val="en-US" w:eastAsia="zh-CN"/>
              </w:rPr>
              <w:t>ApoE</w:t>
            </w:r>
            <w:proofErr w:type="spellEnd"/>
            <w:r w:rsidR="00EF0F00">
              <w:rPr>
                <w:rFonts w:ascii="Times New Roman" w:eastAsia="宋体" w:hAnsi="Times New Roman" w:cs="Times New Roman" w:hint="eastAsia"/>
                <w:color w:val="000000"/>
                <w:sz w:val="18"/>
                <w:szCs w:val="18"/>
                <w:lang w:val="en-US" w:eastAsia="zh-CN"/>
              </w:rPr>
              <w:t xml:space="preserve"> </w:t>
            </w:r>
            <w:r>
              <w:rPr>
                <w:rFonts w:ascii="Times New Roman" w:eastAsia="宋体" w:hAnsi="Times New Roman" w:cs="Times New Roman" w:hint="eastAsia"/>
                <w:color w:val="000000"/>
                <w:sz w:val="18"/>
                <w:szCs w:val="18"/>
                <w:lang w:val="en-US" w:eastAsia="zh-CN"/>
              </w:rPr>
              <w:t>rs</w:t>
            </w:r>
            <w:r w:rsidRPr="003432CB">
              <w:rPr>
                <w:rFonts w:ascii="Times New Roman" w:eastAsia="宋体" w:hAnsi="Times New Roman" w:cs="Times New Roman"/>
                <w:color w:val="000000"/>
                <w:sz w:val="18"/>
                <w:szCs w:val="18"/>
                <w:lang w:val="en-US" w:eastAsia="zh-CN"/>
              </w:rPr>
              <w:t>429358(T/T)</w:t>
            </w:r>
          </w:p>
        </w:tc>
        <w:tc>
          <w:tcPr>
            <w:tcW w:w="851" w:type="dxa"/>
            <w:tcBorders>
              <w:top w:val="single" w:sz="4" w:space="0" w:color="auto"/>
              <w:bottom w:val="single" w:sz="4" w:space="0" w:color="auto"/>
            </w:tcBorders>
            <w:shd w:val="clear" w:color="auto" w:fill="auto"/>
            <w:noWrap/>
            <w:vAlign w:val="center"/>
            <w:hideMark/>
          </w:tcPr>
          <w:p w:rsidR="003432CB" w:rsidRPr="003432CB" w:rsidRDefault="009405EA" w:rsidP="001643CF">
            <w:pPr>
              <w:spacing w:after="0" w:line="240" w:lineRule="auto"/>
              <w:jc w:val="center"/>
              <w:rPr>
                <w:rFonts w:ascii="Times New Roman" w:eastAsia="宋体" w:hAnsi="Times New Roman" w:cs="Times New Roman"/>
                <w:color w:val="000000"/>
                <w:sz w:val="18"/>
                <w:szCs w:val="18"/>
                <w:lang w:val="en-US" w:eastAsia="zh-CN"/>
              </w:rPr>
            </w:pPr>
            <w:r>
              <w:rPr>
                <w:rFonts w:ascii="Times New Roman" w:eastAsia="宋体" w:hAnsi="Times New Roman" w:cs="Times New Roman" w:hint="eastAsia"/>
                <w:i/>
                <w:iCs/>
                <w:color w:val="000000"/>
                <w:sz w:val="18"/>
                <w:szCs w:val="18"/>
                <w:lang w:val="en-US" w:eastAsia="zh-CN"/>
              </w:rPr>
              <w:t xml:space="preserve">p </w:t>
            </w:r>
            <w:r w:rsidR="003432CB">
              <w:rPr>
                <w:rFonts w:ascii="Times New Roman" w:eastAsia="宋体" w:hAnsi="Times New Roman" w:cs="Times New Roman" w:hint="eastAsia"/>
                <w:color w:val="000000"/>
                <w:sz w:val="18"/>
                <w:szCs w:val="18"/>
                <w:lang w:val="en-US" w:eastAsia="zh-CN"/>
              </w:rPr>
              <w:t>v</w:t>
            </w:r>
            <w:r w:rsidR="003432CB" w:rsidRPr="003432CB">
              <w:rPr>
                <w:rFonts w:ascii="Times New Roman" w:eastAsia="宋体" w:hAnsi="Times New Roman" w:cs="Times New Roman"/>
                <w:color w:val="000000"/>
                <w:sz w:val="18"/>
                <w:szCs w:val="18"/>
                <w:lang w:val="en-US" w:eastAsia="zh-CN"/>
              </w:rPr>
              <w:t>alue</w:t>
            </w:r>
            <w:r w:rsidR="003432CB" w:rsidRPr="003432CB">
              <w:rPr>
                <w:rFonts w:ascii="Times New Roman" w:eastAsia="宋体" w:hAnsi="宋体" w:cs="Times New Roman"/>
                <w:color w:val="000000"/>
                <w:sz w:val="18"/>
                <w:szCs w:val="18"/>
                <w:lang w:val="en-US" w:eastAsia="zh-CN"/>
              </w:rPr>
              <w:t xml:space="preserve">　</w:t>
            </w:r>
          </w:p>
        </w:tc>
        <w:tc>
          <w:tcPr>
            <w:tcW w:w="1701" w:type="dxa"/>
            <w:tcBorders>
              <w:top w:val="single" w:sz="4" w:space="0" w:color="auto"/>
              <w:bottom w:val="single" w:sz="4" w:space="0" w:color="auto"/>
            </w:tcBorders>
            <w:shd w:val="clear" w:color="auto" w:fill="auto"/>
            <w:noWrap/>
            <w:vAlign w:val="center"/>
            <w:hideMark/>
          </w:tcPr>
          <w:p w:rsidR="003432CB" w:rsidRPr="003432CB" w:rsidRDefault="003432CB" w:rsidP="001643CF">
            <w:pPr>
              <w:spacing w:after="0" w:line="240" w:lineRule="auto"/>
              <w:rPr>
                <w:rFonts w:ascii="Times New Roman" w:eastAsia="宋体" w:hAnsi="Times New Roman" w:cs="Times New Roman"/>
                <w:color w:val="000000"/>
                <w:sz w:val="18"/>
                <w:szCs w:val="18"/>
                <w:lang w:val="en-US" w:eastAsia="zh-CN"/>
              </w:rPr>
            </w:pPr>
            <w:proofErr w:type="spellStart"/>
            <w:r w:rsidRPr="003432CB">
              <w:rPr>
                <w:rFonts w:ascii="Times New Roman" w:eastAsia="宋体" w:hAnsi="Times New Roman" w:cs="Times New Roman"/>
                <w:color w:val="000000"/>
                <w:sz w:val="18"/>
                <w:szCs w:val="18"/>
                <w:lang w:val="en-US" w:eastAsia="zh-CN"/>
              </w:rPr>
              <w:t>ApoE</w:t>
            </w:r>
            <w:proofErr w:type="spellEnd"/>
            <w:r w:rsidRPr="003432CB">
              <w:rPr>
                <w:rFonts w:ascii="Times New Roman" w:eastAsia="宋体" w:hAnsi="Times New Roman" w:cs="Times New Roman"/>
                <w:color w:val="000000"/>
                <w:sz w:val="18"/>
                <w:szCs w:val="18"/>
                <w:lang w:val="en-US" w:eastAsia="zh-CN"/>
              </w:rPr>
              <w:t xml:space="preserve"> rs7412(C/C)</w:t>
            </w:r>
          </w:p>
        </w:tc>
        <w:tc>
          <w:tcPr>
            <w:tcW w:w="1701" w:type="dxa"/>
            <w:tcBorders>
              <w:top w:val="single" w:sz="4" w:space="0" w:color="auto"/>
              <w:bottom w:val="single" w:sz="4" w:space="0" w:color="auto"/>
            </w:tcBorders>
            <w:shd w:val="clear" w:color="auto" w:fill="auto"/>
            <w:noWrap/>
            <w:vAlign w:val="center"/>
            <w:hideMark/>
          </w:tcPr>
          <w:p w:rsidR="003432CB" w:rsidRPr="003432CB" w:rsidRDefault="003432CB" w:rsidP="001643CF">
            <w:pPr>
              <w:spacing w:after="0" w:line="240" w:lineRule="auto"/>
              <w:rPr>
                <w:rFonts w:ascii="Times New Roman" w:eastAsia="宋体" w:hAnsi="Times New Roman" w:cs="Times New Roman"/>
                <w:color w:val="000000"/>
                <w:sz w:val="18"/>
                <w:szCs w:val="18"/>
                <w:lang w:val="en-US" w:eastAsia="zh-CN"/>
              </w:rPr>
            </w:pPr>
            <w:proofErr w:type="spellStart"/>
            <w:r w:rsidRPr="003432CB">
              <w:rPr>
                <w:rFonts w:ascii="Times New Roman" w:eastAsia="宋体" w:hAnsi="Times New Roman" w:cs="Times New Roman"/>
                <w:color w:val="000000"/>
                <w:sz w:val="18"/>
                <w:szCs w:val="18"/>
                <w:lang w:val="en-US" w:eastAsia="zh-CN"/>
              </w:rPr>
              <w:t>ApoE</w:t>
            </w:r>
            <w:proofErr w:type="spellEnd"/>
            <w:r w:rsidRPr="003432CB">
              <w:rPr>
                <w:rFonts w:ascii="Times New Roman" w:eastAsia="宋体" w:hAnsi="Times New Roman" w:cs="Times New Roman"/>
                <w:color w:val="000000"/>
                <w:sz w:val="18"/>
                <w:szCs w:val="18"/>
                <w:lang w:val="en-US" w:eastAsia="zh-CN"/>
              </w:rPr>
              <w:t xml:space="preserve"> rs7412(C/T))</w:t>
            </w:r>
          </w:p>
        </w:tc>
        <w:tc>
          <w:tcPr>
            <w:tcW w:w="850" w:type="dxa"/>
            <w:tcBorders>
              <w:top w:val="single" w:sz="4" w:space="0" w:color="auto"/>
              <w:bottom w:val="single" w:sz="4" w:space="0" w:color="auto"/>
            </w:tcBorders>
            <w:shd w:val="clear" w:color="auto" w:fill="auto"/>
            <w:noWrap/>
            <w:vAlign w:val="center"/>
            <w:hideMark/>
          </w:tcPr>
          <w:p w:rsidR="003432CB" w:rsidRPr="003432CB" w:rsidRDefault="009405EA" w:rsidP="001643CF">
            <w:pPr>
              <w:spacing w:after="0" w:line="240" w:lineRule="auto"/>
              <w:jc w:val="center"/>
              <w:rPr>
                <w:rFonts w:ascii="Times New Roman" w:eastAsia="宋体" w:hAnsi="Times New Roman" w:cs="Times New Roman"/>
                <w:color w:val="000000"/>
                <w:sz w:val="18"/>
                <w:szCs w:val="18"/>
                <w:lang w:val="en-US" w:eastAsia="zh-CN"/>
              </w:rPr>
            </w:pPr>
            <w:r>
              <w:rPr>
                <w:rFonts w:ascii="Times New Roman" w:eastAsia="宋体" w:hAnsi="Times New Roman" w:cs="Times New Roman" w:hint="eastAsia"/>
                <w:i/>
                <w:iCs/>
                <w:color w:val="000000"/>
                <w:sz w:val="18"/>
                <w:szCs w:val="18"/>
                <w:lang w:val="en-US" w:eastAsia="zh-CN"/>
              </w:rPr>
              <w:t xml:space="preserve">p </w:t>
            </w:r>
            <w:r w:rsidR="003432CB">
              <w:rPr>
                <w:rFonts w:ascii="Times New Roman" w:eastAsia="宋体" w:hAnsi="Times New Roman" w:cs="Times New Roman" w:hint="eastAsia"/>
                <w:color w:val="000000"/>
                <w:sz w:val="18"/>
                <w:szCs w:val="18"/>
                <w:lang w:val="en-US" w:eastAsia="zh-CN"/>
              </w:rPr>
              <w:t>v</w:t>
            </w:r>
            <w:r w:rsidR="003432CB" w:rsidRPr="003432CB">
              <w:rPr>
                <w:rFonts w:ascii="Times New Roman" w:eastAsia="宋体" w:hAnsi="Times New Roman" w:cs="Times New Roman"/>
                <w:color w:val="000000"/>
                <w:sz w:val="18"/>
                <w:szCs w:val="18"/>
                <w:lang w:val="en-US" w:eastAsia="zh-CN"/>
              </w:rPr>
              <w:t>alue</w:t>
            </w:r>
          </w:p>
        </w:tc>
      </w:tr>
      <w:tr w:rsidR="003432CB" w:rsidRPr="003432CB" w:rsidTr="001F7C0B">
        <w:trPr>
          <w:trHeight w:val="270"/>
        </w:trPr>
        <w:tc>
          <w:tcPr>
            <w:tcW w:w="2191" w:type="dxa"/>
            <w:tcBorders>
              <w:top w:val="single" w:sz="4" w:space="0" w:color="auto"/>
              <w:bottom w:val="nil"/>
            </w:tcBorders>
            <w:shd w:val="clear" w:color="auto" w:fill="auto"/>
            <w:noWrap/>
            <w:vAlign w:val="center"/>
            <w:hideMark/>
          </w:tcPr>
          <w:p w:rsidR="003432CB" w:rsidRPr="003432CB" w:rsidRDefault="003432CB" w:rsidP="001643CF">
            <w:pPr>
              <w:spacing w:after="0" w:line="240" w:lineRule="auto"/>
              <w:rPr>
                <w:rFonts w:ascii="Times New Roman" w:eastAsia="宋体" w:hAnsi="Times New Roman" w:cs="Times New Roman"/>
                <w:color w:val="000000"/>
                <w:sz w:val="18"/>
                <w:szCs w:val="18"/>
                <w:lang w:val="en-US" w:eastAsia="zh-CN"/>
              </w:rPr>
            </w:pPr>
            <w:r w:rsidRPr="003432CB">
              <w:rPr>
                <w:rFonts w:ascii="Times New Roman" w:eastAsia="宋体" w:hAnsi="Times New Roman" w:cs="Times New Roman"/>
                <w:color w:val="000000"/>
                <w:sz w:val="18"/>
                <w:szCs w:val="18"/>
                <w:lang w:val="en-US" w:eastAsia="zh-CN"/>
              </w:rPr>
              <w:t>N</w:t>
            </w:r>
          </w:p>
        </w:tc>
        <w:tc>
          <w:tcPr>
            <w:tcW w:w="1886" w:type="dxa"/>
            <w:tcBorders>
              <w:top w:val="single" w:sz="4" w:space="0" w:color="auto"/>
              <w:bottom w:val="nil"/>
            </w:tcBorders>
            <w:shd w:val="clear" w:color="auto" w:fill="auto"/>
            <w:noWrap/>
            <w:vAlign w:val="center"/>
            <w:hideMark/>
          </w:tcPr>
          <w:p w:rsidR="003432CB" w:rsidRPr="003432CB" w:rsidRDefault="003432CB" w:rsidP="001643CF">
            <w:pPr>
              <w:spacing w:after="0" w:line="240" w:lineRule="auto"/>
              <w:jc w:val="center"/>
              <w:rPr>
                <w:rFonts w:ascii="Times New Roman" w:eastAsia="宋体" w:hAnsi="Times New Roman" w:cs="Times New Roman"/>
                <w:color w:val="000000"/>
                <w:sz w:val="18"/>
                <w:szCs w:val="18"/>
                <w:lang w:val="en-US" w:eastAsia="zh-CN"/>
              </w:rPr>
            </w:pPr>
            <w:r w:rsidRPr="003432CB">
              <w:rPr>
                <w:rFonts w:ascii="Times New Roman" w:eastAsia="宋体" w:hAnsi="Times New Roman" w:cs="Times New Roman"/>
                <w:color w:val="000000"/>
                <w:sz w:val="18"/>
                <w:szCs w:val="18"/>
                <w:lang w:val="en-US" w:eastAsia="zh-CN"/>
              </w:rPr>
              <w:t>184</w:t>
            </w:r>
          </w:p>
        </w:tc>
        <w:tc>
          <w:tcPr>
            <w:tcW w:w="1843" w:type="dxa"/>
            <w:tcBorders>
              <w:top w:val="single" w:sz="4" w:space="0" w:color="auto"/>
            </w:tcBorders>
            <w:shd w:val="clear" w:color="auto" w:fill="auto"/>
            <w:noWrap/>
            <w:vAlign w:val="center"/>
            <w:hideMark/>
          </w:tcPr>
          <w:p w:rsidR="003432CB" w:rsidRPr="003432CB" w:rsidRDefault="003432CB" w:rsidP="001643CF">
            <w:pPr>
              <w:spacing w:after="0" w:line="240" w:lineRule="auto"/>
              <w:jc w:val="center"/>
              <w:rPr>
                <w:rFonts w:ascii="Times New Roman" w:eastAsia="宋体" w:hAnsi="Times New Roman" w:cs="Times New Roman"/>
                <w:color w:val="000000"/>
                <w:sz w:val="18"/>
                <w:szCs w:val="18"/>
                <w:lang w:val="en-US" w:eastAsia="zh-CN"/>
              </w:rPr>
            </w:pPr>
            <w:r w:rsidRPr="003432CB">
              <w:rPr>
                <w:rFonts w:ascii="Times New Roman" w:eastAsia="宋体" w:hAnsi="Times New Roman" w:cs="Times New Roman"/>
                <w:color w:val="000000"/>
                <w:sz w:val="18"/>
                <w:szCs w:val="18"/>
                <w:lang w:val="en-US" w:eastAsia="zh-CN"/>
              </w:rPr>
              <w:t>1043</w:t>
            </w:r>
          </w:p>
        </w:tc>
        <w:tc>
          <w:tcPr>
            <w:tcW w:w="851" w:type="dxa"/>
            <w:tcBorders>
              <w:top w:val="single" w:sz="4" w:space="0" w:color="auto"/>
            </w:tcBorders>
            <w:shd w:val="clear" w:color="auto" w:fill="auto"/>
            <w:noWrap/>
            <w:vAlign w:val="center"/>
            <w:hideMark/>
          </w:tcPr>
          <w:p w:rsidR="003432CB" w:rsidRPr="003432CB" w:rsidRDefault="003432CB" w:rsidP="001643CF">
            <w:pPr>
              <w:spacing w:after="0" w:line="240" w:lineRule="auto"/>
              <w:jc w:val="center"/>
              <w:rPr>
                <w:rFonts w:ascii="Times New Roman" w:eastAsia="宋体" w:hAnsi="Times New Roman" w:cs="Times New Roman"/>
                <w:color w:val="000000"/>
                <w:sz w:val="18"/>
                <w:szCs w:val="18"/>
                <w:lang w:val="en-US" w:eastAsia="zh-CN"/>
              </w:rPr>
            </w:pPr>
          </w:p>
        </w:tc>
        <w:tc>
          <w:tcPr>
            <w:tcW w:w="1701" w:type="dxa"/>
            <w:tcBorders>
              <w:top w:val="single" w:sz="4" w:space="0" w:color="auto"/>
            </w:tcBorders>
            <w:shd w:val="clear" w:color="auto" w:fill="auto"/>
            <w:noWrap/>
            <w:vAlign w:val="center"/>
            <w:hideMark/>
          </w:tcPr>
          <w:p w:rsidR="003432CB" w:rsidRPr="003432CB" w:rsidRDefault="003432CB" w:rsidP="001643CF">
            <w:pPr>
              <w:spacing w:after="0" w:line="240" w:lineRule="auto"/>
              <w:jc w:val="center"/>
              <w:rPr>
                <w:rFonts w:ascii="Times New Roman" w:eastAsia="宋体" w:hAnsi="Times New Roman" w:cs="Times New Roman"/>
                <w:color w:val="000000"/>
                <w:sz w:val="18"/>
                <w:szCs w:val="18"/>
                <w:lang w:val="en-US" w:eastAsia="zh-CN"/>
              </w:rPr>
            </w:pPr>
            <w:r w:rsidRPr="003432CB">
              <w:rPr>
                <w:rFonts w:ascii="Times New Roman" w:eastAsia="宋体" w:hAnsi="Times New Roman" w:cs="Times New Roman"/>
                <w:color w:val="000000"/>
                <w:sz w:val="18"/>
                <w:szCs w:val="18"/>
                <w:lang w:val="en-US" w:eastAsia="zh-CN"/>
              </w:rPr>
              <w:t>1020</w:t>
            </w:r>
          </w:p>
        </w:tc>
        <w:tc>
          <w:tcPr>
            <w:tcW w:w="1701" w:type="dxa"/>
            <w:tcBorders>
              <w:top w:val="single" w:sz="4" w:space="0" w:color="auto"/>
            </w:tcBorders>
            <w:shd w:val="clear" w:color="auto" w:fill="auto"/>
            <w:noWrap/>
            <w:vAlign w:val="center"/>
            <w:hideMark/>
          </w:tcPr>
          <w:p w:rsidR="003432CB" w:rsidRPr="003432CB" w:rsidRDefault="003432CB" w:rsidP="001643CF">
            <w:pPr>
              <w:spacing w:after="0" w:line="240" w:lineRule="auto"/>
              <w:jc w:val="center"/>
              <w:rPr>
                <w:rFonts w:ascii="Times New Roman" w:eastAsia="宋体" w:hAnsi="Times New Roman" w:cs="Times New Roman"/>
                <w:color w:val="000000"/>
                <w:sz w:val="18"/>
                <w:szCs w:val="18"/>
                <w:lang w:val="en-US" w:eastAsia="zh-CN"/>
              </w:rPr>
            </w:pPr>
            <w:r w:rsidRPr="003432CB">
              <w:rPr>
                <w:rFonts w:ascii="Times New Roman" w:eastAsia="宋体" w:hAnsi="Times New Roman" w:cs="Times New Roman"/>
                <w:color w:val="000000"/>
                <w:sz w:val="18"/>
                <w:szCs w:val="18"/>
                <w:lang w:val="en-US" w:eastAsia="zh-CN"/>
              </w:rPr>
              <w:t>214</w:t>
            </w:r>
          </w:p>
        </w:tc>
        <w:tc>
          <w:tcPr>
            <w:tcW w:w="850" w:type="dxa"/>
            <w:tcBorders>
              <w:top w:val="single" w:sz="4" w:space="0" w:color="auto"/>
              <w:bottom w:val="nil"/>
            </w:tcBorders>
            <w:shd w:val="clear" w:color="auto" w:fill="auto"/>
            <w:noWrap/>
            <w:vAlign w:val="center"/>
            <w:hideMark/>
          </w:tcPr>
          <w:p w:rsidR="003432CB" w:rsidRPr="003432CB" w:rsidRDefault="003432CB" w:rsidP="001643CF">
            <w:pPr>
              <w:spacing w:after="0" w:line="240" w:lineRule="auto"/>
              <w:jc w:val="center"/>
              <w:rPr>
                <w:rFonts w:ascii="Times New Roman" w:eastAsia="宋体" w:hAnsi="Times New Roman" w:cs="Times New Roman"/>
                <w:color w:val="000000"/>
                <w:sz w:val="18"/>
                <w:szCs w:val="18"/>
                <w:lang w:val="en-US" w:eastAsia="zh-CN"/>
              </w:rPr>
            </w:pPr>
          </w:p>
        </w:tc>
      </w:tr>
      <w:tr w:rsidR="003432CB" w:rsidRPr="005632B7" w:rsidTr="001F7C0B">
        <w:trPr>
          <w:trHeight w:val="270"/>
        </w:trPr>
        <w:tc>
          <w:tcPr>
            <w:tcW w:w="2191" w:type="dxa"/>
            <w:tcBorders>
              <w:top w:val="nil"/>
            </w:tcBorders>
            <w:shd w:val="clear" w:color="auto" w:fill="auto"/>
            <w:noWrap/>
            <w:vAlign w:val="center"/>
            <w:hideMark/>
          </w:tcPr>
          <w:p w:rsidR="003432CB" w:rsidRPr="003432CB" w:rsidRDefault="003432CB" w:rsidP="001643CF">
            <w:pPr>
              <w:spacing w:after="0" w:line="240" w:lineRule="auto"/>
              <w:rPr>
                <w:rFonts w:ascii="Times New Roman" w:eastAsia="宋体" w:hAnsi="Times New Roman" w:cs="Times New Roman"/>
                <w:color w:val="000000"/>
                <w:sz w:val="18"/>
                <w:szCs w:val="18"/>
                <w:lang w:val="en-US" w:eastAsia="zh-CN"/>
              </w:rPr>
            </w:pPr>
            <w:r w:rsidRPr="003432CB">
              <w:rPr>
                <w:rFonts w:ascii="Times New Roman" w:eastAsia="宋体" w:hAnsi="Times New Roman" w:cs="Times New Roman"/>
                <w:color w:val="000000"/>
                <w:sz w:val="18"/>
                <w:szCs w:val="18"/>
                <w:lang w:val="en-US" w:eastAsia="zh-CN"/>
              </w:rPr>
              <w:t>Orientation</w:t>
            </w:r>
          </w:p>
        </w:tc>
        <w:tc>
          <w:tcPr>
            <w:tcW w:w="1886" w:type="dxa"/>
            <w:tcBorders>
              <w:top w:val="nil"/>
            </w:tcBorders>
            <w:shd w:val="clear" w:color="auto" w:fill="auto"/>
            <w:noWrap/>
            <w:vAlign w:val="center"/>
            <w:hideMark/>
          </w:tcPr>
          <w:p w:rsidR="003432CB" w:rsidRPr="005632B7" w:rsidRDefault="003432CB" w:rsidP="00C95D6A">
            <w:pPr>
              <w:spacing w:after="0" w:line="240" w:lineRule="auto"/>
              <w:jc w:val="center"/>
              <w:rPr>
                <w:rFonts w:ascii="Times New Roman" w:eastAsia="宋体" w:hAnsi="Times New Roman" w:cs="Times New Roman"/>
                <w:color w:val="000000"/>
                <w:sz w:val="18"/>
                <w:szCs w:val="18"/>
                <w:lang w:val="en-US" w:eastAsia="zh-CN"/>
              </w:rPr>
            </w:pPr>
            <w:r w:rsidRPr="005632B7">
              <w:rPr>
                <w:rFonts w:ascii="Times New Roman" w:eastAsia="宋体" w:hAnsi="Times New Roman" w:cs="Times New Roman"/>
                <w:color w:val="000000"/>
                <w:sz w:val="18"/>
                <w:szCs w:val="18"/>
                <w:lang w:val="en-US" w:eastAsia="zh-CN"/>
              </w:rPr>
              <w:t>8.</w:t>
            </w:r>
            <w:r w:rsidR="00C95D6A" w:rsidRPr="005632B7">
              <w:rPr>
                <w:rFonts w:ascii="Times New Roman" w:eastAsia="宋体" w:hAnsi="Times New Roman" w:cs="Times New Roman" w:hint="eastAsia"/>
                <w:color w:val="000000"/>
                <w:sz w:val="18"/>
                <w:szCs w:val="18"/>
                <w:lang w:val="en-US" w:eastAsia="zh-CN"/>
              </w:rPr>
              <w:t>4</w:t>
            </w:r>
            <w:r w:rsidRPr="005632B7">
              <w:rPr>
                <w:rFonts w:ascii="Times New Roman" w:eastAsia="宋体" w:hAnsi="Times New Roman" w:cs="Times New Roman"/>
                <w:color w:val="000000"/>
                <w:sz w:val="18"/>
                <w:szCs w:val="18"/>
                <w:lang w:val="en-US" w:eastAsia="zh-CN"/>
              </w:rPr>
              <w:t>0(8.</w:t>
            </w:r>
            <w:r w:rsidR="00C95D6A" w:rsidRPr="005632B7">
              <w:rPr>
                <w:rFonts w:ascii="Times New Roman" w:eastAsia="宋体" w:hAnsi="Times New Roman" w:cs="Times New Roman" w:hint="eastAsia"/>
                <w:color w:val="000000"/>
                <w:sz w:val="18"/>
                <w:szCs w:val="18"/>
                <w:lang w:val="en-US" w:eastAsia="zh-CN"/>
              </w:rPr>
              <w:t>08</w:t>
            </w:r>
            <w:r w:rsidRPr="005632B7">
              <w:rPr>
                <w:rFonts w:ascii="Times New Roman" w:eastAsia="宋体" w:hAnsi="Times New Roman" w:cs="Times New Roman"/>
                <w:color w:val="000000"/>
                <w:sz w:val="18"/>
                <w:szCs w:val="18"/>
                <w:lang w:val="en-US" w:eastAsia="zh-CN"/>
              </w:rPr>
              <w:t>,8.</w:t>
            </w:r>
            <w:r w:rsidR="00C95D6A" w:rsidRPr="005632B7">
              <w:rPr>
                <w:rFonts w:ascii="Times New Roman" w:eastAsia="宋体" w:hAnsi="Times New Roman" w:cs="Times New Roman" w:hint="eastAsia"/>
                <w:color w:val="000000"/>
                <w:sz w:val="18"/>
                <w:szCs w:val="18"/>
                <w:lang w:val="en-US" w:eastAsia="zh-CN"/>
              </w:rPr>
              <w:t>72</w:t>
            </w:r>
            <w:r w:rsidRPr="005632B7">
              <w:rPr>
                <w:rFonts w:ascii="Times New Roman" w:eastAsia="宋体" w:hAnsi="Times New Roman" w:cs="Times New Roman"/>
                <w:color w:val="000000"/>
                <w:sz w:val="18"/>
                <w:szCs w:val="18"/>
                <w:lang w:val="en-US" w:eastAsia="zh-CN"/>
              </w:rPr>
              <w:t>)</w:t>
            </w:r>
          </w:p>
        </w:tc>
        <w:tc>
          <w:tcPr>
            <w:tcW w:w="1843" w:type="dxa"/>
            <w:shd w:val="clear" w:color="auto" w:fill="auto"/>
            <w:noWrap/>
            <w:vAlign w:val="center"/>
            <w:hideMark/>
          </w:tcPr>
          <w:p w:rsidR="003432CB" w:rsidRPr="005632B7" w:rsidRDefault="003432CB" w:rsidP="00C95D6A">
            <w:pPr>
              <w:spacing w:after="0" w:line="240" w:lineRule="auto"/>
              <w:jc w:val="center"/>
              <w:rPr>
                <w:rFonts w:ascii="Times New Roman" w:eastAsia="宋体" w:hAnsi="Times New Roman" w:cs="Times New Roman"/>
                <w:color w:val="000000"/>
                <w:sz w:val="18"/>
                <w:szCs w:val="18"/>
                <w:lang w:val="en-US" w:eastAsia="zh-CN"/>
              </w:rPr>
            </w:pPr>
            <w:r w:rsidRPr="005632B7">
              <w:rPr>
                <w:rFonts w:ascii="Times New Roman" w:eastAsia="宋体" w:hAnsi="Times New Roman" w:cs="Times New Roman"/>
                <w:color w:val="000000"/>
                <w:sz w:val="18"/>
                <w:szCs w:val="18"/>
                <w:lang w:val="en-US" w:eastAsia="zh-CN"/>
              </w:rPr>
              <w:t>8.</w:t>
            </w:r>
            <w:r w:rsidR="00C95D6A" w:rsidRPr="005632B7">
              <w:rPr>
                <w:rFonts w:ascii="Times New Roman" w:eastAsia="宋体" w:hAnsi="Times New Roman" w:cs="Times New Roman" w:hint="eastAsia"/>
                <w:color w:val="000000"/>
                <w:sz w:val="18"/>
                <w:szCs w:val="18"/>
                <w:lang w:val="en-US" w:eastAsia="zh-CN"/>
              </w:rPr>
              <w:t>68</w:t>
            </w:r>
            <w:r w:rsidRPr="005632B7">
              <w:rPr>
                <w:rFonts w:ascii="Times New Roman" w:eastAsia="宋体" w:hAnsi="Times New Roman" w:cs="Times New Roman"/>
                <w:color w:val="000000"/>
                <w:sz w:val="18"/>
                <w:szCs w:val="18"/>
                <w:lang w:val="en-US" w:eastAsia="zh-CN"/>
              </w:rPr>
              <w:t>(8.</w:t>
            </w:r>
            <w:r w:rsidR="00C95D6A" w:rsidRPr="005632B7">
              <w:rPr>
                <w:rFonts w:ascii="Times New Roman" w:eastAsia="宋体" w:hAnsi="Times New Roman" w:cs="Times New Roman" w:hint="eastAsia"/>
                <w:color w:val="000000"/>
                <w:sz w:val="18"/>
                <w:szCs w:val="18"/>
                <w:lang w:val="en-US" w:eastAsia="zh-CN"/>
              </w:rPr>
              <w:t>54</w:t>
            </w:r>
            <w:r w:rsidRPr="005632B7">
              <w:rPr>
                <w:rFonts w:ascii="Times New Roman" w:eastAsia="宋体" w:hAnsi="Times New Roman" w:cs="Times New Roman"/>
                <w:color w:val="000000"/>
                <w:sz w:val="18"/>
                <w:szCs w:val="18"/>
                <w:lang w:val="en-US" w:eastAsia="zh-CN"/>
              </w:rPr>
              <w:t>,8.</w:t>
            </w:r>
            <w:r w:rsidR="00C95D6A" w:rsidRPr="005632B7">
              <w:rPr>
                <w:rFonts w:ascii="Times New Roman" w:eastAsia="宋体" w:hAnsi="Times New Roman" w:cs="Times New Roman" w:hint="eastAsia"/>
                <w:color w:val="000000"/>
                <w:sz w:val="18"/>
                <w:szCs w:val="18"/>
                <w:lang w:val="en-US" w:eastAsia="zh-CN"/>
              </w:rPr>
              <w:t>88</w:t>
            </w:r>
            <w:r w:rsidRPr="005632B7">
              <w:rPr>
                <w:rFonts w:ascii="Times New Roman" w:eastAsia="宋体" w:hAnsi="Times New Roman" w:cs="Times New Roman"/>
                <w:color w:val="000000"/>
                <w:sz w:val="18"/>
                <w:szCs w:val="18"/>
                <w:lang w:val="en-US" w:eastAsia="zh-CN"/>
              </w:rPr>
              <w:t>)</w:t>
            </w:r>
          </w:p>
        </w:tc>
        <w:tc>
          <w:tcPr>
            <w:tcW w:w="851" w:type="dxa"/>
            <w:shd w:val="clear" w:color="auto" w:fill="auto"/>
            <w:noWrap/>
            <w:vAlign w:val="center"/>
            <w:hideMark/>
          </w:tcPr>
          <w:p w:rsidR="003432CB" w:rsidRPr="005632B7" w:rsidRDefault="003432CB" w:rsidP="00C95D6A">
            <w:pPr>
              <w:spacing w:after="0" w:line="240" w:lineRule="auto"/>
              <w:jc w:val="center"/>
              <w:rPr>
                <w:rFonts w:ascii="Times New Roman" w:eastAsia="宋体" w:hAnsi="Times New Roman" w:cs="Times New Roman"/>
                <w:color w:val="000000"/>
                <w:sz w:val="18"/>
                <w:szCs w:val="18"/>
                <w:lang w:val="en-US" w:eastAsia="zh-CN"/>
              </w:rPr>
            </w:pPr>
            <w:r w:rsidRPr="005632B7">
              <w:rPr>
                <w:rFonts w:ascii="Times New Roman" w:eastAsia="宋体" w:hAnsi="Times New Roman" w:cs="Times New Roman"/>
                <w:color w:val="000000"/>
                <w:sz w:val="18"/>
                <w:szCs w:val="18"/>
                <w:lang w:val="en-US" w:eastAsia="zh-CN"/>
              </w:rPr>
              <w:t>0.</w:t>
            </w:r>
            <w:r w:rsidR="00C95D6A" w:rsidRPr="005632B7">
              <w:rPr>
                <w:rFonts w:ascii="Times New Roman" w:eastAsia="宋体" w:hAnsi="Times New Roman" w:cs="Times New Roman" w:hint="eastAsia"/>
                <w:color w:val="000000"/>
                <w:sz w:val="18"/>
                <w:szCs w:val="18"/>
                <w:lang w:val="en-US" w:eastAsia="zh-CN"/>
              </w:rPr>
              <w:t>100</w:t>
            </w:r>
          </w:p>
        </w:tc>
        <w:tc>
          <w:tcPr>
            <w:tcW w:w="1701" w:type="dxa"/>
            <w:shd w:val="clear" w:color="auto" w:fill="auto"/>
            <w:noWrap/>
            <w:vAlign w:val="center"/>
            <w:hideMark/>
          </w:tcPr>
          <w:p w:rsidR="003432CB" w:rsidRPr="005632B7" w:rsidRDefault="003432CB" w:rsidP="007705F4">
            <w:pPr>
              <w:spacing w:after="0" w:line="240" w:lineRule="auto"/>
              <w:jc w:val="center"/>
              <w:rPr>
                <w:rFonts w:ascii="Times New Roman" w:eastAsia="宋体" w:hAnsi="Times New Roman" w:cs="Times New Roman"/>
                <w:color w:val="000000"/>
                <w:sz w:val="18"/>
                <w:szCs w:val="18"/>
                <w:lang w:val="en-US" w:eastAsia="zh-CN"/>
              </w:rPr>
            </w:pPr>
            <w:r w:rsidRPr="005632B7">
              <w:rPr>
                <w:rFonts w:ascii="Times New Roman" w:eastAsia="宋体" w:hAnsi="Times New Roman" w:cs="Times New Roman"/>
                <w:color w:val="000000"/>
                <w:sz w:val="18"/>
                <w:szCs w:val="18"/>
                <w:lang w:val="en-US" w:eastAsia="zh-CN"/>
              </w:rPr>
              <w:t>8.71(8.56,8.85)</w:t>
            </w:r>
          </w:p>
        </w:tc>
        <w:tc>
          <w:tcPr>
            <w:tcW w:w="1701" w:type="dxa"/>
            <w:shd w:val="clear" w:color="auto" w:fill="auto"/>
            <w:noWrap/>
            <w:vAlign w:val="center"/>
            <w:hideMark/>
          </w:tcPr>
          <w:p w:rsidR="003432CB" w:rsidRPr="005632B7" w:rsidRDefault="003432CB" w:rsidP="007705F4">
            <w:pPr>
              <w:spacing w:after="0" w:line="240" w:lineRule="auto"/>
              <w:jc w:val="center"/>
              <w:rPr>
                <w:rFonts w:ascii="Times New Roman" w:eastAsia="宋体" w:hAnsi="Times New Roman" w:cs="Times New Roman"/>
                <w:color w:val="000000"/>
                <w:sz w:val="18"/>
                <w:szCs w:val="18"/>
                <w:lang w:val="en-US" w:eastAsia="zh-CN"/>
              </w:rPr>
            </w:pPr>
            <w:r w:rsidRPr="005632B7">
              <w:rPr>
                <w:rFonts w:ascii="Times New Roman" w:eastAsia="宋体" w:hAnsi="Times New Roman" w:cs="Times New Roman"/>
                <w:color w:val="000000"/>
                <w:sz w:val="18"/>
                <w:szCs w:val="18"/>
                <w:lang w:val="en-US" w:eastAsia="zh-CN"/>
              </w:rPr>
              <w:t>8.33(8.04,8.62)</w:t>
            </w:r>
          </w:p>
        </w:tc>
        <w:tc>
          <w:tcPr>
            <w:tcW w:w="850" w:type="dxa"/>
            <w:tcBorders>
              <w:top w:val="nil"/>
              <w:bottom w:val="nil"/>
            </w:tcBorders>
            <w:shd w:val="clear" w:color="000000" w:fill="FFFFFF" w:themeFill="background1"/>
            <w:noWrap/>
            <w:vAlign w:val="center"/>
            <w:hideMark/>
          </w:tcPr>
          <w:p w:rsidR="003432CB" w:rsidRPr="005632B7" w:rsidRDefault="005632B7" w:rsidP="001643CF">
            <w:pPr>
              <w:spacing w:after="0" w:line="240" w:lineRule="auto"/>
              <w:jc w:val="center"/>
              <w:rPr>
                <w:rFonts w:ascii="Times New Roman" w:eastAsia="宋体" w:hAnsi="Times New Roman" w:cs="Times New Roman"/>
                <w:color w:val="000000"/>
                <w:sz w:val="18"/>
                <w:szCs w:val="18"/>
                <w:lang w:val="en-US" w:eastAsia="zh-CN"/>
              </w:rPr>
            </w:pPr>
            <w:r>
              <w:rPr>
                <w:rFonts w:ascii="Times New Roman" w:eastAsia="宋体" w:hAnsi="Times New Roman" w:cs="Times New Roman" w:hint="eastAsia"/>
                <w:color w:val="000000"/>
                <w:sz w:val="18"/>
                <w:szCs w:val="18"/>
                <w:lang w:val="en-US" w:eastAsia="zh-CN"/>
              </w:rPr>
              <w:t xml:space="preserve"> </w:t>
            </w:r>
            <w:r w:rsidR="00BC5F6F">
              <w:rPr>
                <w:rFonts w:ascii="Times New Roman" w:eastAsia="宋体" w:hAnsi="Times New Roman" w:cs="Times New Roman" w:hint="eastAsia"/>
                <w:color w:val="000000"/>
                <w:sz w:val="18"/>
                <w:szCs w:val="18"/>
                <w:lang w:val="en-US" w:eastAsia="zh-CN"/>
              </w:rPr>
              <w:t xml:space="preserve"> </w:t>
            </w:r>
            <w:r w:rsidR="003432CB" w:rsidRPr="005632B7">
              <w:rPr>
                <w:rFonts w:ascii="Times New Roman" w:eastAsia="宋体" w:hAnsi="Times New Roman" w:cs="Times New Roman"/>
                <w:color w:val="000000"/>
                <w:sz w:val="18"/>
                <w:szCs w:val="18"/>
                <w:lang w:val="en-US" w:eastAsia="zh-CN"/>
              </w:rPr>
              <w:t>0.018</w:t>
            </w:r>
            <w:r w:rsidRPr="005632B7">
              <w:rPr>
                <w:rFonts w:ascii="Times New Roman" w:eastAsia="宋体" w:hAnsi="Times New Roman" w:cs="Times New Roman" w:hint="eastAsia"/>
                <w:color w:val="000000"/>
                <w:sz w:val="18"/>
                <w:szCs w:val="18"/>
                <w:lang w:val="en-US" w:eastAsia="zh-CN"/>
              </w:rPr>
              <w:t>*</w:t>
            </w:r>
          </w:p>
        </w:tc>
      </w:tr>
      <w:tr w:rsidR="003432CB" w:rsidRPr="005632B7" w:rsidTr="005632B7">
        <w:trPr>
          <w:trHeight w:val="270"/>
        </w:trPr>
        <w:tc>
          <w:tcPr>
            <w:tcW w:w="2191" w:type="dxa"/>
            <w:shd w:val="clear" w:color="auto" w:fill="auto"/>
            <w:vAlign w:val="center"/>
            <w:hideMark/>
          </w:tcPr>
          <w:p w:rsidR="003432CB" w:rsidRPr="003432CB" w:rsidRDefault="003432CB" w:rsidP="001643CF">
            <w:pPr>
              <w:spacing w:after="0" w:line="240" w:lineRule="auto"/>
              <w:rPr>
                <w:rFonts w:ascii="Times New Roman" w:eastAsia="宋体" w:hAnsi="Times New Roman" w:cs="Times New Roman"/>
                <w:color w:val="000000"/>
                <w:sz w:val="18"/>
                <w:szCs w:val="18"/>
                <w:lang w:val="en-US" w:eastAsia="zh-CN"/>
              </w:rPr>
            </w:pPr>
            <w:r w:rsidRPr="003432CB">
              <w:rPr>
                <w:rFonts w:ascii="Times New Roman" w:eastAsia="宋体" w:hAnsi="Times New Roman" w:cs="Times New Roman"/>
                <w:color w:val="000000"/>
                <w:sz w:val="18"/>
                <w:szCs w:val="18"/>
                <w:lang w:val="en-US" w:eastAsia="zh-CN"/>
              </w:rPr>
              <w:t>Memory and delayed recall</w:t>
            </w:r>
          </w:p>
        </w:tc>
        <w:tc>
          <w:tcPr>
            <w:tcW w:w="1886" w:type="dxa"/>
            <w:shd w:val="clear" w:color="auto" w:fill="auto"/>
            <w:noWrap/>
            <w:vAlign w:val="center"/>
            <w:hideMark/>
          </w:tcPr>
          <w:p w:rsidR="003432CB" w:rsidRPr="003432CB" w:rsidRDefault="003432CB" w:rsidP="00C95D6A">
            <w:pPr>
              <w:spacing w:after="0" w:line="240" w:lineRule="auto"/>
              <w:jc w:val="center"/>
              <w:rPr>
                <w:rFonts w:ascii="Times New Roman" w:eastAsia="宋体" w:hAnsi="Times New Roman" w:cs="Times New Roman"/>
                <w:color w:val="000000"/>
                <w:sz w:val="18"/>
                <w:szCs w:val="18"/>
                <w:lang w:val="en-US" w:eastAsia="zh-CN"/>
              </w:rPr>
            </w:pPr>
            <w:r w:rsidRPr="003432CB">
              <w:rPr>
                <w:rFonts w:ascii="Times New Roman" w:eastAsia="宋体" w:hAnsi="Times New Roman" w:cs="Times New Roman"/>
                <w:color w:val="000000"/>
                <w:sz w:val="18"/>
                <w:szCs w:val="18"/>
                <w:lang w:val="en-US" w:eastAsia="zh-CN"/>
              </w:rPr>
              <w:t>5.1</w:t>
            </w:r>
            <w:r w:rsidR="00C95D6A">
              <w:rPr>
                <w:rFonts w:ascii="Times New Roman" w:eastAsia="宋体" w:hAnsi="Times New Roman" w:cs="Times New Roman" w:hint="eastAsia"/>
                <w:color w:val="000000"/>
                <w:sz w:val="18"/>
                <w:szCs w:val="18"/>
                <w:lang w:val="en-US" w:eastAsia="zh-CN"/>
              </w:rPr>
              <w:t>1</w:t>
            </w:r>
            <w:r w:rsidRPr="003432CB">
              <w:rPr>
                <w:rFonts w:ascii="Times New Roman" w:eastAsia="宋体" w:hAnsi="Times New Roman" w:cs="Times New Roman"/>
                <w:color w:val="000000"/>
                <w:sz w:val="18"/>
                <w:szCs w:val="18"/>
                <w:lang w:val="en-US" w:eastAsia="zh-CN"/>
              </w:rPr>
              <w:t>(4.9</w:t>
            </w:r>
            <w:r w:rsidR="00C95D6A">
              <w:rPr>
                <w:rFonts w:ascii="Times New Roman" w:eastAsia="宋体" w:hAnsi="Times New Roman" w:cs="Times New Roman" w:hint="eastAsia"/>
                <w:color w:val="000000"/>
                <w:sz w:val="18"/>
                <w:szCs w:val="18"/>
                <w:lang w:val="en-US" w:eastAsia="zh-CN"/>
              </w:rPr>
              <w:t>3</w:t>
            </w:r>
            <w:r w:rsidRPr="003432CB">
              <w:rPr>
                <w:rFonts w:ascii="Times New Roman" w:eastAsia="宋体" w:hAnsi="Times New Roman" w:cs="Times New Roman"/>
                <w:color w:val="000000"/>
                <w:sz w:val="18"/>
                <w:szCs w:val="18"/>
                <w:lang w:val="en-US" w:eastAsia="zh-CN"/>
              </w:rPr>
              <w:t>,5.</w:t>
            </w:r>
            <w:r w:rsidR="00C95D6A">
              <w:rPr>
                <w:rFonts w:ascii="Times New Roman" w:eastAsia="宋体" w:hAnsi="Times New Roman" w:cs="Times New Roman" w:hint="eastAsia"/>
                <w:color w:val="000000"/>
                <w:sz w:val="18"/>
                <w:szCs w:val="18"/>
                <w:lang w:val="en-US" w:eastAsia="zh-CN"/>
              </w:rPr>
              <w:t>29</w:t>
            </w:r>
            <w:r w:rsidRPr="003432CB">
              <w:rPr>
                <w:rFonts w:ascii="Times New Roman" w:eastAsia="宋体" w:hAnsi="Times New Roman" w:cs="Times New Roman"/>
                <w:color w:val="000000"/>
                <w:sz w:val="18"/>
                <w:szCs w:val="18"/>
                <w:lang w:val="en-US" w:eastAsia="zh-CN"/>
              </w:rPr>
              <w:t>)</w:t>
            </w:r>
          </w:p>
        </w:tc>
        <w:tc>
          <w:tcPr>
            <w:tcW w:w="1843" w:type="dxa"/>
            <w:shd w:val="clear" w:color="auto" w:fill="auto"/>
            <w:noWrap/>
            <w:vAlign w:val="center"/>
            <w:hideMark/>
          </w:tcPr>
          <w:p w:rsidR="003432CB" w:rsidRPr="003432CB" w:rsidRDefault="003432CB" w:rsidP="00C95D6A">
            <w:pPr>
              <w:spacing w:after="0" w:line="240" w:lineRule="auto"/>
              <w:jc w:val="center"/>
              <w:rPr>
                <w:rFonts w:ascii="Times New Roman" w:eastAsia="宋体" w:hAnsi="Times New Roman" w:cs="Times New Roman"/>
                <w:color w:val="000000"/>
                <w:sz w:val="18"/>
                <w:szCs w:val="18"/>
                <w:lang w:val="en-US" w:eastAsia="zh-CN"/>
              </w:rPr>
            </w:pPr>
            <w:r w:rsidRPr="003432CB">
              <w:rPr>
                <w:rFonts w:ascii="Times New Roman" w:eastAsia="宋体" w:hAnsi="Times New Roman" w:cs="Times New Roman"/>
                <w:color w:val="000000"/>
                <w:sz w:val="18"/>
                <w:szCs w:val="18"/>
                <w:lang w:val="en-US" w:eastAsia="zh-CN"/>
              </w:rPr>
              <w:t>5.3</w:t>
            </w:r>
            <w:r w:rsidR="00C95D6A">
              <w:rPr>
                <w:rFonts w:ascii="Times New Roman" w:eastAsia="宋体" w:hAnsi="Times New Roman" w:cs="Times New Roman" w:hint="eastAsia"/>
                <w:color w:val="000000"/>
                <w:sz w:val="18"/>
                <w:szCs w:val="18"/>
                <w:lang w:val="en-US" w:eastAsia="zh-CN"/>
              </w:rPr>
              <w:t>0</w:t>
            </w:r>
            <w:r w:rsidRPr="003432CB">
              <w:rPr>
                <w:rFonts w:ascii="Times New Roman" w:eastAsia="宋体" w:hAnsi="Times New Roman" w:cs="Times New Roman"/>
                <w:color w:val="000000"/>
                <w:sz w:val="18"/>
                <w:szCs w:val="18"/>
                <w:lang w:val="en-US" w:eastAsia="zh-CN"/>
              </w:rPr>
              <w:t>(5.2</w:t>
            </w:r>
            <w:r w:rsidR="00C95D6A">
              <w:rPr>
                <w:rFonts w:ascii="Times New Roman" w:eastAsia="宋体" w:hAnsi="Times New Roman" w:cs="Times New Roman" w:hint="eastAsia"/>
                <w:color w:val="000000"/>
                <w:sz w:val="18"/>
                <w:szCs w:val="18"/>
                <w:lang w:val="en-US" w:eastAsia="zh-CN"/>
              </w:rPr>
              <w:t>2</w:t>
            </w:r>
            <w:r w:rsidRPr="003432CB">
              <w:rPr>
                <w:rFonts w:ascii="Times New Roman" w:eastAsia="宋体" w:hAnsi="Times New Roman" w:cs="Times New Roman"/>
                <w:color w:val="000000"/>
                <w:sz w:val="18"/>
                <w:szCs w:val="18"/>
                <w:lang w:val="en-US" w:eastAsia="zh-CN"/>
              </w:rPr>
              <w:t>,5.</w:t>
            </w:r>
            <w:r w:rsidR="00C95D6A">
              <w:rPr>
                <w:rFonts w:ascii="Times New Roman" w:eastAsia="宋体" w:hAnsi="Times New Roman" w:cs="Times New Roman" w:hint="eastAsia"/>
                <w:color w:val="000000"/>
                <w:sz w:val="18"/>
                <w:szCs w:val="18"/>
                <w:lang w:val="en-US" w:eastAsia="zh-CN"/>
              </w:rPr>
              <w:t>37</w:t>
            </w:r>
            <w:r w:rsidRPr="003432CB">
              <w:rPr>
                <w:rFonts w:ascii="Times New Roman" w:eastAsia="宋体" w:hAnsi="Times New Roman" w:cs="Times New Roman"/>
                <w:color w:val="000000"/>
                <w:sz w:val="18"/>
                <w:szCs w:val="18"/>
                <w:lang w:val="en-US" w:eastAsia="zh-CN"/>
              </w:rPr>
              <w:t>)</w:t>
            </w:r>
          </w:p>
        </w:tc>
        <w:tc>
          <w:tcPr>
            <w:tcW w:w="851" w:type="dxa"/>
            <w:shd w:val="clear" w:color="auto" w:fill="auto"/>
            <w:vAlign w:val="center"/>
            <w:hideMark/>
          </w:tcPr>
          <w:p w:rsidR="003432CB" w:rsidRPr="003432CB" w:rsidRDefault="003432CB" w:rsidP="00C95D6A">
            <w:pPr>
              <w:spacing w:after="0" w:line="240" w:lineRule="auto"/>
              <w:jc w:val="center"/>
              <w:rPr>
                <w:rFonts w:ascii="Times New Roman" w:eastAsia="宋体" w:hAnsi="Times New Roman" w:cs="Times New Roman"/>
                <w:color w:val="000000"/>
                <w:sz w:val="18"/>
                <w:szCs w:val="18"/>
                <w:lang w:val="en-US" w:eastAsia="zh-CN"/>
              </w:rPr>
            </w:pPr>
            <w:r w:rsidRPr="003432CB">
              <w:rPr>
                <w:rFonts w:ascii="Times New Roman" w:eastAsia="宋体" w:hAnsi="Times New Roman" w:cs="Times New Roman"/>
                <w:color w:val="000000"/>
                <w:sz w:val="18"/>
                <w:szCs w:val="18"/>
                <w:lang w:val="en-US" w:eastAsia="zh-CN"/>
              </w:rPr>
              <w:t>0.</w:t>
            </w:r>
            <w:r w:rsidR="00C95D6A">
              <w:rPr>
                <w:rFonts w:ascii="Times New Roman" w:eastAsia="宋体" w:hAnsi="Times New Roman" w:cs="Times New Roman" w:hint="eastAsia"/>
                <w:color w:val="000000"/>
                <w:sz w:val="18"/>
                <w:szCs w:val="18"/>
                <w:lang w:val="en-US" w:eastAsia="zh-CN"/>
              </w:rPr>
              <w:t>053</w:t>
            </w:r>
          </w:p>
        </w:tc>
        <w:tc>
          <w:tcPr>
            <w:tcW w:w="1701" w:type="dxa"/>
            <w:shd w:val="clear" w:color="auto" w:fill="auto"/>
            <w:noWrap/>
            <w:vAlign w:val="center"/>
            <w:hideMark/>
          </w:tcPr>
          <w:p w:rsidR="003432CB" w:rsidRPr="003432CB" w:rsidRDefault="003432CB" w:rsidP="007705F4">
            <w:pPr>
              <w:spacing w:after="0" w:line="240" w:lineRule="auto"/>
              <w:jc w:val="center"/>
              <w:rPr>
                <w:rFonts w:ascii="Times New Roman" w:eastAsia="宋体" w:hAnsi="Times New Roman" w:cs="Times New Roman"/>
                <w:color w:val="000000"/>
                <w:sz w:val="18"/>
                <w:szCs w:val="18"/>
                <w:lang w:val="en-US" w:eastAsia="zh-CN"/>
              </w:rPr>
            </w:pPr>
            <w:r w:rsidRPr="003432CB">
              <w:rPr>
                <w:rFonts w:ascii="Times New Roman" w:eastAsia="宋体" w:hAnsi="Times New Roman" w:cs="Times New Roman"/>
                <w:color w:val="000000"/>
                <w:sz w:val="18"/>
                <w:szCs w:val="18"/>
                <w:lang w:val="en-US" w:eastAsia="zh-CN"/>
              </w:rPr>
              <w:t>5.27(5.19,5.38)</w:t>
            </w:r>
          </w:p>
        </w:tc>
        <w:tc>
          <w:tcPr>
            <w:tcW w:w="1701" w:type="dxa"/>
            <w:shd w:val="clear" w:color="auto" w:fill="auto"/>
            <w:noWrap/>
            <w:vAlign w:val="center"/>
            <w:hideMark/>
          </w:tcPr>
          <w:p w:rsidR="003432CB" w:rsidRPr="003432CB" w:rsidRDefault="003432CB" w:rsidP="007705F4">
            <w:pPr>
              <w:spacing w:after="0" w:line="240" w:lineRule="auto"/>
              <w:jc w:val="center"/>
              <w:rPr>
                <w:rFonts w:ascii="Times New Roman" w:eastAsia="宋体" w:hAnsi="Times New Roman" w:cs="Times New Roman"/>
                <w:color w:val="000000"/>
                <w:sz w:val="18"/>
                <w:szCs w:val="18"/>
                <w:lang w:val="en-US" w:eastAsia="zh-CN"/>
              </w:rPr>
            </w:pPr>
            <w:r w:rsidRPr="003432CB">
              <w:rPr>
                <w:rFonts w:ascii="Times New Roman" w:eastAsia="宋体" w:hAnsi="Times New Roman" w:cs="Times New Roman"/>
                <w:color w:val="000000"/>
                <w:sz w:val="18"/>
                <w:szCs w:val="18"/>
                <w:lang w:val="en-US" w:eastAsia="zh-CN"/>
              </w:rPr>
              <w:t>5.31(5.15,5.52)</w:t>
            </w:r>
          </w:p>
        </w:tc>
        <w:tc>
          <w:tcPr>
            <w:tcW w:w="850" w:type="dxa"/>
            <w:tcBorders>
              <w:top w:val="nil"/>
            </w:tcBorders>
            <w:shd w:val="clear" w:color="auto" w:fill="auto"/>
            <w:vAlign w:val="center"/>
            <w:hideMark/>
          </w:tcPr>
          <w:p w:rsidR="003432CB" w:rsidRPr="003432CB" w:rsidRDefault="003432CB" w:rsidP="001643CF">
            <w:pPr>
              <w:spacing w:after="0" w:line="240" w:lineRule="auto"/>
              <w:jc w:val="center"/>
              <w:rPr>
                <w:rFonts w:ascii="Times New Roman" w:eastAsia="宋体" w:hAnsi="Times New Roman" w:cs="Times New Roman"/>
                <w:color w:val="000000"/>
                <w:sz w:val="18"/>
                <w:szCs w:val="18"/>
                <w:lang w:val="en-US" w:eastAsia="zh-CN"/>
              </w:rPr>
            </w:pPr>
            <w:r w:rsidRPr="003432CB">
              <w:rPr>
                <w:rFonts w:ascii="Times New Roman" w:eastAsia="宋体" w:hAnsi="Times New Roman" w:cs="Times New Roman"/>
                <w:color w:val="000000"/>
                <w:sz w:val="18"/>
                <w:szCs w:val="18"/>
                <w:lang w:val="en-US" w:eastAsia="zh-CN"/>
              </w:rPr>
              <w:t>0.473</w:t>
            </w:r>
          </w:p>
        </w:tc>
      </w:tr>
      <w:tr w:rsidR="003432CB" w:rsidRPr="005632B7" w:rsidTr="003432CB">
        <w:trPr>
          <w:trHeight w:val="270"/>
        </w:trPr>
        <w:tc>
          <w:tcPr>
            <w:tcW w:w="2191" w:type="dxa"/>
            <w:shd w:val="clear" w:color="auto" w:fill="auto"/>
            <w:noWrap/>
            <w:vAlign w:val="center"/>
            <w:hideMark/>
          </w:tcPr>
          <w:p w:rsidR="003432CB" w:rsidRPr="003432CB" w:rsidRDefault="003432CB" w:rsidP="001643CF">
            <w:pPr>
              <w:spacing w:after="0" w:line="240" w:lineRule="auto"/>
              <w:rPr>
                <w:rFonts w:ascii="Times New Roman" w:eastAsia="宋体" w:hAnsi="Times New Roman" w:cs="Times New Roman"/>
                <w:color w:val="000000"/>
                <w:sz w:val="18"/>
                <w:szCs w:val="18"/>
                <w:lang w:val="en-US" w:eastAsia="zh-CN"/>
              </w:rPr>
            </w:pPr>
            <w:r w:rsidRPr="003432CB">
              <w:rPr>
                <w:rFonts w:ascii="Times New Roman" w:eastAsia="宋体" w:hAnsi="Times New Roman" w:cs="Times New Roman"/>
                <w:color w:val="000000"/>
                <w:sz w:val="18"/>
                <w:szCs w:val="18"/>
                <w:lang w:val="en-US" w:eastAsia="zh-CN"/>
              </w:rPr>
              <w:t>Attention</w:t>
            </w:r>
          </w:p>
        </w:tc>
        <w:tc>
          <w:tcPr>
            <w:tcW w:w="1886" w:type="dxa"/>
            <w:shd w:val="clear" w:color="auto" w:fill="auto"/>
            <w:noWrap/>
            <w:vAlign w:val="center"/>
            <w:hideMark/>
          </w:tcPr>
          <w:p w:rsidR="003432CB" w:rsidRPr="003432CB" w:rsidRDefault="00C95D6A" w:rsidP="00C95D6A">
            <w:pPr>
              <w:spacing w:after="0" w:line="240" w:lineRule="auto"/>
              <w:jc w:val="center"/>
              <w:rPr>
                <w:rFonts w:ascii="Times New Roman" w:eastAsia="宋体" w:hAnsi="Times New Roman" w:cs="Times New Roman"/>
                <w:color w:val="000000"/>
                <w:sz w:val="18"/>
                <w:szCs w:val="18"/>
                <w:lang w:val="en-US" w:eastAsia="zh-CN"/>
              </w:rPr>
            </w:pPr>
            <w:r>
              <w:rPr>
                <w:rFonts w:ascii="Times New Roman" w:eastAsia="宋体" w:hAnsi="Times New Roman" w:cs="Times New Roman" w:hint="eastAsia"/>
                <w:color w:val="000000"/>
                <w:sz w:val="18"/>
                <w:szCs w:val="18"/>
                <w:lang w:val="en-US" w:eastAsia="zh-CN"/>
              </w:rPr>
              <w:t>3.88</w:t>
            </w:r>
            <w:r w:rsidR="003432CB" w:rsidRPr="003432CB">
              <w:rPr>
                <w:rFonts w:ascii="Times New Roman" w:eastAsia="宋体" w:hAnsi="Times New Roman" w:cs="Times New Roman"/>
                <w:color w:val="000000"/>
                <w:sz w:val="18"/>
                <w:szCs w:val="18"/>
                <w:lang w:val="en-US" w:eastAsia="zh-CN"/>
              </w:rPr>
              <w:t>(3.</w:t>
            </w:r>
            <w:r>
              <w:rPr>
                <w:rFonts w:ascii="Times New Roman" w:eastAsia="宋体" w:hAnsi="Times New Roman" w:cs="Times New Roman" w:hint="eastAsia"/>
                <w:color w:val="000000"/>
                <w:sz w:val="18"/>
                <w:szCs w:val="18"/>
                <w:lang w:val="en-US" w:eastAsia="zh-CN"/>
              </w:rPr>
              <w:t>61</w:t>
            </w:r>
            <w:r w:rsidR="003432CB" w:rsidRPr="003432CB">
              <w:rPr>
                <w:rFonts w:ascii="Times New Roman" w:eastAsia="宋体" w:hAnsi="Times New Roman" w:cs="Times New Roman"/>
                <w:color w:val="000000"/>
                <w:sz w:val="18"/>
                <w:szCs w:val="18"/>
                <w:lang w:val="en-US" w:eastAsia="zh-CN"/>
              </w:rPr>
              <w:t>.4.</w:t>
            </w:r>
            <w:r>
              <w:rPr>
                <w:rFonts w:ascii="Times New Roman" w:eastAsia="宋体" w:hAnsi="Times New Roman" w:cs="Times New Roman" w:hint="eastAsia"/>
                <w:color w:val="000000"/>
                <w:sz w:val="18"/>
                <w:szCs w:val="18"/>
                <w:lang w:val="en-US" w:eastAsia="zh-CN"/>
              </w:rPr>
              <w:t>14</w:t>
            </w:r>
            <w:r w:rsidR="003432CB" w:rsidRPr="003432CB">
              <w:rPr>
                <w:rFonts w:ascii="Times New Roman" w:eastAsia="宋体" w:hAnsi="Times New Roman" w:cs="Times New Roman"/>
                <w:color w:val="000000"/>
                <w:sz w:val="18"/>
                <w:szCs w:val="18"/>
                <w:lang w:val="en-US" w:eastAsia="zh-CN"/>
              </w:rPr>
              <w:t>)</w:t>
            </w:r>
          </w:p>
        </w:tc>
        <w:tc>
          <w:tcPr>
            <w:tcW w:w="1843" w:type="dxa"/>
            <w:shd w:val="clear" w:color="auto" w:fill="auto"/>
            <w:noWrap/>
            <w:vAlign w:val="center"/>
            <w:hideMark/>
          </w:tcPr>
          <w:p w:rsidR="003432CB" w:rsidRPr="003432CB" w:rsidRDefault="00C95D6A" w:rsidP="00C95D6A">
            <w:pPr>
              <w:spacing w:after="0" w:line="240" w:lineRule="auto"/>
              <w:jc w:val="center"/>
              <w:rPr>
                <w:rFonts w:ascii="Times New Roman" w:eastAsia="宋体" w:hAnsi="Times New Roman" w:cs="Times New Roman"/>
                <w:color w:val="000000"/>
                <w:sz w:val="18"/>
                <w:szCs w:val="18"/>
                <w:lang w:val="en-US" w:eastAsia="zh-CN"/>
              </w:rPr>
            </w:pPr>
            <w:r>
              <w:rPr>
                <w:rFonts w:ascii="Times New Roman" w:eastAsia="宋体" w:hAnsi="Times New Roman" w:cs="Times New Roman" w:hint="eastAsia"/>
                <w:color w:val="000000"/>
                <w:sz w:val="18"/>
                <w:szCs w:val="18"/>
                <w:lang w:val="en-US" w:eastAsia="zh-CN"/>
              </w:rPr>
              <w:t>3.91</w:t>
            </w:r>
            <w:r w:rsidR="003432CB" w:rsidRPr="003432CB">
              <w:rPr>
                <w:rFonts w:ascii="Times New Roman" w:eastAsia="宋体" w:hAnsi="Times New Roman" w:cs="Times New Roman"/>
                <w:color w:val="000000"/>
                <w:sz w:val="18"/>
                <w:szCs w:val="18"/>
                <w:lang w:val="en-US" w:eastAsia="zh-CN"/>
              </w:rPr>
              <w:t>(3.</w:t>
            </w:r>
            <w:r>
              <w:rPr>
                <w:rFonts w:ascii="Times New Roman" w:eastAsia="宋体" w:hAnsi="Times New Roman" w:cs="Times New Roman" w:hint="eastAsia"/>
                <w:color w:val="000000"/>
                <w:sz w:val="18"/>
                <w:szCs w:val="18"/>
                <w:lang w:val="en-US" w:eastAsia="zh-CN"/>
              </w:rPr>
              <w:t>8</w:t>
            </w:r>
            <w:r w:rsidR="003432CB" w:rsidRPr="003432CB">
              <w:rPr>
                <w:rFonts w:ascii="Times New Roman" w:eastAsia="宋体" w:hAnsi="Times New Roman" w:cs="Times New Roman"/>
                <w:color w:val="000000"/>
                <w:sz w:val="18"/>
                <w:szCs w:val="18"/>
                <w:lang w:val="en-US" w:eastAsia="zh-CN"/>
              </w:rPr>
              <w:t>0.4.</w:t>
            </w:r>
            <w:r>
              <w:rPr>
                <w:rFonts w:ascii="Times New Roman" w:eastAsia="宋体" w:hAnsi="Times New Roman" w:cs="Times New Roman" w:hint="eastAsia"/>
                <w:color w:val="000000"/>
                <w:sz w:val="18"/>
                <w:szCs w:val="18"/>
                <w:lang w:val="en-US" w:eastAsia="zh-CN"/>
              </w:rPr>
              <w:t>03</w:t>
            </w:r>
            <w:r w:rsidR="003432CB" w:rsidRPr="003432CB">
              <w:rPr>
                <w:rFonts w:ascii="Times New Roman" w:eastAsia="宋体" w:hAnsi="Times New Roman" w:cs="Times New Roman"/>
                <w:color w:val="000000"/>
                <w:sz w:val="18"/>
                <w:szCs w:val="18"/>
                <w:lang w:val="en-US" w:eastAsia="zh-CN"/>
              </w:rPr>
              <w:t>)</w:t>
            </w:r>
          </w:p>
        </w:tc>
        <w:tc>
          <w:tcPr>
            <w:tcW w:w="851" w:type="dxa"/>
            <w:shd w:val="clear" w:color="auto" w:fill="auto"/>
            <w:noWrap/>
            <w:vAlign w:val="center"/>
            <w:hideMark/>
          </w:tcPr>
          <w:p w:rsidR="003432CB" w:rsidRPr="003432CB" w:rsidRDefault="003432CB" w:rsidP="00C95D6A">
            <w:pPr>
              <w:spacing w:after="0" w:line="240" w:lineRule="auto"/>
              <w:jc w:val="center"/>
              <w:rPr>
                <w:rFonts w:ascii="Times New Roman" w:eastAsia="宋体" w:hAnsi="Times New Roman" w:cs="Times New Roman"/>
                <w:color w:val="000000"/>
                <w:sz w:val="18"/>
                <w:szCs w:val="18"/>
                <w:lang w:val="en-US" w:eastAsia="zh-CN"/>
              </w:rPr>
            </w:pPr>
            <w:r w:rsidRPr="003432CB">
              <w:rPr>
                <w:rFonts w:ascii="Times New Roman" w:eastAsia="宋体" w:hAnsi="Times New Roman" w:cs="Times New Roman"/>
                <w:color w:val="000000"/>
                <w:sz w:val="18"/>
                <w:szCs w:val="18"/>
                <w:lang w:val="en-US" w:eastAsia="zh-CN"/>
              </w:rPr>
              <w:t>0.</w:t>
            </w:r>
            <w:r w:rsidR="00C95D6A">
              <w:rPr>
                <w:rFonts w:ascii="Times New Roman" w:eastAsia="宋体" w:hAnsi="Times New Roman" w:cs="Times New Roman" w:hint="eastAsia"/>
                <w:color w:val="000000"/>
                <w:sz w:val="18"/>
                <w:szCs w:val="18"/>
                <w:lang w:val="en-US" w:eastAsia="zh-CN"/>
              </w:rPr>
              <w:t>796</w:t>
            </w:r>
          </w:p>
        </w:tc>
        <w:tc>
          <w:tcPr>
            <w:tcW w:w="1701" w:type="dxa"/>
            <w:shd w:val="clear" w:color="auto" w:fill="auto"/>
            <w:noWrap/>
            <w:vAlign w:val="center"/>
            <w:hideMark/>
          </w:tcPr>
          <w:p w:rsidR="003432CB" w:rsidRPr="003432CB" w:rsidRDefault="003432CB" w:rsidP="007705F4">
            <w:pPr>
              <w:spacing w:after="0" w:line="240" w:lineRule="auto"/>
              <w:jc w:val="center"/>
              <w:rPr>
                <w:rFonts w:ascii="Times New Roman" w:eastAsia="宋体" w:hAnsi="Times New Roman" w:cs="Times New Roman"/>
                <w:color w:val="000000"/>
                <w:sz w:val="18"/>
                <w:szCs w:val="18"/>
                <w:lang w:val="en-US" w:eastAsia="zh-CN"/>
              </w:rPr>
            </w:pPr>
            <w:r w:rsidRPr="003432CB">
              <w:rPr>
                <w:rFonts w:ascii="Times New Roman" w:eastAsia="宋体" w:hAnsi="Times New Roman" w:cs="Times New Roman"/>
                <w:color w:val="000000"/>
                <w:sz w:val="18"/>
                <w:szCs w:val="18"/>
                <w:lang w:val="en-US" w:eastAsia="zh-CN"/>
              </w:rPr>
              <w:t>3.92(3.81.4.05)</w:t>
            </w:r>
          </w:p>
        </w:tc>
        <w:tc>
          <w:tcPr>
            <w:tcW w:w="1701" w:type="dxa"/>
            <w:shd w:val="clear" w:color="auto" w:fill="auto"/>
            <w:noWrap/>
            <w:vAlign w:val="center"/>
            <w:hideMark/>
          </w:tcPr>
          <w:p w:rsidR="003432CB" w:rsidRPr="003432CB" w:rsidRDefault="003432CB" w:rsidP="007705F4">
            <w:pPr>
              <w:spacing w:after="0" w:line="240" w:lineRule="auto"/>
              <w:jc w:val="center"/>
              <w:rPr>
                <w:rFonts w:ascii="Times New Roman" w:eastAsia="宋体" w:hAnsi="Times New Roman" w:cs="Times New Roman"/>
                <w:color w:val="000000"/>
                <w:sz w:val="18"/>
                <w:szCs w:val="18"/>
                <w:lang w:val="en-US" w:eastAsia="zh-CN"/>
              </w:rPr>
            </w:pPr>
            <w:r w:rsidRPr="003432CB">
              <w:rPr>
                <w:rFonts w:ascii="Times New Roman" w:eastAsia="宋体" w:hAnsi="Times New Roman" w:cs="Times New Roman"/>
                <w:color w:val="000000"/>
                <w:sz w:val="18"/>
                <w:szCs w:val="18"/>
                <w:lang w:val="en-US" w:eastAsia="zh-CN"/>
              </w:rPr>
              <w:t>3.79(3.55.4.04)</w:t>
            </w:r>
          </w:p>
        </w:tc>
        <w:tc>
          <w:tcPr>
            <w:tcW w:w="850" w:type="dxa"/>
            <w:shd w:val="clear" w:color="auto" w:fill="auto"/>
            <w:noWrap/>
            <w:vAlign w:val="center"/>
            <w:hideMark/>
          </w:tcPr>
          <w:p w:rsidR="003432CB" w:rsidRPr="003432CB" w:rsidRDefault="003432CB" w:rsidP="001643CF">
            <w:pPr>
              <w:spacing w:after="0" w:line="240" w:lineRule="auto"/>
              <w:jc w:val="center"/>
              <w:rPr>
                <w:rFonts w:ascii="Times New Roman" w:eastAsia="宋体" w:hAnsi="Times New Roman" w:cs="Times New Roman"/>
                <w:color w:val="000000"/>
                <w:sz w:val="18"/>
                <w:szCs w:val="18"/>
                <w:lang w:val="en-US" w:eastAsia="zh-CN"/>
              </w:rPr>
            </w:pPr>
            <w:r w:rsidRPr="003432CB">
              <w:rPr>
                <w:rFonts w:ascii="Times New Roman" w:eastAsia="宋体" w:hAnsi="Times New Roman" w:cs="Times New Roman"/>
                <w:color w:val="000000"/>
                <w:sz w:val="18"/>
                <w:szCs w:val="18"/>
                <w:lang w:val="en-US" w:eastAsia="zh-CN"/>
              </w:rPr>
              <w:t>0.303</w:t>
            </w:r>
          </w:p>
        </w:tc>
      </w:tr>
      <w:tr w:rsidR="003432CB" w:rsidRPr="003432CB" w:rsidTr="003432CB">
        <w:trPr>
          <w:trHeight w:val="270"/>
        </w:trPr>
        <w:tc>
          <w:tcPr>
            <w:tcW w:w="2191" w:type="dxa"/>
            <w:shd w:val="clear" w:color="auto" w:fill="auto"/>
            <w:noWrap/>
            <w:vAlign w:val="center"/>
            <w:hideMark/>
          </w:tcPr>
          <w:p w:rsidR="003432CB" w:rsidRPr="003432CB" w:rsidRDefault="003432CB" w:rsidP="001643CF">
            <w:pPr>
              <w:spacing w:after="0" w:line="240" w:lineRule="auto"/>
              <w:rPr>
                <w:rFonts w:ascii="Times New Roman" w:eastAsia="宋体" w:hAnsi="Times New Roman" w:cs="Times New Roman"/>
                <w:color w:val="000000"/>
                <w:sz w:val="18"/>
                <w:szCs w:val="18"/>
                <w:lang w:val="en-US" w:eastAsia="zh-CN"/>
              </w:rPr>
            </w:pPr>
            <w:r w:rsidRPr="003432CB">
              <w:rPr>
                <w:rFonts w:ascii="Times New Roman" w:eastAsia="宋体" w:hAnsi="Times New Roman" w:cs="Times New Roman"/>
                <w:color w:val="000000"/>
                <w:sz w:val="18"/>
                <w:szCs w:val="18"/>
                <w:lang w:val="en-US" w:eastAsia="zh-CN"/>
              </w:rPr>
              <w:t>Language</w:t>
            </w:r>
          </w:p>
        </w:tc>
        <w:tc>
          <w:tcPr>
            <w:tcW w:w="1886" w:type="dxa"/>
            <w:shd w:val="clear" w:color="auto" w:fill="auto"/>
            <w:noWrap/>
            <w:vAlign w:val="center"/>
            <w:hideMark/>
          </w:tcPr>
          <w:p w:rsidR="003432CB" w:rsidRPr="003432CB" w:rsidRDefault="003432CB" w:rsidP="00C95D6A">
            <w:pPr>
              <w:spacing w:after="0" w:line="240" w:lineRule="auto"/>
              <w:jc w:val="center"/>
              <w:rPr>
                <w:rFonts w:ascii="Times New Roman" w:eastAsia="宋体" w:hAnsi="Times New Roman" w:cs="Times New Roman"/>
                <w:color w:val="000000"/>
                <w:sz w:val="18"/>
                <w:szCs w:val="18"/>
                <w:lang w:val="en-US" w:eastAsia="zh-CN"/>
              </w:rPr>
            </w:pPr>
            <w:r w:rsidRPr="003432CB">
              <w:rPr>
                <w:rFonts w:ascii="Times New Roman" w:eastAsia="宋体" w:hAnsi="Times New Roman" w:cs="Times New Roman"/>
                <w:color w:val="000000"/>
                <w:sz w:val="18"/>
                <w:szCs w:val="18"/>
                <w:lang w:val="en-US" w:eastAsia="zh-CN"/>
              </w:rPr>
              <w:t>6.</w:t>
            </w:r>
            <w:r w:rsidR="00C95D6A">
              <w:rPr>
                <w:rFonts w:ascii="Times New Roman" w:eastAsia="宋体" w:hAnsi="Times New Roman" w:cs="Times New Roman" w:hint="eastAsia"/>
                <w:color w:val="000000"/>
                <w:sz w:val="18"/>
                <w:szCs w:val="18"/>
                <w:lang w:val="en-US" w:eastAsia="zh-CN"/>
              </w:rPr>
              <w:t>36</w:t>
            </w:r>
            <w:r w:rsidRPr="003432CB">
              <w:rPr>
                <w:rFonts w:ascii="Times New Roman" w:eastAsia="宋体" w:hAnsi="Times New Roman" w:cs="Times New Roman"/>
                <w:color w:val="000000"/>
                <w:sz w:val="18"/>
                <w:szCs w:val="18"/>
                <w:lang w:val="en-US" w:eastAsia="zh-CN"/>
              </w:rPr>
              <w:t>(6.</w:t>
            </w:r>
            <w:r w:rsidR="00C95D6A">
              <w:rPr>
                <w:rFonts w:ascii="Times New Roman" w:eastAsia="宋体" w:hAnsi="Times New Roman" w:cs="Times New Roman" w:hint="eastAsia"/>
                <w:color w:val="000000"/>
                <w:sz w:val="18"/>
                <w:szCs w:val="18"/>
                <w:lang w:val="en-US" w:eastAsia="zh-CN"/>
              </w:rPr>
              <w:t>17</w:t>
            </w:r>
            <w:r w:rsidRPr="003432CB">
              <w:rPr>
                <w:rFonts w:ascii="Times New Roman" w:eastAsia="宋体" w:hAnsi="Times New Roman" w:cs="Times New Roman"/>
                <w:color w:val="000000"/>
                <w:sz w:val="18"/>
                <w:szCs w:val="18"/>
                <w:lang w:val="en-US" w:eastAsia="zh-CN"/>
              </w:rPr>
              <w:t>,6.</w:t>
            </w:r>
            <w:r w:rsidR="00C95D6A">
              <w:rPr>
                <w:rFonts w:ascii="Times New Roman" w:eastAsia="宋体" w:hAnsi="Times New Roman" w:cs="Times New Roman" w:hint="eastAsia"/>
                <w:color w:val="000000"/>
                <w:sz w:val="18"/>
                <w:szCs w:val="18"/>
                <w:lang w:val="en-US" w:eastAsia="zh-CN"/>
              </w:rPr>
              <w:t>55</w:t>
            </w:r>
            <w:r w:rsidRPr="003432CB">
              <w:rPr>
                <w:rFonts w:ascii="Times New Roman" w:eastAsia="宋体" w:hAnsi="Times New Roman" w:cs="Times New Roman"/>
                <w:color w:val="000000"/>
                <w:sz w:val="18"/>
                <w:szCs w:val="18"/>
                <w:lang w:val="en-US" w:eastAsia="zh-CN"/>
              </w:rPr>
              <w:t>)</w:t>
            </w:r>
          </w:p>
        </w:tc>
        <w:tc>
          <w:tcPr>
            <w:tcW w:w="1843" w:type="dxa"/>
            <w:shd w:val="clear" w:color="auto" w:fill="auto"/>
            <w:noWrap/>
            <w:vAlign w:val="center"/>
            <w:hideMark/>
          </w:tcPr>
          <w:p w:rsidR="003432CB" w:rsidRPr="003432CB" w:rsidRDefault="003432CB" w:rsidP="00B57138">
            <w:pPr>
              <w:spacing w:after="0" w:line="240" w:lineRule="auto"/>
              <w:jc w:val="center"/>
              <w:rPr>
                <w:rFonts w:ascii="Times New Roman" w:eastAsia="宋体" w:hAnsi="Times New Roman" w:cs="Times New Roman"/>
                <w:color w:val="000000"/>
                <w:sz w:val="18"/>
                <w:szCs w:val="18"/>
                <w:lang w:val="en-US" w:eastAsia="zh-CN"/>
              </w:rPr>
            </w:pPr>
            <w:r w:rsidRPr="003432CB">
              <w:rPr>
                <w:rFonts w:ascii="Times New Roman" w:eastAsia="宋体" w:hAnsi="Times New Roman" w:cs="Times New Roman"/>
                <w:color w:val="000000"/>
                <w:sz w:val="18"/>
                <w:szCs w:val="18"/>
                <w:lang w:val="en-US" w:eastAsia="zh-CN"/>
              </w:rPr>
              <w:t>6.5</w:t>
            </w:r>
            <w:r w:rsidR="00B57138">
              <w:rPr>
                <w:rFonts w:ascii="Times New Roman" w:eastAsia="宋体" w:hAnsi="Times New Roman" w:cs="Times New Roman" w:hint="eastAsia"/>
                <w:color w:val="000000"/>
                <w:sz w:val="18"/>
                <w:szCs w:val="18"/>
                <w:lang w:val="en-US" w:eastAsia="zh-CN"/>
              </w:rPr>
              <w:t>0</w:t>
            </w:r>
            <w:r w:rsidRPr="003432CB">
              <w:rPr>
                <w:rFonts w:ascii="Times New Roman" w:eastAsia="宋体" w:hAnsi="Times New Roman" w:cs="Times New Roman"/>
                <w:color w:val="000000"/>
                <w:sz w:val="18"/>
                <w:szCs w:val="18"/>
                <w:lang w:val="en-US" w:eastAsia="zh-CN"/>
              </w:rPr>
              <w:t>(6.4</w:t>
            </w:r>
            <w:r w:rsidR="00B57138">
              <w:rPr>
                <w:rFonts w:ascii="Times New Roman" w:eastAsia="宋体" w:hAnsi="Times New Roman" w:cs="Times New Roman" w:hint="eastAsia"/>
                <w:color w:val="000000"/>
                <w:sz w:val="18"/>
                <w:szCs w:val="18"/>
                <w:lang w:val="en-US" w:eastAsia="zh-CN"/>
              </w:rPr>
              <w:t>2</w:t>
            </w:r>
            <w:r w:rsidRPr="003432CB">
              <w:rPr>
                <w:rFonts w:ascii="Times New Roman" w:eastAsia="宋体" w:hAnsi="Times New Roman" w:cs="Times New Roman"/>
                <w:color w:val="000000"/>
                <w:sz w:val="18"/>
                <w:szCs w:val="18"/>
                <w:lang w:val="en-US" w:eastAsia="zh-CN"/>
              </w:rPr>
              <w:t>,6.</w:t>
            </w:r>
            <w:r w:rsidR="00B57138">
              <w:rPr>
                <w:rFonts w:ascii="Times New Roman" w:eastAsia="宋体" w:hAnsi="Times New Roman" w:cs="Times New Roman" w:hint="eastAsia"/>
                <w:color w:val="000000"/>
                <w:sz w:val="18"/>
                <w:szCs w:val="18"/>
                <w:lang w:val="en-US" w:eastAsia="zh-CN"/>
              </w:rPr>
              <w:t>58</w:t>
            </w:r>
            <w:r w:rsidRPr="003432CB">
              <w:rPr>
                <w:rFonts w:ascii="Times New Roman" w:eastAsia="宋体" w:hAnsi="Times New Roman" w:cs="Times New Roman"/>
                <w:color w:val="000000"/>
                <w:sz w:val="18"/>
                <w:szCs w:val="18"/>
                <w:lang w:val="en-US" w:eastAsia="zh-CN"/>
              </w:rPr>
              <w:t>)</w:t>
            </w:r>
          </w:p>
        </w:tc>
        <w:tc>
          <w:tcPr>
            <w:tcW w:w="851" w:type="dxa"/>
            <w:shd w:val="clear" w:color="auto" w:fill="auto"/>
            <w:noWrap/>
            <w:vAlign w:val="center"/>
            <w:hideMark/>
          </w:tcPr>
          <w:p w:rsidR="003432CB" w:rsidRPr="003432CB" w:rsidRDefault="003432CB" w:rsidP="00C95D6A">
            <w:pPr>
              <w:spacing w:after="0" w:line="240" w:lineRule="auto"/>
              <w:jc w:val="center"/>
              <w:rPr>
                <w:rFonts w:ascii="Times New Roman" w:eastAsia="宋体" w:hAnsi="Times New Roman" w:cs="Times New Roman"/>
                <w:color w:val="000000"/>
                <w:sz w:val="18"/>
                <w:szCs w:val="18"/>
                <w:lang w:val="en-US" w:eastAsia="zh-CN"/>
              </w:rPr>
            </w:pPr>
            <w:r w:rsidRPr="003432CB">
              <w:rPr>
                <w:rFonts w:ascii="Times New Roman" w:eastAsia="宋体" w:hAnsi="Times New Roman" w:cs="Times New Roman"/>
                <w:color w:val="000000"/>
                <w:sz w:val="18"/>
                <w:szCs w:val="18"/>
                <w:lang w:val="en-US" w:eastAsia="zh-CN"/>
              </w:rPr>
              <w:t>0.</w:t>
            </w:r>
            <w:r w:rsidR="00C95D6A">
              <w:rPr>
                <w:rFonts w:ascii="Times New Roman" w:eastAsia="宋体" w:hAnsi="Times New Roman" w:cs="Times New Roman" w:hint="eastAsia"/>
                <w:color w:val="000000"/>
                <w:sz w:val="18"/>
                <w:szCs w:val="18"/>
                <w:lang w:val="en-US" w:eastAsia="zh-CN"/>
              </w:rPr>
              <w:t>164</w:t>
            </w:r>
          </w:p>
        </w:tc>
        <w:tc>
          <w:tcPr>
            <w:tcW w:w="1701" w:type="dxa"/>
            <w:shd w:val="clear" w:color="auto" w:fill="auto"/>
            <w:noWrap/>
            <w:vAlign w:val="center"/>
            <w:hideMark/>
          </w:tcPr>
          <w:p w:rsidR="003432CB" w:rsidRPr="003432CB" w:rsidRDefault="003432CB" w:rsidP="007705F4">
            <w:pPr>
              <w:spacing w:after="0" w:line="240" w:lineRule="auto"/>
              <w:jc w:val="center"/>
              <w:rPr>
                <w:rFonts w:ascii="Times New Roman" w:eastAsia="宋体" w:hAnsi="Times New Roman" w:cs="Times New Roman"/>
                <w:color w:val="000000"/>
                <w:sz w:val="18"/>
                <w:szCs w:val="18"/>
                <w:lang w:val="en-US" w:eastAsia="zh-CN"/>
              </w:rPr>
            </w:pPr>
            <w:r w:rsidRPr="003432CB">
              <w:rPr>
                <w:rFonts w:ascii="Times New Roman" w:eastAsia="宋体" w:hAnsi="Times New Roman" w:cs="Times New Roman"/>
                <w:color w:val="000000"/>
                <w:sz w:val="18"/>
                <w:szCs w:val="18"/>
                <w:lang w:val="en-US" w:eastAsia="zh-CN"/>
              </w:rPr>
              <w:t>6.52(6.43,6.60)</w:t>
            </w:r>
          </w:p>
        </w:tc>
        <w:tc>
          <w:tcPr>
            <w:tcW w:w="1701" w:type="dxa"/>
            <w:shd w:val="clear" w:color="auto" w:fill="auto"/>
            <w:noWrap/>
            <w:vAlign w:val="center"/>
            <w:hideMark/>
          </w:tcPr>
          <w:p w:rsidR="003432CB" w:rsidRPr="003432CB" w:rsidRDefault="003432CB" w:rsidP="007705F4">
            <w:pPr>
              <w:spacing w:after="0" w:line="240" w:lineRule="auto"/>
              <w:jc w:val="center"/>
              <w:rPr>
                <w:rFonts w:ascii="Times New Roman" w:eastAsia="宋体" w:hAnsi="Times New Roman" w:cs="Times New Roman"/>
                <w:color w:val="000000"/>
                <w:sz w:val="18"/>
                <w:szCs w:val="18"/>
                <w:lang w:val="en-US" w:eastAsia="zh-CN"/>
              </w:rPr>
            </w:pPr>
            <w:r w:rsidRPr="003432CB">
              <w:rPr>
                <w:rFonts w:ascii="Times New Roman" w:eastAsia="宋体" w:hAnsi="Times New Roman" w:cs="Times New Roman"/>
                <w:color w:val="000000"/>
                <w:sz w:val="18"/>
                <w:szCs w:val="18"/>
                <w:lang w:val="en-US" w:eastAsia="zh-CN"/>
              </w:rPr>
              <w:t>6.54(6.36,6.71)</w:t>
            </w:r>
          </w:p>
        </w:tc>
        <w:tc>
          <w:tcPr>
            <w:tcW w:w="850" w:type="dxa"/>
            <w:shd w:val="clear" w:color="auto" w:fill="auto"/>
            <w:noWrap/>
            <w:vAlign w:val="center"/>
            <w:hideMark/>
          </w:tcPr>
          <w:p w:rsidR="003432CB" w:rsidRPr="003432CB" w:rsidRDefault="003432CB" w:rsidP="001643CF">
            <w:pPr>
              <w:spacing w:after="0" w:line="240" w:lineRule="auto"/>
              <w:jc w:val="center"/>
              <w:rPr>
                <w:rFonts w:ascii="Times New Roman" w:eastAsia="宋体" w:hAnsi="Times New Roman" w:cs="Times New Roman"/>
                <w:color w:val="000000"/>
                <w:sz w:val="18"/>
                <w:szCs w:val="18"/>
                <w:lang w:val="en-US" w:eastAsia="zh-CN"/>
              </w:rPr>
            </w:pPr>
            <w:r w:rsidRPr="003432CB">
              <w:rPr>
                <w:rFonts w:ascii="Times New Roman" w:eastAsia="宋体" w:hAnsi="Times New Roman" w:cs="Times New Roman"/>
                <w:color w:val="000000"/>
                <w:sz w:val="18"/>
                <w:szCs w:val="18"/>
                <w:lang w:val="en-US" w:eastAsia="zh-CN"/>
              </w:rPr>
              <w:t>0.849</w:t>
            </w:r>
          </w:p>
        </w:tc>
      </w:tr>
      <w:tr w:rsidR="003432CB" w:rsidRPr="005632B7" w:rsidTr="003432CB">
        <w:trPr>
          <w:trHeight w:val="270"/>
        </w:trPr>
        <w:tc>
          <w:tcPr>
            <w:tcW w:w="2191" w:type="dxa"/>
            <w:shd w:val="clear" w:color="auto" w:fill="auto"/>
            <w:noWrap/>
            <w:vAlign w:val="center"/>
            <w:hideMark/>
          </w:tcPr>
          <w:p w:rsidR="003432CB" w:rsidRPr="003432CB" w:rsidRDefault="003432CB" w:rsidP="001643CF">
            <w:pPr>
              <w:spacing w:after="0" w:line="240" w:lineRule="auto"/>
              <w:rPr>
                <w:rFonts w:ascii="Times New Roman" w:eastAsia="宋体" w:hAnsi="Times New Roman" w:cs="Times New Roman"/>
                <w:color w:val="000000"/>
                <w:sz w:val="18"/>
                <w:szCs w:val="18"/>
                <w:lang w:val="en-US" w:eastAsia="zh-CN"/>
              </w:rPr>
            </w:pPr>
            <w:r w:rsidRPr="003432CB">
              <w:rPr>
                <w:rFonts w:ascii="Times New Roman" w:eastAsia="宋体" w:hAnsi="Times New Roman" w:cs="Times New Roman"/>
                <w:color w:val="000000"/>
                <w:sz w:val="18"/>
                <w:szCs w:val="18"/>
                <w:lang w:val="en-US" w:eastAsia="zh-CN"/>
              </w:rPr>
              <w:t>Visual and executive</w:t>
            </w:r>
          </w:p>
        </w:tc>
        <w:tc>
          <w:tcPr>
            <w:tcW w:w="1886" w:type="dxa"/>
            <w:shd w:val="clear" w:color="auto" w:fill="auto"/>
            <w:noWrap/>
            <w:vAlign w:val="center"/>
            <w:hideMark/>
          </w:tcPr>
          <w:p w:rsidR="003432CB" w:rsidRPr="003432CB" w:rsidRDefault="003432CB" w:rsidP="00B57138">
            <w:pPr>
              <w:spacing w:after="0" w:line="240" w:lineRule="auto"/>
              <w:jc w:val="center"/>
              <w:rPr>
                <w:rFonts w:ascii="Times New Roman" w:eastAsia="宋体" w:hAnsi="Times New Roman" w:cs="Times New Roman"/>
                <w:color w:val="000000"/>
                <w:sz w:val="18"/>
                <w:szCs w:val="18"/>
                <w:lang w:val="en-US" w:eastAsia="zh-CN"/>
              </w:rPr>
            </w:pPr>
            <w:r w:rsidRPr="003432CB">
              <w:rPr>
                <w:rFonts w:ascii="Times New Roman" w:eastAsia="宋体" w:hAnsi="Times New Roman" w:cs="Times New Roman"/>
                <w:color w:val="000000"/>
                <w:sz w:val="18"/>
                <w:szCs w:val="18"/>
                <w:lang w:val="en-US" w:eastAsia="zh-CN"/>
              </w:rPr>
              <w:t>0.6</w:t>
            </w:r>
            <w:r w:rsidR="00B57138">
              <w:rPr>
                <w:rFonts w:ascii="Times New Roman" w:eastAsia="宋体" w:hAnsi="Times New Roman" w:cs="Times New Roman" w:hint="eastAsia"/>
                <w:color w:val="000000"/>
                <w:sz w:val="18"/>
                <w:szCs w:val="18"/>
                <w:lang w:val="en-US" w:eastAsia="zh-CN"/>
              </w:rPr>
              <w:t>2</w:t>
            </w:r>
            <w:r w:rsidRPr="003432CB">
              <w:rPr>
                <w:rFonts w:ascii="Times New Roman" w:eastAsia="宋体" w:hAnsi="Times New Roman" w:cs="Times New Roman"/>
                <w:color w:val="000000"/>
                <w:sz w:val="18"/>
                <w:szCs w:val="18"/>
                <w:lang w:val="en-US" w:eastAsia="zh-CN"/>
              </w:rPr>
              <w:t>(0.5</w:t>
            </w:r>
            <w:r w:rsidR="00B57138">
              <w:rPr>
                <w:rFonts w:ascii="Times New Roman" w:eastAsia="宋体" w:hAnsi="Times New Roman" w:cs="Times New Roman" w:hint="eastAsia"/>
                <w:color w:val="000000"/>
                <w:sz w:val="18"/>
                <w:szCs w:val="18"/>
                <w:lang w:val="en-US" w:eastAsia="zh-CN"/>
              </w:rPr>
              <w:t>5</w:t>
            </w:r>
            <w:r w:rsidRPr="003432CB">
              <w:rPr>
                <w:rFonts w:ascii="Times New Roman" w:eastAsia="宋体" w:hAnsi="Times New Roman" w:cs="Times New Roman"/>
                <w:color w:val="000000"/>
                <w:sz w:val="18"/>
                <w:szCs w:val="18"/>
                <w:lang w:val="en-US" w:eastAsia="zh-CN"/>
              </w:rPr>
              <w:t>,0.</w:t>
            </w:r>
            <w:r w:rsidR="00B57138">
              <w:rPr>
                <w:rFonts w:ascii="Times New Roman" w:eastAsia="宋体" w:hAnsi="Times New Roman" w:cs="Times New Roman" w:hint="eastAsia"/>
                <w:color w:val="000000"/>
                <w:sz w:val="18"/>
                <w:szCs w:val="18"/>
                <w:lang w:val="en-US" w:eastAsia="zh-CN"/>
              </w:rPr>
              <w:t>69</w:t>
            </w:r>
            <w:r w:rsidRPr="003432CB">
              <w:rPr>
                <w:rFonts w:ascii="Times New Roman" w:eastAsia="宋体" w:hAnsi="Times New Roman" w:cs="Times New Roman"/>
                <w:color w:val="000000"/>
                <w:sz w:val="18"/>
                <w:szCs w:val="18"/>
                <w:lang w:val="en-US" w:eastAsia="zh-CN"/>
              </w:rPr>
              <w:t>)</w:t>
            </w:r>
          </w:p>
        </w:tc>
        <w:tc>
          <w:tcPr>
            <w:tcW w:w="1843" w:type="dxa"/>
            <w:shd w:val="clear" w:color="auto" w:fill="auto"/>
            <w:noWrap/>
            <w:vAlign w:val="center"/>
            <w:hideMark/>
          </w:tcPr>
          <w:p w:rsidR="003432CB" w:rsidRPr="003432CB" w:rsidRDefault="003432CB" w:rsidP="00B57138">
            <w:pPr>
              <w:spacing w:after="0" w:line="240" w:lineRule="auto"/>
              <w:jc w:val="center"/>
              <w:rPr>
                <w:rFonts w:ascii="Times New Roman" w:eastAsia="宋体" w:hAnsi="Times New Roman" w:cs="Times New Roman"/>
                <w:color w:val="000000"/>
                <w:sz w:val="18"/>
                <w:szCs w:val="18"/>
                <w:lang w:val="en-US" w:eastAsia="zh-CN"/>
              </w:rPr>
            </w:pPr>
            <w:r w:rsidRPr="003432CB">
              <w:rPr>
                <w:rFonts w:ascii="Times New Roman" w:eastAsia="宋体" w:hAnsi="Times New Roman" w:cs="Times New Roman"/>
                <w:color w:val="000000"/>
                <w:sz w:val="18"/>
                <w:szCs w:val="18"/>
                <w:lang w:val="en-US" w:eastAsia="zh-CN"/>
              </w:rPr>
              <w:t>0.6</w:t>
            </w:r>
            <w:r w:rsidR="00B57138">
              <w:rPr>
                <w:rFonts w:ascii="Times New Roman" w:eastAsia="宋体" w:hAnsi="Times New Roman" w:cs="Times New Roman" w:hint="eastAsia"/>
                <w:color w:val="000000"/>
                <w:sz w:val="18"/>
                <w:szCs w:val="18"/>
                <w:lang w:val="en-US" w:eastAsia="zh-CN"/>
              </w:rPr>
              <w:t>5</w:t>
            </w:r>
            <w:r w:rsidRPr="003432CB">
              <w:rPr>
                <w:rFonts w:ascii="Times New Roman" w:eastAsia="宋体" w:hAnsi="Times New Roman" w:cs="Times New Roman"/>
                <w:color w:val="000000"/>
                <w:sz w:val="18"/>
                <w:szCs w:val="18"/>
                <w:lang w:val="en-US" w:eastAsia="zh-CN"/>
              </w:rPr>
              <w:t>(0.6</w:t>
            </w:r>
            <w:r w:rsidR="00B57138">
              <w:rPr>
                <w:rFonts w:ascii="Times New Roman" w:eastAsia="宋体" w:hAnsi="Times New Roman" w:cs="Times New Roman" w:hint="eastAsia"/>
                <w:color w:val="000000"/>
                <w:sz w:val="18"/>
                <w:szCs w:val="18"/>
                <w:lang w:val="en-US" w:eastAsia="zh-CN"/>
              </w:rPr>
              <w:t>3</w:t>
            </w:r>
            <w:r w:rsidRPr="003432CB">
              <w:rPr>
                <w:rFonts w:ascii="Times New Roman" w:eastAsia="宋体" w:hAnsi="Times New Roman" w:cs="Times New Roman"/>
                <w:color w:val="000000"/>
                <w:sz w:val="18"/>
                <w:szCs w:val="18"/>
                <w:lang w:val="en-US" w:eastAsia="zh-CN"/>
              </w:rPr>
              <w:t>,0.</w:t>
            </w:r>
            <w:r w:rsidR="00B57138">
              <w:rPr>
                <w:rFonts w:ascii="Times New Roman" w:eastAsia="宋体" w:hAnsi="Times New Roman" w:cs="Times New Roman" w:hint="eastAsia"/>
                <w:color w:val="000000"/>
                <w:sz w:val="18"/>
                <w:szCs w:val="18"/>
                <w:lang w:val="en-US" w:eastAsia="zh-CN"/>
              </w:rPr>
              <w:t>68</w:t>
            </w:r>
            <w:r w:rsidRPr="003432CB">
              <w:rPr>
                <w:rFonts w:ascii="Times New Roman" w:eastAsia="宋体" w:hAnsi="Times New Roman" w:cs="Times New Roman"/>
                <w:color w:val="000000"/>
                <w:sz w:val="18"/>
                <w:szCs w:val="18"/>
                <w:lang w:val="en-US" w:eastAsia="zh-CN"/>
              </w:rPr>
              <w:t>)</w:t>
            </w:r>
          </w:p>
        </w:tc>
        <w:tc>
          <w:tcPr>
            <w:tcW w:w="851" w:type="dxa"/>
            <w:shd w:val="clear" w:color="auto" w:fill="auto"/>
            <w:noWrap/>
            <w:vAlign w:val="center"/>
            <w:hideMark/>
          </w:tcPr>
          <w:p w:rsidR="003432CB" w:rsidRPr="003432CB" w:rsidRDefault="003432CB" w:rsidP="00B57138">
            <w:pPr>
              <w:spacing w:after="0" w:line="240" w:lineRule="auto"/>
              <w:jc w:val="center"/>
              <w:rPr>
                <w:rFonts w:ascii="Times New Roman" w:eastAsia="宋体" w:hAnsi="Times New Roman" w:cs="Times New Roman"/>
                <w:color w:val="000000"/>
                <w:sz w:val="18"/>
                <w:szCs w:val="18"/>
                <w:lang w:val="en-US" w:eastAsia="zh-CN"/>
              </w:rPr>
            </w:pPr>
            <w:r w:rsidRPr="003432CB">
              <w:rPr>
                <w:rFonts w:ascii="Times New Roman" w:eastAsia="宋体" w:hAnsi="Times New Roman" w:cs="Times New Roman"/>
                <w:color w:val="000000"/>
                <w:sz w:val="18"/>
                <w:szCs w:val="18"/>
                <w:lang w:val="en-US" w:eastAsia="zh-CN"/>
              </w:rPr>
              <w:t>0.</w:t>
            </w:r>
            <w:r w:rsidR="00B57138">
              <w:rPr>
                <w:rFonts w:ascii="Times New Roman" w:eastAsia="宋体" w:hAnsi="Times New Roman" w:cs="Times New Roman" w:hint="eastAsia"/>
                <w:color w:val="000000"/>
                <w:sz w:val="18"/>
                <w:szCs w:val="18"/>
                <w:lang w:val="en-US" w:eastAsia="zh-CN"/>
              </w:rPr>
              <w:t>311</w:t>
            </w:r>
          </w:p>
        </w:tc>
        <w:tc>
          <w:tcPr>
            <w:tcW w:w="1701" w:type="dxa"/>
            <w:shd w:val="clear" w:color="auto" w:fill="auto"/>
            <w:noWrap/>
            <w:vAlign w:val="center"/>
            <w:hideMark/>
          </w:tcPr>
          <w:p w:rsidR="003432CB" w:rsidRPr="003432CB" w:rsidRDefault="003432CB" w:rsidP="0047511E">
            <w:pPr>
              <w:spacing w:after="0" w:line="240" w:lineRule="auto"/>
              <w:jc w:val="center"/>
              <w:rPr>
                <w:rFonts w:ascii="Times New Roman" w:eastAsia="宋体" w:hAnsi="Times New Roman" w:cs="Times New Roman"/>
                <w:color w:val="000000"/>
                <w:sz w:val="18"/>
                <w:szCs w:val="18"/>
                <w:lang w:val="en-US" w:eastAsia="zh-CN"/>
              </w:rPr>
            </w:pPr>
            <w:r w:rsidRPr="003432CB">
              <w:rPr>
                <w:rFonts w:ascii="Times New Roman" w:eastAsia="宋体" w:hAnsi="Times New Roman" w:cs="Times New Roman"/>
                <w:color w:val="000000"/>
                <w:sz w:val="18"/>
                <w:szCs w:val="18"/>
                <w:lang w:val="en-US" w:eastAsia="zh-CN"/>
              </w:rPr>
              <w:t>0.6</w:t>
            </w:r>
            <w:r w:rsidR="0047511E">
              <w:rPr>
                <w:rFonts w:ascii="Times New Roman" w:eastAsia="宋体" w:hAnsi="Times New Roman" w:cs="Times New Roman" w:hint="eastAsia"/>
                <w:color w:val="000000"/>
                <w:sz w:val="18"/>
                <w:szCs w:val="18"/>
                <w:lang w:val="en-US" w:eastAsia="zh-CN"/>
              </w:rPr>
              <w:t>6</w:t>
            </w:r>
            <w:r w:rsidRPr="003432CB">
              <w:rPr>
                <w:rFonts w:ascii="Times New Roman" w:eastAsia="宋体" w:hAnsi="Times New Roman" w:cs="Times New Roman"/>
                <w:color w:val="000000"/>
                <w:sz w:val="18"/>
                <w:szCs w:val="18"/>
                <w:lang w:val="en-US" w:eastAsia="zh-CN"/>
              </w:rPr>
              <w:t>(0.6</w:t>
            </w:r>
            <w:r w:rsidR="0047511E">
              <w:rPr>
                <w:rFonts w:ascii="Times New Roman" w:eastAsia="宋体" w:hAnsi="Times New Roman" w:cs="Times New Roman" w:hint="eastAsia"/>
                <w:color w:val="000000"/>
                <w:sz w:val="18"/>
                <w:szCs w:val="18"/>
                <w:lang w:val="en-US" w:eastAsia="zh-CN"/>
              </w:rPr>
              <w:t>3</w:t>
            </w:r>
            <w:r w:rsidRPr="003432CB">
              <w:rPr>
                <w:rFonts w:ascii="Times New Roman" w:eastAsia="宋体" w:hAnsi="Times New Roman" w:cs="Times New Roman"/>
                <w:color w:val="000000"/>
                <w:sz w:val="18"/>
                <w:szCs w:val="18"/>
                <w:lang w:val="en-US" w:eastAsia="zh-CN"/>
              </w:rPr>
              <w:t>,0.</w:t>
            </w:r>
            <w:r w:rsidR="0047511E">
              <w:rPr>
                <w:rFonts w:ascii="Times New Roman" w:eastAsia="宋体" w:hAnsi="Times New Roman" w:cs="Times New Roman" w:hint="eastAsia"/>
                <w:color w:val="000000"/>
                <w:sz w:val="18"/>
                <w:szCs w:val="18"/>
                <w:lang w:val="en-US" w:eastAsia="zh-CN"/>
              </w:rPr>
              <w:t>69</w:t>
            </w:r>
            <w:r w:rsidRPr="003432CB">
              <w:rPr>
                <w:rFonts w:ascii="Times New Roman" w:eastAsia="宋体" w:hAnsi="Times New Roman" w:cs="Times New Roman"/>
                <w:color w:val="000000"/>
                <w:sz w:val="18"/>
                <w:szCs w:val="18"/>
                <w:lang w:val="en-US" w:eastAsia="zh-CN"/>
              </w:rPr>
              <w:t>)</w:t>
            </w:r>
          </w:p>
        </w:tc>
        <w:tc>
          <w:tcPr>
            <w:tcW w:w="1701" w:type="dxa"/>
            <w:shd w:val="clear" w:color="auto" w:fill="auto"/>
            <w:noWrap/>
            <w:vAlign w:val="center"/>
            <w:hideMark/>
          </w:tcPr>
          <w:p w:rsidR="003432CB" w:rsidRPr="003432CB" w:rsidRDefault="003432CB" w:rsidP="007705F4">
            <w:pPr>
              <w:spacing w:after="0" w:line="240" w:lineRule="auto"/>
              <w:jc w:val="center"/>
              <w:rPr>
                <w:rFonts w:ascii="Times New Roman" w:eastAsia="宋体" w:hAnsi="Times New Roman" w:cs="Times New Roman"/>
                <w:color w:val="000000"/>
                <w:sz w:val="18"/>
                <w:szCs w:val="18"/>
                <w:lang w:val="en-US" w:eastAsia="zh-CN"/>
              </w:rPr>
            </w:pPr>
            <w:r w:rsidRPr="003432CB">
              <w:rPr>
                <w:rFonts w:ascii="Times New Roman" w:eastAsia="宋体" w:hAnsi="Times New Roman" w:cs="Times New Roman"/>
                <w:color w:val="000000"/>
                <w:sz w:val="18"/>
                <w:szCs w:val="18"/>
                <w:lang w:val="en-US" w:eastAsia="zh-CN"/>
              </w:rPr>
              <w:t>0.61(0.55,0.67)</w:t>
            </w:r>
          </w:p>
        </w:tc>
        <w:tc>
          <w:tcPr>
            <w:tcW w:w="850" w:type="dxa"/>
            <w:shd w:val="clear" w:color="auto" w:fill="auto"/>
            <w:noWrap/>
            <w:vAlign w:val="center"/>
            <w:hideMark/>
          </w:tcPr>
          <w:p w:rsidR="003432CB" w:rsidRPr="003432CB" w:rsidRDefault="003432CB" w:rsidP="001643CF">
            <w:pPr>
              <w:spacing w:after="0" w:line="240" w:lineRule="auto"/>
              <w:jc w:val="center"/>
              <w:rPr>
                <w:rFonts w:ascii="Times New Roman" w:eastAsia="宋体" w:hAnsi="Times New Roman" w:cs="Times New Roman"/>
                <w:color w:val="000000"/>
                <w:sz w:val="18"/>
                <w:szCs w:val="18"/>
                <w:lang w:val="en-US" w:eastAsia="zh-CN"/>
              </w:rPr>
            </w:pPr>
            <w:r w:rsidRPr="003432CB">
              <w:rPr>
                <w:rFonts w:ascii="Times New Roman" w:eastAsia="宋体" w:hAnsi="Times New Roman" w:cs="Times New Roman"/>
                <w:color w:val="000000"/>
                <w:sz w:val="18"/>
                <w:szCs w:val="18"/>
                <w:lang w:val="en-US" w:eastAsia="zh-CN"/>
              </w:rPr>
              <w:t>0.104</w:t>
            </w:r>
          </w:p>
        </w:tc>
      </w:tr>
      <w:tr w:rsidR="003432CB" w:rsidRPr="005632B7" w:rsidTr="003432CB">
        <w:trPr>
          <w:trHeight w:val="270"/>
        </w:trPr>
        <w:tc>
          <w:tcPr>
            <w:tcW w:w="2191" w:type="dxa"/>
            <w:shd w:val="clear" w:color="auto" w:fill="auto"/>
            <w:noWrap/>
            <w:vAlign w:val="center"/>
            <w:hideMark/>
          </w:tcPr>
          <w:p w:rsidR="003432CB" w:rsidRPr="003432CB" w:rsidRDefault="003432CB" w:rsidP="001643CF">
            <w:pPr>
              <w:spacing w:after="0" w:line="240" w:lineRule="auto"/>
              <w:rPr>
                <w:rFonts w:ascii="Times New Roman" w:eastAsia="宋体" w:hAnsi="Times New Roman" w:cs="Times New Roman"/>
                <w:color w:val="000000"/>
                <w:sz w:val="18"/>
                <w:szCs w:val="18"/>
                <w:lang w:val="en-US" w:eastAsia="zh-CN"/>
              </w:rPr>
            </w:pPr>
            <w:r w:rsidRPr="003432CB">
              <w:rPr>
                <w:rFonts w:ascii="Times New Roman" w:eastAsia="宋体" w:hAnsi="Times New Roman" w:cs="Times New Roman"/>
                <w:color w:val="000000"/>
                <w:sz w:val="18"/>
                <w:szCs w:val="18"/>
                <w:lang w:val="en-US" w:eastAsia="zh-CN"/>
              </w:rPr>
              <w:t>MMSE score</w:t>
            </w:r>
          </w:p>
        </w:tc>
        <w:tc>
          <w:tcPr>
            <w:tcW w:w="1886" w:type="dxa"/>
            <w:shd w:val="clear" w:color="auto" w:fill="auto"/>
            <w:noWrap/>
            <w:vAlign w:val="center"/>
            <w:hideMark/>
          </w:tcPr>
          <w:p w:rsidR="003432CB" w:rsidRPr="003432CB" w:rsidRDefault="003432CB" w:rsidP="0047511E">
            <w:pPr>
              <w:spacing w:after="0" w:line="240" w:lineRule="auto"/>
              <w:jc w:val="center"/>
              <w:rPr>
                <w:rFonts w:ascii="Times New Roman" w:eastAsia="宋体" w:hAnsi="Times New Roman" w:cs="Times New Roman"/>
                <w:color w:val="000000"/>
                <w:sz w:val="18"/>
                <w:szCs w:val="18"/>
                <w:lang w:val="en-US" w:eastAsia="zh-CN"/>
              </w:rPr>
            </w:pPr>
            <w:r w:rsidRPr="003432CB">
              <w:rPr>
                <w:rFonts w:ascii="Times New Roman" w:eastAsia="宋体" w:hAnsi="Times New Roman" w:cs="Times New Roman"/>
                <w:color w:val="000000"/>
                <w:sz w:val="18"/>
                <w:szCs w:val="18"/>
                <w:lang w:val="en-US" w:eastAsia="zh-CN"/>
              </w:rPr>
              <w:t>2</w:t>
            </w:r>
            <w:r w:rsidR="0047511E">
              <w:rPr>
                <w:rFonts w:ascii="Times New Roman" w:eastAsia="宋体" w:hAnsi="Times New Roman" w:cs="Times New Roman" w:hint="eastAsia"/>
                <w:color w:val="000000"/>
                <w:sz w:val="18"/>
                <w:szCs w:val="18"/>
                <w:lang w:val="en-US" w:eastAsia="zh-CN"/>
              </w:rPr>
              <w:t>4.36</w:t>
            </w:r>
            <w:r w:rsidRPr="003432CB">
              <w:rPr>
                <w:rFonts w:ascii="Times New Roman" w:eastAsia="宋体" w:hAnsi="Times New Roman" w:cs="Times New Roman"/>
                <w:color w:val="000000"/>
                <w:sz w:val="18"/>
                <w:szCs w:val="18"/>
                <w:lang w:val="en-US" w:eastAsia="zh-CN"/>
              </w:rPr>
              <w:t>(2</w:t>
            </w:r>
            <w:r w:rsidR="0047511E">
              <w:rPr>
                <w:rFonts w:ascii="Times New Roman" w:eastAsia="宋体" w:hAnsi="Times New Roman" w:cs="Times New Roman" w:hint="eastAsia"/>
                <w:color w:val="000000"/>
                <w:sz w:val="18"/>
                <w:szCs w:val="18"/>
                <w:lang w:val="en-US" w:eastAsia="zh-CN"/>
              </w:rPr>
              <w:t>3.58</w:t>
            </w:r>
            <w:r w:rsidRPr="003432CB">
              <w:rPr>
                <w:rFonts w:ascii="Times New Roman" w:eastAsia="宋体" w:hAnsi="Times New Roman" w:cs="Times New Roman"/>
                <w:color w:val="000000"/>
                <w:sz w:val="18"/>
                <w:szCs w:val="18"/>
                <w:lang w:val="en-US" w:eastAsia="zh-CN"/>
              </w:rPr>
              <w:t>,25.</w:t>
            </w:r>
            <w:r w:rsidR="0047511E">
              <w:rPr>
                <w:rFonts w:ascii="Times New Roman" w:eastAsia="宋体" w:hAnsi="Times New Roman" w:cs="Times New Roman" w:hint="eastAsia"/>
                <w:color w:val="000000"/>
                <w:sz w:val="18"/>
                <w:szCs w:val="18"/>
                <w:lang w:val="en-US" w:eastAsia="zh-CN"/>
              </w:rPr>
              <w:t>14</w:t>
            </w:r>
            <w:r w:rsidRPr="003432CB">
              <w:rPr>
                <w:rFonts w:ascii="Times New Roman" w:eastAsia="宋体" w:hAnsi="Times New Roman" w:cs="Times New Roman"/>
                <w:color w:val="000000"/>
                <w:sz w:val="18"/>
                <w:szCs w:val="18"/>
                <w:lang w:val="en-US" w:eastAsia="zh-CN"/>
              </w:rPr>
              <w:t>)</w:t>
            </w:r>
          </w:p>
        </w:tc>
        <w:tc>
          <w:tcPr>
            <w:tcW w:w="1843" w:type="dxa"/>
            <w:shd w:val="clear" w:color="auto" w:fill="auto"/>
            <w:noWrap/>
            <w:vAlign w:val="center"/>
            <w:hideMark/>
          </w:tcPr>
          <w:p w:rsidR="003432CB" w:rsidRPr="003432CB" w:rsidRDefault="00590750" w:rsidP="0047511E">
            <w:pPr>
              <w:spacing w:after="0" w:line="240" w:lineRule="auto"/>
              <w:jc w:val="center"/>
              <w:rPr>
                <w:rFonts w:ascii="Times New Roman" w:eastAsia="宋体" w:hAnsi="Times New Roman" w:cs="Times New Roman"/>
                <w:color w:val="000000"/>
                <w:sz w:val="18"/>
                <w:szCs w:val="18"/>
                <w:lang w:val="en-US" w:eastAsia="zh-CN"/>
              </w:rPr>
            </w:pPr>
            <w:r>
              <w:rPr>
                <w:rFonts w:ascii="Times New Roman" w:eastAsia="宋体" w:hAnsi="Times New Roman" w:cs="Times New Roman" w:hint="eastAsia"/>
                <w:color w:val="000000"/>
                <w:sz w:val="18"/>
                <w:szCs w:val="18"/>
                <w:lang w:val="en-US" w:eastAsia="zh-CN"/>
              </w:rPr>
              <w:t xml:space="preserve"> </w:t>
            </w:r>
            <w:r w:rsidR="003432CB" w:rsidRPr="003432CB">
              <w:rPr>
                <w:rFonts w:ascii="Times New Roman" w:eastAsia="宋体" w:hAnsi="Times New Roman" w:cs="Times New Roman"/>
                <w:color w:val="000000"/>
                <w:sz w:val="18"/>
                <w:szCs w:val="18"/>
                <w:lang w:val="en-US" w:eastAsia="zh-CN"/>
              </w:rPr>
              <w:t>25.</w:t>
            </w:r>
            <w:r w:rsidR="0047511E">
              <w:rPr>
                <w:rFonts w:ascii="Times New Roman" w:eastAsia="宋体" w:hAnsi="Times New Roman" w:cs="Times New Roman" w:hint="eastAsia"/>
                <w:color w:val="000000"/>
                <w:sz w:val="18"/>
                <w:szCs w:val="18"/>
                <w:lang w:val="en-US" w:eastAsia="zh-CN"/>
              </w:rPr>
              <w:t>04</w:t>
            </w:r>
            <w:r w:rsidR="003432CB" w:rsidRPr="003432CB">
              <w:rPr>
                <w:rFonts w:ascii="Times New Roman" w:eastAsia="宋体" w:hAnsi="Times New Roman" w:cs="Times New Roman"/>
                <w:color w:val="000000"/>
                <w:sz w:val="18"/>
                <w:szCs w:val="18"/>
                <w:lang w:val="en-US" w:eastAsia="zh-CN"/>
              </w:rPr>
              <w:t>(24.</w:t>
            </w:r>
            <w:r w:rsidR="0047511E">
              <w:rPr>
                <w:rFonts w:ascii="Times New Roman" w:eastAsia="宋体" w:hAnsi="Times New Roman" w:cs="Times New Roman" w:hint="eastAsia"/>
                <w:color w:val="000000"/>
                <w:sz w:val="18"/>
                <w:szCs w:val="18"/>
                <w:lang w:val="en-US" w:eastAsia="zh-CN"/>
              </w:rPr>
              <w:t>70</w:t>
            </w:r>
            <w:r w:rsidR="003432CB" w:rsidRPr="003432CB">
              <w:rPr>
                <w:rFonts w:ascii="Times New Roman" w:eastAsia="宋体" w:hAnsi="Times New Roman" w:cs="Times New Roman"/>
                <w:color w:val="000000"/>
                <w:sz w:val="18"/>
                <w:szCs w:val="18"/>
                <w:lang w:val="en-US" w:eastAsia="zh-CN"/>
              </w:rPr>
              <w:t>,25.</w:t>
            </w:r>
            <w:r w:rsidR="0047511E">
              <w:rPr>
                <w:rFonts w:ascii="Times New Roman" w:eastAsia="宋体" w:hAnsi="Times New Roman" w:cs="Times New Roman" w:hint="eastAsia"/>
                <w:color w:val="000000"/>
                <w:sz w:val="18"/>
                <w:szCs w:val="18"/>
                <w:lang w:val="en-US" w:eastAsia="zh-CN"/>
              </w:rPr>
              <w:t>38</w:t>
            </w:r>
            <w:r w:rsidR="003432CB" w:rsidRPr="003432CB">
              <w:rPr>
                <w:rFonts w:ascii="Times New Roman" w:eastAsia="宋体" w:hAnsi="Times New Roman" w:cs="Times New Roman"/>
                <w:color w:val="000000"/>
                <w:sz w:val="18"/>
                <w:szCs w:val="18"/>
                <w:lang w:val="en-US" w:eastAsia="zh-CN"/>
              </w:rPr>
              <w:t>)</w:t>
            </w:r>
          </w:p>
        </w:tc>
        <w:tc>
          <w:tcPr>
            <w:tcW w:w="851" w:type="dxa"/>
            <w:shd w:val="clear" w:color="auto" w:fill="auto"/>
            <w:noWrap/>
            <w:vAlign w:val="center"/>
            <w:hideMark/>
          </w:tcPr>
          <w:p w:rsidR="003432CB" w:rsidRPr="003432CB" w:rsidRDefault="003432CB" w:rsidP="00590750">
            <w:pPr>
              <w:spacing w:after="0" w:line="240" w:lineRule="auto"/>
              <w:ind w:firstLineChars="50" w:firstLine="90"/>
              <w:rPr>
                <w:rFonts w:ascii="Times New Roman" w:eastAsia="宋体" w:hAnsi="Times New Roman" w:cs="Times New Roman"/>
                <w:color w:val="000000"/>
                <w:sz w:val="18"/>
                <w:szCs w:val="18"/>
                <w:lang w:val="en-US" w:eastAsia="zh-CN"/>
              </w:rPr>
            </w:pPr>
            <w:r w:rsidRPr="003432CB">
              <w:rPr>
                <w:rFonts w:ascii="Times New Roman" w:eastAsia="宋体" w:hAnsi="Times New Roman" w:cs="Times New Roman"/>
                <w:color w:val="000000"/>
                <w:sz w:val="18"/>
                <w:szCs w:val="18"/>
                <w:lang w:val="en-US" w:eastAsia="zh-CN"/>
              </w:rPr>
              <w:t>0.</w:t>
            </w:r>
            <w:r w:rsidR="0047511E">
              <w:rPr>
                <w:rFonts w:ascii="Times New Roman" w:eastAsia="宋体" w:hAnsi="Times New Roman" w:cs="Times New Roman" w:hint="eastAsia"/>
                <w:color w:val="000000"/>
                <w:sz w:val="18"/>
                <w:szCs w:val="18"/>
                <w:lang w:val="en-US" w:eastAsia="zh-CN"/>
              </w:rPr>
              <w:t>102</w:t>
            </w:r>
          </w:p>
        </w:tc>
        <w:tc>
          <w:tcPr>
            <w:tcW w:w="1701" w:type="dxa"/>
            <w:shd w:val="clear" w:color="auto" w:fill="auto"/>
            <w:noWrap/>
            <w:vAlign w:val="center"/>
            <w:hideMark/>
          </w:tcPr>
          <w:p w:rsidR="003432CB" w:rsidRPr="003432CB" w:rsidRDefault="00590750" w:rsidP="007705F4">
            <w:pPr>
              <w:spacing w:after="0" w:line="240" w:lineRule="auto"/>
              <w:jc w:val="center"/>
              <w:rPr>
                <w:rFonts w:ascii="Times New Roman" w:eastAsia="宋体" w:hAnsi="Times New Roman" w:cs="Times New Roman"/>
                <w:color w:val="000000"/>
                <w:sz w:val="18"/>
                <w:szCs w:val="18"/>
                <w:lang w:val="en-US" w:eastAsia="zh-CN"/>
              </w:rPr>
            </w:pPr>
            <w:r>
              <w:rPr>
                <w:rFonts w:ascii="Times New Roman" w:eastAsia="宋体" w:hAnsi="Times New Roman" w:cs="Times New Roman" w:hint="eastAsia"/>
                <w:color w:val="000000"/>
                <w:sz w:val="18"/>
                <w:szCs w:val="18"/>
                <w:lang w:val="en-US" w:eastAsia="zh-CN"/>
              </w:rPr>
              <w:t xml:space="preserve">  </w:t>
            </w:r>
            <w:r w:rsidR="003432CB" w:rsidRPr="003432CB">
              <w:rPr>
                <w:rFonts w:ascii="Times New Roman" w:eastAsia="宋体" w:hAnsi="Times New Roman" w:cs="Times New Roman"/>
                <w:color w:val="000000"/>
                <w:sz w:val="18"/>
                <w:szCs w:val="18"/>
                <w:lang w:val="en-US" w:eastAsia="zh-CN"/>
              </w:rPr>
              <w:t>25.05(24.70,25.40)</w:t>
            </w:r>
          </w:p>
        </w:tc>
        <w:tc>
          <w:tcPr>
            <w:tcW w:w="1701" w:type="dxa"/>
            <w:shd w:val="clear" w:color="auto" w:fill="auto"/>
            <w:noWrap/>
            <w:vAlign w:val="center"/>
            <w:hideMark/>
          </w:tcPr>
          <w:p w:rsidR="003432CB" w:rsidRPr="003432CB" w:rsidRDefault="00590750" w:rsidP="007705F4">
            <w:pPr>
              <w:spacing w:after="0" w:line="240" w:lineRule="auto"/>
              <w:jc w:val="center"/>
              <w:rPr>
                <w:rFonts w:ascii="Times New Roman" w:eastAsia="宋体" w:hAnsi="Times New Roman" w:cs="Times New Roman"/>
                <w:color w:val="000000"/>
                <w:sz w:val="18"/>
                <w:szCs w:val="18"/>
                <w:lang w:val="en-US" w:eastAsia="zh-CN"/>
              </w:rPr>
            </w:pPr>
            <w:r>
              <w:rPr>
                <w:rFonts w:ascii="Times New Roman" w:eastAsia="宋体" w:hAnsi="Times New Roman" w:cs="Times New Roman" w:hint="eastAsia"/>
                <w:color w:val="000000"/>
                <w:sz w:val="18"/>
                <w:szCs w:val="18"/>
                <w:lang w:val="en-US" w:eastAsia="zh-CN"/>
              </w:rPr>
              <w:t xml:space="preserve">  </w:t>
            </w:r>
            <w:r w:rsidR="003432CB" w:rsidRPr="003432CB">
              <w:rPr>
                <w:rFonts w:ascii="Times New Roman" w:eastAsia="宋体" w:hAnsi="Times New Roman" w:cs="Times New Roman"/>
                <w:color w:val="000000"/>
                <w:sz w:val="18"/>
                <w:szCs w:val="18"/>
                <w:lang w:val="en-US" w:eastAsia="zh-CN"/>
              </w:rPr>
              <w:t>24.52(23.81,25.23)</w:t>
            </w:r>
          </w:p>
        </w:tc>
        <w:tc>
          <w:tcPr>
            <w:tcW w:w="850" w:type="dxa"/>
            <w:shd w:val="clear" w:color="auto" w:fill="auto"/>
            <w:noWrap/>
            <w:vAlign w:val="center"/>
            <w:hideMark/>
          </w:tcPr>
          <w:p w:rsidR="003432CB" w:rsidRPr="003432CB" w:rsidRDefault="003432CB" w:rsidP="001643CF">
            <w:pPr>
              <w:spacing w:after="0" w:line="240" w:lineRule="auto"/>
              <w:jc w:val="center"/>
              <w:rPr>
                <w:rFonts w:ascii="Times New Roman" w:eastAsia="宋体" w:hAnsi="Times New Roman" w:cs="Times New Roman"/>
                <w:color w:val="000000"/>
                <w:sz w:val="18"/>
                <w:szCs w:val="18"/>
                <w:lang w:val="en-US" w:eastAsia="zh-CN"/>
              </w:rPr>
            </w:pPr>
            <w:r w:rsidRPr="003432CB">
              <w:rPr>
                <w:rFonts w:ascii="Times New Roman" w:eastAsia="宋体" w:hAnsi="Times New Roman" w:cs="Times New Roman"/>
                <w:color w:val="000000"/>
                <w:sz w:val="18"/>
                <w:szCs w:val="18"/>
                <w:lang w:val="en-US" w:eastAsia="zh-CN"/>
              </w:rPr>
              <w:t>0.166</w:t>
            </w:r>
          </w:p>
        </w:tc>
      </w:tr>
    </w:tbl>
    <w:p w:rsidR="002E4C59" w:rsidRDefault="00DF7916" w:rsidP="007239F7">
      <w:pPr>
        <w:spacing w:after="0" w:line="240" w:lineRule="auto"/>
        <w:rPr>
          <w:rFonts w:ascii="Times New Roman" w:hAnsiTheme="minorEastAsia" w:cs="Times New Roman"/>
          <w:color w:val="000000"/>
          <w:sz w:val="18"/>
          <w:szCs w:val="18"/>
          <w:lang w:eastAsia="zh-CN"/>
        </w:rPr>
      </w:pPr>
      <w:proofErr w:type="spellStart"/>
      <w:r>
        <w:rPr>
          <w:rFonts w:ascii="Times New Roman" w:hAnsiTheme="minorEastAsia" w:cs="Times New Roman"/>
          <w:color w:val="000000"/>
          <w:sz w:val="18"/>
          <w:szCs w:val="18"/>
        </w:rPr>
        <w:t>Note</w:t>
      </w:r>
      <w:proofErr w:type="gramStart"/>
      <w:r>
        <w:rPr>
          <w:rFonts w:ascii="Times New Roman" w:hAnsiTheme="minorEastAsia" w:cs="Times New Roman"/>
          <w:color w:val="000000"/>
          <w:sz w:val="18"/>
          <w:szCs w:val="18"/>
        </w:rPr>
        <w:t>:</w:t>
      </w:r>
      <w:r>
        <w:rPr>
          <w:rFonts w:ascii="Times New Roman" w:hAnsiTheme="minorEastAsia" w:cs="Times New Roman" w:hint="eastAsia"/>
          <w:color w:val="000000"/>
          <w:sz w:val="18"/>
          <w:szCs w:val="18"/>
          <w:lang w:eastAsia="zh-CN"/>
        </w:rPr>
        <w:t>MMSE</w:t>
      </w:r>
      <w:proofErr w:type="spellEnd"/>
      <w:proofErr w:type="gramEnd"/>
      <w:r>
        <w:rPr>
          <w:rFonts w:ascii="Times New Roman" w:hAnsiTheme="minorEastAsia" w:cs="Times New Roman" w:hint="eastAsia"/>
          <w:color w:val="000000"/>
          <w:sz w:val="18"/>
          <w:szCs w:val="18"/>
          <w:lang w:eastAsia="zh-CN"/>
        </w:rPr>
        <w:t xml:space="preserve">: </w:t>
      </w:r>
      <w:r>
        <w:rPr>
          <w:rFonts w:ascii="Times New Roman" w:hAnsiTheme="minorEastAsia" w:cs="Times New Roman"/>
          <w:color w:val="000000"/>
          <w:sz w:val="18"/>
          <w:szCs w:val="18"/>
          <w:lang w:eastAsia="zh-CN"/>
        </w:rPr>
        <w:t>Mini-Mental State</w:t>
      </w:r>
      <w:r w:rsidRPr="00376153">
        <w:rPr>
          <w:rFonts w:ascii="Times New Roman" w:hAnsiTheme="minorEastAsia" w:cs="Times New Roman"/>
          <w:color w:val="000000"/>
          <w:sz w:val="18"/>
          <w:szCs w:val="18"/>
          <w:lang w:eastAsia="zh-CN"/>
        </w:rPr>
        <w:t xml:space="preserve"> Examination</w:t>
      </w:r>
      <w:r w:rsidR="000E638C">
        <w:rPr>
          <w:rFonts w:ascii="Times New Roman" w:hAnsiTheme="minorEastAsia" w:cs="Times New Roman" w:hint="eastAsia"/>
          <w:color w:val="000000"/>
          <w:sz w:val="18"/>
          <w:szCs w:val="18"/>
          <w:lang w:eastAsia="zh-CN"/>
        </w:rPr>
        <w:t>;</w:t>
      </w:r>
      <w:r>
        <w:rPr>
          <w:rFonts w:ascii="Times New Roman" w:hAnsiTheme="minorEastAsia" w:cs="Times New Roman" w:hint="eastAsia"/>
          <w:color w:val="000000"/>
          <w:sz w:val="18"/>
          <w:szCs w:val="18"/>
          <w:lang w:eastAsia="zh-CN"/>
        </w:rPr>
        <w:t xml:space="preserve"> </w:t>
      </w:r>
      <w:r w:rsidR="00D05136" w:rsidRPr="003C78EE">
        <w:rPr>
          <w:rFonts w:ascii="Times New Roman" w:eastAsia="宋体" w:hAnsi="Times New Roman" w:cs="Times New Roman"/>
          <w:color w:val="000000"/>
          <w:sz w:val="18"/>
          <w:szCs w:val="18"/>
          <w:lang w:val="en-US" w:eastAsia="zh-CN"/>
        </w:rPr>
        <w:t>ApoE</w:t>
      </w:r>
      <w:r w:rsidR="00D05136">
        <w:rPr>
          <w:rFonts w:ascii="Times New Roman" w:eastAsia="宋体" w:hAnsi="Times New Roman" w:cs="Times New Roman" w:hint="eastAsia"/>
          <w:color w:val="000000"/>
          <w:sz w:val="18"/>
          <w:szCs w:val="18"/>
          <w:lang w:val="en-US" w:eastAsia="zh-CN"/>
        </w:rPr>
        <w:t>:</w:t>
      </w:r>
      <w:r w:rsidR="00BC5F6F">
        <w:rPr>
          <w:rFonts w:ascii="Times New Roman" w:eastAsia="宋体" w:hAnsi="Times New Roman" w:cs="Times New Roman" w:hint="eastAsia"/>
          <w:color w:val="000000"/>
          <w:sz w:val="18"/>
          <w:szCs w:val="18"/>
          <w:lang w:val="en-US" w:eastAsia="zh-CN"/>
        </w:rPr>
        <w:t xml:space="preserve"> </w:t>
      </w:r>
      <w:r w:rsidR="00D05136" w:rsidRPr="0097667A">
        <w:rPr>
          <w:rFonts w:ascii="Times New Roman" w:hAnsiTheme="minorEastAsia" w:cs="Times New Roman"/>
          <w:color w:val="000000"/>
          <w:sz w:val="18"/>
          <w:szCs w:val="18"/>
          <w:lang w:eastAsia="zh-CN"/>
        </w:rPr>
        <w:t>Apolipoprotein E</w:t>
      </w:r>
      <w:r w:rsidR="007239F7">
        <w:rPr>
          <w:rFonts w:ascii="Times New Roman" w:hAnsiTheme="minorEastAsia" w:cs="Times New Roman" w:hint="eastAsia"/>
          <w:color w:val="000000"/>
          <w:sz w:val="18"/>
          <w:szCs w:val="18"/>
          <w:lang w:eastAsia="zh-CN"/>
        </w:rPr>
        <w:t>.</w:t>
      </w:r>
      <w:r w:rsidR="007239F7" w:rsidRPr="007239F7">
        <w:rPr>
          <w:rFonts w:ascii="Times New Roman" w:hAnsiTheme="minorEastAsia" w:cs="Times New Roman"/>
          <w:color w:val="000000"/>
          <w:sz w:val="18"/>
          <w:szCs w:val="18"/>
        </w:rPr>
        <w:t xml:space="preserve"> </w:t>
      </w:r>
      <w:r w:rsidR="007239F7" w:rsidRPr="00691330">
        <w:rPr>
          <w:rFonts w:ascii="Times New Roman" w:hAnsiTheme="minorEastAsia" w:cs="Times New Roman"/>
          <w:color w:val="000000"/>
          <w:sz w:val="18"/>
          <w:szCs w:val="18"/>
        </w:rPr>
        <w:t>*</w:t>
      </w:r>
      <w:r w:rsidR="007239F7" w:rsidRPr="005450BD">
        <w:rPr>
          <w:rFonts w:ascii="Times New Roman" w:hAnsiTheme="minorEastAsia" w:cs="Times New Roman" w:hint="eastAsia"/>
          <w:i/>
          <w:color w:val="000000"/>
          <w:sz w:val="18"/>
          <w:szCs w:val="18"/>
          <w:lang w:eastAsia="zh-CN"/>
        </w:rPr>
        <w:t>p</w:t>
      </w:r>
      <w:r w:rsidR="007239F7" w:rsidRPr="0097667A">
        <w:rPr>
          <w:rFonts w:ascii="Times New Roman" w:hAnsiTheme="minorEastAsia" w:cs="Times New Roman"/>
          <w:color w:val="000000"/>
          <w:sz w:val="18"/>
          <w:szCs w:val="18"/>
          <w:lang w:eastAsia="zh-CN"/>
        </w:rPr>
        <w:t>&lt; 0.05 was considered as significance.</w:t>
      </w:r>
      <w:r w:rsidR="002E4C59" w:rsidRPr="002E4C59">
        <w:rPr>
          <w:rFonts w:ascii="Times New Roman" w:hAnsiTheme="minorEastAsia" w:cs="Times New Roman" w:hint="eastAsia"/>
          <w:color w:val="000000"/>
          <w:sz w:val="18"/>
          <w:szCs w:val="18"/>
          <w:lang w:eastAsia="zh-CN"/>
        </w:rPr>
        <w:t xml:space="preserve"> </w:t>
      </w:r>
      <w:r w:rsidR="002E4C59">
        <w:rPr>
          <w:rFonts w:ascii="Times New Roman" w:hAnsiTheme="minorEastAsia" w:cs="Times New Roman" w:hint="eastAsia"/>
          <w:color w:val="000000"/>
          <w:sz w:val="18"/>
          <w:szCs w:val="18"/>
          <w:lang w:eastAsia="zh-CN"/>
        </w:rPr>
        <w:t>The</w:t>
      </w:r>
      <w:r w:rsidR="002E4C59" w:rsidRPr="0097667A">
        <w:rPr>
          <w:rFonts w:ascii="Times New Roman" w:hAnsiTheme="minorEastAsia" w:cs="Times New Roman"/>
          <w:color w:val="000000"/>
          <w:sz w:val="18"/>
          <w:szCs w:val="18"/>
          <w:lang w:eastAsia="zh-CN"/>
        </w:rPr>
        <w:t xml:space="preserve"> General Line Model (GLM) </w:t>
      </w:r>
      <w:proofErr w:type="spellStart"/>
      <w:r w:rsidR="002E4C59" w:rsidRPr="009B3E33">
        <w:rPr>
          <w:rFonts w:ascii="Times New Roman" w:hAnsiTheme="minorEastAsia" w:cs="Times New Roman"/>
          <w:color w:val="000000"/>
          <w:sz w:val="18"/>
          <w:szCs w:val="18"/>
          <w:lang w:eastAsia="zh-CN"/>
        </w:rPr>
        <w:t>univariate</w:t>
      </w:r>
      <w:proofErr w:type="spellEnd"/>
      <w:r w:rsidR="002E4C59" w:rsidRPr="009B3E33">
        <w:rPr>
          <w:rFonts w:ascii="Times New Roman" w:hAnsiTheme="minorEastAsia" w:cs="Times New Roman"/>
          <w:color w:val="000000"/>
          <w:sz w:val="18"/>
          <w:szCs w:val="18"/>
          <w:lang w:eastAsia="zh-CN"/>
        </w:rPr>
        <w:t xml:space="preserve"> </w:t>
      </w:r>
    </w:p>
    <w:p w:rsidR="007239F7" w:rsidRDefault="002E4C59" w:rsidP="007239F7">
      <w:pPr>
        <w:spacing w:after="0" w:line="240" w:lineRule="auto"/>
        <w:rPr>
          <w:rFonts w:ascii="Times New Roman" w:hAnsiTheme="minorEastAsia" w:cs="Times New Roman"/>
          <w:color w:val="000000"/>
          <w:sz w:val="18"/>
          <w:szCs w:val="18"/>
          <w:lang w:eastAsia="zh-CN"/>
        </w:rPr>
      </w:pPr>
      <w:proofErr w:type="gramStart"/>
      <w:r w:rsidRPr="009B3E33">
        <w:rPr>
          <w:rFonts w:ascii="Times New Roman" w:hAnsiTheme="minorEastAsia" w:cs="Times New Roman"/>
          <w:color w:val="000000"/>
          <w:sz w:val="18"/>
          <w:szCs w:val="18"/>
          <w:lang w:eastAsia="zh-CN"/>
        </w:rPr>
        <w:t>analysis</w:t>
      </w:r>
      <w:proofErr w:type="gramEnd"/>
      <w:r w:rsidR="00581725" w:rsidRPr="0097667A">
        <w:rPr>
          <w:rFonts w:ascii="Times New Roman" w:hAnsiTheme="minorEastAsia" w:cs="Times New Roman"/>
          <w:color w:val="000000"/>
          <w:sz w:val="18"/>
          <w:szCs w:val="18"/>
          <w:lang w:eastAsia="zh-CN"/>
        </w:rPr>
        <w:t xml:space="preserve"> was used for data analysis. Factors including sex, age, BMI,</w:t>
      </w:r>
      <w:r w:rsidR="00581725">
        <w:rPr>
          <w:rFonts w:ascii="Times New Roman" w:hAnsiTheme="minorEastAsia" w:cs="Times New Roman"/>
          <w:color w:val="000000"/>
          <w:sz w:val="18"/>
          <w:szCs w:val="18"/>
          <w:lang w:eastAsia="zh-CN"/>
        </w:rPr>
        <w:t xml:space="preserve"> </w:t>
      </w:r>
      <w:r w:rsidR="00C95D6A" w:rsidRPr="0091525F">
        <w:rPr>
          <w:rFonts w:ascii="Times New Roman" w:hAnsiTheme="minorEastAsia" w:cs="Times New Roman"/>
          <w:color w:val="000000"/>
          <w:sz w:val="18"/>
          <w:szCs w:val="18"/>
          <w:lang w:eastAsia="zh-CN"/>
        </w:rPr>
        <w:t>education</w:t>
      </w:r>
      <w:r w:rsidR="000037C0">
        <w:rPr>
          <w:rFonts w:ascii="Times New Roman" w:hAnsiTheme="minorEastAsia" w:cs="Times New Roman" w:hint="eastAsia"/>
          <w:color w:val="000000"/>
          <w:sz w:val="18"/>
          <w:szCs w:val="18"/>
          <w:lang w:eastAsia="zh-CN"/>
        </w:rPr>
        <w:t xml:space="preserve">, </w:t>
      </w:r>
      <w:r w:rsidR="00581725">
        <w:rPr>
          <w:rFonts w:ascii="Times New Roman" w:hAnsiTheme="minorEastAsia" w:cs="Times New Roman"/>
          <w:color w:val="000000"/>
          <w:sz w:val="18"/>
          <w:szCs w:val="18"/>
          <w:lang w:eastAsia="zh-CN"/>
        </w:rPr>
        <w:t xml:space="preserve">smoking, alcohol drinking </w:t>
      </w:r>
      <w:r w:rsidR="003303F9">
        <w:rPr>
          <w:rFonts w:ascii="Times New Roman" w:hAnsiTheme="minorEastAsia" w:cs="Times New Roman" w:hint="eastAsia"/>
          <w:color w:val="000000"/>
          <w:sz w:val="18"/>
          <w:szCs w:val="18"/>
          <w:lang w:eastAsia="zh-CN"/>
        </w:rPr>
        <w:t>and physical activity</w:t>
      </w:r>
      <w:r w:rsidR="003303F9">
        <w:rPr>
          <w:rFonts w:ascii="Times New Roman" w:hAnsiTheme="minorEastAsia" w:cs="Times New Roman"/>
          <w:color w:val="000000"/>
          <w:sz w:val="18"/>
          <w:szCs w:val="18"/>
          <w:lang w:eastAsia="zh-CN"/>
        </w:rPr>
        <w:t xml:space="preserve"> </w:t>
      </w:r>
      <w:r w:rsidR="00581725">
        <w:rPr>
          <w:rFonts w:ascii="Times New Roman" w:hAnsiTheme="minorEastAsia" w:cs="Times New Roman"/>
          <w:color w:val="000000"/>
          <w:sz w:val="18"/>
          <w:szCs w:val="18"/>
          <w:lang w:eastAsia="zh-CN"/>
        </w:rPr>
        <w:t>were</w:t>
      </w:r>
      <w:r w:rsidR="00581725">
        <w:rPr>
          <w:rFonts w:ascii="Times New Roman" w:hAnsiTheme="minorEastAsia" w:cs="Times New Roman" w:hint="eastAsia"/>
          <w:color w:val="000000"/>
          <w:sz w:val="18"/>
          <w:szCs w:val="18"/>
          <w:lang w:eastAsia="zh-CN"/>
        </w:rPr>
        <w:t xml:space="preserve"> </w:t>
      </w:r>
      <w:r w:rsidR="00581725" w:rsidRPr="0097667A">
        <w:rPr>
          <w:rFonts w:ascii="Times New Roman" w:hAnsiTheme="minorEastAsia" w:cs="Times New Roman"/>
          <w:color w:val="000000"/>
          <w:sz w:val="18"/>
          <w:szCs w:val="18"/>
          <w:lang w:eastAsia="zh-CN"/>
        </w:rPr>
        <w:t>adjusted</w:t>
      </w:r>
      <w:r w:rsidR="00581725">
        <w:rPr>
          <w:rFonts w:ascii="Times New Roman" w:hAnsiTheme="minorEastAsia" w:cs="Times New Roman" w:hint="eastAsia"/>
          <w:color w:val="000000"/>
          <w:sz w:val="18"/>
          <w:szCs w:val="18"/>
          <w:lang w:eastAsia="zh-CN"/>
        </w:rPr>
        <w:t>.</w:t>
      </w:r>
    </w:p>
    <w:p w:rsidR="00D05136" w:rsidRPr="007239F7" w:rsidRDefault="00D05136" w:rsidP="00D05136">
      <w:pPr>
        <w:spacing w:after="0"/>
        <w:rPr>
          <w:rFonts w:ascii="Times New Roman" w:hAnsiTheme="minorEastAsia" w:cs="Times New Roman"/>
          <w:color w:val="000000"/>
          <w:sz w:val="18"/>
          <w:szCs w:val="18"/>
          <w:lang w:eastAsia="zh-CN"/>
        </w:rPr>
      </w:pPr>
    </w:p>
    <w:p w:rsidR="00FB0CEF" w:rsidRPr="0069753E" w:rsidRDefault="00FB0CEF" w:rsidP="008162C6">
      <w:pPr>
        <w:spacing w:after="0" w:line="480" w:lineRule="auto"/>
        <w:jc w:val="center"/>
        <w:rPr>
          <w:rFonts w:ascii="Times New Roman" w:hAnsiTheme="minorEastAsia" w:cs="Times New Roman"/>
          <w:color w:val="000000"/>
          <w:sz w:val="18"/>
          <w:szCs w:val="18"/>
          <w:lang w:eastAsia="zh-CN"/>
        </w:rPr>
        <w:sectPr w:rsidR="00FB0CEF" w:rsidRPr="0069753E" w:rsidSect="0074420B">
          <w:footerReference w:type="even" r:id="rId9"/>
          <w:footerReference w:type="default" r:id="rId10"/>
          <w:pgSz w:w="16838" w:h="11906" w:orient="landscape"/>
          <w:pgMar w:top="1440" w:right="1440" w:bottom="1440" w:left="1440" w:header="708" w:footer="708" w:gutter="0"/>
          <w:cols w:space="708"/>
          <w:docGrid w:linePitch="360"/>
        </w:sectPr>
      </w:pPr>
    </w:p>
    <w:p w:rsidR="001D3307" w:rsidRPr="00CD5B1D" w:rsidRDefault="00C079BA" w:rsidP="00067160">
      <w:pPr>
        <w:spacing w:after="0"/>
        <w:rPr>
          <w:rFonts w:ascii="Times New Roman" w:hAnsi="Times New Roman" w:cs="Times New Roman"/>
          <w:b/>
          <w:color w:val="000000"/>
          <w:szCs w:val="21"/>
          <w:lang w:eastAsia="zh-CN"/>
        </w:rPr>
      </w:pPr>
      <w:r>
        <w:rPr>
          <w:rFonts w:ascii="Times New Roman" w:hAnsi="Times New Roman" w:cs="Times New Roman"/>
          <w:b/>
          <w:color w:val="000000"/>
          <w:szCs w:val="21"/>
          <w:lang w:eastAsia="zh-CN"/>
        </w:rPr>
        <w:lastRenderedPageBreak/>
        <w:t xml:space="preserve">Supplementary Table </w:t>
      </w:r>
      <w:r>
        <w:rPr>
          <w:rFonts w:ascii="Times New Roman" w:hAnsi="Times New Roman" w:cs="Times New Roman" w:hint="eastAsia"/>
          <w:b/>
          <w:color w:val="000000"/>
          <w:szCs w:val="21"/>
          <w:lang w:eastAsia="zh-CN"/>
        </w:rPr>
        <w:t>3.</w:t>
      </w:r>
      <w:r w:rsidR="00C36039" w:rsidRPr="00C36039">
        <w:rPr>
          <w:rFonts w:ascii="Times New Roman" w:hAnsi="Times New Roman" w:cs="Times New Roman"/>
          <w:b/>
          <w:color w:val="000000"/>
          <w:szCs w:val="21"/>
        </w:rPr>
        <w:t xml:space="preserve"> Dietary intakes according to </w:t>
      </w:r>
      <w:proofErr w:type="spellStart"/>
      <w:r w:rsidR="009F08BF">
        <w:rPr>
          <w:rFonts w:ascii="Times New Roman" w:hAnsi="Times New Roman" w:cs="Times New Roman" w:hint="eastAsia"/>
          <w:b/>
          <w:color w:val="000000"/>
          <w:szCs w:val="21"/>
          <w:lang w:eastAsia="zh-CN"/>
        </w:rPr>
        <w:t>tHcy</w:t>
      </w:r>
      <w:proofErr w:type="spellEnd"/>
      <w:r w:rsidR="00C36039" w:rsidRPr="00C36039">
        <w:rPr>
          <w:rFonts w:ascii="Times New Roman" w:hAnsi="Times New Roman" w:cs="Times New Roman"/>
          <w:b/>
          <w:color w:val="000000"/>
          <w:szCs w:val="21"/>
        </w:rPr>
        <w:t xml:space="preserve"> in Chinese adults</w:t>
      </w:r>
    </w:p>
    <w:tbl>
      <w:tblPr>
        <w:tblW w:w="8379" w:type="dxa"/>
        <w:tblInd w:w="93" w:type="dxa"/>
        <w:tblBorders>
          <w:top w:val="single" w:sz="4" w:space="0" w:color="auto"/>
          <w:bottom w:val="single" w:sz="4" w:space="0" w:color="auto"/>
        </w:tblBorders>
        <w:tblLook w:val="04A0" w:firstRow="1" w:lastRow="0" w:firstColumn="1" w:lastColumn="0" w:noHBand="0" w:noVBand="1"/>
      </w:tblPr>
      <w:tblGrid>
        <w:gridCol w:w="2992"/>
        <w:gridCol w:w="1276"/>
        <w:gridCol w:w="1276"/>
        <w:gridCol w:w="1275"/>
        <w:gridCol w:w="709"/>
        <w:gridCol w:w="851"/>
      </w:tblGrid>
      <w:tr w:rsidR="00E66AE3" w:rsidRPr="00C36039" w:rsidTr="001F7C0B">
        <w:trPr>
          <w:trHeight w:val="315"/>
        </w:trPr>
        <w:tc>
          <w:tcPr>
            <w:tcW w:w="2992" w:type="dxa"/>
            <w:tcBorders>
              <w:bottom w:val="single" w:sz="4" w:space="0" w:color="auto"/>
            </w:tcBorders>
            <w:shd w:val="clear" w:color="auto" w:fill="auto"/>
            <w:noWrap/>
            <w:vAlign w:val="center"/>
            <w:hideMark/>
          </w:tcPr>
          <w:p w:rsidR="00E66AE3" w:rsidRPr="00C36039" w:rsidRDefault="00E66AE3" w:rsidP="00261FB0">
            <w:pPr>
              <w:spacing w:after="0" w:line="360" w:lineRule="auto"/>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 xml:space="preserve">　</w:t>
            </w:r>
          </w:p>
        </w:tc>
        <w:tc>
          <w:tcPr>
            <w:tcW w:w="1276" w:type="dxa"/>
            <w:tcBorders>
              <w:top w:val="single" w:sz="4" w:space="0" w:color="auto"/>
              <w:bottom w:val="single" w:sz="4" w:space="0" w:color="auto"/>
            </w:tcBorders>
            <w:shd w:val="clear" w:color="auto" w:fill="auto"/>
            <w:noWrap/>
            <w:vAlign w:val="center"/>
            <w:hideMark/>
          </w:tcPr>
          <w:p w:rsidR="00E66AE3" w:rsidRPr="00C36039" w:rsidRDefault="00E66AE3" w:rsidP="00261FB0">
            <w:pPr>
              <w:spacing w:after="0" w:line="360" w:lineRule="auto"/>
              <w:ind w:firstLineChars="50" w:firstLine="90"/>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Total</w:t>
            </w:r>
          </w:p>
        </w:tc>
        <w:tc>
          <w:tcPr>
            <w:tcW w:w="1276" w:type="dxa"/>
            <w:tcBorders>
              <w:top w:val="single" w:sz="4" w:space="0" w:color="auto"/>
              <w:bottom w:val="single" w:sz="4" w:space="0" w:color="auto"/>
            </w:tcBorders>
            <w:shd w:val="clear" w:color="auto" w:fill="auto"/>
            <w:noWrap/>
            <w:vAlign w:val="center"/>
            <w:hideMark/>
          </w:tcPr>
          <w:p w:rsidR="00E66AE3" w:rsidRPr="00C36039" w:rsidRDefault="00E66AE3" w:rsidP="00261FB0">
            <w:pPr>
              <w:spacing w:after="0" w:line="360" w:lineRule="auto"/>
              <w:ind w:firstLineChars="50" w:firstLine="90"/>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HCY≤15</w:t>
            </w:r>
          </w:p>
        </w:tc>
        <w:tc>
          <w:tcPr>
            <w:tcW w:w="1275" w:type="dxa"/>
            <w:tcBorders>
              <w:top w:val="single" w:sz="4" w:space="0" w:color="auto"/>
              <w:bottom w:val="single" w:sz="4" w:space="0" w:color="auto"/>
            </w:tcBorders>
            <w:shd w:val="clear" w:color="auto" w:fill="auto"/>
            <w:noWrap/>
            <w:vAlign w:val="center"/>
            <w:hideMark/>
          </w:tcPr>
          <w:p w:rsidR="00E66AE3" w:rsidRPr="00C36039" w:rsidRDefault="00E66AE3" w:rsidP="007D105C">
            <w:pPr>
              <w:spacing w:after="0" w:line="360" w:lineRule="auto"/>
              <w:ind w:firstLineChars="50" w:firstLine="90"/>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HCY</w:t>
            </w:r>
            <w:r>
              <w:rPr>
                <w:rFonts w:ascii="Times New Roman" w:eastAsia="宋体" w:hAnsi="Times New Roman" w:cs="Times New Roman" w:hint="eastAsia"/>
                <w:color w:val="000000"/>
                <w:sz w:val="18"/>
                <w:szCs w:val="18"/>
                <w:lang w:val="en-US" w:eastAsia="zh-CN"/>
              </w:rPr>
              <w:t>&gt;15</w:t>
            </w:r>
          </w:p>
        </w:tc>
        <w:tc>
          <w:tcPr>
            <w:tcW w:w="709" w:type="dxa"/>
            <w:vMerge w:val="restart"/>
            <w:shd w:val="clear" w:color="auto" w:fill="auto"/>
            <w:noWrap/>
            <w:vAlign w:val="center"/>
            <w:hideMark/>
          </w:tcPr>
          <w:p w:rsidR="00E66AE3" w:rsidRPr="00C36039" w:rsidRDefault="00E66AE3" w:rsidP="00261FB0">
            <w:pPr>
              <w:spacing w:after="0" w:line="360" w:lineRule="auto"/>
              <w:jc w:val="center"/>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X</w:t>
            </w:r>
            <w:r w:rsidRPr="00C36039">
              <w:rPr>
                <w:rFonts w:ascii="Times New Roman" w:eastAsia="宋体" w:hAnsi="Times New Roman" w:cs="Times New Roman"/>
                <w:color w:val="000000"/>
                <w:sz w:val="18"/>
                <w:szCs w:val="18"/>
                <w:vertAlign w:val="superscript"/>
                <w:lang w:val="en-US" w:eastAsia="zh-CN"/>
              </w:rPr>
              <w:t>2</w:t>
            </w:r>
          </w:p>
        </w:tc>
        <w:tc>
          <w:tcPr>
            <w:tcW w:w="851" w:type="dxa"/>
            <w:vMerge w:val="restart"/>
            <w:shd w:val="clear" w:color="auto" w:fill="auto"/>
            <w:noWrap/>
            <w:vAlign w:val="center"/>
            <w:hideMark/>
          </w:tcPr>
          <w:p w:rsidR="00E66AE3" w:rsidRPr="00C36039" w:rsidRDefault="00E66AE3" w:rsidP="00261FB0">
            <w:pPr>
              <w:spacing w:after="0" w:line="360" w:lineRule="auto"/>
              <w:jc w:val="center"/>
              <w:rPr>
                <w:rFonts w:ascii="Times New Roman" w:eastAsia="宋体" w:hAnsi="Times New Roman" w:cs="Times New Roman"/>
                <w:color w:val="000000"/>
                <w:sz w:val="18"/>
                <w:szCs w:val="18"/>
                <w:lang w:val="en-US" w:eastAsia="zh-CN"/>
              </w:rPr>
            </w:pPr>
            <w:r>
              <w:rPr>
                <w:rFonts w:ascii="Times New Roman" w:eastAsia="宋体" w:hAnsi="Times New Roman" w:cs="Times New Roman" w:hint="eastAsia"/>
                <w:i/>
                <w:iCs/>
                <w:color w:val="000000"/>
                <w:sz w:val="18"/>
                <w:szCs w:val="18"/>
                <w:lang w:val="en-US" w:eastAsia="zh-CN"/>
              </w:rPr>
              <w:t xml:space="preserve">p </w:t>
            </w:r>
            <w:r>
              <w:rPr>
                <w:rFonts w:ascii="Times New Roman" w:eastAsia="宋体" w:hAnsi="Times New Roman" w:cs="Times New Roman" w:hint="eastAsia"/>
                <w:color w:val="000000"/>
                <w:sz w:val="18"/>
                <w:szCs w:val="18"/>
                <w:lang w:val="en-US" w:eastAsia="zh-CN"/>
              </w:rPr>
              <w:t>v</w:t>
            </w:r>
            <w:r w:rsidRPr="00C36039">
              <w:rPr>
                <w:rFonts w:ascii="Times New Roman" w:eastAsia="宋体" w:hAnsi="Times New Roman" w:cs="Times New Roman"/>
                <w:color w:val="000000"/>
                <w:sz w:val="18"/>
                <w:szCs w:val="18"/>
                <w:lang w:val="en-US" w:eastAsia="zh-CN"/>
              </w:rPr>
              <w:t>alue</w:t>
            </w:r>
          </w:p>
        </w:tc>
      </w:tr>
      <w:tr w:rsidR="00E66AE3" w:rsidRPr="00C36039" w:rsidTr="001F7C0B">
        <w:trPr>
          <w:trHeight w:val="300"/>
        </w:trPr>
        <w:tc>
          <w:tcPr>
            <w:tcW w:w="2992" w:type="dxa"/>
            <w:tcBorders>
              <w:top w:val="single" w:sz="4" w:space="0" w:color="auto"/>
              <w:bottom w:val="single" w:sz="4" w:space="0" w:color="auto"/>
            </w:tcBorders>
            <w:shd w:val="clear" w:color="auto" w:fill="auto"/>
            <w:noWrap/>
            <w:vAlign w:val="center"/>
            <w:hideMark/>
          </w:tcPr>
          <w:p w:rsidR="00E66AE3" w:rsidRPr="00C36039" w:rsidRDefault="00E66AE3" w:rsidP="00261FB0">
            <w:pPr>
              <w:spacing w:after="0" w:line="360" w:lineRule="auto"/>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N</w:t>
            </w:r>
          </w:p>
        </w:tc>
        <w:tc>
          <w:tcPr>
            <w:tcW w:w="1276" w:type="dxa"/>
            <w:tcBorders>
              <w:top w:val="single" w:sz="4" w:space="0" w:color="auto"/>
              <w:bottom w:val="single" w:sz="4" w:space="0" w:color="auto"/>
            </w:tcBorders>
            <w:shd w:val="clear" w:color="auto" w:fill="auto"/>
            <w:noWrap/>
            <w:vAlign w:val="center"/>
            <w:hideMark/>
          </w:tcPr>
          <w:p w:rsidR="00E66AE3" w:rsidRPr="00C36039" w:rsidRDefault="00E66AE3" w:rsidP="00D40A0D">
            <w:pPr>
              <w:spacing w:after="0" w:line="360" w:lineRule="auto"/>
              <w:ind w:right="360" w:firstLineChars="100" w:firstLine="180"/>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1458</w:t>
            </w:r>
          </w:p>
        </w:tc>
        <w:tc>
          <w:tcPr>
            <w:tcW w:w="1276" w:type="dxa"/>
            <w:tcBorders>
              <w:top w:val="single" w:sz="4" w:space="0" w:color="auto"/>
              <w:bottom w:val="single" w:sz="4" w:space="0" w:color="auto"/>
            </w:tcBorders>
            <w:shd w:val="clear" w:color="auto" w:fill="auto"/>
            <w:noWrap/>
            <w:vAlign w:val="center"/>
            <w:hideMark/>
          </w:tcPr>
          <w:p w:rsidR="00E66AE3" w:rsidRPr="00C36039" w:rsidRDefault="00E66AE3" w:rsidP="00261FB0">
            <w:pPr>
              <w:spacing w:after="0" w:line="360" w:lineRule="auto"/>
              <w:ind w:right="360" w:firstLineChars="100" w:firstLine="180"/>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556</w:t>
            </w:r>
          </w:p>
        </w:tc>
        <w:tc>
          <w:tcPr>
            <w:tcW w:w="1275" w:type="dxa"/>
            <w:tcBorders>
              <w:top w:val="single" w:sz="4" w:space="0" w:color="auto"/>
              <w:bottom w:val="single" w:sz="4" w:space="0" w:color="auto"/>
            </w:tcBorders>
            <w:shd w:val="clear" w:color="auto" w:fill="auto"/>
            <w:noWrap/>
            <w:vAlign w:val="center"/>
            <w:hideMark/>
          </w:tcPr>
          <w:p w:rsidR="00E66AE3" w:rsidRPr="00C36039" w:rsidRDefault="00E66AE3" w:rsidP="00261FB0">
            <w:pPr>
              <w:spacing w:after="0" w:line="360" w:lineRule="auto"/>
              <w:ind w:right="360" w:firstLineChars="150" w:firstLine="270"/>
              <w:rPr>
                <w:rFonts w:ascii="Times New Roman" w:eastAsia="宋体" w:hAnsi="Times New Roman" w:cs="Times New Roman"/>
                <w:color w:val="000000"/>
                <w:sz w:val="18"/>
                <w:szCs w:val="18"/>
                <w:lang w:val="en-US" w:eastAsia="zh-CN"/>
              </w:rPr>
            </w:pPr>
            <w:r>
              <w:rPr>
                <w:rFonts w:ascii="Times New Roman" w:eastAsia="宋体" w:hAnsi="Times New Roman" w:cs="Times New Roman" w:hint="eastAsia"/>
                <w:color w:val="000000"/>
                <w:sz w:val="18"/>
                <w:szCs w:val="18"/>
                <w:lang w:val="en-US" w:eastAsia="zh-CN"/>
              </w:rPr>
              <w:t>902</w:t>
            </w:r>
          </w:p>
        </w:tc>
        <w:tc>
          <w:tcPr>
            <w:tcW w:w="709" w:type="dxa"/>
            <w:vMerge/>
            <w:shd w:val="clear" w:color="auto" w:fill="auto"/>
            <w:noWrap/>
            <w:vAlign w:val="center"/>
            <w:hideMark/>
          </w:tcPr>
          <w:p w:rsidR="00E66AE3" w:rsidRPr="00C36039" w:rsidRDefault="00E66AE3" w:rsidP="00261FB0">
            <w:pPr>
              <w:spacing w:after="0" w:line="360" w:lineRule="auto"/>
              <w:rPr>
                <w:rFonts w:ascii="Times New Roman" w:eastAsia="宋体" w:hAnsi="Times New Roman" w:cs="Times New Roman"/>
                <w:color w:val="000000"/>
                <w:sz w:val="18"/>
                <w:szCs w:val="18"/>
                <w:lang w:val="en-US" w:eastAsia="zh-CN"/>
              </w:rPr>
            </w:pPr>
          </w:p>
        </w:tc>
        <w:tc>
          <w:tcPr>
            <w:tcW w:w="851" w:type="dxa"/>
            <w:vMerge/>
            <w:shd w:val="clear" w:color="auto" w:fill="auto"/>
            <w:noWrap/>
            <w:vAlign w:val="center"/>
            <w:hideMark/>
          </w:tcPr>
          <w:p w:rsidR="00E66AE3" w:rsidRPr="00C36039" w:rsidRDefault="00E66AE3" w:rsidP="00261FB0">
            <w:pPr>
              <w:spacing w:after="0" w:line="360" w:lineRule="auto"/>
              <w:jc w:val="center"/>
              <w:rPr>
                <w:rFonts w:ascii="Times New Roman" w:eastAsia="宋体" w:hAnsi="Times New Roman" w:cs="Times New Roman"/>
                <w:color w:val="000000"/>
                <w:sz w:val="18"/>
                <w:szCs w:val="18"/>
                <w:lang w:val="en-US" w:eastAsia="zh-CN"/>
              </w:rPr>
            </w:pPr>
          </w:p>
        </w:tc>
      </w:tr>
      <w:tr w:rsidR="00E66AE3" w:rsidRPr="00C36039" w:rsidTr="001F7C0B">
        <w:trPr>
          <w:trHeight w:val="300"/>
        </w:trPr>
        <w:tc>
          <w:tcPr>
            <w:tcW w:w="2992" w:type="dxa"/>
            <w:tcBorders>
              <w:top w:val="single" w:sz="4" w:space="0" w:color="auto"/>
            </w:tcBorders>
            <w:shd w:val="clear" w:color="auto" w:fill="auto"/>
            <w:noWrap/>
            <w:vAlign w:val="center"/>
            <w:hideMark/>
          </w:tcPr>
          <w:p w:rsidR="00E66AE3" w:rsidRPr="00C36039" w:rsidRDefault="00E66AE3" w:rsidP="00261FB0">
            <w:pPr>
              <w:spacing w:after="0" w:line="360" w:lineRule="auto"/>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Red meat (≥once a week )</w:t>
            </w:r>
          </w:p>
        </w:tc>
        <w:tc>
          <w:tcPr>
            <w:tcW w:w="1276" w:type="dxa"/>
            <w:tcBorders>
              <w:top w:val="single" w:sz="4" w:space="0" w:color="auto"/>
            </w:tcBorders>
            <w:shd w:val="clear" w:color="auto" w:fill="auto"/>
            <w:noWrap/>
            <w:vAlign w:val="center"/>
            <w:hideMark/>
          </w:tcPr>
          <w:p w:rsidR="00E66AE3" w:rsidRPr="00C36039" w:rsidRDefault="00E66AE3" w:rsidP="00D40A0D">
            <w:pPr>
              <w:spacing w:after="0" w:line="360" w:lineRule="auto"/>
              <w:ind w:firstLineChars="50" w:firstLine="90"/>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795</w:t>
            </w:r>
            <w:r w:rsidR="00AA3BE0">
              <w:rPr>
                <w:rFonts w:ascii="Times New Roman" w:eastAsia="宋体" w:hAnsi="Times New Roman" w:cs="Times New Roman" w:hint="eastAsia"/>
                <w:color w:val="000000"/>
                <w:sz w:val="18"/>
                <w:szCs w:val="18"/>
                <w:lang w:val="en-US" w:eastAsia="zh-CN"/>
              </w:rPr>
              <w:t xml:space="preserve"> </w:t>
            </w:r>
            <w:r w:rsidRPr="00C36039">
              <w:rPr>
                <w:rFonts w:ascii="Times New Roman" w:eastAsia="宋体" w:hAnsi="Times New Roman" w:cs="Times New Roman"/>
                <w:color w:val="000000"/>
                <w:sz w:val="18"/>
                <w:szCs w:val="18"/>
                <w:lang w:val="en-US" w:eastAsia="zh-CN"/>
              </w:rPr>
              <w:t>(54.5)</w:t>
            </w:r>
          </w:p>
        </w:tc>
        <w:tc>
          <w:tcPr>
            <w:tcW w:w="1276" w:type="dxa"/>
            <w:tcBorders>
              <w:top w:val="single" w:sz="4" w:space="0" w:color="auto"/>
            </w:tcBorders>
            <w:shd w:val="clear" w:color="auto" w:fill="auto"/>
            <w:noWrap/>
            <w:vAlign w:val="center"/>
            <w:hideMark/>
          </w:tcPr>
          <w:p w:rsidR="00E66AE3" w:rsidRPr="00C36039" w:rsidRDefault="00E66AE3" w:rsidP="00261FB0">
            <w:pPr>
              <w:spacing w:after="0" w:line="360" w:lineRule="auto"/>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 xml:space="preserve"> 323</w:t>
            </w:r>
            <w:r w:rsidR="00AA3BE0">
              <w:rPr>
                <w:rFonts w:ascii="Times New Roman" w:eastAsia="宋体" w:hAnsi="Times New Roman" w:cs="Times New Roman" w:hint="eastAsia"/>
                <w:color w:val="000000"/>
                <w:sz w:val="18"/>
                <w:szCs w:val="18"/>
                <w:lang w:val="en-US" w:eastAsia="zh-CN"/>
              </w:rPr>
              <w:t xml:space="preserve"> </w:t>
            </w:r>
            <w:r w:rsidRPr="00C36039">
              <w:rPr>
                <w:rFonts w:ascii="Times New Roman" w:eastAsia="宋体" w:hAnsi="Times New Roman" w:cs="Times New Roman"/>
                <w:color w:val="000000"/>
                <w:sz w:val="18"/>
                <w:szCs w:val="18"/>
                <w:lang w:val="en-US" w:eastAsia="zh-CN"/>
              </w:rPr>
              <w:t>(58.1)</w:t>
            </w:r>
          </w:p>
        </w:tc>
        <w:tc>
          <w:tcPr>
            <w:tcW w:w="1275" w:type="dxa"/>
            <w:tcBorders>
              <w:top w:val="single" w:sz="4" w:space="0" w:color="auto"/>
            </w:tcBorders>
            <w:shd w:val="clear" w:color="auto" w:fill="auto"/>
            <w:noWrap/>
            <w:vAlign w:val="center"/>
            <w:hideMark/>
          </w:tcPr>
          <w:p w:rsidR="00E66AE3" w:rsidRPr="00C36039" w:rsidRDefault="00E66AE3" w:rsidP="00E66AE3">
            <w:pPr>
              <w:spacing w:after="0" w:line="360" w:lineRule="auto"/>
              <w:rPr>
                <w:rFonts w:ascii="Times New Roman" w:eastAsia="宋体" w:hAnsi="Times New Roman" w:cs="Times New Roman"/>
                <w:color w:val="000000"/>
                <w:sz w:val="18"/>
                <w:szCs w:val="18"/>
                <w:lang w:val="en-US" w:eastAsia="zh-CN"/>
              </w:rPr>
            </w:pPr>
            <w:r>
              <w:rPr>
                <w:rFonts w:ascii="Times New Roman" w:eastAsia="宋体" w:hAnsi="Times New Roman" w:cs="Times New Roman" w:hint="eastAsia"/>
                <w:color w:val="000000"/>
                <w:sz w:val="18"/>
                <w:szCs w:val="18"/>
                <w:lang w:val="en-US" w:eastAsia="zh-CN"/>
              </w:rPr>
              <w:t>472</w:t>
            </w:r>
            <w:r w:rsidR="00AA3BE0">
              <w:rPr>
                <w:rFonts w:ascii="Times New Roman" w:eastAsia="宋体" w:hAnsi="Times New Roman" w:cs="Times New Roman" w:hint="eastAsia"/>
                <w:color w:val="000000"/>
                <w:sz w:val="18"/>
                <w:szCs w:val="18"/>
                <w:lang w:val="en-US" w:eastAsia="zh-CN"/>
              </w:rPr>
              <w:t xml:space="preserve"> </w:t>
            </w:r>
            <w:r w:rsidRPr="00C36039">
              <w:rPr>
                <w:rFonts w:ascii="Times New Roman" w:eastAsia="宋体" w:hAnsi="Times New Roman" w:cs="Times New Roman"/>
                <w:color w:val="000000"/>
                <w:sz w:val="18"/>
                <w:szCs w:val="18"/>
                <w:lang w:val="en-US" w:eastAsia="zh-CN"/>
              </w:rPr>
              <w:t>(5</w:t>
            </w:r>
            <w:r>
              <w:rPr>
                <w:rFonts w:ascii="Times New Roman" w:eastAsia="宋体" w:hAnsi="Times New Roman" w:cs="Times New Roman" w:hint="eastAsia"/>
                <w:color w:val="000000"/>
                <w:sz w:val="18"/>
                <w:szCs w:val="18"/>
                <w:lang w:val="en-US" w:eastAsia="zh-CN"/>
              </w:rPr>
              <w:t>2</w:t>
            </w:r>
            <w:r w:rsidRPr="00C36039">
              <w:rPr>
                <w:rFonts w:ascii="Times New Roman" w:eastAsia="宋体" w:hAnsi="Times New Roman" w:cs="Times New Roman"/>
                <w:color w:val="000000"/>
                <w:sz w:val="18"/>
                <w:szCs w:val="18"/>
                <w:lang w:val="en-US" w:eastAsia="zh-CN"/>
              </w:rPr>
              <w:t>.</w:t>
            </w:r>
            <w:r>
              <w:rPr>
                <w:rFonts w:ascii="Times New Roman" w:eastAsia="宋体" w:hAnsi="Times New Roman" w:cs="Times New Roman" w:hint="eastAsia"/>
                <w:color w:val="000000"/>
                <w:sz w:val="18"/>
                <w:szCs w:val="18"/>
                <w:lang w:val="en-US" w:eastAsia="zh-CN"/>
              </w:rPr>
              <w:t>3</w:t>
            </w:r>
            <w:r w:rsidRPr="00C36039">
              <w:rPr>
                <w:rFonts w:ascii="Times New Roman" w:eastAsia="宋体" w:hAnsi="Times New Roman" w:cs="Times New Roman"/>
                <w:color w:val="000000"/>
                <w:sz w:val="18"/>
                <w:szCs w:val="18"/>
                <w:lang w:val="en-US" w:eastAsia="zh-CN"/>
              </w:rPr>
              <w:t>)</w:t>
            </w:r>
          </w:p>
        </w:tc>
        <w:tc>
          <w:tcPr>
            <w:tcW w:w="709" w:type="dxa"/>
            <w:shd w:val="clear" w:color="auto" w:fill="auto"/>
            <w:noWrap/>
            <w:vAlign w:val="center"/>
            <w:hideMark/>
          </w:tcPr>
          <w:p w:rsidR="00E66AE3" w:rsidRPr="00C36039" w:rsidRDefault="00E66AE3" w:rsidP="00261FB0">
            <w:pPr>
              <w:spacing w:after="0" w:line="360" w:lineRule="auto"/>
              <w:jc w:val="right"/>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5.56</w:t>
            </w:r>
          </w:p>
        </w:tc>
        <w:tc>
          <w:tcPr>
            <w:tcW w:w="851" w:type="dxa"/>
            <w:shd w:val="clear" w:color="auto" w:fill="auto"/>
            <w:noWrap/>
            <w:vAlign w:val="center"/>
            <w:hideMark/>
          </w:tcPr>
          <w:p w:rsidR="00E66AE3" w:rsidRPr="00C36039" w:rsidRDefault="00E66AE3" w:rsidP="00261FB0">
            <w:pPr>
              <w:spacing w:after="0" w:line="360" w:lineRule="auto"/>
              <w:jc w:val="center"/>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0.018</w:t>
            </w:r>
          </w:p>
        </w:tc>
      </w:tr>
      <w:tr w:rsidR="00E66AE3" w:rsidRPr="00C36039" w:rsidTr="00E66AE3">
        <w:trPr>
          <w:trHeight w:val="330"/>
        </w:trPr>
        <w:tc>
          <w:tcPr>
            <w:tcW w:w="2992" w:type="dxa"/>
            <w:shd w:val="clear" w:color="auto" w:fill="auto"/>
            <w:noWrap/>
            <w:vAlign w:val="center"/>
            <w:hideMark/>
          </w:tcPr>
          <w:p w:rsidR="00E66AE3" w:rsidRPr="00C36039" w:rsidRDefault="00E66AE3" w:rsidP="00261FB0">
            <w:pPr>
              <w:spacing w:after="0" w:line="360" w:lineRule="auto"/>
              <w:rPr>
                <w:rFonts w:ascii="Times New Roman" w:eastAsia="Arial Unicode MS" w:hAnsi="Times New Roman" w:cs="Times New Roman"/>
                <w:color w:val="000000"/>
                <w:sz w:val="18"/>
                <w:szCs w:val="18"/>
                <w:lang w:val="en-US" w:eastAsia="zh-CN"/>
              </w:rPr>
            </w:pPr>
            <w:r w:rsidRPr="00C36039">
              <w:rPr>
                <w:rFonts w:ascii="Times New Roman" w:eastAsia="Arial Unicode MS" w:hAnsi="Times New Roman" w:cs="Times New Roman"/>
                <w:color w:val="000000"/>
                <w:sz w:val="18"/>
                <w:szCs w:val="18"/>
                <w:lang w:val="en-US" w:eastAsia="zh-CN"/>
              </w:rPr>
              <w:t>Chicken/Duck meat (≥once a week )</w:t>
            </w:r>
          </w:p>
        </w:tc>
        <w:tc>
          <w:tcPr>
            <w:tcW w:w="1276" w:type="dxa"/>
            <w:shd w:val="clear" w:color="auto" w:fill="auto"/>
            <w:noWrap/>
            <w:vAlign w:val="center"/>
            <w:hideMark/>
          </w:tcPr>
          <w:p w:rsidR="00E66AE3" w:rsidRPr="00C36039" w:rsidRDefault="00E66AE3" w:rsidP="00D40A0D">
            <w:pPr>
              <w:spacing w:after="0" w:line="360" w:lineRule="auto"/>
              <w:ind w:firstLineChars="50" w:firstLine="90"/>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455</w:t>
            </w:r>
            <w:r>
              <w:rPr>
                <w:rFonts w:ascii="Times New Roman" w:eastAsia="宋体" w:hAnsi="Times New Roman" w:cs="Times New Roman" w:hint="eastAsia"/>
                <w:color w:val="000000"/>
                <w:sz w:val="18"/>
                <w:szCs w:val="18"/>
                <w:lang w:val="en-US" w:eastAsia="zh-CN"/>
              </w:rPr>
              <w:t xml:space="preserve"> (</w:t>
            </w:r>
            <w:r w:rsidRPr="00C36039">
              <w:rPr>
                <w:rFonts w:ascii="Times New Roman" w:eastAsia="宋体" w:hAnsi="Times New Roman" w:cs="Times New Roman"/>
                <w:color w:val="000000"/>
                <w:sz w:val="18"/>
                <w:szCs w:val="18"/>
                <w:lang w:val="en-US" w:eastAsia="zh-CN"/>
              </w:rPr>
              <w:t>31.2</w:t>
            </w:r>
            <w:r>
              <w:rPr>
                <w:rFonts w:ascii="Times New Roman" w:eastAsia="宋体" w:hAnsi="Times New Roman" w:cs="Times New Roman" w:hint="eastAsia"/>
                <w:color w:val="000000"/>
                <w:sz w:val="18"/>
                <w:szCs w:val="18"/>
                <w:lang w:val="en-US" w:eastAsia="zh-CN"/>
              </w:rPr>
              <w:t>)</w:t>
            </w:r>
          </w:p>
        </w:tc>
        <w:tc>
          <w:tcPr>
            <w:tcW w:w="1276" w:type="dxa"/>
            <w:shd w:val="clear" w:color="auto" w:fill="auto"/>
            <w:noWrap/>
            <w:vAlign w:val="center"/>
            <w:hideMark/>
          </w:tcPr>
          <w:p w:rsidR="00E66AE3" w:rsidRPr="00C36039" w:rsidRDefault="00E66AE3" w:rsidP="00261FB0">
            <w:pPr>
              <w:spacing w:after="0" w:line="360" w:lineRule="auto"/>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 xml:space="preserve"> 197</w:t>
            </w:r>
            <w:r w:rsidR="00AA3BE0">
              <w:rPr>
                <w:rFonts w:ascii="Times New Roman" w:eastAsia="宋体" w:hAnsi="Times New Roman" w:cs="Times New Roman" w:hint="eastAsia"/>
                <w:color w:val="000000"/>
                <w:sz w:val="18"/>
                <w:szCs w:val="18"/>
                <w:lang w:val="en-US" w:eastAsia="zh-CN"/>
              </w:rPr>
              <w:t xml:space="preserve"> </w:t>
            </w:r>
            <w:r w:rsidRPr="00C36039">
              <w:rPr>
                <w:rFonts w:ascii="Times New Roman" w:eastAsia="宋体" w:hAnsi="Times New Roman" w:cs="Times New Roman"/>
                <w:color w:val="000000"/>
                <w:sz w:val="18"/>
                <w:szCs w:val="18"/>
                <w:lang w:val="en-US" w:eastAsia="zh-CN"/>
              </w:rPr>
              <w:t>(35.4)</w:t>
            </w:r>
          </w:p>
        </w:tc>
        <w:tc>
          <w:tcPr>
            <w:tcW w:w="1275" w:type="dxa"/>
            <w:shd w:val="clear" w:color="auto" w:fill="auto"/>
            <w:noWrap/>
            <w:vAlign w:val="center"/>
            <w:hideMark/>
          </w:tcPr>
          <w:p w:rsidR="00E66AE3" w:rsidRPr="00C36039" w:rsidRDefault="00E66AE3" w:rsidP="00E66AE3">
            <w:pPr>
              <w:spacing w:after="0" w:line="360" w:lineRule="auto"/>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2</w:t>
            </w:r>
            <w:r>
              <w:rPr>
                <w:rFonts w:ascii="Times New Roman" w:eastAsia="宋体" w:hAnsi="Times New Roman" w:cs="Times New Roman" w:hint="eastAsia"/>
                <w:color w:val="000000"/>
                <w:sz w:val="18"/>
                <w:szCs w:val="18"/>
                <w:lang w:val="en-US" w:eastAsia="zh-CN"/>
              </w:rPr>
              <w:t>58</w:t>
            </w:r>
            <w:r w:rsidR="00AA3BE0">
              <w:rPr>
                <w:rFonts w:ascii="Times New Roman" w:eastAsia="宋体" w:hAnsi="Times New Roman" w:cs="Times New Roman" w:hint="eastAsia"/>
                <w:color w:val="000000"/>
                <w:sz w:val="18"/>
                <w:szCs w:val="18"/>
                <w:lang w:val="en-US" w:eastAsia="zh-CN"/>
              </w:rPr>
              <w:t xml:space="preserve"> </w:t>
            </w:r>
            <w:r w:rsidRPr="00C36039">
              <w:rPr>
                <w:rFonts w:ascii="Times New Roman" w:eastAsia="宋体" w:hAnsi="Times New Roman" w:cs="Times New Roman"/>
                <w:color w:val="000000"/>
                <w:sz w:val="18"/>
                <w:szCs w:val="18"/>
                <w:lang w:val="en-US" w:eastAsia="zh-CN"/>
              </w:rPr>
              <w:t>(</w:t>
            </w:r>
            <w:r>
              <w:rPr>
                <w:rFonts w:ascii="Times New Roman" w:eastAsia="宋体" w:hAnsi="Times New Roman" w:cs="Times New Roman" w:hint="eastAsia"/>
                <w:color w:val="000000"/>
                <w:sz w:val="18"/>
                <w:szCs w:val="18"/>
                <w:lang w:val="en-US" w:eastAsia="zh-CN"/>
              </w:rPr>
              <w:t>28.6</w:t>
            </w:r>
            <w:r w:rsidRPr="00C36039">
              <w:rPr>
                <w:rFonts w:ascii="Times New Roman" w:eastAsia="宋体" w:hAnsi="Times New Roman" w:cs="Times New Roman"/>
                <w:color w:val="000000"/>
                <w:sz w:val="18"/>
                <w:szCs w:val="18"/>
                <w:lang w:val="en-US" w:eastAsia="zh-CN"/>
              </w:rPr>
              <w:t>)</w:t>
            </w:r>
          </w:p>
        </w:tc>
        <w:tc>
          <w:tcPr>
            <w:tcW w:w="709" w:type="dxa"/>
            <w:shd w:val="clear" w:color="auto" w:fill="auto"/>
            <w:noWrap/>
            <w:vAlign w:val="center"/>
            <w:hideMark/>
          </w:tcPr>
          <w:p w:rsidR="00E66AE3" w:rsidRPr="00C36039" w:rsidRDefault="00E66AE3" w:rsidP="00261FB0">
            <w:pPr>
              <w:spacing w:after="0" w:line="360" w:lineRule="auto"/>
              <w:jc w:val="right"/>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11.05</w:t>
            </w:r>
          </w:p>
        </w:tc>
        <w:tc>
          <w:tcPr>
            <w:tcW w:w="851" w:type="dxa"/>
            <w:shd w:val="clear" w:color="auto" w:fill="auto"/>
            <w:noWrap/>
            <w:vAlign w:val="center"/>
            <w:hideMark/>
          </w:tcPr>
          <w:p w:rsidR="00E66AE3" w:rsidRPr="00C36039" w:rsidRDefault="00E66AE3" w:rsidP="00261FB0">
            <w:pPr>
              <w:spacing w:after="0" w:line="360" w:lineRule="auto"/>
              <w:jc w:val="center"/>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0.004</w:t>
            </w:r>
          </w:p>
        </w:tc>
      </w:tr>
      <w:tr w:rsidR="00E66AE3" w:rsidRPr="00C36039" w:rsidTr="00E66AE3">
        <w:trPr>
          <w:trHeight w:val="330"/>
        </w:trPr>
        <w:tc>
          <w:tcPr>
            <w:tcW w:w="2992" w:type="dxa"/>
            <w:shd w:val="clear" w:color="auto" w:fill="auto"/>
            <w:noWrap/>
            <w:vAlign w:val="center"/>
            <w:hideMark/>
          </w:tcPr>
          <w:p w:rsidR="00E66AE3" w:rsidRPr="00C36039" w:rsidRDefault="00E66AE3" w:rsidP="00261FB0">
            <w:pPr>
              <w:spacing w:after="0" w:line="360" w:lineRule="auto"/>
              <w:rPr>
                <w:rFonts w:ascii="Times New Roman" w:eastAsia="Arial Unicode MS" w:hAnsi="Times New Roman" w:cs="Times New Roman"/>
                <w:color w:val="000000"/>
                <w:sz w:val="18"/>
                <w:szCs w:val="18"/>
                <w:lang w:val="en-US" w:eastAsia="zh-CN"/>
              </w:rPr>
            </w:pPr>
            <w:r w:rsidRPr="00C36039">
              <w:rPr>
                <w:rFonts w:ascii="Times New Roman" w:eastAsia="Arial Unicode MS" w:hAnsi="Times New Roman" w:cs="Times New Roman"/>
                <w:color w:val="000000"/>
                <w:sz w:val="18"/>
                <w:szCs w:val="18"/>
                <w:lang w:val="en-US" w:eastAsia="zh-CN"/>
              </w:rPr>
              <w:t>Fish/shrimp (≥twice a month)</w:t>
            </w:r>
          </w:p>
        </w:tc>
        <w:tc>
          <w:tcPr>
            <w:tcW w:w="1276" w:type="dxa"/>
            <w:shd w:val="clear" w:color="auto" w:fill="auto"/>
            <w:noWrap/>
            <w:vAlign w:val="center"/>
            <w:hideMark/>
          </w:tcPr>
          <w:p w:rsidR="00E66AE3" w:rsidRPr="00C36039" w:rsidRDefault="00E66AE3" w:rsidP="00D40A0D">
            <w:pPr>
              <w:spacing w:after="0" w:line="360" w:lineRule="auto"/>
              <w:ind w:firstLineChars="50" w:firstLine="90"/>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304</w:t>
            </w:r>
            <w:r>
              <w:rPr>
                <w:rFonts w:ascii="Times New Roman" w:eastAsia="宋体" w:hAnsi="Times New Roman" w:cs="Times New Roman" w:hint="eastAsia"/>
                <w:color w:val="000000"/>
                <w:sz w:val="18"/>
                <w:szCs w:val="18"/>
                <w:lang w:val="en-US" w:eastAsia="zh-CN"/>
              </w:rPr>
              <w:t xml:space="preserve"> (</w:t>
            </w:r>
            <w:r w:rsidRPr="00C36039">
              <w:rPr>
                <w:rFonts w:ascii="Times New Roman" w:eastAsia="宋体" w:hAnsi="Times New Roman" w:cs="Times New Roman"/>
                <w:color w:val="000000"/>
                <w:sz w:val="18"/>
                <w:szCs w:val="18"/>
                <w:lang w:val="en-US" w:eastAsia="zh-CN"/>
              </w:rPr>
              <w:t>20.9</w:t>
            </w:r>
            <w:r>
              <w:rPr>
                <w:rFonts w:ascii="Times New Roman" w:eastAsia="宋体" w:hAnsi="Times New Roman" w:cs="Times New Roman" w:hint="eastAsia"/>
                <w:color w:val="000000"/>
                <w:sz w:val="18"/>
                <w:szCs w:val="18"/>
                <w:lang w:val="en-US" w:eastAsia="zh-CN"/>
              </w:rPr>
              <w:t>)</w:t>
            </w:r>
          </w:p>
        </w:tc>
        <w:tc>
          <w:tcPr>
            <w:tcW w:w="1276" w:type="dxa"/>
            <w:shd w:val="clear" w:color="auto" w:fill="auto"/>
            <w:noWrap/>
            <w:vAlign w:val="center"/>
            <w:hideMark/>
          </w:tcPr>
          <w:p w:rsidR="00E66AE3" w:rsidRPr="00C36039" w:rsidRDefault="00E66AE3" w:rsidP="00261FB0">
            <w:pPr>
              <w:spacing w:after="0" w:line="360" w:lineRule="auto"/>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 xml:space="preserve"> 142</w:t>
            </w:r>
            <w:r w:rsidR="00AA3BE0">
              <w:rPr>
                <w:rFonts w:ascii="Times New Roman" w:eastAsia="宋体" w:hAnsi="Times New Roman" w:cs="Times New Roman" w:hint="eastAsia"/>
                <w:color w:val="000000"/>
                <w:sz w:val="18"/>
                <w:szCs w:val="18"/>
                <w:lang w:val="en-US" w:eastAsia="zh-CN"/>
              </w:rPr>
              <w:t xml:space="preserve"> </w:t>
            </w:r>
            <w:r w:rsidRPr="00C36039">
              <w:rPr>
                <w:rFonts w:ascii="Times New Roman" w:eastAsia="宋体" w:hAnsi="Times New Roman" w:cs="Times New Roman"/>
                <w:color w:val="000000"/>
                <w:sz w:val="18"/>
                <w:szCs w:val="18"/>
                <w:lang w:val="en-US" w:eastAsia="zh-CN"/>
              </w:rPr>
              <w:t>(25.5)</w:t>
            </w:r>
          </w:p>
        </w:tc>
        <w:tc>
          <w:tcPr>
            <w:tcW w:w="1275" w:type="dxa"/>
            <w:shd w:val="clear" w:color="auto" w:fill="auto"/>
            <w:noWrap/>
            <w:vAlign w:val="center"/>
            <w:hideMark/>
          </w:tcPr>
          <w:p w:rsidR="00E66AE3" w:rsidRPr="00C36039" w:rsidRDefault="00E66AE3" w:rsidP="00E66AE3">
            <w:pPr>
              <w:spacing w:after="0" w:line="360" w:lineRule="auto"/>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1</w:t>
            </w:r>
            <w:r>
              <w:rPr>
                <w:rFonts w:ascii="Times New Roman" w:eastAsia="宋体" w:hAnsi="Times New Roman" w:cs="Times New Roman" w:hint="eastAsia"/>
                <w:color w:val="000000"/>
                <w:sz w:val="18"/>
                <w:szCs w:val="18"/>
                <w:lang w:val="en-US" w:eastAsia="zh-CN"/>
              </w:rPr>
              <w:t>6</w:t>
            </w:r>
            <w:r w:rsidRPr="00C36039">
              <w:rPr>
                <w:rFonts w:ascii="Times New Roman" w:eastAsia="宋体" w:hAnsi="Times New Roman" w:cs="Times New Roman"/>
                <w:color w:val="000000"/>
                <w:sz w:val="18"/>
                <w:szCs w:val="18"/>
                <w:lang w:val="en-US" w:eastAsia="zh-CN"/>
              </w:rPr>
              <w:t>2</w:t>
            </w:r>
            <w:r w:rsidR="00AA3BE0">
              <w:rPr>
                <w:rFonts w:ascii="Times New Roman" w:eastAsia="宋体" w:hAnsi="Times New Roman" w:cs="Times New Roman" w:hint="eastAsia"/>
                <w:color w:val="000000"/>
                <w:sz w:val="18"/>
                <w:szCs w:val="18"/>
                <w:lang w:val="en-US" w:eastAsia="zh-CN"/>
              </w:rPr>
              <w:t xml:space="preserve"> </w:t>
            </w:r>
            <w:r w:rsidRPr="00C36039">
              <w:rPr>
                <w:rFonts w:ascii="Times New Roman" w:eastAsia="宋体" w:hAnsi="Times New Roman" w:cs="Times New Roman"/>
                <w:color w:val="000000"/>
                <w:sz w:val="18"/>
                <w:szCs w:val="18"/>
                <w:lang w:val="en-US" w:eastAsia="zh-CN"/>
              </w:rPr>
              <w:t>(18.</w:t>
            </w:r>
            <w:r>
              <w:rPr>
                <w:rFonts w:ascii="Times New Roman" w:eastAsia="宋体" w:hAnsi="Times New Roman" w:cs="Times New Roman" w:hint="eastAsia"/>
                <w:color w:val="000000"/>
                <w:sz w:val="18"/>
                <w:szCs w:val="18"/>
                <w:lang w:val="en-US" w:eastAsia="zh-CN"/>
              </w:rPr>
              <w:t>0</w:t>
            </w:r>
            <w:r w:rsidRPr="00C36039">
              <w:rPr>
                <w:rFonts w:ascii="Times New Roman" w:eastAsia="宋体" w:hAnsi="Times New Roman" w:cs="Times New Roman"/>
                <w:color w:val="000000"/>
                <w:sz w:val="18"/>
                <w:szCs w:val="18"/>
                <w:lang w:val="en-US" w:eastAsia="zh-CN"/>
              </w:rPr>
              <w:t>)</w:t>
            </w:r>
          </w:p>
        </w:tc>
        <w:tc>
          <w:tcPr>
            <w:tcW w:w="709" w:type="dxa"/>
            <w:shd w:val="clear" w:color="auto" w:fill="auto"/>
            <w:noWrap/>
            <w:vAlign w:val="center"/>
            <w:hideMark/>
          </w:tcPr>
          <w:p w:rsidR="00E66AE3" w:rsidRPr="00C36039" w:rsidRDefault="00E66AE3" w:rsidP="00261FB0">
            <w:pPr>
              <w:spacing w:after="0" w:line="360" w:lineRule="auto"/>
              <w:jc w:val="right"/>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13.26</w:t>
            </w:r>
          </w:p>
        </w:tc>
        <w:tc>
          <w:tcPr>
            <w:tcW w:w="851" w:type="dxa"/>
            <w:shd w:val="clear" w:color="auto" w:fill="auto"/>
            <w:noWrap/>
            <w:vAlign w:val="center"/>
            <w:hideMark/>
          </w:tcPr>
          <w:p w:rsidR="00E66AE3" w:rsidRPr="00C36039" w:rsidRDefault="00E66AE3" w:rsidP="00261FB0">
            <w:pPr>
              <w:spacing w:after="0" w:line="360" w:lineRule="auto"/>
              <w:jc w:val="center"/>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0.001</w:t>
            </w:r>
          </w:p>
        </w:tc>
      </w:tr>
      <w:tr w:rsidR="00E66AE3" w:rsidRPr="00C36039" w:rsidTr="00E66AE3">
        <w:trPr>
          <w:trHeight w:val="345"/>
        </w:trPr>
        <w:tc>
          <w:tcPr>
            <w:tcW w:w="2992" w:type="dxa"/>
            <w:shd w:val="clear" w:color="auto" w:fill="auto"/>
            <w:noWrap/>
            <w:vAlign w:val="center"/>
            <w:hideMark/>
          </w:tcPr>
          <w:p w:rsidR="00E66AE3" w:rsidRPr="00C36039" w:rsidRDefault="00E66AE3" w:rsidP="00261FB0">
            <w:pPr>
              <w:spacing w:after="0" w:line="360" w:lineRule="auto"/>
              <w:rPr>
                <w:rFonts w:ascii="Times New Roman" w:eastAsia="Arial Unicode MS" w:hAnsi="Times New Roman" w:cs="Times New Roman"/>
                <w:color w:val="000000"/>
                <w:sz w:val="18"/>
                <w:szCs w:val="18"/>
                <w:lang w:val="en-US" w:eastAsia="zh-CN"/>
              </w:rPr>
            </w:pPr>
            <w:r w:rsidRPr="00C36039">
              <w:rPr>
                <w:rFonts w:ascii="Times New Roman" w:eastAsia="Arial Unicode MS" w:hAnsi="Times New Roman" w:cs="Times New Roman"/>
                <w:color w:val="000000"/>
                <w:sz w:val="18"/>
                <w:szCs w:val="18"/>
                <w:lang w:val="en-US" w:eastAsia="zh-CN"/>
              </w:rPr>
              <w:t>Egg (≥one egg/per day)</w:t>
            </w:r>
          </w:p>
        </w:tc>
        <w:tc>
          <w:tcPr>
            <w:tcW w:w="1276" w:type="dxa"/>
            <w:shd w:val="clear" w:color="auto" w:fill="auto"/>
            <w:noWrap/>
            <w:vAlign w:val="center"/>
            <w:hideMark/>
          </w:tcPr>
          <w:p w:rsidR="00E66AE3" w:rsidRPr="00C36039" w:rsidRDefault="00E66AE3" w:rsidP="00D40A0D">
            <w:pPr>
              <w:spacing w:after="0" w:line="360" w:lineRule="auto"/>
              <w:ind w:firstLineChars="50" w:firstLine="90"/>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784</w:t>
            </w:r>
            <w:r>
              <w:rPr>
                <w:rFonts w:ascii="Times New Roman" w:eastAsia="宋体" w:hAnsi="Times New Roman" w:cs="Times New Roman" w:hint="eastAsia"/>
                <w:color w:val="000000"/>
                <w:sz w:val="18"/>
                <w:szCs w:val="18"/>
                <w:lang w:val="en-US" w:eastAsia="zh-CN"/>
              </w:rPr>
              <w:t xml:space="preserve"> (</w:t>
            </w:r>
            <w:r w:rsidRPr="00C36039">
              <w:rPr>
                <w:rFonts w:ascii="Times New Roman" w:eastAsia="宋体" w:hAnsi="Times New Roman" w:cs="Times New Roman"/>
                <w:color w:val="000000"/>
                <w:sz w:val="18"/>
                <w:szCs w:val="18"/>
                <w:lang w:val="en-US" w:eastAsia="zh-CN"/>
              </w:rPr>
              <w:t>53.8</w:t>
            </w:r>
            <w:r>
              <w:rPr>
                <w:rFonts w:ascii="Times New Roman" w:eastAsia="宋体" w:hAnsi="Times New Roman" w:cs="Times New Roman" w:hint="eastAsia"/>
                <w:color w:val="000000"/>
                <w:sz w:val="18"/>
                <w:szCs w:val="18"/>
                <w:lang w:val="en-US" w:eastAsia="zh-CN"/>
              </w:rPr>
              <w:t>)</w:t>
            </w:r>
          </w:p>
        </w:tc>
        <w:tc>
          <w:tcPr>
            <w:tcW w:w="1276" w:type="dxa"/>
            <w:shd w:val="clear" w:color="auto" w:fill="auto"/>
            <w:noWrap/>
            <w:vAlign w:val="center"/>
            <w:hideMark/>
          </w:tcPr>
          <w:p w:rsidR="00E66AE3" w:rsidRPr="00C36039" w:rsidRDefault="00E66AE3" w:rsidP="00261FB0">
            <w:pPr>
              <w:spacing w:after="0" w:line="360" w:lineRule="auto"/>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 xml:space="preserve"> 332</w:t>
            </w:r>
            <w:r w:rsidR="00AA3BE0">
              <w:rPr>
                <w:rFonts w:ascii="Times New Roman" w:eastAsia="宋体" w:hAnsi="Times New Roman" w:cs="Times New Roman" w:hint="eastAsia"/>
                <w:color w:val="000000"/>
                <w:sz w:val="18"/>
                <w:szCs w:val="18"/>
                <w:lang w:val="en-US" w:eastAsia="zh-CN"/>
              </w:rPr>
              <w:t xml:space="preserve"> </w:t>
            </w:r>
            <w:r w:rsidRPr="00C36039">
              <w:rPr>
                <w:rFonts w:ascii="Times New Roman" w:eastAsia="宋体" w:hAnsi="Times New Roman" w:cs="Times New Roman"/>
                <w:color w:val="000000"/>
                <w:sz w:val="18"/>
                <w:szCs w:val="18"/>
                <w:lang w:val="en-US" w:eastAsia="zh-CN"/>
              </w:rPr>
              <w:t>(59.7)</w:t>
            </w:r>
          </w:p>
        </w:tc>
        <w:tc>
          <w:tcPr>
            <w:tcW w:w="1275" w:type="dxa"/>
            <w:shd w:val="clear" w:color="auto" w:fill="auto"/>
            <w:noWrap/>
            <w:vAlign w:val="center"/>
            <w:hideMark/>
          </w:tcPr>
          <w:p w:rsidR="00E66AE3" w:rsidRPr="00C36039" w:rsidRDefault="00E66AE3" w:rsidP="00E66AE3">
            <w:pPr>
              <w:spacing w:after="0" w:line="360" w:lineRule="auto"/>
              <w:rPr>
                <w:rFonts w:ascii="Times New Roman" w:eastAsia="宋体" w:hAnsi="Times New Roman" w:cs="Times New Roman"/>
                <w:color w:val="000000"/>
                <w:sz w:val="18"/>
                <w:szCs w:val="18"/>
                <w:lang w:val="en-US" w:eastAsia="zh-CN"/>
              </w:rPr>
            </w:pPr>
            <w:r>
              <w:rPr>
                <w:rFonts w:ascii="Times New Roman" w:eastAsia="宋体" w:hAnsi="Times New Roman" w:cs="Times New Roman" w:hint="eastAsia"/>
                <w:color w:val="000000"/>
                <w:sz w:val="18"/>
                <w:szCs w:val="18"/>
                <w:lang w:val="en-US" w:eastAsia="zh-CN"/>
              </w:rPr>
              <w:t>452</w:t>
            </w:r>
            <w:r w:rsidR="00AA3BE0">
              <w:rPr>
                <w:rFonts w:ascii="Times New Roman" w:eastAsia="宋体" w:hAnsi="Times New Roman" w:cs="Times New Roman" w:hint="eastAsia"/>
                <w:color w:val="000000"/>
                <w:sz w:val="18"/>
                <w:szCs w:val="18"/>
                <w:lang w:val="en-US" w:eastAsia="zh-CN"/>
              </w:rPr>
              <w:t xml:space="preserve"> </w:t>
            </w:r>
            <w:r w:rsidRPr="00C36039">
              <w:rPr>
                <w:rFonts w:ascii="Times New Roman" w:eastAsia="宋体" w:hAnsi="Times New Roman" w:cs="Times New Roman"/>
                <w:color w:val="000000"/>
                <w:sz w:val="18"/>
                <w:szCs w:val="18"/>
                <w:lang w:val="en-US" w:eastAsia="zh-CN"/>
              </w:rPr>
              <w:t>(5</w:t>
            </w:r>
            <w:r>
              <w:rPr>
                <w:rFonts w:ascii="Times New Roman" w:eastAsia="宋体" w:hAnsi="Times New Roman" w:cs="Times New Roman" w:hint="eastAsia"/>
                <w:color w:val="000000"/>
                <w:sz w:val="18"/>
                <w:szCs w:val="18"/>
                <w:lang w:val="en-US" w:eastAsia="zh-CN"/>
              </w:rPr>
              <w:t>0.1</w:t>
            </w:r>
            <w:r w:rsidRPr="00C36039">
              <w:rPr>
                <w:rFonts w:ascii="Times New Roman" w:eastAsia="宋体" w:hAnsi="Times New Roman" w:cs="Times New Roman"/>
                <w:color w:val="000000"/>
                <w:sz w:val="18"/>
                <w:szCs w:val="18"/>
                <w:lang w:val="en-US" w:eastAsia="zh-CN"/>
              </w:rPr>
              <w:t>)</w:t>
            </w:r>
          </w:p>
        </w:tc>
        <w:tc>
          <w:tcPr>
            <w:tcW w:w="709" w:type="dxa"/>
            <w:shd w:val="clear" w:color="auto" w:fill="auto"/>
            <w:noWrap/>
            <w:vAlign w:val="center"/>
            <w:hideMark/>
          </w:tcPr>
          <w:p w:rsidR="00E66AE3" w:rsidRPr="00C36039" w:rsidRDefault="00E66AE3" w:rsidP="00261FB0">
            <w:pPr>
              <w:spacing w:after="0" w:line="360" w:lineRule="auto"/>
              <w:jc w:val="right"/>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20.28</w:t>
            </w:r>
          </w:p>
        </w:tc>
        <w:tc>
          <w:tcPr>
            <w:tcW w:w="851" w:type="dxa"/>
            <w:shd w:val="clear" w:color="auto" w:fill="auto"/>
            <w:noWrap/>
            <w:vAlign w:val="center"/>
            <w:hideMark/>
          </w:tcPr>
          <w:p w:rsidR="00E66AE3" w:rsidRPr="00C36039" w:rsidRDefault="00E66AE3" w:rsidP="00261FB0">
            <w:pPr>
              <w:spacing w:after="0" w:line="360" w:lineRule="auto"/>
              <w:jc w:val="center"/>
              <w:rPr>
                <w:rFonts w:ascii="Times New Roman" w:eastAsia="宋体" w:hAnsi="Times New Roman" w:cs="Times New Roman"/>
                <w:color w:val="000000"/>
                <w:sz w:val="18"/>
                <w:szCs w:val="18"/>
                <w:lang w:val="en-US" w:eastAsia="zh-CN"/>
              </w:rPr>
            </w:pPr>
            <w:r>
              <w:rPr>
                <w:rFonts w:ascii="Times New Roman" w:eastAsia="宋体" w:hAnsi="Times New Roman" w:cs="Times New Roman" w:hint="eastAsia"/>
                <w:color w:val="000000"/>
                <w:sz w:val="18"/>
                <w:szCs w:val="18"/>
                <w:lang w:val="en-US" w:eastAsia="zh-CN"/>
              </w:rPr>
              <w:t>0.000</w:t>
            </w:r>
          </w:p>
        </w:tc>
      </w:tr>
      <w:tr w:rsidR="00E66AE3" w:rsidRPr="00C36039" w:rsidTr="00E66AE3">
        <w:trPr>
          <w:trHeight w:val="345"/>
        </w:trPr>
        <w:tc>
          <w:tcPr>
            <w:tcW w:w="2992" w:type="dxa"/>
            <w:shd w:val="clear" w:color="auto" w:fill="auto"/>
            <w:noWrap/>
            <w:vAlign w:val="center"/>
            <w:hideMark/>
          </w:tcPr>
          <w:p w:rsidR="00E66AE3" w:rsidRPr="00C36039" w:rsidRDefault="00E66AE3" w:rsidP="00261FB0">
            <w:pPr>
              <w:spacing w:after="0" w:line="360" w:lineRule="auto"/>
              <w:rPr>
                <w:rFonts w:ascii="Times New Roman" w:eastAsia="Arial Unicode MS" w:hAnsi="Times New Roman" w:cs="Times New Roman"/>
                <w:color w:val="000000"/>
                <w:sz w:val="18"/>
                <w:szCs w:val="18"/>
                <w:lang w:val="en-US" w:eastAsia="zh-CN"/>
              </w:rPr>
            </w:pPr>
            <w:r w:rsidRPr="00C36039">
              <w:rPr>
                <w:rFonts w:ascii="Times New Roman" w:eastAsia="Arial Unicode MS" w:hAnsi="Times New Roman" w:cs="Times New Roman"/>
                <w:color w:val="000000"/>
                <w:sz w:val="18"/>
                <w:szCs w:val="18"/>
                <w:lang w:val="en-US" w:eastAsia="zh-CN"/>
              </w:rPr>
              <w:t>Milk (≥once per day)</w:t>
            </w:r>
          </w:p>
        </w:tc>
        <w:tc>
          <w:tcPr>
            <w:tcW w:w="1276" w:type="dxa"/>
            <w:shd w:val="clear" w:color="auto" w:fill="auto"/>
            <w:noWrap/>
            <w:vAlign w:val="center"/>
            <w:hideMark/>
          </w:tcPr>
          <w:p w:rsidR="00E66AE3" w:rsidRPr="00C36039" w:rsidRDefault="00E66AE3" w:rsidP="00D40A0D">
            <w:pPr>
              <w:spacing w:after="0" w:line="360" w:lineRule="auto"/>
              <w:ind w:firstLineChars="50" w:firstLine="90"/>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342</w:t>
            </w:r>
            <w:r>
              <w:rPr>
                <w:rFonts w:ascii="Times New Roman" w:eastAsia="宋体" w:hAnsi="Times New Roman" w:cs="Times New Roman" w:hint="eastAsia"/>
                <w:color w:val="000000"/>
                <w:sz w:val="18"/>
                <w:szCs w:val="18"/>
                <w:lang w:val="en-US" w:eastAsia="zh-CN"/>
              </w:rPr>
              <w:t xml:space="preserve"> (</w:t>
            </w:r>
            <w:r w:rsidRPr="00C36039">
              <w:rPr>
                <w:rFonts w:ascii="Times New Roman" w:eastAsia="宋体" w:hAnsi="Times New Roman" w:cs="Times New Roman"/>
                <w:color w:val="000000"/>
                <w:sz w:val="18"/>
                <w:szCs w:val="18"/>
                <w:lang w:val="en-US" w:eastAsia="zh-CN"/>
              </w:rPr>
              <w:t>23.5</w:t>
            </w:r>
            <w:r>
              <w:rPr>
                <w:rFonts w:ascii="Times New Roman" w:eastAsia="宋体" w:hAnsi="Times New Roman" w:cs="Times New Roman" w:hint="eastAsia"/>
                <w:color w:val="000000"/>
                <w:sz w:val="18"/>
                <w:szCs w:val="18"/>
                <w:lang w:val="en-US" w:eastAsia="zh-CN"/>
              </w:rPr>
              <w:t>)</w:t>
            </w:r>
          </w:p>
        </w:tc>
        <w:tc>
          <w:tcPr>
            <w:tcW w:w="1276" w:type="dxa"/>
            <w:shd w:val="clear" w:color="auto" w:fill="auto"/>
            <w:noWrap/>
            <w:vAlign w:val="center"/>
            <w:hideMark/>
          </w:tcPr>
          <w:p w:rsidR="00E66AE3" w:rsidRPr="00C36039" w:rsidRDefault="00E66AE3" w:rsidP="00261FB0">
            <w:pPr>
              <w:spacing w:after="0" w:line="360" w:lineRule="auto"/>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 xml:space="preserve"> 163</w:t>
            </w:r>
            <w:r w:rsidR="00AA3BE0">
              <w:rPr>
                <w:rFonts w:ascii="Times New Roman" w:eastAsia="宋体" w:hAnsi="Times New Roman" w:cs="Times New Roman" w:hint="eastAsia"/>
                <w:color w:val="000000"/>
                <w:sz w:val="18"/>
                <w:szCs w:val="18"/>
                <w:lang w:val="en-US" w:eastAsia="zh-CN"/>
              </w:rPr>
              <w:t xml:space="preserve"> </w:t>
            </w:r>
            <w:r w:rsidRPr="00C36039">
              <w:rPr>
                <w:rFonts w:ascii="Times New Roman" w:eastAsia="宋体" w:hAnsi="Times New Roman" w:cs="Times New Roman"/>
                <w:color w:val="000000"/>
                <w:sz w:val="18"/>
                <w:szCs w:val="18"/>
                <w:lang w:val="en-US" w:eastAsia="zh-CN"/>
              </w:rPr>
              <w:t>(29.3)</w:t>
            </w:r>
          </w:p>
        </w:tc>
        <w:tc>
          <w:tcPr>
            <w:tcW w:w="1275" w:type="dxa"/>
            <w:shd w:val="clear" w:color="auto" w:fill="auto"/>
            <w:noWrap/>
            <w:vAlign w:val="center"/>
            <w:hideMark/>
          </w:tcPr>
          <w:p w:rsidR="00E66AE3" w:rsidRPr="00C36039" w:rsidRDefault="00E66AE3" w:rsidP="00E66AE3">
            <w:pPr>
              <w:spacing w:after="0" w:line="360" w:lineRule="auto"/>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1</w:t>
            </w:r>
            <w:r>
              <w:rPr>
                <w:rFonts w:ascii="Times New Roman" w:eastAsia="宋体" w:hAnsi="Times New Roman" w:cs="Times New Roman" w:hint="eastAsia"/>
                <w:color w:val="000000"/>
                <w:sz w:val="18"/>
                <w:szCs w:val="18"/>
                <w:lang w:val="en-US" w:eastAsia="zh-CN"/>
              </w:rPr>
              <w:t>79</w:t>
            </w:r>
            <w:r w:rsidR="00AA3BE0">
              <w:rPr>
                <w:rFonts w:ascii="Times New Roman" w:eastAsia="宋体" w:hAnsi="Times New Roman" w:cs="Times New Roman" w:hint="eastAsia"/>
                <w:color w:val="000000"/>
                <w:sz w:val="18"/>
                <w:szCs w:val="18"/>
                <w:lang w:val="en-US" w:eastAsia="zh-CN"/>
              </w:rPr>
              <w:t xml:space="preserve"> </w:t>
            </w:r>
            <w:r w:rsidRPr="00C36039">
              <w:rPr>
                <w:rFonts w:ascii="Times New Roman" w:eastAsia="宋体" w:hAnsi="Times New Roman" w:cs="Times New Roman"/>
                <w:color w:val="000000"/>
                <w:sz w:val="18"/>
                <w:szCs w:val="18"/>
                <w:lang w:val="en-US" w:eastAsia="zh-CN"/>
              </w:rPr>
              <w:t>(</w:t>
            </w:r>
            <w:r>
              <w:rPr>
                <w:rFonts w:ascii="Times New Roman" w:eastAsia="宋体" w:hAnsi="Times New Roman" w:cs="Times New Roman" w:hint="eastAsia"/>
                <w:color w:val="000000"/>
                <w:sz w:val="18"/>
                <w:szCs w:val="18"/>
                <w:lang w:val="en-US" w:eastAsia="zh-CN"/>
              </w:rPr>
              <w:t>19.8</w:t>
            </w:r>
            <w:r w:rsidRPr="00C36039">
              <w:rPr>
                <w:rFonts w:ascii="Times New Roman" w:eastAsia="宋体" w:hAnsi="Times New Roman" w:cs="Times New Roman"/>
                <w:color w:val="000000"/>
                <w:sz w:val="18"/>
                <w:szCs w:val="18"/>
                <w:lang w:val="en-US" w:eastAsia="zh-CN"/>
              </w:rPr>
              <w:t>)</w:t>
            </w:r>
          </w:p>
        </w:tc>
        <w:tc>
          <w:tcPr>
            <w:tcW w:w="709" w:type="dxa"/>
            <w:shd w:val="clear" w:color="auto" w:fill="auto"/>
            <w:noWrap/>
            <w:vAlign w:val="center"/>
            <w:hideMark/>
          </w:tcPr>
          <w:p w:rsidR="00E66AE3" w:rsidRPr="00C36039" w:rsidRDefault="00E66AE3" w:rsidP="00261FB0">
            <w:pPr>
              <w:spacing w:after="0" w:line="360" w:lineRule="auto"/>
              <w:jc w:val="right"/>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24.73</w:t>
            </w:r>
          </w:p>
        </w:tc>
        <w:tc>
          <w:tcPr>
            <w:tcW w:w="851" w:type="dxa"/>
            <w:shd w:val="clear" w:color="auto" w:fill="auto"/>
            <w:noWrap/>
            <w:vAlign w:val="center"/>
            <w:hideMark/>
          </w:tcPr>
          <w:p w:rsidR="00E66AE3" w:rsidRPr="00C36039" w:rsidRDefault="00E66AE3" w:rsidP="00261FB0">
            <w:pPr>
              <w:spacing w:after="0" w:line="360" w:lineRule="auto"/>
              <w:jc w:val="center"/>
              <w:rPr>
                <w:rFonts w:ascii="Times New Roman" w:eastAsia="宋体" w:hAnsi="Times New Roman" w:cs="Times New Roman"/>
                <w:color w:val="000000"/>
                <w:sz w:val="18"/>
                <w:szCs w:val="18"/>
                <w:lang w:val="en-US" w:eastAsia="zh-CN"/>
              </w:rPr>
            </w:pPr>
            <w:r>
              <w:rPr>
                <w:rFonts w:ascii="Times New Roman" w:eastAsia="宋体" w:hAnsi="Times New Roman" w:cs="Times New Roman" w:hint="eastAsia"/>
                <w:color w:val="000000"/>
                <w:sz w:val="18"/>
                <w:szCs w:val="18"/>
                <w:lang w:val="en-US" w:eastAsia="zh-CN"/>
              </w:rPr>
              <w:t>0.000</w:t>
            </w:r>
          </w:p>
        </w:tc>
      </w:tr>
      <w:tr w:rsidR="00E66AE3" w:rsidRPr="00C36039" w:rsidTr="00E66AE3">
        <w:trPr>
          <w:trHeight w:val="345"/>
        </w:trPr>
        <w:tc>
          <w:tcPr>
            <w:tcW w:w="2992" w:type="dxa"/>
            <w:shd w:val="clear" w:color="auto" w:fill="auto"/>
            <w:noWrap/>
            <w:vAlign w:val="center"/>
            <w:hideMark/>
          </w:tcPr>
          <w:p w:rsidR="00E66AE3" w:rsidRPr="00C36039" w:rsidRDefault="00E66AE3" w:rsidP="00261FB0">
            <w:pPr>
              <w:spacing w:after="0" w:line="360" w:lineRule="auto"/>
              <w:rPr>
                <w:rFonts w:ascii="Times New Roman" w:eastAsia="Arial Unicode MS" w:hAnsi="Times New Roman" w:cs="Times New Roman"/>
                <w:color w:val="000000"/>
                <w:sz w:val="18"/>
                <w:szCs w:val="18"/>
                <w:lang w:val="en-US" w:eastAsia="zh-CN"/>
              </w:rPr>
            </w:pPr>
            <w:r w:rsidRPr="00C36039">
              <w:rPr>
                <w:rFonts w:ascii="Times New Roman" w:eastAsia="Arial Unicode MS" w:hAnsi="Times New Roman" w:cs="Times New Roman"/>
                <w:color w:val="000000"/>
                <w:sz w:val="18"/>
                <w:szCs w:val="18"/>
                <w:lang w:val="en-US" w:eastAsia="zh-CN"/>
              </w:rPr>
              <w:t>Bean products (≥once a week )</w:t>
            </w:r>
          </w:p>
        </w:tc>
        <w:tc>
          <w:tcPr>
            <w:tcW w:w="1276" w:type="dxa"/>
            <w:shd w:val="clear" w:color="auto" w:fill="auto"/>
            <w:noWrap/>
            <w:vAlign w:val="center"/>
            <w:hideMark/>
          </w:tcPr>
          <w:p w:rsidR="00E66AE3" w:rsidRPr="00C36039" w:rsidRDefault="00E66AE3" w:rsidP="00D40A0D">
            <w:pPr>
              <w:spacing w:after="0" w:line="360" w:lineRule="auto"/>
              <w:ind w:firstLineChars="50" w:firstLine="90"/>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742</w:t>
            </w:r>
            <w:r>
              <w:rPr>
                <w:rFonts w:ascii="Times New Roman" w:eastAsia="宋体" w:hAnsi="Times New Roman" w:cs="Times New Roman" w:hint="eastAsia"/>
                <w:color w:val="000000"/>
                <w:sz w:val="18"/>
                <w:szCs w:val="18"/>
                <w:lang w:val="en-US" w:eastAsia="zh-CN"/>
              </w:rPr>
              <w:t xml:space="preserve"> (</w:t>
            </w:r>
            <w:r w:rsidRPr="00C36039">
              <w:rPr>
                <w:rFonts w:ascii="Times New Roman" w:eastAsia="宋体" w:hAnsi="Times New Roman" w:cs="Times New Roman"/>
                <w:color w:val="000000"/>
                <w:sz w:val="18"/>
                <w:szCs w:val="18"/>
                <w:lang w:val="en-US" w:eastAsia="zh-CN"/>
              </w:rPr>
              <w:t>50.9</w:t>
            </w:r>
            <w:r>
              <w:rPr>
                <w:rFonts w:ascii="Times New Roman" w:eastAsia="宋体" w:hAnsi="Times New Roman" w:cs="Times New Roman" w:hint="eastAsia"/>
                <w:color w:val="000000"/>
                <w:sz w:val="18"/>
                <w:szCs w:val="18"/>
                <w:lang w:val="en-US" w:eastAsia="zh-CN"/>
              </w:rPr>
              <w:t>)</w:t>
            </w:r>
          </w:p>
        </w:tc>
        <w:tc>
          <w:tcPr>
            <w:tcW w:w="1276" w:type="dxa"/>
            <w:shd w:val="clear" w:color="auto" w:fill="auto"/>
            <w:noWrap/>
            <w:vAlign w:val="center"/>
            <w:hideMark/>
          </w:tcPr>
          <w:p w:rsidR="00E66AE3" w:rsidRPr="00C36039" w:rsidRDefault="00E66AE3" w:rsidP="00261FB0">
            <w:pPr>
              <w:spacing w:after="0" w:line="360" w:lineRule="auto"/>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 xml:space="preserve"> 307</w:t>
            </w:r>
            <w:r w:rsidR="00AA3BE0">
              <w:rPr>
                <w:rFonts w:ascii="Times New Roman" w:eastAsia="宋体" w:hAnsi="Times New Roman" w:cs="Times New Roman" w:hint="eastAsia"/>
                <w:color w:val="000000"/>
                <w:sz w:val="18"/>
                <w:szCs w:val="18"/>
                <w:lang w:val="en-US" w:eastAsia="zh-CN"/>
              </w:rPr>
              <w:t xml:space="preserve"> </w:t>
            </w:r>
            <w:r w:rsidRPr="00C36039">
              <w:rPr>
                <w:rFonts w:ascii="Times New Roman" w:eastAsia="宋体" w:hAnsi="Times New Roman" w:cs="Times New Roman"/>
                <w:color w:val="000000"/>
                <w:sz w:val="18"/>
                <w:szCs w:val="18"/>
                <w:lang w:val="en-US" w:eastAsia="zh-CN"/>
              </w:rPr>
              <w:t>(55.2)</w:t>
            </w:r>
          </w:p>
        </w:tc>
        <w:tc>
          <w:tcPr>
            <w:tcW w:w="1275" w:type="dxa"/>
            <w:shd w:val="clear" w:color="auto" w:fill="auto"/>
            <w:noWrap/>
            <w:vAlign w:val="center"/>
            <w:hideMark/>
          </w:tcPr>
          <w:p w:rsidR="00E66AE3" w:rsidRPr="00C36039" w:rsidRDefault="00E66AE3" w:rsidP="00E66AE3">
            <w:pPr>
              <w:spacing w:after="0" w:line="360" w:lineRule="auto"/>
              <w:rPr>
                <w:rFonts w:ascii="Times New Roman" w:eastAsia="宋体" w:hAnsi="Times New Roman" w:cs="Times New Roman"/>
                <w:color w:val="000000"/>
                <w:sz w:val="18"/>
                <w:szCs w:val="18"/>
                <w:lang w:val="en-US" w:eastAsia="zh-CN"/>
              </w:rPr>
            </w:pPr>
            <w:r>
              <w:rPr>
                <w:rFonts w:ascii="Times New Roman" w:eastAsia="宋体" w:hAnsi="Times New Roman" w:cs="Times New Roman" w:hint="eastAsia"/>
                <w:color w:val="000000"/>
                <w:sz w:val="18"/>
                <w:szCs w:val="18"/>
                <w:lang w:val="en-US" w:eastAsia="zh-CN"/>
              </w:rPr>
              <w:t>435</w:t>
            </w:r>
            <w:r w:rsidR="00AA3BE0">
              <w:rPr>
                <w:rFonts w:ascii="Times New Roman" w:eastAsia="宋体" w:hAnsi="Times New Roman" w:cs="Times New Roman" w:hint="eastAsia"/>
                <w:color w:val="000000"/>
                <w:sz w:val="18"/>
                <w:szCs w:val="18"/>
                <w:lang w:val="en-US" w:eastAsia="zh-CN"/>
              </w:rPr>
              <w:t xml:space="preserve"> </w:t>
            </w:r>
            <w:r w:rsidRPr="00C36039">
              <w:rPr>
                <w:rFonts w:ascii="Times New Roman" w:eastAsia="宋体" w:hAnsi="Times New Roman" w:cs="Times New Roman"/>
                <w:color w:val="000000"/>
                <w:sz w:val="18"/>
                <w:szCs w:val="18"/>
                <w:lang w:val="en-US" w:eastAsia="zh-CN"/>
              </w:rPr>
              <w:t>(4</w:t>
            </w:r>
            <w:r>
              <w:rPr>
                <w:rFonts w:ascii="Times New Roman" w:eastAsia="宋体" w:hAnsi="Times New Roman" w:cs="Times New Roman" w:hint="eastAsia"/>
                <w:color w:val="000000"/>
                <w:sz w:val="18"/>
                <w:szCs w:val="18"/>
                <w:lang w:val="en-US" w:eastAsia="zh-CN"/>
              </w:rPr>
              <w:t>8.2</w:t>
            </w:r>
            <w:r w:rsidRPr="00C36039">
              <w:rPr>
                <w:rFonts w:ascii="Times New Roman" w:eastAsia="宋体" w:hAnsi="Times New Roman" w:cs="Times New Roman"/>
                <w:color w:val="000000"/>
                <w:sz w:val="18"/>
                <w:szCs w:val="18"/>
                <w:lang w:val="en-US" w:eastAsia="zh-CN"/>
              </w:rPr>
              <w:t>)</w:t>
            </w:r>
          </w:p>
        </w:tc>
        <w:tc>
          <w:tcPr>
            <w:tcW w:w="709" w:type="dxa"/>
            <w:shd w:val="clear" w:color="auto" w:fill="auto"/>
            <w:noWrap/>
            <w:vAlign w:val="center"/>
            <w:hideMark/>
          </w:tcPr>
          <w:p w:rsidR="00E66AE3" w:rsidRPr="00C36039" w:rsidRDefault="00E66AE3" w:rsidP="00261FB0">
            <w:pPr>
              <w:spacing w:after="0" w:line="360" w:lineRule="auto"/>
              <w:jc w:val="right"/>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6.83</w:t>
            </w:r>
          </w:p>
        </w:tc>
        <w:tc>
          <w:tcPr>
            <w:tcW w:w="851" w:type="dxa"/>
            <w:shd w:val="clear" w:color="auto" w:fill="auto"/>
            <w:noWrap/>
            <w:vAlign w:val="center"/>
            <w:hideMark/>
          </w:tcPr>
          <w:p w:rsidR="00E66AE3" w:rsidRPr="00C36039" w:rsidRDefault="00E66AE3" w:rsidP="00261FB0">
            <w:pPr>
              <w:spacing w:after="0" w:line="360" w:lineRule="auto"/>
              <w:jc w:val="center"/>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0.033</w:t>
            </w:r>
          </w:p>
        </w:tc>
      </w:tr>
      <w:tr w:rsidR="00E66AE3" w:rsidRPr="00C36039" w:rsidTr="00E66AE3">
        <w:trPr>
          <w:trHeight w:val="345"/>
        </w:trPr>
        <w:tc>
          <w:tcPr>
            <w:tcW w:w="2992" w:type="dxa"/>
            <w:shd w:val="clear" w:color="auto" w:fill="auto"/>
            <w:noWrap/>
            <w:vAlign w:val="center"/>
            <w:hideMark/>
          </w:tcPr>
          <w:p w:rsidR="00E66AE3" w:rsidRPr="00C36039" w:rsidRDefault="00E66AE3" w:rsidP="00261FB0">
            <w:pPr>
              <w:spacing w:after="0" w:line="360" w:lineRule="auto"/>
              <w:rPr>
                <w:rFonts w:ascii="Times New Roman" w:eastAsia="Arial Unicode MS" w:hAnsi="Times New Roman" w:cs="Times New Roman"/>
                <w:color w:val="000000"/>
                <w:sz w:val="18"/>
                <w:szCs w:val="18"/>
                <w:lang w:val="en-US" w:eastAsia="zh-CN"/>
              </w:rPr>
            </w:pPr>
            <w:r w:rsidRPr="00C36039">
              <w:rPr>
                <w:rFonts w:ascii="Times New Roman" w:eastAsia="Arial Unicode MS" w:hAnsi="Times New Roman" w:cs="Times New Roman"/>
                <w:color w:val="000000"/>
                <w:sz w:val="18"/>
                <w:szCs w:val="18"/>
                <w:lang w:val="en-US" w:eastAsia="zh-CN"/>
              </w:rPr>
              <w:t>Vegetables (≥once per day)</w:t>
            </w:r>
          </w:p>
        </w:tc>
        <w:tc>
          <w:tcPr>
            <w:tcW w:w="1276" w:type="dxa"/>
            <w:shd w:val="clear" w:color="auto" w:fill="auto"/>
            <w:noWrap/>
            <w:vAlign w:val="center"/>
            <w:hideMark/>
          </w:tcPr>
          <w:p w:rsidR="00E66AE3" w:rsidRPr="00C36039" w:rsidRDefault="00E66AE3" w:rsidP="00D40A0D">
            <w:pPr>
              <w:spacing w:after="0" w:line="360" w:lineRule="auto"/>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1422</w:t>
            </w:r>
            <w:r>
              <w:rPr>
                <w:rFonts w:ascii="Times New Roman" w:eastAsia="宋体" w:hAnsi="Times New Roman" w:cs="Times New Roman" w:hint="eastAsia"/>
                <w:color w:val="000000"/>
                <w:sz w:val="18"/>
                <w:szCs w:val="18"/>
                <w:lang w:val="en-US" w:eastAsia="zh-CN"/>
              </w:rPr>
              <w:t xml:space="preserve"> (</w:t>
            </w:r>
            <w:r w:rsidRPr="00C36039">
              <w:rPr>
                <w:rFonts w:ascii="Times New Roman" w:eastAsia="宋体" w:hAnsi="Times New Roman" w:cs="Times New Roman"/>
                <w:color w:val="000000"/>
                <w:sz w:val="18"/>
                <w:szCs w:val="18"/>
                <w:lang w:val="en-US" w:eastAsia="zh-CN"/>
              </w:rPr>
              <w:t>97.5</w:t>
            </w:r>
            <w:r>
              <w:rPr>
                <w:rFonts w:ascii="Times New Roman" w:eastAsia="宋体" w:hAnsi="Times New Roman" w:cs="Times New Roman" w:hint="eastAsia"/>
                <w:color w:val="000000"/>
                <w:sz w:val="18"/>
                <w:szCs w:val="18"/>
                <w:lang w:val="en-US" w:eastAsia="zh-CN"/>
              </w:rPr>
              <w:t>)</w:t>
            </w:r>
          </w:p>
        </w:tc>
        <w:tc>
          <w:tcPr>
            <w:tcW w:w="1276" w:type="dxa"/>
            <w:shd w:val="clear" w:color="auto" w:fill="auto"/>
            <w:noWrap/>
            <w:vAlign w:val="center"/>
            <w:hideMark/>
          </w:tcPr>
          <w:p w:rsidR="00E66AE3" w:rsidRPr="00C36039" w:rsidRDefault="00E66AE3" w:rsidP="00261FB0">
            <w:pPr>
              <w:spacing w:after="0" w:line="360" w:lineRule="auto"/>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 xml:space="preserve"> 542</w:t>
            </w:r>
            <w:r w:rsidR="00AA3BE0">
              <w:rPr>
                <w:rFonts w:ascii="Times New Roman" w:eastAsia="宋体" w:hAnsi="Times New Roman" w:cs="Times New Roman" w:hint="eastAsia"/>
                <w:color w:val="000000"/>
                <w:sz w:val="18"/>
                <w:szCs w:val="18"/>
                <w:lang w:val="en-US" w:eastAsia="zh-CN"/>
              </w:rPr>
              <w:t xml:space="preserve"> </w:t>
            </w:r>
            <w:r w:rsidRPr="00C36039">
              <w:rPr>
                <w:rFonts w:ascii="Times New Roman" w:eastAsia="宋体" w:hAnsi="Times New Roman" w:cs="Times New Roman"/>
                <w:color w:val="000000"/>
                <w:sz w:val="18"/>
                <w:szCs w:val="18"/>
                <w:lang w:val="en-US" w:eastAsia="zh-CN"/>
              </w:rPr>
              <w:t>(97.5)</w:t>
            </w:r>
          </w:p>
        </w:tc>
        <w:tc>
          <w:tcPr>
            <w:tcW w:w="1275" w:type="dxa"/>
            <w:shd w:val="clear" w:color="auto" w:fill="auto"/>
            <w:noWrap/>
            <w:vAlign w:val="center"/>
            <w:hideMark/>
          </w:tcPr>
          <w:p w:rsidR="00E66AE3" w:rsidRPr="00C36039" w:rsidRDefault="00E66AE3" w:rsidP="00E66AE3">
            <w:pPr>
              <w:spacing w:after="0" w:line="360" w:lineRule="auto"/>
              <w:rPr>
                <w:rFonts w:ascii="Times New Roman" w:eastAsia="宋体" w:hAnsi="Times New Roman" w:cs="Times New Roman"/>
                <w:color w:val="000000"/>
                <w:sz w:val="18"/>
                <w:szCs w:val="18"/>
                <w:lang w:val="en-US" w:eastAsia="zh-CN"/>
              </w:rPr>
            </w:pPr>
            <w:r>
              <w:rPr>
                <w:rFonts w:ascii="Times New Roman" w:eastAsia="宋体" w:hAnsi="Times New Roman" w:cs="Times New Roman" w:hint="eastAsia"/>
                <w:color w:val="000000"/>
                <w:sz w:val="18"/>
                <w:szCs w:val="18"/>
                <w:lang w:val="en-US" w:eastAsia="zh-CN"/>
              </w:rPr>
              <w:t>880</w:t>
            </w:r>
            <w:r w:rsidR="00AA3BE0">
              <w:rPr>
                <w:rFonts w:ascii="Times New Roman" w:eastAsia="宋体" w:hAnsi="Times New Roman" w:cs="Times New Roman" w:hint="eastAsia"/>
                <w:color w:val="000000"/>
                <w:sz w:val="18"/>
                <w:szCs w:val="18"/>
                <w:lang w:val="en-US" w:eastAsia="zh-CN"/>
              </w:rPr>
              <w:t xml:space="preserve"> </w:t>
            </w:r>
            <w:r w:rsidRPr="00C36039">
              <w:rPr>
                <w:rFonts w:ascii="Times New Roman" w:eastAsia="宋体" w:hAnsi="Times New Roman" w:cs="Times New Roman"/>
                <w:color w:val="000000"/>
                <w:sz w:val="18"/>
                <w:szCs w:val="18"/>
                <w:lang w:val="en-US" w:eastAsia="zh-CN"/>
              </w:rPr>
              <w:t>(9</w:t>
            </w:r>
            <w:r>
              <w:rPr>
                <w:rFonts w:ascii="Times New Roman" w:eastAsia="宋体" w:hAnsi="Times New Roman" w:cs="Times New Roman" w:hint="eastAsia"/>
                <w:color w:val="000000"/>
                <w:sz w:val="18"/>
                <w:szCs w:val="18"/>
                <w:lang w:val="en-US" w:eastAsia="zh-CN"/>
              </w:rPr>
              <w:t>7.6</w:t>
            </w:r>
            <w:r w:rsidRPr="00C36039">
              <w:rPr>
                <w:rFonts w:ascii="Times New Roman" w:eastAsia="宋体" w:hAnsi="Times New Roman" w:cs="Times New Roman"/>
                <w:color w:val="000000"/>
                <w:sz w:val="18"/>
                <w:szCs w:val="18"/>
                <w:lang w:val="en-US" w:eastAsia="zh-CN"/>
              </w:rPr>
              <w:t>)</w:t>
            </w:r>
          </w:p>
        </w:tc>
        <w:tc>
          <w:tcPr>
            <w:tcW w:w="709" w:type="dxa"/>
            <w:shd w:val="clear" w:color="auto" w:fill="auto"/>
            <w:noWrap/>
            <w:vAlign w:val="center"/>
            <w:hideMark/>
          </w:tcPr>
          <w:p w:rsidR="00E66AE3" w:rsidRPr="00C36039" w:rsidRDefault="00E66AE3" w:rsidP="00261FB0">
            <w:pPr>
              <w:spacing w:after="0" w:line="360" w:lineRule="auto"/>
              <w:jc w:val="right"/>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2.66</w:t>
            </w:r>
          </w:p>
        </w:tc>
        <w:tc>
          <w:tcPr>
            <w:tcW w:w="851" w:type="dxa"/>
            <w:shd w:val="clear" w:color="auto" w:fill="auto"/>
            <w:noWrap/>
            <w:vAlign w:val="center"/>
            <w:hideMark/>
          </w:tcPr>
          <w:p w:rsidR="00E66AE3" w:rsidRPr="00C36039" w:rsidRDefault="00E66AE3" w:rsidP="00261FB0">
            <w:pPr>
              <w:spacing w:after="0" w:line="360" w:lineRule="auto"/>
              <w:jc w:val="center"/>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0.265</w:t>
            </w:r>
          </w:p>
        </w:tc>
      </w:tr>
      <w:tr w:rsidR="00E66AE3" w:rsidRPr="00C36039" w:rsidTr="00E66AE3">
        <w:trPr>
          <w:trHeight w:val="345"/>
        </w:trPr>
        <w:tc>
          <w:tcPr>
            <w:tcW w:w="2992" w:type="dxa"/>
            <w:shd w:val="clear" w:color="auto" w:fill="auto"/>
            <w:noWrap/>
            <w:vAlign w:val="center"/>
            <w:hideMark/>
          </w:tcPr>
          <w:p w:rsidR="00E66AE3" w:rsidRPr="00C36039" w:rsidRDefault="00E66AE3" w:rsidP="00261FB0">
            <w:pPr>
              <w:spacing w:after="0" w:line="360" w:lineRule="auto"/>
              <w:rPr>
                <w:rFonts w:ascii="Times New Roman" w:eastAsia="Arial Unicode MS" w:hAnsi="Times New Roman" w:cs="Times New Roman"/>
                <w:color w:val="000000"/>
                <w:sz w:val="18"/>
                <w:szCs w:val="18"/>
                <w:lang w:val="en-US" w:eastAsia="zh-CN"/>
              </w:rPr>
            </w:pPr>
            <w:r w:rsidRPr="00C36039">
              <w:rPr>
                <w:rFonts w:ascii="Times New Roman" w:eastAsia="Arial Unicode MS" w:hAnsi="Times New Roman" w:cs="Times New Roman"/>
                <w:color w:val="000000"/>
                <w:sz w:val="18"/>
                <w:szCs w:val="18"/>
                <w:lang w:val="en-US" w:eastAsia="zh-CN"/>
              </w:rPr>
              <w:t>Fruits (≥once per day)</w:t>
            </w:r>
          </w:p>
        </w:tc>
        <w:tc>
          <w:tcPr>
            <w:tcW w:w="1276" w:type="dxa"/>
            <w:shd w:val="clear" w:color="auto" w:fill="auto"/>
            <w:noWrap/>
            <w:vAlign w:val="center"/>
            <w:hideMark/>
          </w:tcPr>
          <w:p w:rsidR="00E66AE3" w:rsidRPr="00C36039" w:rsidRDefault="00E66AE3" w:rsidP="00D40A0D">
            <w:pPr>
              <w:spacing w:after="0" w:line="360" w:lineRule="auto"/>
              <w:ind w:firstLineChars="50" w:firstLine="90"/>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633</w:t>
            </w:r>
            <w:r>
              <w:rPr>
                <w:rFonts w:ascii="Times New Roman" w:eastAsia="宋体" w:hAnsi="Times New Roman" w:cs="Times New Roman" w:hint="eastAsia"/>
                <w:color w:val="000000"/>
                <w:sz w:val="18"/>
                <w:szCs w:val="18"/>
                <w:lang w:val="en-US" w:eastAsia="zh-CN"/>
              </w:rPr>
              <w:t xml:space="preserve"> (</w:t>
            </w:r>
            <w:r w:rsidRPr="00C36039">
              <w:rPr>
                <w:rFonts w:ascii="Times New Roman" w:eastAsia="宋体" w:hAnsi="Times New Roman" w:cs="Times New Roman"/>
                <w:color w:val="000000"/>
                <w:sz w:val="18"/>
                <w:szCs w:val="18"/>
                <w:lang w:val="en-US" w:eastAsia="zh-CN"/>
              </w:rPr>
              <w:t>43.4</w:t>
            </w:r>
            <w:r>
              <w:rPr>
                <w:rFonts w:ascii="Times New Roman" w:eastAsia="宋体" w:hAnsi="Times New Roman" w:cs="Times New Roman" w:hint="eastAsia"/>
                <w:color w:val="000000"/>
                <w:sz w:val="18"/>
                <w:szCs w:val="18"/>
                <w:lang w:val="en-US" w:eastAsia="zh-CN"/>
              </w:rPr>
              <w:t>)</w:t>
            </w:r>
          </w:p>
        </w:tc>
        <w:tc>
          <w:tcPr>
            <w:tcW w:w="1276" w:type="dxa"/>
            <w:shd w:val="clear" w:color="auto" w:fill="auto"/>
            <w:noWrap/>
            <w:vAlign w:val="center"/>
            <w:hideMark/>
          </w:tcPr>
          <w:p w:rsidR="00E66AE3" w:rsidRPr="00C36039" w:rsidRDefault="00E66AE3" w:rsidP="00261FB0">
            <w:pPr>
              <w:spacing w:after="0" w:line="360" w:lineRule="auto"/>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 xml:space="preserve"> 272</w:t>
            </w:r>
            <w:r w:rsidR="00AA3BE0">
              <w:rPr>
                <w:rFonts w:ascii="Times New Roman" w:eastAsia="宋体" w:hAnsi="Times New Roman" w:cs="Times New Roman" w:hint="eastAsia"/>
                <w:color w:val="000000"/>
                <w:sz w:val="18"/>
                <w:szCs w:val="18"/>
                <w:lang w:val="en-US" w:eastAsia="zh-CN"/>
              </w:rPr>
              <w:t xml:space="preserve"> </w:t>
            </w:r>
            <w:r w:rsidRPr="00C36039">
              <w:rPr>
                <w:rFonts w:ascii="Times New Roman" w:eastAsia="宋体" w:hAnsi="Times New Roman" w:cs="Times New Roman"/>
                <w:color w:val="000000"/>
                <w:sz w:val="18"/>
                <w:szCs w:val="18"/>
                <w:lang w:val="en-US" w:eastAsia="zh-CN"/>
              </w:rPr>
              <w:t>(48.9)</w:t>
            </w:r>
          </w:p>
        </w:tc>
        <w:tc>
          <w:tcPr>
            <w:tcW w:w="1275" w:type="dxa"/>
            <w:shd w:val="clear" w:color="auto" w:fill="auto"/>
            <w:noWrap/>
            <w:vAlign w:val="center"/>
            <w:hideMark/>
          </w:tcPr>
          <w:p w:rsidR="00E66AE3" w:rsidRPr="00C36039" w:rsidRDefault="00E66AE3" w:rsidP="00E66AE3">
            <w:pPr>
              <w:spacing w:after="0" w:line="360" w:lineRule="auto"/>
              <w:rPr>
                <w:rFonts w:ascii="Times New Roman" w:eastAsia="宋体" w:hAnsi="Times New Roman" w:cs="Times New Roman"/>
                <w:color w:val="000000"/>
                <w:sz w:val="18"/>
                <w:szCs w:val="18"/>
                <w:lang w:val="en-US" w:eastAsia="zh-CN"/>
              </w:rPr>
            </w:pPr>
            <w:r>
              <w:rPr>
                <w:rFonts w:ascii="Times New Roman" w:eastAsia="宋体" w:hAnsi="Times New Roman" w:cs="Times New Roman" w:hint="eastAsia"/>
                <w:color w:val="000000"/>
                <w:sz w:val="18"/>
                <w:szCs w:val="18"/>
                <w:lang w:val="en-US" w:eastAsia="zh-CN"/>
              </w:rPr>
              <w:t>361</w:t>
            </w:r>
            <w:r w:rsidR="00AA3BE0">
              <w:rPr>
                <w:rFonts w:ascii="Times New Roman" w:eastAsia="宋体" w:hAnsi="Times New Roman" w:cs="Times New Roman" w:hint="eastAsia"/>
                <w:color w:val="000000"/>
                <w:sz w:val="18"/>
                <w:szCs w:val="18"/>
                <w:lang w:val="en-US" w:eastAsia="zh-CN"/>
              </w:rPr>
              <w:t xml:space="preserve"> </w:t>
            </w:r>
            <w:r w:rsidRPr="00C36039">
              <w:rPr>
                <w:rFonts w:ascii="Times New Roman" w:eastAsia="宋体" w:hAnsi="Times New Roman" w:cs="Times New Roman"/>
                <w:color w:val="000000"/>
                <w:sz w:val="18"/>
                <w:szCs w:val="18"/>
                <w:lang w:val="en-US" w:eastAsia="zh-CN"/>
              </w:rPr>
              <w:t>(4</w:t>
            </w:r>
            <w:r>
              <w:rPr>
                <w:rFonts w:ascii="Times New Roman" w:eastAsia="宋体" w:hAnsi="Times New Roman" w:cs="Times New Roman" w:hint="eastAsia"/>
                <w:color w:val="000000"/>
                <w:sz w:val="18"/>
                <w:szCs w:val="18"/>
                <w:lang w:val="en-US" w:eastAsia="zh-CN"/>
              </w:rPr>
              <w:t>0.0</w:t>
            </w:r>
            <w:r w:rsidRPr="00C36039">
              <w:rPr>
                <w:rFonts w:ascii="Times New Roman" w:eastAsia="宋体" w:hAnsi="Times New Roman" w:cs="Times New Roman"/>
                <w:color w:val="000000"/>
                <w:sz w:val="18"/>
                <w:szCs w:val="18"/>
                <w:lang w:val="en-US" w:eastAsia="zh-CN"/>
              </w:rPr>
              <w:t>)</w:t>
            </w:r>
          </w:p>
        </w:tc>
        <w:tc>
          <w:tcPr>
            <w:tcW w:w="709" w:type="dxa"/>
            <w:shd w:val="clear" w:color="auto" w:fill="auto"/>
            <w:noWrap/>
            <w:vAlign w:val="center"/>
            <w:hideMark/>
          </w:tcPr>
          <w:p w:rsidR="00E66AE3" w:rsidRPr="00C36039" w:rsidRDefault="00E66AE3" w:rsidP="00261FB0">
            <w:pPr>
              <w:spacing w:after="0" w:line="360" w:lineRule="auto"/>
              <w:jc w:val="right"/>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13.53</w:t>
            </w:r>
          </w:p>
        </w:tc>
        <w:tc>
          <w:tcPr>
            <w:tcW w:w="851" w:type="dxa"/>
            <w:shd w:val="clear" w:color="auto" w:fill="auto"/>
            <w:noWrap/>
            <w:vAlign w:val="center"/>
            <w:hideMark/>
          </w:tcPr>
          <w:p w:rsidR="00E66AE3" w:rsidRPr="00C36039" w:rsidRDefault="00E66AE3" w:rsidP="00261FB0">
            <w:pPr>
              <w:spacing w:after="0" w:line="360" w:lineRule="auto"/>
              <w:jc w:val="center"/>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0.001</w:t>
            </w:r>
          </w:p>
        </w:tc>
      </w:tr>
      <w:tr w:rsidR="00E66AE3" w:rsidRPr="00C36039" w:rsidTr="00E66AE3">
        <w:trPr>
          <w:trHeight w:val="345"/>
        </w:trPr>
        <w:tc>
          <w:tcPr>
            <w:tcW w:w="2992" w:type="dxa"/>
            <w:shd w:val="clear" w:color="auto" w:fill="auto"/>
            <w:noWrap/>
            <w:vAlign w:val="center"/>
            <w:hideMark/>
          </w:tcPr>
          <w:p w:rsidR="00E66AE3" w:rsidRPr="00C36039" w:rsidRDefault="00E66AE3" w:rsidP="00261FB0">
            <w:pPr>
              <w:spacing w:after="0" w:line="360" w:lineRule="auto"/>
              <w:rPr>
                <w:rFonts w:ascii="Times New Roman" w:eastAsia="Arial Unicode MS" w:hAnsi="Times New Roman" w:cs="Times New Roman"/>
                <w:color w:val="000000"/>
                <w:sz w:val="18"/>
                <w:szCs w:val="18"/>
                <w:lang w:val="en-US" w:eastAsia="zh-CN"/>
              </w:rPr>
            </w:pPr>
            <w:r w:rsidRPr="00C36039">
              <w:rPr>
                <w:rFonts w:ascii="Times New Roman" w:eastAsia="Arial Unicode MS" w:hAnsi="Times New Roman" w:cs="Times New Roman"/>
                <w:color w:val="000000"/>
                <w:sz w:val="18"/>
                <w:szCs w:val="18"/>
                <w:lang w:val="en-US" w:eastAsia="zh-CN"/>
              </w:rPr>
              <w:t>Tea (≥once per day)</w:t>
            </w:r>
          </w:p>
        </w:tc>
        <w:tc>
          <w:tcPr>
            <w:tcW w:w="1276" w:type="dxa"/>
            <w:shd w:val="clear" w:color="auto" w:fill="auto"/>
            <w:noWrap/>
            <w:vAlign w:val="center"/>
            <w:hideMark/>
          </w:tcPr>
          <w:p w:rsidR="00E66AE3" w:rsidRPr="00C36039" w:rsidRDefault="00E66AE3" w:rsidP="00D40A0D">
            <w:pPr>
              <w:spacing w:after="0" w:line="360" w:lineRule="auto"/>
              <w:ind w:firstLineChars="50" w:firstLine="90"/>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527</w:t>
            </w:r>
            <w:r>
              <w:rPr>
                <w:rFonts w:ascii="Times New Roman" w:eastAsia="宋体" w:hAnsi="Times New Roman" w:cs="Times New Roman" w:hint="eastAsia"/>
                <w:color w:val="000000"/>
                <w:sz w:val="18"/>
                <w:szCs w:val="18"/>
                <w:lang w:val="en-US" w:eastAsia="zh-CN"/>
              </w:rPr>
              <w:t xml:space="preserve"> (</w:t>
            </w:r>
            <w:r w:rsidRPr="00C36039">
              <w:rPr>
                <w:rFonts w:ascii="Times New Roman" w:eastAsia="宋体" w:hAnsi="Times New Roman" w:cs="Times New Roman"/>
                <w:color w:val="000000"/>
                <w:sz w:val="18"/>
                <w:szCs w:val="18"/>
                <w:lang w:val="en-US" w:eastAsia="zh-CN"/>
              </w:rPr>
              <w:t>36.1</w:t>
            </w:r>
            <w:r>
              <w:rPr>
                <w:rFonts w:ascii="Times New Roman" w:eastAsia="宋体" w:hAnsi="Times New Roman" w:cs="Times New Roman" w:hint="eastAsia"/>
                <w:color w:val="000000"/>
                <w:sz w:val="18"/>
                <w:szCs w:val="18"/>
                <w:lang w:val="en-US" w:eastAsia="zh-CN"/>
              </w:rPr>
              <w:t>)</w:t>
            </w:r>
          </w:p>
        </w:tc>
        <w:tc>
          <w:tcPr>
            <w:tcW w:w="1276" w:type="dxa"/>
            <w:shd w:val="clear" w:color="auto" w:fill="auto"/>
            <w:noWrap/>
            <w:vAlign w:val="center"/>
            <w:hideMark/>
          </w:tcPr>
          <w:p w:rsidR="00E66AE3" w:rsidRPr="00C36039" w:rsidRDefault="00E66AE3" w:rsidP="00261FB0">
            <w:pPr>
              <w:spacing w:after="0" w:line="360" w:lineRule="auto"/>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 xml:space="preserve"> 196</w:t>
            </w:r>
            <w:r w:rsidR="00AA3BE0">
              <w:rPr>
                <w:rFonts w:ascii="Times New Roman" w:eastAsia="宋体" w:hAnsi="Times New Roman" w:cs="Times New Roman" w:hint="eastAsia"/>
                <w:color w:val="000000"/>
                <w:sz w:val="18"/>
                <w:szCs w:val="18"/>
                <w:lang w:val="en-US" w:eastAsia="zh-CN"/>
              </w:rPr>
              <w:t xml:space="preserve"> </w:t>
            </w:r>
            <w:r w:rsidRPr="00C36039">
              <w:rPr>
                <w:rFonts w:ascii="Times New Roman" w:eastAsia="宋体" w:hAnsi="Times New Roman" w:cs="Times New Roman"/>
                <w:color w:val="000000"/>
                <w:sz w:val="18"/>
                <w:szCs w:val="18"/>
                <w:lang w:val="en-US" w:eastAsia="zh-CN"/>
              </w:rPr>
              <w:t>(35.3)</w:t>
            </w:r>
          </w:p>
        </w:tc>
        <w:tc>
          <w:tcPr>
            <w:tcW w:w="1275" w:type="dxa"/>
            <w:shd w:val="clear" w:color="auto" w:fill="auto"/>
            <w:noWrap/>
            <w:vAlign w:val="center"/>
            <w:hideMark/>
          </w:tcPr>
          <w:p w:rsidR="00E66AE3" w:rsidRPr="00C36039" w:rsidRDefault="006F761A" w:rsidP="006F761A">
            <w:pPr>
              <w:spacing w:after="0" w:line="360" w:lineRule="auto"/>
              <w:rPr>
                <w:rFonts w:ascii="Times New Roman" w:eastAsia="宋体" w:hAnsi="Times New Roman" w:cs="Times New Roman"/>
                <w:color w:val="000000"/>
                <w:sz w:val="18"/>
                <w:szCs w:val="18"/>
                <w:lang w:val="en-US" w:eastAsia="zh-CN"/>
              </w:rPr>
            </w:pPr>
            <w:r>
              <w:rPr>
                <w:rFonts w:ascii="Times New Roman" w:eastAsia="宋体" w:hAnsi="Times New Roman" w:cs="Times New Roman" w:hint="eastAsia"/>
                <w:color w:val="000000"/>
                <w:sz w:val="18"/>
                <w:szCs w:val="18"/>
                <w:lang w:val="en-US" w:eastAsia="zh-CN"/>
              </w:rPr>
              <w:t>331</w:t>
            </w:r>
            <w:r w:rsidR="00AA3BE0">
              <w:rPr>
                <w:rFonts w:ascii="Times New Roman" w:eastAsia="宋体" w:hAnsi="Times New Roman" w:cs="Times New Roman" w:hint="eastAsia"/>
                <w:color w:val="000000"/>
                <w:sz w:val="18"/>
                <w:szCs w:val="18"/>
                <w:lang w:val="en-US" w:eastAsia="zh-CN"/>
              </w:rPr>
              <w:t xml:space="preserve"> </w:t>
            </w:r>
            <w:r w:rsidR="00E66AE3" w:rsidRPr="00C36039">
              <w:rPr>
                <w:rFonts w:ascii="Times New Roman" w:eastAsia="宋体" w:hAnsi="Times New Roman" w:cs="Times New Roman"/>
                <w:color w:val="000000"/>
                <w:sz w:val="18"/>
                <w:szCs w:val="18"/>
                <w:lang w:val="en-US" w:eastAsia="zh-CN"/>
              </w:rPr>
              <w:t>(3</w:t>
            </w:r>
            <w:r>
              <w:rPr>
                <w:rFonts w:ascii="Times New Roman" w:eastAsia="宋体" w:hAnsi="Times New Roman" w:cs="Times New Roman" w:hint="eastAsia"/>
                <w:color w:val="000000"/>
                <w:sz w:val="18"/>
                <w:szCs w:val="18"/>
                <w:lang w:val="en-US" w:eastAsia="zh-CN"/>
              </w:rPr>
              <w:t>6.7</w:t>
            </w:r>
            <w:r w:rsidR="00E66AE3" w:rsidRPr="00C36039">
              <w:rPr>
                <w:rFonts w:ascii="Times New Roman" w:eastAsia="宋体" w:hAnsi="Times New Roman" w:cs="Times New Roman"/>
                <w:color w:val="000000"/>
                <w:sz w:val="18"/>
                <w:szCs w:val="18"/>
                <w:lang w:val="en-US" w:eastAsia="zh-CN"/>
              </w:rPr>
              <w:t>)</w:t>
            </w:r>
          </w:p>
        </w:tc>
        <w:tc>
          <w:tcPr>
            <w:tcW w:w="709" w:type="dxa"/>
            <w:shd w:val="clear" w:color="auto" w:fill="auto"/>
            <w:noWrap/>
            <w:vAlign w:val="center"/>
            <w:hideMark/>
          </w:tcPr>
          <w:p w:rsidR="00E66AE3" w:rsidRPr="00C36039" w:rsidRDefault="00E66AE3" w:rsidP="00261FB0">
            <w:pPr>
              <w:spacing w:after="0" w:line="360" w:lineRule="auto"/>
              <w:jc w:val="right"/>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1.76</w:t>
            </w:r>
          </w:p>
        </w:tc>
        <w:tc>
          <w:tcPr>
            <w:tcW w:w="851" w:type="dxa"/>
            <w:shd w:val="clear" w:color="auto" w:fill="auto"/>
            <w:noWrap/>
            <w:vAlign w:val="center"/>
            <w:hideMark/>
          </w:tcPr>
          <w:p w:rsidR="00E66AE3" w:rsidRPr="00C36039" w:rsidRDefault="00E66AE3" w:rsidP="00261FB0">
            <w:pPr>
              <w:spacing w:after="0" w:line="360" w:lineRule="auto"/>
              <w:jc w:val="center"/>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0.414</w:t>
            </w:r>
          </w:p>
        </w:tc>
      </w:tr>
      <w:tr w:rsidR="00E66AE3" w:rsidRPr="00C36039" w:rsidTr="00E66AE3">
        <w:trPr>
          <w:trHeight w:val="345"/>
        </w:trPr>
        <w:tc>
          <w:tcPr>
            <w:tcW w:w="2992" w:type="dxa"/>
            <w:shd w:val="clear" w:color="auto" w:fill="auto"/>
            <w:noWrap/>
            <w:vAlign w:val="center"/>
            <w:hideMark/>
          </w:tcPr>
          <w:p w:rsidR="00E66AE3" w:rsidRPr="00C36039" w:rsidRDefault="00E66AE3" w:rsidP="00261FB0">
            <w:pPr>
              <w:spacing w:after="0" w:line="360" w:lineRule="auto"/>
              <w:rPr>
                <w:rFonts w:ascii="Times New Roman" w:eastAsia="Arial Unicode MS" w:hAnsi="Times New Roman" w:cs="Times New Roman"/>
                <w:color w:val="000000"/>
                <w:sz w:val="18"/>
                <w:szCs w:val="18"/>
                <w:lang w:val="en-US" w:eastAsia="zh-CN"/>
              </w:rPr>
            </w:pPr>
            <w:r w:rsidRPr="00C36039">
              <w:rPr>
                <w:rFonts w:ascii="Times New Roman" w:eastAsia="Arial Unicode MS" w:hAnsi="Times New Roman" w:cs="Times New Roman"/>
                <w:color w:val="000000"/>
                <w:sz w:val="18"/>
                <w:szCs w:val="18"/>
                <w:lang w:val="en-US" w:eastAsia="zh-CN"/>
              </w:rPr>
              <w:t>Staple food (≥300 g/per day)</w:t>
            </w:r>
          </w:p>
        </w:tc>
        <w:tc>
          <w:tcPr>
            <w:tcW w:w="1276" w:type="dxa"/>
            <w:shd w:val="clear" w:color="auto" w:fill="auto"/>
            <w:noWrap/>
            <w:vAlign w:val="center"/>
            <w:hideMark/>
          </w:tcPr>
          <w:p w:rsidR="00E66AE3" w:rsidRPr="00C36039" w:rsidRDefault="00E66AE3" w:rsidP="00D40A0D">
            <w:pPr>
              <w:spacing w:after="0" w:line="360" w:lineRule="auto"/>
              <w:ind w:firstLineChars="50" w:firstLine="90"/>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664</w:t>
            </w:r>
            <w:r>
              <w:rPr>
                <w:rFonts w:ascii="Times New Roman" w:eastAsia="宋体" w:hAnsi="Times New Roman" w:cs="Times New Roman" w:hint="eastAsia"/>
                <w:color w:val="000000"/>
                <w:sz w:val="18"/>
                <w:szCs w:val="18"/>
                <w:lang w:val="en-US" w:eastAsia="zh-CN"/>
              </w:rPr>
              <w:t xml:space="preserve"> (</w:t>
            </w:r>
            <w:r w:rsidRPr="00C36039">
              <w:rPr>
                <w:rFonts w:ascii="Times New Roman" w:eastAsia="宋体" w:hAnsi="Times New Roman" w:cs="Times New Roman"/>
                <w:color w:val="000000"/>
                <w:sz w:val="18"/>
                <w:szCs w:val="18"/>
                <w:lang w:val="en-US" w:eastAsia="zh-CN"/>
              </w:rPr>
              <w:t>45.5</w:t>
            </w:r>
            <w:r>
              <w:rPr>
                <w:rFonts w:ascii="Times New Roman" w:eastAsia="宋体" w:hAnsi="Times New Roman" w:cs="Times New Roman" w:hint="eastAsia"/>
                <w:color w:val="000000"/>
                <w:sz w:val="18"/>
                <w:szCs w:val="18"/>
                <w:lang w:val="en-US" w:eastAsia="zh-CN"/>
              </w:rPr>
              <w:t>)</w:t>
            </w:r>
          </w:p>
        </w:tc>
        <w:tc>
          <w:tcPr>
            <w:tcW w:w="1276" w:type="dxa"/>
            <w:shd w:val="clear" w:color="auto" w:fill="auto"/>
            <w:noWrap/>
            <w:vAlign w:val="center"/>
            <w:hideMark/>
          </w:tcPr>
          <w:p w:rsidR="00E66AE3" w:rsidRPr="00C36039" w:rsidRDefault="00E66AE3" w:rsidP="00261FB0">
            <w:pPr>
              <w:spacing w:after="0" w:line="360" w:lineRule="auto"/>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 xml:space="preserve"> 224</w:t>
            </w:r>
            <w:r w:rsidR="00AA3BE0">
              <w:rPr>
                <w:rFonts w:ascii="Times New Roman" w:eastAsia="宋体" w:hAnsi="Times New Roman" w:cs="Times New Roman" w:hint="eastAsia"/>
                <w:color w:val="000000"/>
                <w:sz w:val="18"/>
                <w:szCs w:val="18"/>
                <w:lang w:val="en-US" w:eastAsia="zh-CN"/>
              </w:rPr>
              <w:t xml:space="preserve"> </w:t>
            </w:r>
            <w:r w:rsidRPr="00C36039">
              <w:rPr>
                <w:rFonts w:ascii="Times New Roman" w:eastAsia="宋体" w:hAnsi="Times New Roman" w:cs="Times New Roman"/>
                <w:color w:val="000000"/>
                <w:sz w:val="18"/>
                <w:szCs w:val="18"/>
                <w:lang w:val="en-US" w:eastAsia="zh-CN"/>
              </w:rPr>
              <w:t>(40.3)</w:t>
            </w:r>
          </w:p>
        </w:tc>
        <w:tc>
          <w:tcPr>
            <w:tcW w:w="1275" w:type="dxa"/>
            <w:shd w:val="clear" w:color="auto" w:fill="auto"/>
            <w:noWrap/>
            <w:vAlign w:val="center"/>
            <w:hideMark/>
          </w:tcPr>
          <w:p w:rsidR="00E66AE3" w:rsidRPr="00C36039" w:rsidRDefault="006F761A" w:rsidP="006F761A">
            <w:pPr>
              <w:spacing w:after="0" w:line="360" w:lineRule="auto"/>
              <w:rPr>
                <w:rFonts w:ascii="Times New Roman" w:eastAsia="宋体" w:hAnsi="Times New Roman" w:cs="Times New Roman"/>
                <w:color w:val="000000"/>
                <w:sz w:val="18"/>
                <w:szCs w:val="18"/>
                <w:lang w:val="en-US" w:eastAsia="zh-CN"/>
              </w:rPr>
            </w:pPr>
            <w:r>
              <w:rPr>
                <w:rFonts w:ascii="Times New Roman" w:eastAsia="宋体" w:hAnsi="Times New Roman" w:cs="Times New Roman" w:hint="eastAsia"/>
                <w:color w:val="000000"/>
                <w:sz w:val="18"/>
                <w:szCs w:val="18"/>
                <w:lang w:val="en-US" w:eastAsia="zh-CN"/>
              </w:rPr>
              <w:t>440</w:t>
            </w:r>
            <w:r w:rsidR="00AA3BE0">
              <w:rPr>
                <w:rFonts w:ascii="Times New Roman" w:eastAsia="宋体" w:hAnsi="Times New Roman" w:cs="Times New Roman" w:hint="eastAsia"/>
                <w:color w:val="000000"/>
                <w:sz w:val="18"/>
                <w:szCs w:val="18"/>
                <w:lang w:val="en-US" w:eastAsia="zh-CN"/>
              </w:rPr>
              <w:t xml:space="preserve"> </w:t>
            </w:r>
            <w:r w:rsidR="00E66AE3" w:rsidRPr="00C36039">
              <w:rPr>
                <w:rFonts w:ascii="Times New Roman" w:eastAsia="宋体" w:hAnsi="Times New Roman" w:cs="Times New Roman"/>
                <w:color w:val="000000"/>
                <w:sz w:val="18"/>
                <w:szCs w:val="18"/>
                <w:lang w:val="en-US" w:eastAsia="zh-CN"/>
              </w:rPr>
              <w:t>(4</w:t>
            </w:r>
            <w:r>
              <w:rPr>
                <w:rFonts w:ascii="Times New Roman" w:eastAsia="宋体" w:hAnsi="Times New Roman" w:cs="Times New Roman" w:hint="eastAsia"/>
                <w:color w:val="000000"/>
                <w:sz w:val="18"/>
                <w:szCs w:val="18"/>
                <w:lang w:val="en-US" w:eastAsia="zh-CN"/>
              </w:rPr>
              <w:t>8.8</w:t>
            </w:r>
            <w:r w:rsidR="00E66AE3" w:rsidRPr="00C36039">
              <w:rPr>
                <w:rFonts w:ascii="Times New Roman" w:eastAsia="宋体" w:hAnsi="Times New Roman" w:cs="Times New Roman"/>
                <w:color w:val="000000"/>
                <w:sz w:val="18"/>
                <w:szCs w:val="18"/>
                <w:lang w:val="en-US" w:eastAsia="zh-CN"/>
              </w:rPr>
              <w:t>)</w:t>
            </w:r>
          </w:p>
        </w:tc>
        <w:tc>
          <w:tcPr>
            <w:tcW w:w="709" w:type="dxa"/>
            <w:shd w:val="clear" w:color="auto" w:fill="auto"/>
            <w:noWrap/>
            <w:vAlign w:val="center"/>
            <w:hideMark/>
          </w:tcPr>
          <w:p w:rsidR="00E66AE3" w:rsidRPr="00C36039" w:rsidRDefault="00E66AE3" w:rsidP="00261FB0">
            <w:pPr>
              <w:spacing w:after="0" w:line="360" w:lineRule="auto"/>
              <w:jc w:val="right"/>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12.57</w:t>
            </w:r>
          </w:p>
        </w:tc>
        <w:tc>
          <w:tcPr>
            <w:tcW w:w="851" w:type="dxa"/>
            <w:shd w:val="clear" w:color="auto" w:fill="auto"/>
            <w:noWrap/>
            <w:vAlign w:val="center"/>
            <w:hideMark/>
          </w:tcPr>
          <w:p w:rsidR="00E66AE3" w:rsidRPr="00C36039" w:rsidRDefault="00E66AE3" w:rsidP="00261FB0">
            <w:pPr>
              <w:spacing w:after="0" w:line="360" w:lineRule="auto"/>
              <w:jc w:val="center"/>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0.002</w:t>
            </w:r>
          </w:p>
        </w:tc>
      </w:tr>
      <w:tr w:rsidR="00E66AE3" w:rsidRPr="00C36039" w:rsidTr="00E66AE3">
        <w:trPr>
          <w:trHeight w:val="330"/>
        </w:trPr>
        <w:tc>
          <w:tcPr>
            <w:tcW w:w="2992" w:type="dxa"/>
            <w:shd w:val="clear" w:color="auto" w:fill="auto"/>
            <w:noWrap/>
            <w:vAlign w:val="center"/>
            <w:hideMark/>
          </w:tcPr>
          <w:p w:rsidR="00E66AE3" w:rsidRPr="00C36039" w:rsidRDefault="00E66AE3" w:rsidP="00261FB0">
            <w:pPr>
              <w:spacing w:after="0" w:line="360" w:lineRule="auto"/>
              <w:rPr>
                <w:rFonts w:ascii="Times New Roman" w:eastAsia="Arial Unicode MS" w:hAnsi="Times New Roman" w:cs="Times New Roman"/>
                <w:color w:val="000000"/>
                <w:sz w:val="18"/>
                <w:szCs w:val="18"/>
                <w:lang w:val="en-US" w:eastAsia="zh-CN"/>
              </w:rPr>
            </w:pPr>
            <w:r w:rsidRPr="00C36039">
              <w:rPr>
                <w:rFonts w:ascii="Times New Roman" w:eastAsia="Arial Unicode MS" w:hAnsi="Times New Roman" w:cs="Times New Roman"/>
                <w:color w:val="000000"/>
                <w:sz w:val="18"/>
                <w:szCs w:val="18"/>
                <w:lang w:val="en-US" w:eastAsia="zh-CN"/>
              </w:rPr>
              <w:t>Taste (salty taste preference)</w:t>
            </w:r>
          </w:p>
        </w:tc>
        <w:tc>
          <w:tcPr>
            <w:tcW w:w="1276" w:type="dxa"/>
            <w:shd w:val="clear" w:color="auto" w:fill="auto"/>
            <w:noWrap/>
            <w:vAlign w:val="center"/>
            <w:hideMark/>
          </w:tcPr>
          <w:p w:rsidR="00E66AE3" w:rsidRPr="00C36039" w:rsidRDefault="00E66AE3" w:rsidP="00D40A0D">
            <w:pPr>
              <w:spacing w:after="0" w:line="360" w:lineRule="auto"/>
              <w:ind w:firstLineChars="50" w:firstLine="90"/>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541</w:t>
            </w:r>
            <w:r>
              <w:rPr>
                <w:rFonts w:ascii="Times New Roman" w:eastAsia="宋体" w:hAnsi="Times New Roman" w:cs="Times New Roman" w:hint="eastAsia"/>
                <w:color w:val="000000"/>
                <w:sz w:val="18"/>
                <w:szCs w:val="18"/>
                <w:lang w:val="en-US" w:eastAsia="zh-CN"/>
              </w:rPr>
              <w:t xml:space="preserve"> (</w:t>
            </w:r>
            <w:r w:rsidRPr="00C36039">
              <w:rPr>
                <w:rFonts w:ascii="Times New Roman" w:eastAsia="宋体" w:hAnsi="Times New Roman" w:cs="Times New Roman"/>
                <w:color w:val="000000"/>
                <w:sz w:val="18"/>
                <w:szCs w:val="18"/>
                <w:lang w:val="en-US" w:eastAsia="zh-CN"/>
              </w:rPr>
              <w:t>37.1</w:t>
            </w:r>
            <w:r>
              <w:rPr>
                <w:rFonts w:ascii="Times New Roman" w:eastAsia="宋体" w:hAnsi="Times New Roman" w:cs="Times New Roman" w:hint="eastAsia"/>
                <w:color w:val="000000"/>
                <w:sz w:val="18"/>
                <w:szCs w:val="18"/>
                <w:lang w:val="en-US" w:eastAsia="zh-CN"/>
              </w:rPr>
              <w:t>)</w:t>
            </w:r>
          </w:p>
        </w:tc>
        <w:tc>
          <w:tcPr>
            <w:tcW w:w="1276" w:type="dxa"/>
            <w:shd w:val="clear" w:color="auto" w:fill="auto"/>
            <w:noWrap/>
            <w:vAlign w:val="center"/>
            <w:hideMark/>
          </w:tcPr>
          <w:p w:rsidR="00E66AE3" w:rsidRPr="00C36039" w:rsidRDefault="00E66AE3" w:rsidP="00261FB0">
            <w:pPr>
              <w:spacing w:after="0" w:line="360" w:lineRule="auto"/>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 xml:space="preserve"> 176</w:t>
            </w:r>
            <w:r w:rsidR="00AA3BE0">
              <w:rPr>
                <w:rFonts w:ascii="Times New Roman" w:eastAsia="宋体" w:hAnsi="Times New Roman" w:cs="Times New Roman" w:hint="eastAsia"/>
                <w:color w:val="000000"/>
                <w:sz w:val="18"/>
                <w:szCs w:val="18"/>
                <w:lang w:val="en-US" w:eastAsia="zh-CN"/>
              </w:rPr>
              <w:t xml:space="preserve"> </w:t>
            </w:r>
            <w:r w:rsidRPr="00C36039">
              <w:rPr>
                <w:rFonts w:ascii="Times New Roman" w:eastAsia="宋体" w:hAnsi="Times New Roman" w:cs="Times New Roman"/>
                <w:color w:val="000000"/>
                <w:sz w:val="18"/>
                <w:szCs w:val="18"/>
                <w:lang w:val="en-US" w:eastAsia="zh-CN"/>
              </w:rPr>
              <w:t>(31.7)</w:t>
            </w:r>
          </w:p>
        </w:tc>
        <w:tc>
          <w:tcPr>
            <w:tcW w:w="1275" w:type="dxa"/>
            <w:shd w:val="clear" w:color="auto" w:fill="auto"/>
            <w:noWrap/>
            <w:vAlign w:val="center"/>
            <w:hideMark/>
          </w:tcPr>
          <w:p w:rsidR="00E66AE3" w:rsidRPr="00C36039" w:rsidRDefault="006F761A" w:rsidP="006F761A">
            <w:pPr>
              <w:spacing w:after="0" w:line="360" w:lineRule="auto"/>
              <w:rPr>
                <w:rFonts w:ascii="Times New Roman" w:eastAsia="宋体" w:hAnsi="Times New Roman" w:cs="Times New Roman"/>
                <w:color w:val="000000"/>
                <w:sz w:val="18"/>
                <w:szCs w:val="18"/>
                <w:lang w:val="en-US" w:eastAsia="zh-CN"/>
              </w:rPr>
            </w:pPr>
            <w:r>
              <w:rPr>
                <w:rFonts w:ascii="Times New Roman" w:eastAsia="宋体" w:hAnsi="Times New Roman" w:cs="Times New Roman" w:hint="eastAsia"/>
                <w:color w:val="000000"/>
                <w:sz w:val="18"/>
                <w:szCs w:val="18"/>
                <w:lang w:val="en-US" w:eastAsia="zh-CN"/>
              </w:rPr>
              <w:t>365</w:t>
            </w:r>
            <w:r w:rsidR="00AA3BE0">
              <w:rPr>
                <w:rFonts w:ascii="Times New Roman" w:eastAsia="宋体" w:hAnsi="Times New Roman" w:cs="Times New Roman" w:hint="eastAsia"/>
                <w:color w:val="000000"/>
                <w:sz w:val="18"/>
                <w:szCs w:val="18"/>
                <w:lang w:val="en-US" w:eastAsia="zh-CN"/>
              </w:rPr>
              <w:t xml:space="preserve"> </w:t>
            </w:r>
            <w:r w:rsidR="00E66AE3" w:rsidRPr="00C36039">
              <w:rPr>
                <w:rFonts w:ascii="Times New Roman" w:eastAsia="宋体" w:hAnsi="Times New Roman" w:cs="Times New Roman"/>
                <w:color w:val="000000"/>
                <w:sz w:val="18"/>
                <w:szCs w:val="18"/>
                <w:lang w:val="en-US" w:eastAsia="zh-CN"/>
              </w:rPr>
              <w:t>(40.</w:t>
            </w:r>
            <w:r>
              <w:rPr>
                <w:rFonts w:ascii="Times New Roman" w:eastAsia="宋体" w:hAnsi="Times New Roman" w:cs="Times New Roman" w:hint="eastAsia"/>
                <w:color w:val="000000"/>
                <w:sz w:val="18"/>
                <w:szCs w:val="18"/>
                <w:lang w:val="en-US" w:eastAsia="zh-CN"/>
              </w:rPr>
              <w:t>5</w:t>
            </w:r>
            <w:r w:rsidR="00E66AE3" w:rsidRPr="00C36039">
              <w:rPr>
                <w:rFonts w:ascii="Times New Roman" w:eastAsia="宋体" w:hAnsi="Times New Roman" w:cs="Times New Roman"/>
                <w:color w:val="000000"/>
                <w:sz w:val="18"/>
                <w:szCs w:val="18"/>
                <w:lang w:val="en-US" w:eastAsia="zh-CN"/>
              </w:rPr>
              <w:t>)</w:t>
            </w:r>
          </w:p>
        </w:tc>
        <w:tc>
          <w:tcPr>
            <w:tcW w:w="709" w:type="dxa"/>
            <w:shd w:val="clear" w:color="auto" w:fill="auto"/>
            <w:noWrap/>
            <w:vAlign w:val="center"/>
            <w:hideMark/>
          </w:tcPr>
          <w:p w:rsidR="00E66AE3" w:rsidRPr="00C36039" w:rsidRDefault="00E66AE3" w:rsidP="00261FB0">
            <w:pPr>
              <w:spacing w:after="0" w:line="360" w:lineRule="auto"/>
              <w:jc w:val="right"/>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11.51</w:t>
            </w:r>
          </w:p>
        </w:tc>
        <w:tc>
          <w:tcPr>
            <w:tcW w:w="851" w:type="dxa"/>
            <w:shd w:val="clear" w:color="auto" w:fill="auto"/>
            <w:noWrap/>
            <w:vAlign w:val="center"/>
            <w:hideMark/>
          </w:tcPr>
          <w:p w:rsidR="00E66AE3" w:rsidRPr="00C36039" w:rsidRDefault="00E66AE3" w:rsidP="00261FB0">
            <w:pPr>
              <w:spacing w:after="0" w:line="360" w:lineRule="auto"/>
              <w:jc w:val="center"/>
              <w:rPr>
                <w:rFonts w:ascii="Times New Roman" w:eastAsia="宋体" w:hAnsi="Times New Roman" w:cs="Times New Roman"/>
                <w:color w:val="000000"/>
                <w:sz w:val="18"/>
                <w:szCs w:val="18"/>
                <w:lang w:val="en-US" w:eastAsia="zh-CN"/>
              </w:rPr>
            </w:pPr>
            <w:r w:rsidRPr="00C36039">
              <w:rPr>
                <w:rFonts w:ascii="Times New Roman" w:eastAsia="宋体" w:hAnsi="Times New Roman" w:cs="Times New Roman"/>
                <w:color w:val="000000"/>
                <w:sz w:val="18"/>
                <w:szCs w:val="18"/>
                <w:lang w:val="en-US" w:eastAsia="zh-CN"/>
              </w:rPr>
              <w:t>0.003</w:t>
            </w:r>
          </w:p>
        </w:tc>
      </w:tr>
    </w:tbl>
    <w:p w:rsidR="00ED4E70" w:rsidRPr="00D05136" w:rsidRDefault="00D05136" w:rsidP="00D05136">
      <w:pPr>
        <w:spacing w:after="0" w:line="240" w:lineRule="auto"/>
        <w:rPr>
          <w:rFonts w:ascii="Times New Roman" w:hAnsiTheme="minorEastAsia" w:cs="Times New Roman"/>
          <w:color w:val="000000"/>
          <w:sz w:val="18"/>
          <w:szCs w:val="18"/>
          <w:lang w:eastAsia="zh-CN"/>
        </w:rPr>
      </w:pPr>
      <w:r w:rsidRPr="00691330">
        <w:rPr>
          <w:rFonts w:ascii="Times New Roman" w:hAnsiTheme="minorEastAsia" w:cs="Times New Roman"/>
          <w:color w:val="000000"/>
          <w:sz w:val="18"/>
          <w:szCs w:val="18"/>
        </w:rPr>
        <w:t>*</w:t>
      </w:r>
      <w:r w:rsidRPr="005450BD">
        <w:rPr>
          <w:rFonts w:ascii="Times New Roman" w:hAnsiTheme="minorEastAsia" w:cs="Times New Roman" w:hint="eastAsia"/>
          <w:i/>
          <w:color w:val="000000"/>
          <w:sz w:val="18"/>
          <w:szCs w:val="18"/>
          <w:lang w:eastAsia="zh-CN"/>
        </w:rPr>
        <w:t>p</w:t>
      </w:r>
      <w:r w:rsidRPr="0097667A">
        <w:rPr>
          <w:rFonts w:ascii="Times New Roman" w:hAnsiTheme="minorEastAsia" w:cs="Times New Roman"/>
          <w:color w:val="000000"/>
          <w:sz w:val="18"/>
          <w:szCs w:val="18"/>
          <w:lang w:eastAsia="zh-CN"/>
        </w:rPr>
        <w:t>&lt; 0.05 was considered as significance.</w:t>
      </w:r>
      <w:r w:rsidR="00EC0427">
        <w:rPr>
          <w:rFonts w:ascii="Times New Roman" w:hAnsiTheme="minorEastAsia" w:cs="Times New Roman" w:hint="eastAsia"/>
          <w:color w:val="000000"/>
          <w:sz w:val="18"/>
          <w:szCs w:val="18"/>
          <w:lang w:eastAsia="zh-CN"/>
        </w:rPr>
        <w:t xml:space="preserve"> </w:t>
      </w:r>
    </w:p>
    <w:sectPr w:rsidR="00ED4E70" w:rsidRPr="00D05136" w:rsidSect="008073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2200" w:rsidRDefault="00C02200" w:rsidP="00ED0643">
      <w:pPr>
        <w:spacing w:after="0" w:line="240" w:lineRule="auto"/>
      </w:pPr>
      <w:r>
        <w:separator/>
      </w:r>
    </w:p>
  </w:endnote>
  <w:endnote w:type="continuationSeparator" w:id="0">
    <w:p w:rsidR="00C02200" w:rsidRDefault="00C02200" w:rsidP="00ED06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dvOTa9103878">
    <w:altName w:val="Times New Roman"/>
    <w:panose1 w:val="00000000000000000000"/>
    <w:charset w:val="00"/>
    <w:family w:val="roman"/>
    <w:notTrueType/>
    <w:pitch w:val="default"/>
    <w:sig w:usb0="00000003" w:usb1="00000000" w:usb2="00000000" w:usb3="00000000" w:csb0="00000001" w:csb1="00000000"/>
  </w:font>
  <w:font w:name="AdvP4C4E74">
    <w:altName w:val="方正舒体"/>
    <w:panose1 w:val="00000000000000000000"/>
    <w:charset w:val="86"/>
    <w:family w:val="auto"/>
    <w:notTrueType/>
    <w:pitch w:val="default"/>
    <w:sig w:usb0="00000001" w:usb1="080E0000" w:usb2="00000010" w:usb3="00000000" w:csb0="00040000" w:csb1="00000000"/>
  </w:font>
  <w:font w:name="AdvP4C4E59">
    <w:altName w:val="Times New Roman"/>
    <w:panose1 w:val="00000000000000000000"/>
    <w:charset w:val="00"/>
    <w:family w:val="roman"/>
    <w:notTrueType/>
    <w:pitch w:val="default"/>
  </w:font>
  <w:font w:name="AdvP7B72">
    <w:altName w:val="Times New Roman"/>
    <w:panose1 w:val="00000000000000000000"/>
    <w:charset w:val="00"/>
    <w:family w:val="roman"/>
    <w:notTrueType/>
    <w:pitch w:val="default"/>
  </w:font>
  <w:font w:name="HelveticaNeueLTStd-Lt">
    <w:altName w:val="Times New Roman"/>
    <w:panose1 w:val="00000000000000000000"/>
    <w:charset w:val="00"/>
    <w:family w:val="roman"/>
    <w:notTrueType/>
    <w:pitch w:val="default"/>
  </w:font>
  <w:font w:name="Arial Unicode MS">
    <w:panose1 w:val="020B0604020202020204"/>
    <w:charset w:val="86"/>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2F9F" w:rsidRDefault="005C2F9F" w:rsidP="00AA7A47">
    <w:pPr>
      <w:pStyle w:val="ab"/>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5C2F9F" w:rsidRDefault="005C2F9F" w:rsidP="00ED0643">
    <w:pPr>
      <w:pStyle w:val="a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2F9F" w:rsidRPr="00C63C1B" w:rsidRDefault="005C2F9F" w:rsidP="00AA7A47">
    <w:pPr>
      <w:pStyle w:val="ab"/>
      <w:framePr w:wrap="around" w:vAnchor="text" w:hAnchor="margin" w:xAlign="right" w:y="1"/>
      <w:rPr>
        <w:rStyle w:val="ac"/>
        <w:rFonts w:ascii="Times New Roman" w:hAnsi="Times New Roman" w:cs="Times New Roman"/>
      </w:rPr>
    </w:pPr>
    <w:r w:rsidRPr="00C63C1B">
      <w:rPr>
        <w:rStyle w:val="ac"/>
        <w:rFonts w:ascii="Times New Roman" w:hAnsi="Times New Roman" w:cs="Times New Roman"/>
      </w:rPr>
      <w:fldChar w:fldCharType="begin"/>
    </w:r>
    <w:r w:rsidRPr="00C63C1B">
      <w:rPr>
        <w:rStyle w:val="ac"/>
        <w:rFonts w:ascii="Times New Roman" w:hAnsi="Times New Roman" w:cs="Times New Roman"/>
      </w:rPr>
      <w:instrText xml:space="preserve">PAGE  </w:instrText>
    </w:r>
    <w:r w:rsidRPr="00C63C1B">
      <w:rPr>
        <w:rStyle w:val="ac"/>
        <w:rFonts w:ascii="Times New Roman" w:hAnsi="Times New Roman" w:cs="Times New Roman"/>
      </w:rPr>
      <w:fldChar w:fldCharType="separate"/>
    </w:r>
    <w:r w:rsidR="00D819E2">
      <w:rPr>
        <w:rStyle w:val="ac"/>
        <w:rFonts w:ascii="Times New Roman" w:hAnsi="Times New Roman" w:cs="Times New Roman"/>
        <w:noProof/>
      </w:rPr>
      <w:t>1</w:t>
    </w:r>
    <w:r w:rsidRPr="00C63C1B">
      <w:rPr>
        <w:rStyle w:val="ac"/>
        <w:rFonts w:ascii="Times New Roman" w:hAnsi="Times New Roman" w:cs="Times New Roman"/>
      </w:rPr>
      <w:fldChar w:fldCharType="end"/>
    </w:r>
  </w:p>
  <w:p w:rsidR="005C2F9F" w:rsidRDefault="005C2F9F" w:rsidP="00ED0643">
    <w:pPr>
      <w:pStyle w:val="ab"/>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2200" w:rsidRDefault="00C02200" w:rsidP="00ED0643">
      <w:pPr>
        <w:spacing w:after="0" w:line="240" w:lineRule="auto"/>
      </w:pPr>
      <w:r>
        <w:separator/>
      </w:r>
    </w:p>
  </w:footnote>
  <w:footnote w:type="continuationSeparator" w:id="0">
    <w:p w:rsidR="00C02200" w:rsidRDefault="00C02200" w:rsidP="00ED064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309BC"/>
    <w:multiLevelType w:val="hybridMultilevel"/>
    <w:tmpl w:val="5D90BD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950724D"/>
    <w:multiLevelType w:val="hybridMultilevel"/>
    <w:tmpl w:val="D0F25896"/>
    <w:lvl w:ilvl="0" w:tplc="392A7F44">
      <w:start w:val="1"/>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AFF10AE"/>
    <w:multiLevelType w:val="hybridMultilevel"/>
    <w:tmpl w:val="51A0E8E0"/>
    <w:lvl w:ilvl="0" w:tplc="7A6CF25A">
      <w:start w:val="1"/>
      <w:numFmt w:val="bullet"/>
      <w:lvlText w:val="–"/>
      <w:lvlJc w:val="left"/>
      <w:pPr>
        <w:tabs>
          <w:tab w:val="num" w:pos="720"/>
        </w:tabs>
        <w:ind w:left="720" w:hanging="360"/>
      </w:pPr>
      <w:rPr>
        <w:rFonts w:ascii="Arial" w:hAnsi="Arial" w:hint="default"/>
      </w:rPr>
    </w:lvl>
    <w:lvl w:ilvl="1" w:tplc="1A465536">
      <w:start w:val="1"/>
      <w:numFmt w:val="bullet"/>
      <w:lvlText w:val="–"/>
      <w:lvlJc w:val="left"/>
      <w:pPr>
        <w:tabs>
          <w:tab w:val="num" w:pos="1440"/>
        </w:tabs>
        <w:ind w:left="1440" w:hanging="360"/>
      </w:pPr>
      <w:rPr>
        <w:rFonts w:ascii="Arial" w:hAnsi="Arial" w:hint="default"/>
      </w:rPr>
    </w:lvl>
    <w:lvl w:ilvl="2" w:tplc="77F0B26A" w:tentative="1">
      <w:start w:val="1"/>
      <w:numFmt w:val="bullet"/>
      <w:lvlText w:val="–"/>
      <w:lvlJc w:val="left"/>
      <w:pPr>
        <w:tabs>
          <w:tab w:val="num" w:pos="2160"/>
        </w:tabs>
        <w:ind w:left="2160" w:hanging="360"/>
      </w:pPr>
      <w:rPr>
        <w:rFonts w:ascii="Arial" w:hAnsi="Arial" w:hint="default"/>
      </w:rPr>
    </w:lvl>
    <w:lvl w:ilvl="3" w:tplc="25BE512A" w:tentative="1">
      <w:start w:val="1"/>
      <w:numFmt w:val="bullet"/>
      <w:lvlText w:val="–"/>
      <w:lvlJc w:val="left"/>
      <w:pPr>
        <w:tabs>
          <w:tab w:val="num" w:pos="2880"/>
        </w:tabs>
        <w:ind w:left="2880" w:hanging="360"/>
      </w:pPr>
      <w:rPr>
        <w:rFonts w:ascii="Arial" w:hAnsi="Arial" w:hint="default"/>
      </w:rPr>
    </w:lvl>
    <w:lvl w:ilvl="4" w:tplc="13309850" w:tentative="1">
      <w:start w:val="1"/>
      <w:numFmt w:val="bullet"/>
      <w:lvlText w:val="–"/>
      <w:lvlJc w:val="left"/>
      <w:pPr>
        <w:tabs>
          <w:tab w:val="num" w:pos="3600"/>
        </w:tabs>
        <w:ind w:left="3600" w:hanging="360"/>
      </w:pPr>
      <w:rPr>
        <w:rFonts w:ascii="Arial" w:hAnsi="Arial" w:hint="default"/>
      </w:rPr>
    </w:lvl>
    <w:lvl w:ilvl="5" w:tplc="DD2ED4E6" w:tentative="1">
      <w:start w:val="1"/>
      <w:numFmt w:val="bullet"/>
      <w:lvlText w:val="–"/>
      <w:lvlJc w:val="left"/>
      <w:pPr>
        <w:tabs>
          <w:tab w:val="num" w:pos="4320"/>
        </w:tabs>
        <w:ind w:left="4320" w:hanging="360"/>
      </w:pPr>
      <w:rPr>
        <w:rFonts w:ascii="Arial" w:hAnsi="Arial" w:hint="default"/>
      </w:rPr>
    </w:lvl>
    <w:lvl w:ilvl="6" w:tplc="26201970" w:tentative="1">
      <w:start w:val="1"/>
      <w:numFmt w:val="bullet"/>
      <w:lvlText w:val="–"/>
      <w:lvlJc w:val="left"/>
      <w:pPr>
        <w:tabs>
          <w:tab w:val="num" w:pos="5040"/>
        </w:tabs>
        <w:ind w:left="5040" w:hanging="360"/>
      </w:pPr>
      <w:rPr>
        <w:rFonts w:ascii="Arial" w:hAnsi="Arial" w:hint="default"/>
      </w:rPr>
    </w:lvl>
    <w:lvl w:ilvl="7" w:tplc="659A3EAE" w:tentative="1">
      <w:start w:val="1"/>
      <w:numFmt w:val="bullet"/>
      <w:lvlText w:val="–"/>
      <w:lvlJc w:val="left"/>
      <w:pPr>
        <w:tabs>
          <w:tab w:val="num" w:pos="5760"/>
        </w:tabs>
        <w:ind w:left="5760" w:hanging="360"/>
      </w:pPr>
      <w:rPr>
        <w:rFonts w:ascii="Arial" w:hAnsi="Arial" w:hint="default"/>
      </w:rPr>
    </w:lvl>
    <w:lvl w:ilvl="8" w:tplc="F33E39C8" w:tentative="1">
      <w:start w:val="1"/>
      <w:numFmt w:val="bullet"/>
      <w:lvlText w:val="–"/>
      <w:lvlJc w:val="left"/>
      <w:pPr>
        <w:tabs>
          <w:tab w:val="num" w:pos="6480"/>
        </w:tabs>
        <w:ind w:left="6480" w:hanging="360"/>
      </w:pPr>
      <w:rPr>
        <w:rFonts w:ascii="Arial" w:hAnsi="Arial" w:hint="default"/>
      </w:rPr>
    </w:lvl>
  </w:abstractNum>
  <w:abstractNum w:abstractNumId="3">
    <w:nsid w:val="121C6849"/>
    <w:multiLevelType w:val="hybridMultilevel"/>
    <w:tmpl w:val="2F3C65E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nsid w:val="18F63C8A"/>
    <w:multiLevelType w:val="hybridMultilevel"/>
    <w:tmpl w:val="18AE1D4C"/>
    <w:lvl w:ilvl="0" w:tplc="A1E65C94">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57B1CB5"/>
    <w:multiLevelType w:val="multilevel"/>
    <w:tmpl w:val="F9A6E2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B560EAE"/>
    <w:multiLevelType w:val="hybridMultilevel"/>
    <w:tmpl w:val="C64CEE7E"/>
    <w:lvl w:ilvl="0" w:tplc="4034545E">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1260318"/>
    <w:multiLevelType w:val="hybridMultilevel"/>
    <w:tmpl w:val="A1805198"/>
    <w:lvl w:ilvl="0" w:tplc="9BFA6D4C">
      <w:start w:val="1"/>
      <w:numFmt w:val="bullet"/>
      <w:lvlText w:val=""/>
      <w:lvlJc w:val="left"/>
      <w:pPr>
        <w:ind w:left="561" w:hanging="420"/>
      </w:pPr>
      <w:rPr>
        <w:rFonts w:ascii="Wingdings" w:hAnsi="Wingdings" w:hint="default"/>
        <w:sz w:val="10"/>
        <w:szCs w:val="10"/>
      </w:rPr>
    </w:lvl>
    <w:lvl w:ilvl="1" w:tplc="04090003" w:tentative="1">
      <w:start w:val="1"/>
      <w:numFmt w:val="bullet"/>
      <w:lvlText w:val=""/>
      <w:lvlJc w:val="left"/>
      <w:pPr>
        <w:ind w:left="981" w:hanging="420"/>
      </w:pPr>
      <w:rPr>
        <w:rFonts w:ascii="Wingdings" w:hAnsi="Wingdings" w:hint="default"/>
      </w:rPr>
    </w:lvl>
    <w:lvl w:ilvl="2" w:tplc="04090005" w:tentative="1">
      <w:start w:val="1"/>
      <w:numFmt w:val="bullet"/>
      <w:lvlText w:val=""/>
      <w:lvlJc w:val="left"/>
      <w:pPr>
        <w:ind w:left="1401" w:hanging="420"/>
      </w:pPr>
      <w:rPr>
        <w:rFonts w:ascii="Wingdings" w:hAnsi="Wingdings" w:hint="default"/>
      </w:rPr>
    </w:lvl>
    <w:lvl w:ilvl="3" w:tplc="04090001" w:tentative="1">
      <w:start w:val="1"/>
      <w:numFmt w:val="bullet"/>
      <w:lvlText w:val=""/>
      <w:lvlJc w:val="left"/>
      <w:pPr>
        <w:ind w:left="1821" w:hanging="420"/>
      </w:pPr>
      <w:rPr>
        <w:rFonts w:ascii="Wingdings" w:hAnsi="Wingdings" w:hint="default"/>
      </w:rPr>
    </w:lvl>
    <w:lvl w:ilvl="4" w:tplc="04090003" w:tentative="1">
      <w:start w:val="1"/>
      <w:numFmt w:val="bullet"/>
      <w:lvlText w:val=""/>
      <w:lvlJc w:val="left"/>
      <w:pPr>
        <w:ind w:left="2241" w:hanging="420"/>
      </w:pPr>
      <w:rPr>
        <w:rFonts w:ascii="Wingdings" w:hAnsi="Wingdings" w:hint="default"/>
      </w:rPr>
    </w:lvl>
    <w:lvl w:ilvl="5" w:tplc="04090005" w:tentative="1">
      <w:start w:val="1"/>
      <w:numFmt w:val="bullet"/>
      <w:lvlText w:val=""/>
      <w:lvlJc w:val="left"/>
      <w:pPr>
        <w:ind w:left="2661" w:hanging="420"/>
      </w:pPr>
      <w:rPr>
        <w:rFonts w:ascii="Wingdings" w:hAnsi="Wingdings" w:hint="default"/>
      </w:rPr>
    </w:lvl>
    <w:lvl w:ilvl="6" w:tplc="04090001" w:tentative="1">
      <w:start w:val="1"/>
      <w:numFmt w:val="bullet"/>
      <w:lvlText w:val=""/>
      <w:lvlJc w:val="left"/>
      <w:pPr>
        <w:ind w:left="3081" w:hanging="420"/>
      </w:pPr>
      <w:rPr>
        <w:rFonts w:ascii="Wingdings" w:hAnsi="Wingdings" w:hint="default"/>
      </w:rPr>
    </w:lvl>
    <w:lvl w:ilvl="7" w:tplc="04090003" w:tentative="1">
      <w:start w:val="1"/>
      <w:numFmt w:val="bullet"/>
      <w:lvlText w:val=""/>
      <w:lvlJc w:val="left"/>
      <w:pPr>
        <w:ind w:left="3501" w:hanging="420"/>
      </w:pPr>
      <w:rPr>
        <w:rFonts w:ascii="Wingdings" w:hAnsi="Wingdings" w:hint="default"/>
      </w:rPr>
    </w:lvl>
    <w:lvl w:ilvl="8" w:tplc="04090005" w:tentative="1">
      <w:start w:val="1"/>
      <w:numFmt w:val="bullet"/>
      <w:lvlText w:val=""/>
      <w:lvlJc w:val="left"/>
      <w:pPr>
        <w:ind w:left="3921" w:hanging="420"/>
      </w:pPr>
      <w:rPr>
        <w:rFonts w:ascii="Wingdings" w:hAnsi="Wingdings" w:hint="default"/>
      </w:rPr>
    </w:lvl>
  </w:abstractNum>
  <w:abstractNum w:abstractNumId="8">
    <w:nsid w:val="4A46334C"/>
    <w:multiLevelType w:val="hybridMultilevel"/>
    <w:tmpl w:val="30882A96"/>
    <w:lvl w:ilvl="0" w:tplc="B3FC5F5E">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D156C56"/>
    <w:multiLevelType w:val="hybridMultilevel"/>
    <w:tmpl w:val="E5DCAA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07C7D39"/>
    <w:multiLevelType w:val="hybridMultilevel"/>
    <w:tmpl w:val="861A03E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14B7FF8"/>
    <w:multiLevelType w:val="hybridMultilevel"/>
    <w:tmpl w:val="130AB5FA"/>
    <w:lvl w:ilvl="0" w:tplc="3E4AE8C2">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2">
    <w:nsid w:val="55BA0913"/>
    <w:multiLevelType w:val="hybridMultilevel"/>
    <w:tmpl w:val="C6F65C3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6EF5DAC"/>
    <w:multiLevelType w:val="hybridMultilevel"/>
    <w:tmpl w:val="16C4B536"/>
    <w:lvl w:ilvl="0" w:tplc="9EBE7140">
      <w:numFmt w:val="bullet"/>
      <w:lvlText w:val=""/>
      <w:lvlJc w:val="left"/>
      <w:pPr>
        <w:ind w:left="720" w:hanging="360"/>
      </w:pPr>
      <w:rPr>
        <w:rFonts w:ascii="Wingdings" w:eastAsiaTheme="minorHAnsi" w:hAnsi="Wingdings" w:cstheme="minorBidi" w:hint="default"/>
        <w:b w:val="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93F0929"/>
    <w:multiLevelType w:val="hybridMultilevel"/>
    <w:tmpl w:val="56C08B2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5B614FDE"/>
    <w:multiLevelType w:val="hybridMultilevel"/>
    <w:tmpl w:val="F2DCAA7E"/>
    <w:lvl w:ilvl="0" w:tplc="A680F61A">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B701376"/>
    <w:multiLevelType w:val="hybridMultilevel"/>
    <w:tmpl w:val="B0DC83B6"/>
    <w:lvl w:ilvl="0" w:tplc="4B0A43A0">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BDB30F4"/>
    <w:multiLevelType w:val="hybridMultilevel"/>
    <w:tmpl w:val="1D2C98F2"/>
    <w:lvl w:ilvl="0" w:tplc="582851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0044231"/>
    <w:multiLevelType w:val="hybridMultilevel"/>
    <w:tmpl w:val="F83A95B0"/>
    <w:lvl w:ilvl="0" w:tplc="9CEA606E">
      <w:numFmt w:val="bullet"/>
      <w:lvlText w:val="-"/>
      <w:lvlJc w:val="left"/>
      <w:pPr>
        <w:ind w:left="3400" w:hanging="360"/>
      </w:pPr>
      <w:rPr>
        <w:rFonts w:ascii="Calibri" w:eastAsiaTheme="minorHAnsi" w:hAnsi="Calibri" w:cstheme="minorBidi" w:hint="default"/>
      </w:rPr>
    </w:lvl>
    <w:lvl w:ilvl="1" w:tplc="04090003" w:tentative="1">
      <w:start w:val="1"/>
      <w:numFmt w:val="bullet"/>
      <w:lvlText w:val="o"/>
      <w:lvlJc w:val="left"/>
      <w:pPr>
        <w:ind w:left="4120" w:hanging="360"/>
      </w:pPr>
      <w:rPr>
        <w:rFonts w:ascii="Courier New" w:hAnsi="Courier New" w:hint="default"/>
      </w:rPr>
    </w:lvl>
    <w:lvl w:ilvl="2" w:tplc="04090005" w:tentative="1">
      <w:start w:val="1"/>
      <w:numFmt w:val="bullet"/>
      <w:lvlText w:val=""/>
      <w:lvlJc w:val="left"/>
      <w:pPr>
        <w:ind w:left="4840" w:hanging="360"/>
      </w:pPr>
      <w:rPr>
        <w:rFonts w:ascii="Wingdings" w:hAnsi="Wingdings" w:hint="default"/>
      </w:rPr>
    </w:lvl>
    <w:lvl w:ilvl="3" w:tplc="04090001" w:tentative="1">
      <w:start w:val="1"/>
      <w:numFmt w:val="bullet"/>
      <w:lvlText w:val=""/>
      <w:lvlJc w:val="left"/>
      <w:pPr>
        <w:ind w:left="5560" w:hanging="360"/>
      </w:pPr>
      <w:rPr>
        <w:rFonts w:ascii="Symbol" w:hAnsi="Symbol" w:hint="default"/>
      </w:rPr>
    </w:lvl>
    <w:lvl w:ilvl="4" w:tplc="04090003" w:tentative="1">
      <w:start w:val="1"/>
      <w:numFmt w:val="bullet"/>
      <w:lvlText w:val="o"/>
      <w:lvlJc w:val="left"/>
      <w:pPr>
        <w:ind w:left="6280" w:hanging="360"/>
      </w:pPr>
      <w:rPr>
        <w:rFonts w:ascii="Courier New" w:hAnsi="Courier New" w:hint="default"/>
      </w:rPr>
    </w:lvl>
    <w:lvl w:ilvl="5" w:tplc="04090005" w:tentative="1">
      <w:start w:val="1"/>
      <w:numFmt w:val="bullet"/>
      <w:lvlText w:val=""/>
      <w:lvlJc w:val="left"/>
      <w:pPr>
        <w:ind w:left="7000" w:hanging="360"/>
      </w:pPr>
      <w:rPr>
        <w:rFonts w:ascii="Wingdings" w:hAnsi="Wingdings" w:hint="default"/>
      </w:rPr>
    </w:lvl>
    <w:lvl w:ilvl="6" w:tplc="04090001" w:tentative="1">
      <w:start w:val="1"/>
      <w:numFmt w:val="bullet"/>
      <w:lvlText w:val=""/>
      <w:lvlJc w:val="left"/>
      <w:pPr>
        <w:ind w:left="7720" w:hanging="360"/>
      </w:pPr>
      <w:rPr>
        <w:rFonts w:ascii="Symbol" w:hAnsi="Symbol" w:hint="default"/>
      </w:rPr>
    </w:lvl>
    <w:lvl w:ilvl="7" w:tplc="04090003" w:tentative="1">
      <w:start w:val="1"/>
      <w:numFmt w:val="bullet"/>
      <w:lvlText w:val="o"/>
      <w:lvlJc w:val="left"/>
      <w:pPr>
        <w:ind w:left="8440" w:hanging="360"/>
      </w:pPr>
      <w:rPr>
        <w:rFonts w:ascii="Courier New" w:hAnsi="Courier New" w:hint="default"/>
      </w:rPr>
    </w:lvl>
    <w:lvl w:ilvl="8" w:tplc="04090005" w:tentative="1">
      <w:start w:val="1"/>
      <w:numFmt w:val="bullet"/>
      <w:lvlText w:val=""/>
      <w:lvlJc w:val="left"/>
      <w:pPr>
        <w:ind w:left="9160" w:hanging="360"/>
      </w:pPr>
      <w:rPr>
        <w:rFonts w:ascii="Wingdings" w:hAnsi="Wingdings" w:hint="default"/>
      </w:rPr>
    </w:lvl>
  </w:abstractNum>
  <w:abstractNum w:abstractNumId="19">
    <w:nsid w:val="6DE65E87"/>
    <w:multiLevelType w:val="hybridMultilevel"/>
    <w:tmpl w:val="E5E87420"/>
    <w:lvl w:ilvl="0" w:tplc="E3F2507E">
      <w:start w:val="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84362B8"/>
    <w:multiLevelType w:val="hybridMultilevel"/>
    <w:tmpl w:val="398C1FAC"/>
    <w:lvl w:ilvl="0" w:tplc="BC689832">
      <w:start w:val="21"/>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C4778CB"/>
    <w:multiLevelType w:val="hybridMultilevel"/>
    <w:tmpl w:val="5F0017BA"/>
    <w:lvl w:ilvl="0" w:tplc="6D84F1B6">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13"/>
  </w:num>
  <w:num w:numId="4">
    <w:abstractNumId w:val="8"/>
  </w:num>
  <w:num w:numId="5">
    <w:abstractNumId w:val="10"/>
  </w:num>
  <w:num w:numId="6">
    <w:abstractNumId w:val="16"/>
  </w:num>
  <w:num w:numId="7">
    <w:abstractNumId w:val="20"/>
  </w:num>
  <w:num w:numId="8">
    <w:abstractNumId w:val="1"/>
  </w:num>
  <w:num w:numId="9">
    <w:abstractNumId w:val="18"/>
  </w:num>
  <w:num w:numId="10">
    <w:abstractNumId w:val="12"/>
  </w:num>
  <w:num w:numId="11">
    <w:abstractNumId w:val="5"/>
  </w:num>
  <w:num w:numId="12">
    <w:abstractNumId w:val="21"/>
  </w:num>
  <w:num w:numId="13">
    <w:abstractNumId w:val="17"/>
  </w:num>
  <w:num w:numId="14">
    <w:abstractNumId w:val="4"/>
  </w:num>
  <w:num w:numId="15">
    <w:abstractNumId w:val="15"/>
  </w:num>
  <w:num w:numId="16">
    <w:abstractNumId w:val="0"/>
  </w:num>
  <w:num w:numId="17">
    <w:abstractNumId w:val="19"/>
  </w:num>
  <w:num w:numId="18">
    <w:abstractNumId w:val="9"/>
  </w:num>
  <w:num w:numId="19">
    <w:abstractNumId w:val="14"/>
  </w:num>
  <w:num w:numId="20">
    <w:abstractNumId w:val="11"/>
  </w:num>
  <w:num w:numId="21">
    <w:abstractNumId w:val="3"/>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ENInstantFormat&gt;"/>
    <w:docVar w:name="EN.Layout" w:val="&lt;ENLayout&gt;&lt;Style&gt;Vancouver Square&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sxraz0a5w2fa5detr035ra0fft0fz9t5dezf&quot;&gt;My EndNote Library&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7&lt;/item&gt;&lt;item&gt;28&lt;/item&gt;&lt;item&gt;29&lt;/item&gt;&lt;item&gt;30&lt;/item&gt;&lt;item&gt;31&lt;/item&gt;&lt;/record-ids&gt;&lt;/item&gt;&lt;/Libraries&gt;"/>
    <w:docVar w:name="NE.Ref{016830DE-72B9-4B7F-AD2D-EBEF8129D562}" w:val=" ADDIN NE.Ref.{016830DE-72B9-4B7F-AD2D-EBEF8129D562}&lt;Citation&gt;&lt;Group&gt;&lt;References&gt;&lt;Item&gt;&lt;ID&gt;524&lt;/ID&gt;&lt;UID&gt;{6BB9B9E6-B63D-407A-8D2D-E29A18980AA6}&lt;/UID&gt;&lt;Title&gt;Association between frailty and dementia: a population-based study&lt;/Title&gt;&lt;Template&gt;Journal Article&lt;/Template&gt;&lt;Star&gt;0&lt;/Star&gt;&lt;Tag&gt;0&lt;/Tag&gt;&lt;Author&gt;Kulmala, J; Nykanen, I; Manty, M; Hartikainen, S&lt;/Author&gt;&lt;Year&gt;2014&lt;/Year&gt;&lt;Details&gt;&lt;_accession_num&gt;23970189&lt;/_accession_num&gt;&lt;_author_adr&gt;Gerontology Research Center and Department of Health Sciences, University of Jyvaskyla, Finland.&lt;/_author_adr&gt;&lt;_collection_scope&gt;SCI;SCIE&lt;/_collection_scope&gt;&lt;_created&gt;63134882&lt;/_created&gt;&lt;_date&gt;2014-01-20&lt;/_date&gt;&lt;_date_display&gt;2014&lt;/_date_display&gt;&lt;_db_updated&gt;PubMed&lt;/_db_updated&gt;&lt;_doi&gt;10.1159/000353859&lt;/_doi&gt;&lt;_impact_factor&gt;   3.540&lt;/_impact_factor&gt;&lt;_isbn&gt;1423-0003 (Electronic); 0304-324X (Linking)&lt;/_isbn&gt;&lt;_issue&gt;1&lt;/_issue&gt;&lt;_journal&gt;Gerontology&lt;/_journal&gt;&lt;_keywords&gt;Aged; Aged, 80 and over; Aging/pathology/physiology/psychology; Cross-Sectional Studies; Dementia/*pathology/*physiopathology/psychology; Female; Finland; Frail Elderly/*psychology; Humans; Logistic Models; Male; Mental Status Schedule; Multivariate Analysis; Risk Factors&lt;/_keywords&gt;&lt;_language&gt;eng&lt;/_language&gt;&lt;_modified&gt;63396883&lt;/_modified&gt;&lt;_ori_publication&gt;Copyright (c) 2013 S. Karger AG, Basel.&lt;/_ori_publication&gt;&lt;_pages&gt;16-21&lt;/_pages&gt;&lt;_tertiary_title&gt;Gerontology&lt;/_tertiary_title&gt;&lt;_type_work&gt;Journal Article; Research Support, Non-U.S. Gov&amp;apos;t&lt;/_type_work&gt;&lt;_url&gt;http://www.ncbi.nlm.nih.gov/entrez/query.fcgi?cmd=Retrieve&amp;amp;db=pubmed&amp;amp;dopt=Abstract&amp;amp;list_uids=23970189&amp;amp;query_hl=1&lt;/_url&gt;&lt;_volume&gt;60&lt;/_volume&gt;&lt;/Details&gt;&lt;Extra&gt;&lt;DBUID&gt;{F96A950B-833F-4880-A151-76DA2D6A2879}&lt;/DBUID&gt;&lt;/Extra&gt;&lt;/Item&gt;&lt;/References&gt;&lt;/Group&gt;&lt;/Citation&gt;_x000a_"/>
    <w:docVar w:name="NE.Ref{037A48F9-5A3A-4256-8B49-3ECBAB552CFB}" w:val=" ADDIN NE.Ref.{037A48F9-5A3A-4256-8B49-3ECBAB552CFB}&lt;Citation&gt;&lt;Group&gt;&lt;References&gt;&lt;Item&gt;&lt;ID&gt;665&lt;/ID&gt;&lt;UID&gt;{DE3155B4-3B54-4EEA-822F-E63EF25F24F6}&lt;/UID&gt;&lt;Title&gt;Associations between apolipoprotein E genotypes and serum levels of glucose, cholesterol, and triglycerides in a cognitively normal aging Han Chinese population&lt;/Title&gt;&lt;Template&gt;Book&lt;/Template&gt;&lt;Star&gt;1&lt;/Star&gt;&lt;Tag&gt;5&lt;/Tag&gt;&lt;Author&gt;Tao, Q Q; Chen, Y; Liu, Z J; Sun, Y M; Yang, P; Lu, S J; Xu, M; Dong, Q Y; Yang, J J; Wu, Z Y&lt;/Author&gt;&lt;Year&gt;2014&lt;/Year&gt;&lt;Details&gt;&lt;_accession_num&gt;25031531&lt;/_accession_num&gt;&lt;_author_adr&gt;Department of Neurology and Institute of Neurology, Huashan Hospital, Shanghai Medical College, Fudan University, Shanghai, People&amp;apos;s Republic of China.; Department of Neurology, Sixth People&amp;apos;s Hospital Affiliated to Shanghai Jiao Tong University, Shanghai, People&amp;apos;s Republic of China ; Department of Medicine, Shanghai Fengxian District Central Hospital, Shanghai, People&amp;apos;s Republic of China.; Department of Neurology and Institute of Neurology, Huashan Hospital, Shanghai Medical College, Fudan University, Shanghai, People&amp;apos;s Republic of China.; Department of Neurology and Institute of Neurology, Huashan Hospital, Shanghai Medical College, Fudan University, Shanghai, People&amp;apos;s Republic of China.; Department of Neurology and Institute of Neurology, Huashan Hospital, Shanghai Medical College, Fudan University, Shanghai, People&amp;apos;s Republic of China.; Department of Neurology and Institute of Neurology, Huashan Hospital, Shanghai Medical College, Fudan University, Shanghai, People&amp;apos;s Republic of China.; Department of Neurology and Institute of Neurology, Huashan Hospital, Shanghai Medical College, Fudan University, Shanghai, People&amp;apos;s Republic of China.; Department of Neurology and Institute of Neurology, Huashan Hospital, Shanghai Medical College, Fudan University, Shanghai, People&amp;apos;s Republic of China.; Department of Neurology, Sixth People&amp;apos;s Hospital Affiliated to Shanghai Jiao Tong University, Shanghai, People&amp;apos;s Republic of China.; Department of Neurology and Institute of Neurology, Huashan Hospital, Shanghai Medical College, Fudan University, Shanghai, People&amp;apos;s Republic of China.&lt;/_author_adr&gt;&lt;_collection_scope&gt;SCIE&lt;/_collection_scope&gt;&lt;_created&gt;63769881&lt;/_created&gt;&lt;_date&gt;2014-01-20&lt;/_date&gt;&lt;_date_display&gt;2014&lt;/_date_display&gt;&lt;_db_updated&gt;PubMed&lt;/_db_updated&gt;&lt;_doi&gt;10.2147/CIA.S62554&lt;/_doi&gt;&lt;_impact_factor&gt;   3.023&lt;/_impact_factor&gt;&lt;_isbn&gt;1178-1998 (Electronic); 1176-9092 (Linking)&lt;/_isbn&gt;&lt;_journal&gt;Clin Interv Aging&lt;/_journal&gt;&lt;_keywords&gt;APOE; Alzheimer&amp;apos;s disease; cholesterol; glucose level; triglycerides&lt;/_keywords&gt;&lt;_language&gt;eng&lt;/_language&gt;&lt;_modified&gt;63791199&lt;/_modified&gt;&lt;_pages&gt;1063-7&lt;/_pages&gt;&lt;_subject_headings&gt;Aged; Aged, 80 and over; Aging/genetics/metabolism; Apolipoprotein E4/*genetics; Asian Continental Ancestry Group/*genetics; Blood Glucose/*genetics/metabolism; Cholesterol/*blood; Cognition/*physiology; Female; Gene Frequency; Genotype; Humans; Male; Middle Aged; Prevalence; Reference Values; Triglycerides/*blood&lt;/_subject_headings&gt;&lt;_tertiary_title&gt;Clinical interventions in aging&lt;/_tertiary_title&gt;&lt;_type_work&gt;Journal Article; Research Support, Non-U.S. Gov&amp;apos;t&lt;/_type_work&gt;&lt;_url&gt;http://www.ncbi.nlm.nih.gov/entrez/query.fcgi?cmd=Retrieve&amp;amp;db=pubmed&amp;amp;dopt=Abstract&amp;amp;list_uids=25031531&amp;amp;query_hl=1&lt;/_url&gt;&lt;_volume&gt;9&lt;/_volume&gt;&lt;_accessed&gt;63791199&lt;/_accessed&gt;&lt;/Details&gt;&lt;Extra&gt;&lt;DBUID&gt;{F96A950B-833F-4880-A151-76DA2D6A2879}&lt;/DBUID&gt;&lt;/Extra&gt;&lt;/Item&gt;&lt;/References&gt;&lt;/Group&gt;&lt;Group&gt;&lt;References&gt;&lt;Item&gt;&lt;ID&gt;615&lt;/ID&gt;&lt;UID&gt;{765279CF-3276-4904-997F-6AD54D04E4EE}&lt;/UID&gt;&lt;Title&gt;Effects of APOE rs429358, rs7412 and GSTM1/GSTT1 Polymorphism on Plasma and Erythrocyte Antioxidant Parameters and Cognition in Old Chinese Adults&lt;/Title&gt;&lt;Template&gt;Journal Article&lt;/Template&gt;&lt;Star&gt;0&lt;/Star&gt;&lt;Tag&gt;0&lt;/Tag&gt;&lt;Author&gt;Yuan, Linhong; Liu, Jinmeng; Dong, Li; Cai, Can; Wang, Sisi; Wang, Bo; Xiao, Rong&lt;/Author&gt;&lt;Year&gt;2015&lt;/Year&gt;&lt;Details&gt;&lt;_accessed&gt;63722286&lt;/_accessed&gt;&lt;_collection_scope&gt;SCIE&lt;/_collection_scope&gt;&lt;_created&gt;63722286&lt;/_created&gt;&lt;_date&gt;60867360&lt;/_date&gt;&lt;_db_updated&gt;CrossRef&lt;/_db_updated&gt;&lt;_doi&gt;10.3390/nu7105391&lt;/_doi&gt;&lt;_impact_factor&gt;   4.546&lt;/_impact_factor&gt;&lt;_isbn&gt;2072-6643&lt;/_isbn&gt;&lt;_issue&gt;10&lt;/_issue&gt;&lt;_journal&gt;Nutrients&lt;/_journal&gt;&lt;_modified&gt;63722286&lt;/_modified&gt;&lt;_pages&gt;8261-8273&lt;/_pages&gt;&lt;_tertiary_title&gt;Nutrients&lt;/_tertiary_title&gt;&lt;_url&gt;http://www.mdpi.com/2072-6643/7/10/5391_x000d__x000a_http://www.mdpi.com/2072-6643/7/10/5391/pdf&lt;/_url&gt;&lt;_volume&gt;7&lt;/_volume&gt;&lt;/Details&gt;&lt;Extra&gt;&lt;DBUID&gt;{F96A950B-833F-4880-A151-76DA2D6A2879}&lt;/DBUID&gt;&lt;/Extra&gt;&lt;/Item&gt;&lt;/References&gt;&lt;/Group&gt;&lt;/Citation&gt;_x000a_"/>
    <w:docVar w:name="NE.Ref{04EA4DDF-AA5D-4565-BCDB-3F4BAF3EB7DC}" w:val=" ADDIN NE.Ref.{04EA4DDF-AA5D-4565-BCDB-3F4BAF3EB7DC}&lt;Citation&gt;&lt;Group&gt;&lt;References&gt;&lt;Item&gt;&lt;ID&gt;516&lt;/ID&gt;&lt;UID&gt;{0EE86314-29FB-44EE-BE03-71390EFE2983}&lt;/UID&gt;&lt;Title&gt;Frailty and subclinical coronary atherosclerosis: The Multicenter AIDS Cohort Study (MACS)&lt;/Title&gt;&lt;Template&gt;Journal Article&lt;/Template&gt;&lt;Star&gt;0&lt;/Star&gt;&lt;Tag&gt;0&lt;/Tag&gt;&lt;Author&gt;Korada, SKC; Zhao, D; Tibuakuu, M; Brown, T T; Jacobson, L P; Guallar, E; Bolan, R K; Palella, F J; Margolick, J B; Martinson, J J; Budoff, M J; Post, W S; Michos, E D&lt;/Author&gt;&lt;Year&gt;2017&lt;/Year&gt;&lt;Details&gt;&lt;_accession_num&gt;28886899&lt;/_accession_num&gt;&lt;_author_adr&gt;Northeast Ohio Medical University, Rootstown, OH, USA.; Department of Epidemiology, Johns Hopkins Bloomberg School of Public Health, Baltimore, MD, USA; Ciccarone Center for the Prevention of Heart Disease, Johns Hopkins School of Medicine, Baltimore, MD, USA.; Ciccarone Center for the Prevention of Heart Disease, Johns Hopkins School of Medicine, Baltimore, MD, USA; Department of Medicine, St. Luke&amp;apos;s Hospital, Chesterfield, MO, USA.; Division of Endocrinology, Diabetes, &amp;amp;amp; Metabolism, Johns Hopkins School of Medicine, Baltimore, MD, USA.; Department of Epidemiology, Johns Hopkins Bloomberg School of Public Health, Baltimore, MD, USA.; Department of Epidemiology, Johns Hopkins Bloomberg School of Public Health, Baltimore, MD, USA; Ciccarone Center for the Prevention of Heart Disease, Johns Hopkins School of Medicine, Baltimore, MD, USA.; Los Angeles LGBT Center, Los Angeles, CA, USA.; Department of Medicine, Northwestern University Feinberg School of Medicine, Chicago, IL, USA.; Department of Molecular Microbiology and Immunology, Johns Hopkins School of Medicine, Baltimore, MD, USA.; Department of Infectious Disease and Microbiology, University of Pittsburgh, Pittsburgh, PA, USA.; Los Angeles Biomedical Research Institute at Harbor-UCLA Medical Center, Los Angeles, CA, USA.; Department of Epidemiology, Johns Hopkins Bloomberg School of Public Health, Baltimore, MD, USA; Ciccarone Center for the Prevention of Heart Disease, Johns Hopkins School of Medicine, Baltimore, MD, USA.; Department of Epidemiology, Johns Hopkins Bloomberg School of Public Health, Baltimore, MD, USA; Ciccarone Center for the Prevention of Heart Disease, Johns Hopkins School of Medicine, Baltimore, MD, USA. Electronic address: edonnell@jhmi.edu.&lt;/_author_adr&gt;&lt;_collection_scope&gt;SCI;SCIE&lt;/_collection_scope&gt;&lt;_created&gt;63107187&lt;/_created&gt;&lt;_date&gt;2017-11-01&lt;/_date&gt;&lt;_date_display&gt;2017 Nov&lt;/_date_display&gt;&lt;_db_updated&gt;PubMed&lt;/_db_updated&gt;&lt;_doi&gt;10.1016/j.atherosclerosis.2017.08.026&lt;/_doi&gt;&lt;_impact_factor&gt;   4.255&lt;/_impact_factor&gt;&lt;_isbn&gt;1879-1484 (Electronic); 0021-9150 (Linking)&lt;/_isbn&gt;&lt;_journal&gt;Atherosclerosis&lt;/_journal&gt;&lt;_keywords&gt;Acquired Immunodeficiency Syndrome/diagnosis/*epidemiology; Asymptomatic Diseases; Computed Tomography Angiography; Coronary Angiography/methods; Coronary Artery Disease/diagnostic imaging/*epidemiology; Cross-Sectional Studies; Exercise; Frailty/diagnosis/*epidemiology/physiopathology; Health Status; Humans; Linear Models; Male; Middle Aged; Multivariate Analysis; Muscle Strength; Muscle Weakness; Plaque, Atherosclerotic; Prevalence; Prognosis; Risk Factors; United States/epidemiology; Vascular Calcification/diagnostic imaging/*epidemiology; Weight LossCardiac CT; Coronary artery calcium; Coronary atherosclerosis; Frailty; HIV-Infection&lt;/_keywords&gt;&lt;_language&gt;eng&lt;/_language&gt;&lt;_modified&gt;63107187&lt;/_modified&gt;&lt;_ori_publication&gt;Copyright (c) 2017 Elsevier B.V. All rights reserved.&lt;/_ori_publication&gt;&lt;_pages&gt;240-247&lt;/_pages&gt;&lt;_tertiary_title&gt;Atherosclerosis&lt;/_tertiary_title&gt;&lt;_type_work&gt;Journal Article; Multicenter Study&lt;/_type_work&gt;&lt;_url&gt;http://www.ncbi.nlm.nih.gov/entrez/query.fcgi?cmd=Retrieve&amp;amp;db=pubmed&amp;amp;dopt=Abstract&amp;amp;list_uids=28886899&amp;amp;query_hl=1&lt;/_url&gt;&lt;_volume&gt;266&lt;/_volume&gt;&lt;/Details&gt;&lt;Extra&gt;&lt;DBUID&gt;{F96A950B-833F-4880-A151-76DA2D6A2879}&lt;/DBUID&gt;&lt;/Extra&gt;&lt;/Item&gt;&lt;/References&gt;&lt;/Group&gt;&lt;/Citation&gt;_x000a_"/>
    <w:docVar w:name="NE.Ref{06B0824D-E2B7-4DC9-B81D-BE640B2C8ABC}" w:val=" ADDIN NE.Ref.{06B0824D-E2B7-4DC9-B81D-BE640B2C8ABC}&lt;Citation&gt;&lt;Group&gt;&lt;References&gt;&lt;Item&gt;&lt;ID&gt;513&lt;/ID&gt;&lt;UID&gt;{6124D2B5-0545-432F-BB91-905CC282C7B5}&lt;/UID&gt;&lt;Title&gt;Frailty and subclinical coronary atherosclerosis: The Multicenter AIDS Cohort Study (MACS)&lt;/Title&gt;&lt;Template&gt;Journal Article&lt;/Template&gt;&lt;Star&gt;0&lt;/Star&gt;&lt;Tag&gt;0&lt;/Tag&gt;&lt;Author&gt;Korada, SKC; Zhao, D; Tibuakuu, M; Brown, T T; Jacobson, L P; Guallar, E; Bolan, R K; Palella, F J; Margolick, J B; Martinson, J J; Budoff, M J; Post, W S; Michos, E D&lt;/Author&gt;&lt;Year&gt;2017&lt;/Year&gt;&lt;Details&gt;&lt;_accessed&gt;63106160&lt;/_accessed&gt;&lt;_accession_num&gt;28886899&lt;/_accession_num&gt;&lt;_author_adr&gt;Northeast Ohio Medical University, Rootstown, OH, USA.; Department of Epidemiology, Johns Hopkins Bloomberg School of Public Health, Baltimore, MD, USA; Ciccarone Center for the Prevention of Heart Disease, Johns Hopkins School of Medicine, Baltimore, MD, USA.; Ciccarone Center for the Prevention of Heart Disease, Johns Hopkins School of Medicine, Baltimore, MD, USA; Department of Medicine, St. Luke&amp;apos;s Hospital, Chesterfield, MO, USA.; Division of Endocrinology, Diabetes, &amp;amp;amp; Metabolism, Johns Hopkins School of Medicine, Baltimore, MD, USA.; Department of Epidemiology, Johns Hopkins Bloomberg School of Public Health, Baltimore, MD, USA.; Department of Epidemiology, Johns Hopkins Bloomberg School of Public Health, Baltimore, MD, USA; Ciccarone Center for the Prevention of Heart Disease, Johns Hopkins School of Medicine, Baltimore, MD, USA.; Los Angeles LGBT Center, Los Angeles, CA, USA.; Department of Medicine, Northwestern University Feinberg School of Medicine, Chicago, IL, USA.; Department of Molecular Microbiology and Immunology, Johns Hopkins School of Medicine, Baltimore, MD, USA.; Department of Infectious Disease and Microbiology, University of Pittsburgh, Pittsburgh, PA, USA.; Los Angeles Biomedical Research Institute at Harbor-UCLA Medical Center, Los Angeles, CA, USA.; Department of Epidemiology, Johns Hopkins Bloomberg School of Public Health, Baltimore, MD, USA; Ciccarone Center for the Prevention of Heart Disease, Johns Hopkins School of Medicine, Baltimore, MD, USA.; Department of Epidemiology, Johns Hopkins Bloomberg School of Public Health, Baltimore, MD, USA; Ciccarone Center for the Prevention of Heart Disease, Johns Hopkins School of Medicine, Baltimore, MD, USA. Electronic address: edonnell@jhmi.edu.&lt;/_author_adr&gt;&lt;_collection_scope&gt;SCI;SCIE&lt;/_collection_scope&gt;&lt;_created&gt;63106156&lt;/_created&gt;&lt;_date&gt;2017-11-01&lt;/_date&gt;&lt;_date_display&gt;2017 Nov&lt;/_date_display&gt;&lt;_db_updated&gt;PubMed&lt;/_db_updated&gt;&lt;_doi&gt;10.1016/j.atherosclerosis.2017.08.026&lt;/_doi&gt;&lt;_impact_factor&gt;   4.255&lt;/_impact_factor&gt;&lt;_isbn&gt;1879-1484 (Electronic); 0021-9150 (Linking)&lt;/_isbn&gt;&lt;_journal&gt;Atherosclerosis&lt;/_journal&gt;&lt;_keywords&gt;Acquired Immunodeficiency Syndrome/diagnosis/*epidemiology; Asymptomatic Diseases; Computed Tomography Angiography; Coronary Angiography/methods; Coronary Artery Disease/diagnostic imaging/*epidemiology; Cross-Sectional Studies; Exercise; Frailty/diagnosis/*epidemiology/physiopathology; Health Status; Humans; Linear Models; Male; Middle Aged; Multivariate Analysis; Muscle Strength; Muscle Weakness; Plaque, Atherosclerotic; Prevalence; Prognosis; Risk Factors; United States/epidemiology; Vascular Calcification/diagnostic imaging/*epidemiology; Weight LossCardiac CT; Coronary artery calcium; Coronary atherosclerosis; Frailty; HIV-Infection&lt;/_keywords&gt;&lt;_language&gt;eng&lt;/_language&gt;&lt;_modified&gt;63106160&lt;/_modified&gt;&lt;_ori_publication&gt;Copyright (c) 2017 Elsevier B.V. All rights reserved.&lt;/_ori_publication&gt;&lt;_pages&gt;240-247&lt;/_pages&gt;&lt;_tertiary_title&gt;Atherosclerosis&lt;/_tertiary_title&gt;&lt;_type_work&gt;Journal Article; Multicenter Study&lt;/_type_work&gt;&lt;_url&gt;http://www.ncbi.nlm.nih.gov/entrez/query.fcgi?cmd=Retrieve&amp;amp;db=pubmed&amp;amp;dopt=Abstract&amp;amp;list_uids=28886899&amp;amp;query_hl=1&lt;/_url&gt;&lt;_volume&gt;266&lt;/_volume&gt;&lt;/Details&gt;&lt;Extra&gt;&lt;DBUID&gt;{F96A950B-833F-4880-A151-76DA2D6A2879}&lt;/DBUID&gt;&lt;/Extra&gt;&lt;/Item&gt;&lt;/References&gt;&lt;/Group&gt;&lt;/Citation&gt;_x000a_"/>
    <w:docVar w:name="NE.Ref{081CDF9F-1E0E-4E2A-9F08-20CD05048B61}" w:val=" ADDIN NE.Ref.{081CDF9F-1E0E-4E2A-9F08-20CD05048B61}&lt;Citation&gt;&lt;Group&gt;&lt;References&gt;&lt;Item&gt;&lt;ID&gt;623&lt;/ID&gt;&lt;UID&gt;{662EBB2B-0ADF-4D45-A65F-631E524AB5DA}&lt;/UID&gt;&lt;Title&gt;Frequency-Dependent Changes of the Resting BOLD Signals Predicts Cognitive Deficits in Asymptomatic Carotid Artery Stenosis&lt;/Title&gt;&lt;Template&gt;Journal Article&lt;/Template&gt;&lt;Star&gt;0&lt;/Star&gt;&lt;Tag&gt;0&lt;/Tag&gt;&lt;Author&gt;Xiao, F; Wang, T; Gao, L; Fang, J; Sun, Z; Xu, H; Zhang, J&lt;/Author&gt;&lt;Year&gt;2018&lt;/Year&gt;&lt;Details&gt;&lt;_accession_num&gt;29977187&lt;/_accession_num&gt;&lt;_author_adr&gt;Department of Radiology, Zhongnan Hospital of Wuhan University, Wuhan, China.; Department of Neurology, Zhongnan Hospital of Wuhan University, Wuhan, China.; Department of Neurology, The First College of Clinical Medical Science, China Three Gorges University, Yichang, China.; Department of Radiology, Zhongnan Hospital of Wuhan University, Wuhan, China.; Department of Radiology, Zhongnan Hospital of Wuhan University, Wuhan, China.; Department of Radiology, Zhongnan Hospital of Wuhan University, Wuhan, China.; Department of Radiology, Zhongnan Hospital of Wuhan University, Wuhan, China.; Department of Neurology, Zhongnan Hospital of Wuhan University, Wuhan, China.&lt;/_author_adr&gt;&lt;_date_display&gt;2018&lt;/_date_display&gt;&lt;_date&gt;2018-01-20&lt;/_date&gt;&lt;_doi&gt;10.3389/fnins.2018.00416&lt;/_doi&gt;&lt;_isbn&gt;1662-4548 (Print); 1662-453X (Linking)&lt;/_isbn&gt;&lt;_journal&gt;Front Neurosci&lt;/_journal&gt;&lt;_keywords&gt;asymptomatic carotid artery stenosis; cognitive; diagnosis model; frequency; prediction model; resting BOLD&lt;/_keywords&gt;&lt;_language&gt;eng&lt;/_language&gt;&lt;_pages&gt;416&lt;/_pages&gt;&lt;_tertiary_title&gt;Frontiers in neuroscience&lt;/_tertiary_title&gt;&lt;_type_work&gt;Journal Article&lt;/_type_work&gt;&lt;_url&gt;http://www.ncbi.nlm.nih.gov/entrez/query.fcgi?cmd=Retrieve&amp;amp;db=pubmed&amp;amp;dopt=Abstract&amp;amp;list_uids=29977187&amp;amp;query_hl=1&lt;/_url&gt;&lt;_volume&gt;12&lt;/_volume&gt;&lt;_created&gt;63740842&lt;/_created&gt;&lt;_modified&gt;63740842&lt;/_modified&gt;&lt;_db_updated&gt;PubMed&lt;/_db_updated&gt;&lt;/Details&gt;&lt;Extra&gt;&lt;DBUID&gt;{F96A950B-833F-4880-A151-76DA2D6A2879}&lt;/DBUID&gt;&lt;/Extra&gt;&lt;/Item&gt;&lt;/References&gt;&lt;/Group&gt;&lt;Group&gt;&lt;References&gt;&lt;Item&gt;&lt;ID&gt;624&lt;/ID&gt;&lt;UID&gt;{F6E9826A-5976-436A-9D8D-68F6E3C242EF}&lt;/UID&gt;&lt;Title&gt;Dynapenia and Low Cognition: A Cross-Sectional Association in Postmenopausal Women&lt;/Title&gt;&lt;Template&gt;Journal Article&lt;/Template&gt;&lt;Star&gt;0&lt;/Star&gt;&lt;Tag&gt;0&lt;/Tag&gt;&lt;Author&gt;Pasco, J A; Stuart, A L; Sui, S X; Holloway-Kew, K L; Hyde, N K; Tembo, M C; Rufus-Membere, P; Kotowicz, M A; Williams, L J&lt;/Author&gt;&lt;Year&gt;2021&lt;/Year&gt;&lt;Details&gt;&lt;_accession_num&gt;33418963&lt;/_accession_num&gt;&lt;_author_adr&gt;IMPACT-The Institute for Mental and Physical Health and Clinical Translation, School of Medicine, Deakin University, Geelong, VIC 3220, Australia.; Department of Medicine-Western Health, The University of Melbourne, St Albans, VIC 3021, Australia.; Barwon Health, Geelong, VIC 3220, Australia.; Department of Epidemiology and Preventive Medicine, Monash University, Melbourne, VIC 3004, Australia.; IMPACT-The Institute for Mental and Physical Health and Clinical Translation, School of Medicine, Deakin University, Geelong, VIC 3220, Australia.; IMPACT-The Institute for Mental and Physical Health and Clinical Translation, School of Medicine, Deakin University, Geelong, VIC 3220, Australia.; IMPACT-The Institute for Mental and Physical Health and Clinical Translation, School of Medicine, Deakin University, Geelong, VIC 3220, Australia.; IMPACT-The Institute for Mental and Physical Health and Clinical Translation, School of Medicine, Deakin University, Geelong, VIC 3220, Australia.; IMPACT-The Institute for Mental and Physical Health and Clinical Translation, School of Medicine, Deakin University, Geelong, VIC 3220, Australia.; IMPACT-The Institute for Mental and Physical Health and Clinical Translation, School of Medicine, Deakin University, Geelong, VIC 3220, Australia.; IMPACT-The Institute for Mental and Physical Health and Clinical Translation, School of Medicine, Deakin University, Geelong, VIC 3220, Australia.; Department of Medicine-Western Health, The University of Melbourne, St Albans, VIC 3021, Australia.; Barwon Health, Geelong, VIC 3220, Australia.; IMPACT-The Institute for Mental and Physical Health and Clinical Translation, School of Medicine, Deakin University, Geelong, VIC 3220, Australia.&lt;/_author_adr&gt;&lt;_date_display&gt;2021 Jan 6&lt;/_date_display&gt;&lt;_date&gt;2021-01-06&lt;/_date&gt;&lt;_doi&gt;10.3390/jcm10020173&lt;/_doi&gt;&lt;_isbn&gt;2077-0383 (Print); 2077-0383 (Linking)&lt;/_isbn&gt;&lt;_issue&gt;2&lt;/_issue&gt;&lt;_journal&gt;J Clin Med&lt;/_journal&gt;&lt;_keywords&gt;brain-body cross-talk; cognition; muscle strength; older persons; sarcopenia&lt;/_keywords&gt;&lt;_language&gt;eng&lt;/_language&gt;&lt;_tertiary_title&gt;Journal of clinical medicine&lt;/_tertiary_title&gt;&lt;_type_work&gt;Journal Article&lt;/_type_work&gt;&lt;_url&gt;http://www.ncbi.nlm.nih.gov/entrez/query.fcgi?cmd=Retrieve&amp;amp;db=pubmed&amp;amp;dopt=Abstract&amp;amp;list_uids=33418963&amp;amp;query_hl=1&lt;/_url&gt;&lt;_volume&gt;10&lt;/_volume&gt;&lt;_created&gt;63740866&lt;/_created&gt;&lt;_modified&gt;63740866&lt;/_modified&gt;&lt;_db_updated&gt;PubMed&lt;/_db_updated&gt;&lt;_impact_factor&gt;   3.303&lt;/_impact_factor&gt;&lt;_collection_scope&gt;SCIE&lt;/_collection_scope&gt;&lt;/Details&gt;&lt;Extra&gt;&lt;DBUID&gt;{F96A950B-833F-4880-A151-76DA2D6A2879}&lt;/DBUID&gt;&lt;/Extra&gt;&lt;/Item&gt;&lt;/References&gt;&lt;/Group&gt;&lt;/Citation&gt;_x000a_"/>
    <w:docVar w:name="NE.Ref{0BCC540F-92F2-4558-97BF-740E5535226E}" w:val=" ADDIN NE.Ref.{0BCC540F-92F2-4558-97BF-740E5535226E}&lt;Citation&gt;&lt;Group&gt;&lt;References&gt;&lt;Item&gt;&lt;ID&gt;507&lt;/ID&gt;&lt;UID&gt;{77A4887F-BBB3-444D-A814-C3057C35BC23}&lt;/UID&gt;&lt;Title&gt;A comparison of two approaches to measuring frailty in elderly people&lt;/Title&gt;&lt;Template&gt;Journal Article&lt;/Template&gt;&lt;Star&gt;0&lt;/Star&gt;&lt;Tag&gt;0&lt;/Tag&gt;&lt;Author&gt;Rockwood, K; Andrew, M; Mitnitski, A&lt;/Author&gt;&lt;Year&gt;2007&lt;/Year&gt;&lt;Details&gt;&lt;_accession_num&gt;17634321&lt;/_accession_num&gt;&lt;_author_adr&gt;Department of Medicine, Dalhousie University and Capital District Health Authority, Halifax, Nova Scotia, Canada, B3H 2E1. kenneth.rockwood@dal.ca&lt;/_author_adr&gt;&lt;_created&gt;63083059&lt;/_created&gt;&lt;_date&gt;2007-07-01&lt;/_date&gt;&lt;_date_display&gt;2007 Jul&lt;/_date_display&gt;&lt;_db_updated&gt;PubMed&lt;/_db_updated&gt;&lt;_doi&gt;10.1093/gerona/62.7.738&lt;/_doi&gt;&lt;_impact_factor&gt;   5.236&lt;/_impact_factor&gt;&lt;_isbn&gt;1079-5006 (Print); 1079-5006 (Linking)&lt;/_isbn&gt;&lt;_issue&gt;7&lt;/_issue&gt;&lt;_journal&gt;J Gerontol A Biol Sci Med Sci&lt;/_journal&gt;&lt;_keywords&gt;Aged; *Frail Elderly; Humans; Institutionalization; Models, Theoretical; Phenotype; Survival Rate&lt;/_keywords&gt;&lt;_language&gt;eng&lt;/_language&gt;&lt;_modified&gt;63396572&lt;/_modified&gt;&lt;_pages&gt;738-43&lt;/_pages&gt;&lt;_tertiary_title&gt;The journals of gerontology. Series A, Biological sciences and medical sciences&lt;/_tertiary_title&gt;&lt;_type_work&gt;Comparative Study; Journal Article&lt;/_type_work&gt;&lt;_url&gt;http://www.ncbi.nlm.nih.gov/entrez/query.fcgi?cmd=Retrieve&amp;amp;db=pubmed&amp;amp;dopt=Abstract&amp;amp;list_uids=17634321&amp;amp;query_hl=1&lt;/_url&gt;&lt;_volume&gt;62&lt;/_volume&gt;&lt;/Details&gt;&lt;Extra&gt;&lt;DBUID&gt;{F96A950B-833F-4880-A151-76DA2D6A2879}&lt;/DBUID&gt;&lt;/Extra&gt;&lt;/Item&gt;&lt;/References&gt;&lt;/Group&gt;&lt;/Citation&gt;_x000a_"/>
    <w:docVar w:name="NE.Ref{0D71031F-9FA3-4F45-BCDF-1323A44E4A3E}" w:val=" ADDIN NE.Ref.{0D71031F-9FA3-4F45-BCDF-1323A44E4A3E}&lt;Citation&gt;&lt;Group&gt;&lt;References&gt;&lt;Item&gt;&lt;ID&gt;663&lt;/ID&gt;&lt;UID&gt;{D099DDD2-42D3-482C-A04A-2510A102A9A9}&lt;/UID&gt;&lt;Title&gt;Effects of apolipoprotein E genotypes on metabolic profile and oxidative stress in southwest Chinese women with polycystic ovary syndrome&lt;/Title&gt;&lt;Template&gt;Journal Article&lt;/Template&gt;&lt;Star&gt;0&lt;/Star&gt;&lt;Tag&gt;5&lt;/Tag&gt;&lt;Author&gt;Liu, H W; Zhang, F; Fan, P; Bai, H; Zhang, J X; Wang, Y&lt;/Author&gt;&lt;Year&gt;2013&lt;/Year&gt;&lt;Details&gt;&lt;_accession_num&gt;23746632&lt;/_accession_num&gt;&lt;_author_adr&gt;Department of Obstetrics and Gynecology, West China Second University Hospital, Sichuan University, Chengdu 610041, Sichuan, People&amp;apos;s Republic of China.&lt;/_author_adr&gt;&lt;_created&gt;63769880&lt;/_created&gt;&lt;_date&gt;2013-09-01&lt;/_date&gt;&lt;_date_display&gt;2013 Sep&lt;/_date_display&gt;&lt;_db_updated&gt;PubMed&lt;/_db_updated&gt;&lt;_doi&gt;10.1016/j.ejogrb.2013.04.016&lt;/_doi&gt;&lt;_impact_factor&gt;   1.868&lt;/_impact_factor&gt;&lt;_isbn&gt;1872-7654 (Electronic); 0301-2115 (Linking)&lt;/_isbn&gt;&lt;_issue&gt;1&lt;/_issue&gt;&lt;_journal&gt;Eur J Obstet Gynecol Reprod Biol&lt;/_journal&gt;&lt;_keywords&gt;Apolipoprotein E; Genetic polymorphism; Metabolism; Oxidative stress; Polycystic ovary syndrome&lt;/_keywords&gt;&lt;_language&gt;eng&lt;/_language&gt;&lt;_modified&gt;63771121&lt;/_modified&gt;&lt;_ori_publication&gt;Copyright (c) 2013 Elsevier Ireland Ltd. All rights reserved.&lt;/_ori_publication&gt;&lt;_pages&gt;146-51&lt;/_pages&gt;&lt;_subject_headings&gt;Adult; Apolipoproteins E/*genetics; Asian Continental Ancestry Group; China/epidemiology; Female; Gene Frequency/genetics; *Genotype; Humans; Oxidative Stress/*genetics; Polycystic Ovary Syndrome/epidemiology/*genetics/*metabolism; Pregnancy; Young Adult&lt;/_subject_headings&gt;&lt;_tertiary_title&gt;European journal of obstetrics, gynecology, and reproductive biology&lt;/_tertiary_title&gt;&lt;_type_work&gt;Journal Article; Research Support, Non-U.S. Gov&amp;apos;t&lt;/_type_work&gt;&lt;_url&gt;http://www.ncbi.nlm.nih.gov/entrez/query.fcgi?cmd=Retrieve&amp;amp;db=pubmed&amp;amp;dopt=Abstract&amp;amp;list_uids=23746632&amp;amp;query_hl=1&lt;/_url&gt;&lt;_volume&gt;170&lt;/_volume&gt;&lt;/Details&gt;&lt;Extra&gt;&lt;DBUID&gt;{F96A950B-833F-4880-A151-76DA2D6A2879}&lt;/DBUID&gt;&lt;/Extra&gt;&lt;/Item&gt;&lt;/References&gt;&lt;/Group&gt;&lt;Group&gt;&lt;References&gt;&lt;Item&gt;&lt;ID&gt;664&lt;/ID&gt;&lt;UID&gt;{03BDBD82-C967-43F1-8D3B-9F711B98D4EA}&lt;/UID&gt;&lt;Title&gt;The apolipoprotein E polymorphism rs7412 associates with body fatness independently of plasma lipids in middle aged men&lt;/Title&gt;&lt;Template&gt;Journal Article&lt;/Template&gt;&lt;Star&gt;1&lt;/Star&gt;&lt;Tag&gt;5&lt;/Tag&gt;&lt;Author&gt;Tejedor, M T; Garcia-Sobreviela, M P; Ledesma, M; Arbones-Mainar, J M&lt;/Author&gt;&lt;Year&gt;2014&lt;/Year&gt;&lt;Details&gt;&lt;_accession_num&gt;25268647&lt;/_accession_num&gt;&lt;_author_adr&gt;Departamento de Anatomia, Embriologia y Genetica, Universidad de Zaragoza, Zaragoza, Spain.; Adipocyte and Fat Biology Laboratory (AdipoFat), Unidad de Investigacion Traslacional, Instituto Aragones de Ciencias de la Salud (IACS), Hospital Universitario Miguel Servet, Zaragoza, Spain.; Unidad de Prevencion Cardiovascular, Instituto Aragones de Ciencias de la Salud (IACS), Zaragoza, Spain.; Adipocyte and Fat Biology Laboratory (AdipoFat), Unidad de Investigacion Traslacional, Instituto Aragones de Ciencias de la Salud (IACS), Hospital Universitario Miguel Servet, Zaragoza, Spain; CIBER Fisiopatologia Obesidad y Nutricion (CIBERObn), Instituto Salud Carlos III, Madrid, Spain.&lt;/_author_adr&gt;&lt;_collection_scope&gt;SCIE&lt;/_collection_scope&gt;&lt;_created&gt;63769880&lt;/_created&gt;&lt;_date&gt;2014-01-20&lt;/_date&gt;&lt;_date_display&gt;2014&lt;/_date_display&gt;&lt;_db_updated&gt;PubMed&lt;/_db_updated&gt;&lt;_doi&gt;10.1371/journal.pone.0108605&lt;/_doi&gt;&lt;_impact_factor&gt;   2.740&lt;/_impact_factor&gt;&lt;_isbn&gt;1932-6203 (Electronic); 1932-6203 (Linking)&lt;/_isbn&gt;&lt;_issue&gt;9&lt;/_issue&gt;&lt;_journal&gt;PLoS One&lt;/_journal&gt;&lt;_language&gt;eng&lt;/_language&gt;&lt;_modified&gt;63771122&lt;/_modified&gt;&lt;_pages&gt;e108605&lt;/_pages&gt;&lt;_subject_headings&gt;Adiposity/*genetics; Adult; Apolipoproteins E/*genetics; *Body Mass Index; Cholesterol, HDL/blood; Exons; Gene Expression; Humans; Male; Middle Aged; Multivariate Analysis; Odds Ratio; *Polymorphism, Single Nucleotide; Triglycerides/blood; *Waist Circumference&lt;/_subject_headings&gt;&lt;_tertiary_title&gt;PloS one&lt;/_tertiary_title&gt;&lt;_type_work&gt;Journal Article; Research Support, Non-U.S. Gov&amp;apos;t&lt;/_type_work&gt;&lt;_url&gt;http://www.ncbi.nlm.nih.gov/entrez/query.fcgi?cmd=Retrieve&amp;amp;db=pubmed&amp;amp;dopt=Abstract&amp;amp;list_uids=25268647&amp;amp;query_hl=1&lt;/_url&gt;&lt;_volume&gt;9&lt;/_volume&gt;&lt;/Details&gt;&lt;Extra&gt;&lt;DBUID&gt;{F96A950B-833F-4880-A151-76DA2D6A2879}&lt;/DBUID&gt;&lt;/Extra&gt;&lt;/Item&gt;&lt;/References&gt;&lt;/Group&gt;&lt;/Citation&gt;_x000a_"/>
    <w:docVar w:name="NE.Ref{0FC7D344-C018-476B-A2BF-E59C67D271BF}" w:val=" ADDIN NE.Ref.{0FC7D344-C018-476B-A2BF-E59C67D271BF}&lt;Citation&gt;&lt;Group&gt;&lt;References&gt;&lt;Item&gt;&lt;ID&gt;622&lt;/ID&gt;&lt;UID&gt;{947AB35D-EB39-4148-BDF2-0C841CB53B5D}&lt;/UID&gt;&lt;Title&gt;Presence of the APOE epsilon4 allele modifies the relationship between type 2 diabetes and cognitive performance: the Maine-Syracuse Study&lt;/Title&gt;&lt;Template&gt;Journal Article&lt;/Template&gt;&lt;Star&gt;0&lt;/Star&gt;&lt;Tag&gt;0&lt;/Tag&gt;&lt;Author&gt;Dore, G A; Elias, M F; Robbins, M A; Elias, P K; Nagy, Z&lt;/Author&gt;&lt;Year&gt;2009&lt;/Year&gt;&lt;Details&gt;&lt;_accession_num&gt;19693485&lt;/_accession_num&gt;&lt;_author_adr&gt;Department of Psychology, University of Maine, 5742 Little Hall, Orono, ME 04469-5742, USA. gregory.dore@maine.edu&lt;/_author_adr&gt;&lt;_date_display&gt;2009 Dec&lt;/_date_display&gt;&lt;_date&gt;2009-12-01&lt;/_date&gt;&lt;_doi&gt;10.1007/s00125-009-1497-2&lt;/_doi&gt;&lt;_isbn&gt;1432-0428 (Electronic); 0012-186X (Linking)&lt;/_isbn&gt;&lt;_issue&gt;12&lt;/_issue&gt;&lt;_journal&gt;Diabetologia&lt;/_journal&gt;&lt;_language&gt;eng&lt;/_language&gt;&lt;_pages&gt;2551-60&lt;/_pages&gt;&lt;_subject_headings&gt;Aged; Alleles; Apolipoprotein E4/*genetics; Cognition/*physiology; Cognition Disorders/genetics; Cross-Sectional Studies; Diabetes Mellitus, Type 2/genetics/*psychology; Genotype; Humans; Life Style; Logic; Maine; Memory/*physiology; Middle Aged; Neuropsychological Tests; New York; Patient Selection; Psychological Tests; Reference Values; Regression Analysis; Verbal Learning; Visual Perception&lt;/_subject_headings&gt;&lt;_tertiary_title&gt;Diabetologia&lt;/_tertiary_title&gt;&lt;_type_work&gt;Journal Article; Research Support, N.I.H., Extramural&lt;/_type_work&gt;&lt;_url&gt;http://www.ncbi.nlm.nih.gov/entrez/query.fcgi?cmd=Retrieve&amp;amp;db=pubmed&amp;amp;dopt=Abstract&amp;amp;list_uids=19693485&amp;amp;query_hl=1&lt;/_url&gt;&lt;_volume&gt;52&lt;/_volume&gt;&lt;_created&gt;63740770&lt;/_created&gt;&lt;_modified&gt;63740771&lt;/_modified&gt;&lt;_db_updated&gt;PubMed&lt;/_db_updated&gt;&lt;_impact_factor&gt;   7.518&lt;/_impact_factor&gt;&lt;_collection_scope&gt;SCI;SCIE&lt;/_collection_scope&gt;&lt;/Details&gt;&lt;Extra&gt;&lt;DBUID&gt;{F96A950B-833F-4880-A151-76DA2D6A2879}&lt;/DBUID&gt;&lt;/Extra&gt;&lt;/Item&gt;&lt;/References&gt;&lt;/Group&gt;&lt;/Citation&gt;_x000a_"/>
    <w:docVar w:name="NE.Ref{105B7CD9-B442-4514-BCCD-20884D32EB5A}" w:val=" ADDIN NE.Ref.{105B7CD9-B442-4514-BCCD-20884D32EB5A}&lt;Citation&gt;&lt;Group&gt;&lt;References&gt;&lt;Item&gt;&lt;ID&gt;465&lt;/ID&gt;&lt;UID&gt;{C7EDE189-8DEA-4943-B7F7-D5AB1CD7A197}&lt;/UID&gt;&lt;Title&gt;Frailty predicts long‐term mortality in elderly subjects with chronic heart failure&lt;/Title&gt;&lt;Template&gt;Journal Article&lt;/Template&gt;&lt;Star&gt;0&lt;/Star&gt;&lt;Tag&gt;0&lt;/Tag&gt;&lt;Author&gt;Cacciatore, F; Abete, P; Mazzella, F; Viati, L; Della Morte, D; D Ambrosio, D; Gargiulo, G; Testa, G; Santis, D; Galizia, G; Ferrara, N; Rengo, F&lt;/Author&gt;&lt;Year&gt;2005&lt;/Year&gt;&lt;Details&gt;&lt;_accessed&gt;63021034&lt;/_accessed&gt;&lt;_collection_scope&gt;SCI;SCIE&lt;/_collection_scope&gt;&lt;_created&gt;63021034&lt;/_created&gt;&lt;_date&gt;55225440&lt;/_date&gt;&lt;_date_display&gt;2005&lt;/_date_display&gt;&lt;_db_updated&gt;PKU Search&lt;/_db_updated&gt;&lt;_doi&gt;10.1111/j.1365-2362.2005.01572.x&lt;/_doi&gt;&lt;_impact_factor&gt;   2.784&lt;/_impact_factor&gt;&lt;_isbn&gt;0014-2972_x000d__x000a_&lt;/_isbn&gt;&lt;_issue&gt;12_x000d__x000a_&lt;/_issue&gt;&lt;_journal&gt;European Journal of Clinical Investigation&lt;/_journal&gt;&lt;_keywords&gt;mortality_x000d__x000a_; frailty_x000d__x000a_; heart failure_x000d__x000a_; Elderly_x000d__x000a_; Multivariate Analysis_x000d__x000a_; Follow-Up Studies_x000d__x000a_; Health Status Indicators_x000d__x000a_; Humans_x000d__x000a_; Survival Analysis_x000d__x000a_; Female_x000d__x000a_; Italy_x000d__x000a_; Male_x000d__x000a_; Aged_x000d__x000a_; Frail Elderly_x000d__x000a_; Case-Control Studies_x000d__x000a_; Heart Failure - mortality_x000d__x000a_&lt;/_keywords&gt;&lt;_modified&gt;63021034&lt;/_modified&gt;&lt;_number&gt;1&lt;/_number&gt;&lt;_ori_publication&gt;Blackwell Science Ltd_x000d__x000a_&lt;/_ori_publication&gt;&lt;_pages&gt;723_x000d__x000a_-730_x000d__x000a_&lt;/_pages&gt;&lt;_place_published&gt;Oxford, UK_x000d__x000a_&lt;/_place_published&gt;&lt;_url&gt;http://pku.summon.serialssolutions.com/2.0.0/link/0/eLvHCXMwrV3JTsMwELVKD4gL-1I2-QdSYieO7SOqWhVEBQe4cIniJaiipFWbSvTGJ_CNfAmeJC2l4oAQtyiKR9F4PPM8Hr9BKKBN31vxCdZPfaltwhmVvrSMcBUFyhmAkL4Niztjjz1xc0c7bXZdQ9351ZiSLmKRf4OFUrhvWO-JmlwsFeYU5VrOHVd5EsI4bQK4hA0PAKfb1sJDCxKULOIk9KjkKxU-Pwr6FrYWsWoZzxYBqbP1f_--jTYrUIovSyvaQTWb7aL1XnXsvoceHLztD_IZHo3hXT7Bg2H29PH2Dn4dvxQI3qF53M-wha7fgxmeTBVkeCYYEr1YlxS8GNpn5zh1wqZju-_ktu9bXa_qx-BpOIPxmKCGccNJqEPFFaU6kMSkhpA0pdoYZoXWNLUOEWipeKKJsUIoB5FspBNmggNUz4aZPUI4MoFV8LUTFBqVCClM4HyJ4ZFhqTQNRObqjkcl7Ua8tF1x-opBX9BEk8WFvuLXBjos5-VrRATElCFvoKhQ_69Fxe3WFTwd_3XgCdooOV6h7uUU1fPx1J6htdHz9LwwxU93L-Af&lt;/_url&gt;&lt;_volume&gt;35&lt;/_volume&gt;&lt;/Details&gt;&lt;Extra&gt;&lt;DBUID&gt;{F96A950B-833F-4880-A151-76DA2D6A2879}&lt;/DBUID&gt;&lt;/Extra&gt;&lt;/Item&gt;&lt;/References&gt;&lt;/Group&gt;&lt;/Citation&gt;_x000a_"/>
    <w:docVar w:name="NE.Ref{13367DE5-9CBD-40E0-B310-3628C79037A5}" w:val=" ADDIN NE.Ref.{13367DE5-9CBD-40E0-B310-3628C79037A5}&lt;Citation&gt;&lt;Group&gt;&lt;References&gt;&lt;Item&gt;&lt;ID&gt;632&lt;/ID&gt;&lt;UID&gt;{E953FCC8-F52A-42C6-A31A-F2807FD25C78}&lt;/UID&gt;&lt;Title&gt;Combined Effect of Hyperhomocysteinemia and Hypertension on the Presence of Early Carotid Artery Atherosclerosis&lt;/Title&gt;&lt;Template&gt;Journal Article&lt;/Template&gt;&lt;Star&gt;0&lt;/Star&gt;&lt;Tag&gt;0&lt;/Tag&gt;&lt;Author&gt;Zhang, Z; Fang, X; Hua, Y; Liu, B; Ji, X; Tang, Z; Wang, C; Guan, S; Wu, X; Liu, H; Gu, X&lt;/Author&gt;&lt;Year&gt;2016&lt;/Year&gt;&lt;Details&gt;&lt;_accession_num&gt;26952151&lt;/_accession_num&gt;&lt;_author_adr&gt;Evidence-based Medical Center, Xuanwu Hospital, Capital Medical University, Beijing, China.; Evidence-based Medical Center, Xuanwu Hospital, Capital Medical University, Beijing, China. Electronic address: fangxh_2015@126.com.; Department of Vascular Ultrasonography, Xuanwu Hospital, Capital Medical University, Beijing, China.; Department of Vascular Ultrasonography, Xuanwu Hospital, Capital Medical University, Beijing, China.; Department of Neurological Surgery, Xuanwu Hospital, Capital Medical University,  Beijing, China.; Evidence-based Medical Center, Xuanwu Hospital, Capital Medical University, Beijing, China.; Evidence-based Medical Center, Xuanwu Hospital, Capital Medical University, Beijing, China.; Evidence-based Medical Center, Xuanwu Hospital, Capital Medical University, Beijing, China.; Evidence-based Medical Center, Xuanwu Hospital, Capital Medical University, Beijing, China.; Evidence-based Medical Center, Xuanwu Hospital, Capital Medical University, Beijing, China.; Evidence-based Medical Center, Xuanwu Hospital, Capital Medical University, Beijing, China.&lt;/_author_adr&gt;&lt;_created&gt;63758494&lt;/_created&gt;&lt;_date&gt;2016-05-01&lt;/_date&gt;&lt;_date_display&gt;2016 May&lt;/_date_display&gt;&lt;_db_updated&gt;PubMed&lt;/_db_updated&gt;&lt;_doi&gt;10.1016/j.jstrokecerebrovasdis.2016.01.037&lt;/_doi&gt;&lt;_impact_factor&gt;   1.787&lt;/_impact_factor&gt;&lt;_isbn&gt;1532-8511 (Electronic); 1052-3057 (Linking)&lt;/_isbn&gt;&lt;_issue&gt;5&lt;/_issue&gt;&lt;_journal&gt;J Stroke Cerebrovasc Dis&lt;/_journal&gt;&lt;_keywords&gt;Homocysteine; atherosclerosis; carotid intima-media thickness; hypertension; plaque&lt;/_keywords&gt;&lt;_language&gt;eng&lt;/_language&gt;&lt;_modified&gt;63758494&lt;/_modified&gt;&lt;_ori_publication&gt;Copyright (c) 2016 National Stroke Association. Published by Elsevier Inc. All_x000d__x000a_      rights reserved.&lt;/_ori_publication&gt;&lt;_pages&gt;1254-1262&lt;/_pages&gt;&lt;_subject_headings&gt;Aged; Biomarkers/blood; *Blood Pressure; Carotid Artery Diseases/diagnostic imaging/*epidemiology; Carotid Artery, Common/diagnostic imaging; Carotid Intima-Media Thickness; China/epidemiology; Early Diagnosis; Female; Homocysteine/*blood; Humans; Hyperhomocysteinemia/blood/diagnosis/*epidemiology; Hypertension/diagnosis/*epidemiology/physiopathology; Logistic Models; Male; Middle Aged; Odds Ratio; Plaque, Atherosclerotic; Predictive Value of Tests; Prevalence; Protective Factors; Risk Factors; Severity of Illness Index; Up-Regulation&lt;/_subject_headings&gt;&lt;_tertiary_title&gt;Journal of stroke and cerebrovascular diseases : the official journal of National_x000d__x000a_      Stroke Association&lt;/_tertiary_title&gt;&lt;_type_work&gt;Journal Article; Research Support, Non-U.S. Gov&amp;apos;t&lt;/_type_work&gt;&lt;_url&gt;http://www.ncbi.nlm.nih.gov/entrez/query.fcgi?cmd=Retrieve&amp;amp;db=pubmed&amp;amp;dopt=Abstract&amp;amp;list_uids=26952151&amp;amp;query_hl=1&lt;/_url&gt;&lt;_volume&gt;25&lt;/_volume&gt;&lt;/Details&gt;&lt;Extra&gt;&lt;DBUID&gt;{F96A950B-833F-4880-A151-76DA2D6A2879}&lt;/DBUID&gt;&lt;/Extra&gt;&lt;/Item&gt;&lt;/References&gt;&lt;/Group&gt;&lt;Group&gt;&lt;References&gt;&lt;Item&gt;&lt;ID&gt;656&lt;/ID&gt;&lt;UID&gt;{19AD347D-7489-4254-9101-75894A58ACEE}&lt;/UID&gt;&lt;Title&gt;Lipoprotein-Associated Phospholipase A2 and Risk of Carotid Atherosclerosis and Cardiovascular Events in Community-Based Older Adults in China&lt;/Title&gt;&lt;Template&gt;Journal Article&lt;/Template&gt;&lt;Star&gt;0&lt;/Star&gt;&lt;Tag&gt;0&lt;/Tag&gt;&lt;Author&gt;Wang, C; Fang, X; Hua, Y; Liu, Y; Zhang, Z; Gu, X; Wu, X; Tang, Z; Guan, S; Liu, H; Liu, B; Guo, X; Ji, X&lt;/Author&gt;&lt;Year&gt;2018&lt;/Year&gt;&lt;Details&gt;&lt;_accession_num&gt;28429599&lt;/_accession_num&gt;&lt;_author_adr&gt;1 Department of Evidence-based Medicine, Xuanwu Hospital, Capital Medical University, Beijing, China.; 1 Department of Evidence-based Medicine, Xuanwu Hospital, Capital Medical University, Beijing, China.; 2 Department of Vascular Ultrasonography, Xuanwu Hospital, Capital Medical University, Beijing, China.; 3 Department of Applied Mathematics, School of Mathematics and System Science, Beihang University, Beijing, China.; 4 Department of Geriatrics, Xuanwu Hospital, Capital Medical University, Beijing, China.; 5 Department of Geriatrics, Youyi Hospital, Capital Medical University, Beijing,  China.; 1 Department of Evidence-based Medicine, Xuanwu Hospital, Capital Medical University, Beijing, China.; 1 Department of Evidence-based Medicine, Xuanwu Hospital, Capital Medical University, Beijing, China.; 1 Department of Evidence-based Medicine, Xuanwu Hospital, Capital Medical University, Beijing, China.; 1 Department of Evidence-based Medicine, Xuanwu Hospital, Capital Medical University, Beijing, China.; 2 Department of Vascular Ultrasonography, Xuanwu Hospital, Capital Medical University, Beijing, China.; 6 Department of Neurological, Xuanwu Hospital, Capital Medical University, Beijing, China.; 7 Department of Neurological Surgery, Xuanwu Hospital, Capital Medical University, Beijing, China.&lt;/_author_adr&gt;&lt;_collection_scope&gt;SCI;SCIE&lt;/_collection_scope&gt;&lt;_created&gt;63758494&lt;/_created&gt;&lt;_date&gt;2018-01-01&lt;/_date&gt;&lt;_date_display&gt;2018 Jan&lt;/_date_display&gt;&lt;_db_updated&gt;PubMed&lt;/_db_updated&gt;&lt;_doi&gt;10.1177/0003319717704554&lt;/_doi&gt;&lt;_impact_factor&gt;   2.255&lt;/_impact_factor&gt;&lt;_isbn&gt;1940-1574 (Electronic); 0003-3197 (Linking)&lt;/_isbn&gt;&lt;_issue&gt;1&lt;/_issue&gt;&lt;_journal&gt;Angiology&lt;/_journal&gt;&lt;_keywords&gt;cardiovascular disease; carotid atherosclerosis; lipoprotein-associated phospholipase A2; myocardial infarction; stroke&lt;/_keywords&gt;&lt;_language&gt;eng&lt;/_language&gt;&lt;_modified&gt;63758494&lt;/_modified&gt;&lt;_pages&gt;49-58&lt;/_pages&gt;&lt;_subject_headings&gt;1-Alkyl-2-acetylglycerophosphocholine Esterase/*blood; Aged; Aged, 80 and over; Biomarkers/*analysis/blood; Carotid Artery Diseases/blood/*diagnosis; Carotid Intima-Media Thickness/adverse effects; Carotid Stenosis/blood/*diagnosis; China; Female; Humans; Male; Middle Aged; Myocardial Infarction/blood/diagnosis; Plaque, Atherosclerotic/blood/*diagnosis; Risk Factors&lt;/_subject_headings&gt;&lt;_tertiary_title&gt;Angiology&lt;/_tertiary_title&gt;&lt;_type_work&gt;Journal Article&lt;/_type_work&gt;&lt;_url&gt;http://www.ncbi.nlm.nih.gov/entrez/query.fcgi?cmd=Retrieve&amp;amp;db=pubmed&amp;amp;dopt=Abstract&amp;amp;list_uids=28429599&amp;amp;query_hl=1&lt;/_url&gt;&lt;_volume&gt;69&lt;/_volume&gt;&lt;/Details&gt;&lt;Extra&gt;&lt;DBUID&gt;{F96A950B-833F-4880-A151-76DA2D6A2879}&lt;/DBUID&gt;&lt;/Extra&gt;&lt;/Item&gt;&lt;/References&gt;&lt;/Group&gt;&lt;/Citation&gt;_x000a_"/>
    <w:docVar w:name="NE.Ref{1AED550C-7453-4A2C-BA89-5E2FEAD8A929}" w:val=" ADDIN NE.Ref.{1AED550C-7453-4A2C-BA89-5E2FEAD8A929}&lt;Citation&gt;&lt;Group&gt;&lt;References&gt;&lt;Item&gt;&lt;ID&gt;498&lt;/ID&gt;&lt;UID&gt;{FD3C83EA-D349-458A-9C1D-ADCE46FA314F}&lt;/UID&gt;&lt;Title&gt;Higher C-reactive protein and soluble tumor necrosis factor receptor levels are associated with poor physical function and disability: a cross-sectional analysis of a cohort of late middle-aged African Americans&lt;/Title&gt;&lt;Template&gt;Journal Article&lt;/Template&gt;&lt;Star&gt;0&lt;/Star&gt;&lt;Tag&gt;5&lt;/Tag&gt;&lt;Author&gt;Haren, M T; Malmstrom, T K; Miller, D K; Patrick, P; Perry, HM Rd; Herning, M M; Banks, W A; Morley, J E&lt;/Author&gt;&lt;Year&gt;2010&lt;/Year&gt;&lt;Details&gt;&lt;_accession_num&gt;19812256&lt;/_accession_num&gt;&lt;_author_adr&gt;Division of Geriatrics, Department of Internal Medicine, Saint Louis University School of Medicine, Missouri, USA. matt.haren@unisa.edu.au&lt;/_author_adr&gt;&lt;_created&gt;63081299&lt;/_created&gt;&lt;_date&gt;2010-03-01&lt;/_date&gt;&lt;_date_display&gt;2010 Mar&lt;/_date_display&gt;&lt;_db_updated&gt;PubMed&lt;/_db_updated&gt;&lt;_doi&gt;10.1093/gerona/glp148&lt;/_doi&gt;&lt;_impact_factor&gt;   5.236&lt;/_impact_factor&gt;&lt;_isbn&gt;1758-535X (Electronic); 1079-5006 (Linking)&lt;/_isbn&gt;&lt;_issue&gt;3&lt;/_issue&gt;&lt;_journal&gt;J Gerontol A Biol Sci Med Sci&lt;/_journal&gt;&lt;_keywords&gt;*African Americans; Age Factors; Aged; C-Reactive Protein/*metabolism; Cross-Sectional Studies; *Disabled Persons; Fatigue/*blood/ethnology; Female; Follow-Up Studies; Humans; Male; Middle Aged; Missouri/epidemiology; Motor Activity/*physiology; Receptors, Tumor Necrosis Factor/*blood; Retrospective Studies; Urban Population&lt;/_keywords&gt;&lt;_language&gt;eng&lt;/_language&gt;&lt;_modified&gt;63396882&lt;/_modified&gt;&lt;_pages&gt;274-81&lt;/_pages&gt;&lt;_tertiary_title&gt;The journals of gerontology. Series A, Biological sciences and medical sciences&lt;/_tertiary_title&gt;&lt;_type_work&gt;Comparative Study; Journal Article; Research Support, N.I.H., Extramural&lt;/_type_work&gt;&lt;_url&gt;http://www.ncbi.nlm.nih.gov/entrez/query.fcgi?cmd=Retrieve&amp;amp;db=pubmed&amp;amp;dopt=Abstract&amp;amp;list_uids=19812256&amp;amp;query_hl=1&lt;/_url&gt;&lt;_volume&gt;65&lt;/_volume&gt;&lt;/Details&gt;&lt;Extra&gt;&lt;DBUID&gt;{F96A950B-833F-4880-A151-76DA2D6A2879}&lt;/DBUID&gt;&lt;/Extra&gt;&lt;/Item&gt;&lt;/References&gt;&lt;/Group&gt;&lt;Group&gt;&lt;References&gt;&lt;Item&gt;&lt;ID&gt;499&lt;/ID&gt;&lt;UID&gt;{03B20F8D-6D40-4F97-994C-F948A8677994}&lt;/UID&gt;&lt;Title&gt;Inflammation and frailty in older women&lt;/Title&gt;&lt;Template&gt;Journal Article&lt;/Template&gt;&lt;Star&gt;0&lt;/Star&gt;&lt;Tag&gt;0&lt;/Tag&gt;&lt;Author&gt;Leng, S X; Xue, Q L; Tian, J; Walston, J D; Fried, L P&lt;/Author&gt;&lt;Year&gt;2007&lt;/Year&gt;&lt;Details&gt;&lt;_accessed&gt;63116103&lt;/_accessed&gt;&lt;_accession_num&gt;17537086&lt;/_accession_num&gt;&lt;_author_adr&gt;Division of Geriatric Medicine and Gerontology, School of Medicine, Johns Hopkins University, Baltimore, MD 21224, USA. sleng@jhmi.edu&lt;/_author_adr&gt;&lt;_collection_scope&gt;SCI;SCIE;SSCI&lt;/_collection_scope&gt;&lt;_created&gt;63081308&lt;/_created&gt;&lt;_date&gt;2007-06-01&lt;/_date&gt;&lt;_date_display&gt;2007 Jun&lt;/_date_display&gt;&lt;_db_updated&gt;PubMed&lt;/_db_updated&gt;&lt;_doi&gt;10.1111/j.1532-5415.2007.01186.x&lt;/_doi&gt;&lt;_impact_factor&gt;   4.180&lt;/_impact_factor&gt;&lt;_isbn&gt;0002-8614 (Print); 0002-8614 (Linking)&lt;/_isbn&gt;&lt;_issue&gt;6&lt;/_issue&gt;&lt;_journal&gt;J Am Geriatr Soc&lt;/_journal&gt;&lt;_keywords&gt;Aged; Aged, 80 and over; Cohort Studies; Cross-Sectional Studies; Female; Frail Elderly; Hand Strength/physiology; *Health Status; Humans; Inflammation/*blood/*physiopathology; Interleukin-6/*blood; *Leukocyte Count; Motor Activity/physiology; Physical Endurance/physiology; Residence Characteristics; Weight Loss&lt;/_keywords&gt;&lt;_language&gt;eng&lt;/_language&gt;&lt;_modified&gt;63116103&lt;/_modified&gt;&lt;_pages&gt;864-71&lt;/_pages&gt;&lt;_tertiary_title&gt;Journal of the American Geriatrics Society&lt;/_tertiary_title&gt;&lt;_type_work&gt;Journal Article; Research Support, N.I.H., Extramural; Research Support, Non-U.S. Gov&amp;apos;t&lt;/_type_work&gt;&lt;_url&gt;http://www.ncbi.nlm.nih.gov/entrez/query.fcgi?cmd=Retrieve&amp;amp;db=pubmed&amp;amp;dopt=Abstract&amp;amp;list_uids=17537086&amp;amp;query_hl=1&lt;/_url&gt;&lt;_volume&gt;55&lt;/_volume&gt;&lt;/Details&gt;&lt;Extra&gt;&lt;DBUID&gt;{F96A950B-833F-4880-A151-76DA2D6A2879}&lt;/DBUID&gt;&lt;/Extra&gt;&lt;/Item&gt;&lt;/References&gt;&lt;/Group&gt;&lt;Group&gt;&lt;References&gt;&lt;Item&gt;&lt;ID&gt;500&lt;/ID&gt;&lt;UID&gt;{2C443536-D035-4819-BC58-3787CF8E911E}&lt;/UID&gt;&lt;Title&gt;Serum interleukin-6 and hemoglobin as physiological correlates in the geriatric syndrome of frailty: a pilot study&lt;/Title&gt;&lt;Template&gt;Journal Article&lt;/Template&gt;&lt;Star&gt;0&lt;/Star&gt;&lt;Tag&gt;0&lt;/Tag&gt;&lt;Author&gt;Leng, S; Chaves, P; Koenig, K; Walston, J&lt;/Author&gt;&lt;Year&gt;2002&lt;/Year&gt;&lt;Details&gt;&lt;_accession_num&gt;12133023&lt;/_accession_num&gt;&lt;_author_adr&gt;Division of Geriatric Medicine and Gerontology, Johns Hopkins Medical Institutions, Baltimore, Maryland, USA.&lt;/_author_adr&gt;&lt;_collection_scope&gt;SCI;SCIE;SSCI&lt;/_collection_scope&gt;&lt;_created&gt;63081311&lt;/_created&gt;&lt;_date&gt;2002-07-01&lt;/_date&gt;&lt;_date_display&gt;2002 Jul&lt;/_date_display&gt;&lt;_db_updated&gt;PubMed&lt;/_db_updated&gt;&lt;_doi&gt;10.1046/j.1532-5415.2002.50315.x&lt;/_doi&gt;&lt;_impact_factor&gt;   4.180&lt;/_impact_factor&gt;&lt;_isbn&gt;0002-8614 (Print); 0002-8614 (Linking)&lt;/_isbn&gt;&lt;_issue&gt;7&lt;/_issue&gt;&lt;_journal&gt;J Am Geriatr Soc&lt;/_journal&gt;&lt;_keywords&gt;Aged; Case-Control Studies; Enzyme-Linked Immunosorbent Assay; Female; *Frail Elderly; Geriatric Assessment; Hematocrit; Hemoglobins/*analysis; Humans; Interleukin-6/*blood; Male; Pilot Projects; Syndrome&lt;/_keywords&gt;&lt;_language&gt;eng&lt;/_language&gt;&lt;_modified&gt;63081311&lt;/_modified&gt;&lt;_pages&gt;1268-71&lt;/_pages&gt;&lt;_tertiary_title&gt;Journal of the American Geriatrics Society&lt;/_tertiary_title&gt;&lt;_type_work&gt;Journal Article; Research Support, Non-U.S. Gov&amp;apos;t&lt;/_type_work&gt;&lt;_url&gt;http://www.ncbi.nlm.nih.gov/entrez/query.fcgi?cmd=Retrieve&amp;amp;db=pubmed&amp;amp;dopt=Abstract&amp;amp;list_uids=12133023&amp;amp;query_hl=1&lt;/_url&gt;&lt;_volume&gt;50&lt;/_volume&gt;&lt;/Details&gt;&lt;Extra&gt;&lt;DBUID&gt;{F96A950B-833F-4880-A151-76DA2D6A2879}&lt;/DBUID&gt;&lt;/Extra&gt;&lt;/Item&gt;&lt;/References&gt;&lt;/Group&gt;&lt;/Citation&gt;_x000a_"/>
    <w:docVar w:name="NE.Ref{1C448F6E-53E0-4339-81E2-BADE6E417693}" w:val=" ADDIN NE.Ref.{1C448F6E-53E0-4339-81E2-BADE6E417693}&lt;Citation&gt;&lt;Group&gt;&lt;References&gt;&lt;Item&gt;&lt;ID&gt;502&lt;/ID&gt;&lt;UID&gt;{B4A4E879-AAD7-415E-825E-5D4783569AFB}&lt;/UID&gt;&lt;Title&gt;Lipoprotein-Associated Phospholipase A2 and Risk of Carotid Atherosclerosis and Cardiovascular Events in Community-Based Older Adults in China&lt;/Title&gt;&lt;Template&gt;Journal Article&lt;/Template&gt;&lt;Star&gt;0&lt;/Star&gt;&lt;Tag&gt;0&lt;/Tag&gt;&lt;Author&gt;Wang, C; Fang, X; Hua, Y; Liu, Y; Zhang, Z; Gu, X; Wu, X; Tang, Z; Guan, S; Liu, H; Liu, B; Guo, X; Ji, X&lt;/Author&gt;&lt;Year&gt;2018&lt;/Year&gt;&lt;Details&gt;&lt;_accession_num&gt;28429599&lt;/_accession_num&gt;&lt;_author_adr&gt;1 Department of Evidence-based Medicine, Xuanwu Hospital, Capital Medical University, Beijing, China.; 1 Department of Evidence-based Medicine, Xuanwu Hospital, Capital Medical University, Beijing, China.; 2 Department of Vascular Ultrasonography, Xuanwu Hospital, Capital Medical University, Beijing, China.; 3 Department of Applied Mathematics, School of Mathematics and System Science, Beihang University, Beijing, China.; 4 Department of Geriatrics, Xuanwu Hospital, Capital Medical University, Beijing, China.; 5 Department of Geriatrics, Youyi Hospital, Capital Medical University, Beijing,  China.; 1 Department of Evidence-based Medicine, Xuanwu Hospital, Capital Medical University, Beijing, China.; 1 Department of Evidence-based Medicine, Xuanwu Hospital, Capital Medical University, Beijing, China.; 1 Department of Evidence-based Medicine, Xuanwu Hospital, Capital Medical University, Beijing, China.; 1 Department of Evidence-based Medicine, Xuanwu Hospital, Capital Medical University, Beijing, China.; 2 Department of Vascular Ultrasonography, Xuanwu Hospital, Capital Medical University, Beijing, China.; 6 Department of Neurological, Xuanwu Hospital, Capital Medical University, Beijing, China.; 7 Department of Neurological Surgery, Xuanwu Hospital, Capital Medical University, Beijing, China.&lt;/_author_adr&gt;&lt;_date_display&gt;2018 Jan&lt;/_date_display&gt;&lt;_date&gt;2018-01-01&lt;/_date&gt;&lt;_doi&gt;10.1177/0003319717704554&lt;/_doi&gt;&lt;_isbn&gt;1940-1574 (Electronic); 0003-3197 (Linking)&lt;/_isbn&gt;&lt;_issue&gt;1&lt;/_issue&gt;&lt;_journal&gt;Angiology&lt;/_journal&gt;&lt;_keywords&gt;1-Alkyl-2-acetylglycerophosphocholine Esterase/*blood; Aged; Aged, 80 and over; Biomarkers/*analysis/blood; Carotid Artery Diseases/blood/*diagnosis; Carotid Intima-Media Thickness/adverse effects; Carotid Stenosis/blood/*diagnosis; China; Female; Humans; Male; Middle Aged; Myocardial Infarction/blood/diagnosis; Plaque, Atherosclerotic/blood/*diagnosis; Risk Factorscardiovascular disease; carotid atherosclerosis; lipoprotein-associated phospholipase A2; myocardial infarction; stroke&lt;/_keywords&gt;&lt;_language&gt;eng&lt;/_language&gt;&lt;_pages&gt;49-58&lt;/_pages&gt;&lt;_tertiary_title&gt;Angiology&lt;/_tertiary_title&gt;&lt;_type_work&gt;Journal Article&lt;/_type_work&gt;&lt;_url&gt;http://www.ncbi.nlm.nih.gov/entrez/query.fcgi?cmd=Retrieve&amp;amp;db=pubmed&amp;amp;dopt=Abstract&amp;amp;list_uids=28429599&amp;amp;query_hl=1&lt;/_url&gt;&lt;_volume&gt;69&lt;/_volume&gt;&lt;_created&gt;63081512&lt;/_created&gt;&lt;_modified&gt;63081514&lt;/_modified&gt;&lt;_db_updated&gt;PubMed&lt;/_db_updated&gt;&lt;_impact_factor&gt;   2.376&lt;/_impact_factor&gt;&lt;_collection_scope&gt;SCI;SCIE&lt;/_collection_scope&gt;&lt;/Details&gt;&lt;Extra&gt;&lt;DBUID&gt;{F96A950B-833F-4880-A151-76DA2D6A2879}&lt;/DBUID&gt;&lt;/Extra&gt;&lt;/Item&gt;&lt;/References&gt;&lt;/Group&gt;&lt;Group&gt;&lt;References&gt;&lt;Item&gt;&lt;ID&gt;503&lt;/ID&gt;&lt;UID&gt;{AA6743B0-EB66-43E6-B8B4-C81D63CFA86A}&lt;/UID&gt;&lt;Title&gt;Combined Effect of Hyperhomocysteinemia and Hypertension on the Presence of Early Carotid Artery Atherosclerosis&lt;/Title&gt;&lt;Template&gt;Journal Article&lt;/Template&gt;&lt;Star&gt;0&lt;/Star&gt;&lt;Tag&gt;0&lt;/Tag&gt;&lt;Author&gt;Zhang, Z; Fang, X; Hua, Y; Liu, B; Ji, X; Tang, Z; Wang, C; Guan, S; Wu, X; Liu, H; Gu, X&lt;/Author&gt;&lt;Year&gt;2016&lt;/Year&gt;&lt;Details&gt;&lt;_accession_num&gt;26952151&lt;/_accession_num&gt;&lt;_author_adr&gt;Evidence-based Medical Center, Xuanwu Hospital, Capital Medical University, Beijing, China.; Evidence-based Medical Center, Xuanwu Hospital, Capital Medical University, Beijing, China. Electronic address: fangxh_2015@126.com.; Department of Vascular Ultrasonography, Xuanwu Hospital, Capital Medical University, Beijing, China.; Department of Vascular Ultrasonography, Xuanwu Hospital, Capital Medical University, Beijing, China.; Department of Neurological Surgery, Xuanwu Hospital, Capital Medical University,  Beijing, China.; Evidence-based Medical Center, Xuanwu Hospital, Capital Medical University, Beijing, China.; Evidence-based Medical Center, Xuanwu Hospital, Capital Medical University, Beijing, China.; Evidence-based Medical Center, Xuanwu Hospital, Capital Medical University, Beijing, China.; Evidence-based Medical Center, Xuanwu Hospital, Capital Medical University, Beijing, China.; Evidence-based Medical Center, Xuanwu Hospital, Capital Medical University, Beijing, China.; Evidence-based Medical Center, Xuanwu Hospital, Capital Medical University, Beijing, China.&lt;/_author_adr&gt;&lt;_date_display&gt;2016 May&lt;/_date_display&gt;&lt;_date&gt;2016-05-01&lt;/_date&gt;&lt;_doi&gt;10.1016/j.jstrokecerebrovasdis.2016.01.037&lt;/_doi&gt;&lt;_isbn&gt;1532-8511 (Electronic); 1052-3057 (Linking)&lt;/_isbn&gt;&lt;_issue&gt;5&lt;/_issue&gt;&lt;_journal&gt;J Stroke Cerebrovasc Dis&lt;/_journal&gt;&lt;_keywords&gt;Aged; Biomarkers/blood; *Blood Pressure; Carotid Artery Diseases/diagnostic imaging/*epidemiology; Carotid Artery, Common/diagnostic imaging; Carotid Intima-Media Thickness; China/epidemiology; Early Diagnosis; Female; Homocysteine/*blood; Humans; Hyperhomocysteinemia/blood/diagnosis/*epidemiology; Hypertension/diagnosis/*epidemiology/physiopathology; Logistic Models; Male; Middle Aged; Odds Ratio; Plaque, Atherosclerotic; Predictive Value of Tests; Prevalence; Protective Factors; Risk Factors; Severity of Illness Index; Up-RegulationHomocysteine; atherosclerosis; carotid intima-media thickness; hypertension; plaque&lt;/_keywords&gt;&lt;_language&gt;eng&lt;/_language&gt;&lt;_ori_publication&gt;Copyright (c) 2016 National Stroke Association. Published by Elsevier Inc. All_x000d__x000a_      rights reserved.&lt;/_ori_publication&gt;&lt;_pages&gt;1254-1262&lt;/_pages&gt;&lt;_tertiary_title&gt;Journal of stroke and cerebrovascular diseases : the official journal of National_x000d__x000a_      Stroke Association&lt;/_tertiary_title&gt;&lt;_type_work&gt;Journal Article; Research Support, Non-U.S. Gov&amp;apos;t&lt;/_type_work&gt;&lt;_url&gt;http://www.ncbi.nlm.nih.gov/entrez/query.fcgi?cmd=Retrieve&amp;amp;db=pubmed&amp;amp;dopt=Abstract&amp;amp;list_uids=26952151&amp;amp;query_hl=1&lt;/_url&gt;&lt;_volume&gt;25&lt;/_volume&gt;&lt;_created&gt;63081512&lt;/_created&gt;&lt;_modified&gt;63081514&lt;/_modified&gt;&lt;_db_updated&gt;PubMed&lt;/_db_updated&gt;&lt;_impact_factor&gt;   1.646&lt;/_impact_factor&gt;&lt;/Details&gt;&lt;Extra&gt;&lt;DBUID&gt;{F96A950B-833F-4880-A151-76DA2D6A2879}&lt;/DBUID&gt;&lt;/Extra&gt;&lt;/Item&gt;&lt;/References&gt;&lt;/Group&gt;&lt;Group&gt;&lt;References&gt;&lt;Item&gt;&lt;ID&gt;501&lt;/ID&gt;&lt;UID&gt;{E5D8D45B-A1F1-4CCB-814A-83378CE6297D}&lt;/UID&gt;&lt;Title&gt;Body mass index and risk of total and type-specific stroke in Chinese adults: results from a longitudinal study in China&lt;/Title&gt;&lt;Template&gt;Journal Article&lt;/Template&gt;&lt;Star&gt;0&lt;/Star&gt;&lt;Tag&gt;0&lt;/Tag&gt;&lt;Author&gt;Wang, C; Liu, Y; Yang, Q; Dai, X; Wu, S; Wang, W; Ji, X; Li, L; Fang, X&lt;/Author&gt;&lt;Year&gt;2013&lt;/Year&gt;&lt;Details&gt;&lt;_accession_num&gt;23039874&lt;/_accession_num&gt;&lt;_author_adr&gt;Department of Evidence-Based Medicine, Xuanwu Hospital, Capital Medical University, Beijing, China.&lt;/_author_adr&gt;&lt;_date_display&gt;2013 Jun&lt;/_date_display&gt;&lt;_date&gt;2013-06-01&lt;/_date&gt;&lt;_doi&gt;10.1111/j.1747-4949.2012.00830.x&lt;/_doi&gt;&lt;_isbn&gt;1747-4949 (Electronic); 1747-4930 (Linking)&lt;/_isbn&gt;&lt;_issue&gt;4&lt;/_issue&gt;&lt;_journal&gt;Int J Stroke&lt;/_journal&gt;&lt;_keywords&gt;Adult; Aged; *Body Mass Index; China; Cohort Studies; Female; Follow-Up Studies; Humans; Longitudinal Studies; Male; Middle Aged; Obesity/*epidemiology; Risk Factors; Sex Factors; Stroke/classification/*epidemiology&lt;/_keywords&gt;&lt;_language&gt;eng&lt;/_language&gt;&lt;_ori_publication&gt;(c) 2012 The Authors. International Journal of Stroke (c) 2012 World Stroke_x000d__x000a_      Organization.&lt;/_ori_publication&gt;&lt;_pages&gt;245-50&lt;/_pages&gt;&lt;_tertiary_title&gt;International journal of stroke : official journal of the International Stroke_x000d__x000a_      Society&lt;/_tertiary_title&gt;&lt;_type_work&gt;Journal Article; Research Support, Non-U.S. Gov&amp;apos;t&lt;/_type_work&gt;&lt;_url&gt;http://www.ncbi.nlm.nih.gov/entrez/query.fcgi?cmd=Retrieve&amp;amp;db=pubmed&amp;amp;dopt=Abstract&amp;amp;list_uids=23039874&amp;amp;query_hl=1&lt;/_url&gt;&lt;_volume&gt;8&lt;/_volume&gt;&lt;_created&gt;63081512&lt;/_created&gt;&lt;_modified&gt;63081514&lt;/_modified&gt;&lt;_db_updated&gt;PubMed&lt;/_db_updated&gt;&lt;_impact_factor&gt;   4.466&lt;/_impact_factor&gt;&lt;_collection_scope&gt;SCIE&lt;/_collection_scope&gt;&lt;/Details&gt;&lt;Extra&gt;&lt;DBUID&gt;{F96A950B-833F-4880-A151-76DA2D6A2879}&lt;/DBUID&gt;&lt;/Extra&gt;&lt;/Item&gt;&lt;/References&gt;&lt;/Group&gt;&lt;Group&gt;&lt;References&gt;&lt;Item&gt;&lt;ID&gt;504&lt;/ID&gt;&lt;UID&gt;{7E315338-BB7F-45BA-B85F-A62916F924F5}&lt;/UID&gt;&lt;Title&gt;Association Between Kidney Dysfunction and Carotid Atherosclerosis in Community-Based Older Adults in China&lt;/Title&gt;&lt;Template&gt;Journal Article&lt;/Template&gt;&lt;Star&gt;0&lt;/Star&gt;&lt;Tag&gt;0&lt;/Tag&gt;&lt;Author&gt;Gu, X; Fang, X; Hua, Y; Tang, Z; Ji, X; Guan, S; Wu, X; Liu, H; Liu, B; Wang, C; Zhang, Z&lt;/Author&gt;&lt;Year&gt;2016&lt;/Year&gt;&lt;Details&gt;&lt;_accession_num&gt;25985787&lt;/_accession_num&gt;&lt;_author_adr&gt;Evidence-Based Medical Center, Xuanwu Hospital, Capital Medical University, Beijing, China.; Evidence-Based Medical Center, Xuanwu Hospital, Capital Medical University, Beijing, China xhfang163@163.com.; Department of Vascular Ultrasonography, Xuanwu Hospital, Capital Medical University, Beijing, China.; Evidence-Based Medical Center, Xuanwu Hospital, Capital Medical University, Beijing, China.; Department of Neurological Surgery, Xuanwu Hospital, Capital Medical University,  Beijing, China.; Evidence-Based Medical Center, Xuanwu Hospital, Capital Medical University, Beijing, China.; Evidence-Based Medical Center, Xuanwu Hospital, Capital Medical University, Beijing, China.; Evidence-Based Medical Center, Xuanwu Hospital, Capital Medical University, Beijing, China.; Department of Vascular Ultrasonography, Xuanwu Hospital, Capital Medical University, Beijing, China.; Evidence-Based Medical Center, Xuanwu Hospital, Capital Medical University, Beijing, China.; Evidence-Based Medical Center, Xuanwu Hospital, Capital Medical University, Beijing, China.&lt;/_author_adr&gt;&lt;_date_display&gt;2016 Mar&lt;/_date_display&gt;&lt;_date&gt;2016-03-01&lt;/_date&gt;&lt;_doi&gt;10.1177/0003319715586505&lt;/_doi&gt;&lt;_isbn&gt;1940-1574 (Electronic); 0003-3197 (Linking)&lt;/_isbn&gt;&lt;_issue&gt;3&lt;/_issue&gt;&lt;_journal&gt;Angiology&lt;/_journal&gt;&lt;_keywords&gt;Age Factors; Aged; Aged, 80 and over; Carotid Arteries/diagnostic imaging; Carotid Artery Diseases/diagnostic imaging/*epidemiology; Carotid Intima-Media Thickness; Chi-Square Distribution; China/epidemiology; Female; *Glomerular Filtration Rate; Humans; Kidney/*physiopathology; Kidney Diseases/diagnosis/*epidemiology/physiopathology; Logistic Models; Longitudinal Studies; Male; Middle Aged; Odds Ratio; Plaque, Atherosclerotic; Prevalence; Risk Assessment; Risk Factors; Severity of Illness Indexcarotid atherosclerosis; estimated glomerular filtration rate; intima-media thickness; kidney dysfunction&lt;/_keywords&gt;&lt;_language&gt;eng&lt;/_language&gt;&lt;_ori_publication&gt;(c) The Author(s) 2015.&lt;/_ori_publication&gt;&lt;_pages&gt;252-8&lt;/_pages&gt;&lt;_tertiary_title&gt;Angiology&lt;/_tertiary_title&gt;&lt;_type_work&gt;Comparative Study; Journal Article; Research Support, Non-U.S. Gov&amp;apos;t&lt;/_type_work&gt;&lt;_url&gt;http://www.ncbi.nlm.nih.gov/entrez/query.fcgi?cmd=Retrieve&amp;amp;db=pubmed&amp;amp;dopt=Abstract&amp;amp;list_uids=25985787&amp;amp;query_hl=1&lt;/_url&gt;&lt;_volume&gt;67&lt;/_volume&gt;&lt;_created&gt;63081512&lt;/_created&gt;&lt;_modified&gt;63081514&lt;/_modified&gt;&lt;_db_updated&gt;PubMed&lt;/_db_updated&gt;&lt;_impact_factor&gt;   2.376&lt;/_impact_factor&gt;&lt;_collection_scope&gt;SCI;SCIE&lt;/_collection_scope&gt;&lt;/Details&gt;&lt;Extra&gt;&lt;DBUID&gt;{F96A950B-833F-4880-A151-76DA2D6A2879}&lt;/DBUID&gt;&lt;/Extra&gt;&lt;/Item&gt;&lt;/References&gt;&lt;/Group&gt;&lt;/Citation&gt;_x000a_"/>
    <w:docVar w:name="NE.Ref{1CC69DE5-9C97-447D-BDA1-296433C34FD4}" w:val=" ADDIN NE.Ref.{1CC69DE5-9C97-447D-BDA1-296433C34FD4}&lt;Citation&gt;&lt;Group&gt;&lt;References&gt;&lt;Item&gt;&lt;ID&gt;678&lt;/ID&gt;&lt;UID&gt;{2360EEFE-4BF4-4ABF-BEFD-A8054B5105F9}&lt;/UID&gt;&lt;Title&gt;Homocysteine as a neurotoxin in chronic alcoholism&lt;/Title&gt;&lt;Template&gt;Journal Article&lt;/Template&gt;&lt;Star&gt;0&lt;/Star&gt;&lt;Tag&gt;0&lt;/Tag&gt;&lt;Author&gt;Bleich, S; Degner, D; Sperling, W; Bonsch, D; Thurauf, N; Kornhuber, J&lt;/Author&gt;&lt;Year&gt;2004&lt;/Year&gt;&lt;Details&gt;&lt;_accession_num&gt;15093951&lt;/_accession_num&gt;&lt;_author_adr&gt;Department of Psychiatry and Psychotherapy, Friedrich-Alexander University of Erlangen-Nuremberg, Schwabachanlage 6-10, Erlangen 91054, Germany. srtefan.bleich@psych.imed.uni-erlangen.de&lt;/_author_adr&gt;&lt;_date_display&gt;2004 May&lt;/_date_display&gt;&lt;_date&gt;2004-05-01&lt;/_date&gt;&lt;_doi&gt;10.1016/j.pnpbp.2003.11.019&lt;/_doi&gt;&lt;_isbn&gt;0278-5846 (Print); 0278-5846 (Linking)&lt;/_isbn&gt;&lt;_issue&gt;3&lt;/_issue&gt;&lt;_journal&gt;Prog Neuropsychopharmacol Biol Psychiatry&lt;/_journal&gt;&lt;_language&gt;eng&lt;/_language&gt;&lt;_pages&gt;453-64&lt;/_pages&gt;&lt;_subject_headings&gt;Alcoholism/complications/*metabolism; Animals; Apoptosis/physiology; Central Nervous System Depressants/adverse effects; Ethanol/adverse effects; Homocysteine/metabolism/*physiology/*toxicity; Humans; Hyperhomocysteinemia/etiology/metabolism; Neurotoxins/*toxicity; Receptors, Glutamate/physiology&lt;/_subject_headings&gt;&lt;_tertiary_title&gt;Progress in neuro-psychopharmacology &amp;amp; biological psychiatry&lt;/_tertiary_title&gt;&lt;_type_work&gt;Journal Article; Review&lt;/_type_work&gt;&lt;_url&gt;http://www.ncbi.nlm.nih.gov/entrez/query.fcgi?cmd=Retrieve&amp;amp;db=pubmed&amp;amp;dopt=Abstract&amp;amp;list_uids=15093951&amp;amp;query_hl=1&lt;/_url&gt;&lt;_volume&gt;28&lt;/_volume&gt;&lt;_created&gt;63863366&lt;/_created&gt;&lt;_modified&gt;63863366&lt;/_modified&gt;&lt;_db_updated&gt;PubMed&lt;/_db_updated&gt;&lt;_impact_factor&gt;   4.361&lt;/_impact_factor&gt;&lt;/Details&gt;&lt;Extra&gt;&lt;DBUID&gt;{F96A950B-833F-4880-A151-76DA2D6A2879}&lt;/DBUID&gt;&lt;/Extra&gt;&lt;/Item&gt;&lt;/References&gt;&lt;/Group&gt;&lt;/Citation&gt;_x000a_"/>
    <w:docVar w:name="NE.Ref{1EB9D973-A4A2-40EA-AAED-4AFE851DAC0B}" w:val=" ADDIN NE.Ref.{1EB9D973-A4A2-40EA-AAED-4AFE851DAC0B}&lt;Citation&gt;&lt;Group&gt;&lt;References&gt;&lt;Item&gt;&lt;ID&gt;521&lt;/ID&gt;&lt;UID&gt;{71069DC9-DC6C-49C3-9876-E45BEF0260DF}&lt;/UID&gt;&lt;Title&gt;Common carotid intima-media thickness and risk of stroke and myocardial infarction: the Rotterdam Study&lt;/Title&gt;&lt;Template&gt;Journal Article&lt;/Template&gt;&lt;Star&gt;0&lt;/Star&gt;&lt;Tag&gt;0&lt;/Tag&gt;&lt;Author&gt;Bots, M L; Hoes, A W; Koudstaal, P J; Hofman, A; Grobbee, D E&lt;/Author&gt;&lt;Year&gt;1997&lt;/Year&gt;&lt;Details&gt;&lt;_accession_num&gt;9315528&lt;/_accession_num&gt;&lt;_author_adr&gt;Department of Epidemiology and Biostatistics, Erasmus University Medical School,  Rotterdam, Netherlands.&lt;/_author_adr&gt;&lt;_collection_scope&gt;SCI;SCIE&lt;/_collection_scope&gt;&lt;_created&gt;63123385&lt;/_created&gt;&lt;_date&gt;1997-09-02&lt;/_date&gt;&lt;_date_display&gt;1997 Sep 2&lt;/_date_display&gt;&lt;_db_updated&gt;PubMed&lt;/_db_updated&gt;&lt;_doi&gt;10.1161/01.cir.96.5.1432&lt;/_doi&gt;&lt;_impact_factor&gt;  23.603&lt;/_impact_factor&gt;&lt;_isbn&gt;0009-7322 (Print); 0009-7322 (Linking)&lt;/_isbn&gt;&lt;_issue&gt;5&lt;/_issue&gt;&lt;_journal&gt;Circulation&lt;/_journal&gt;&lt;_keywords&gt;Aged; Carotid Artery, Common/*diagnostic imaging; Case-Control Studies; *Cerebrovascular Disorders/epidemiology; Female; Humans; Male; Middle Aged; *Myocardial Infarction/epidemiology; Prospective Studies; Risk Factors; Tunica Intima/*diagnostic imaging; Tunica Media/*diagnostic imaging; Ultrasonography&lt;/_keywords&gt;&lt;_language&gt;eng&lt;/_language&gt;&lt;_modified&gt;63123386&lt;/_modified&gt;&lt;_pages&gt;1432-7&lt;/_pages&gt;&lt;_tertiary_title&gt;Circulation&lt;/_tertiary_title&gt;&lt;_type_work&gt;Journal Article; Research Support, Non-U.S. Gov&amp;apos;t&lt;/_type_work&gt;&lt;_url&gt;http://www.ncbi.nlm.nih.gov/entrez/query.fcgi?cmd=Retrieve&amp;amp;db=pubmed&amp;amp;dopt=Abstract&amp;amp;list_uids=9315528&amp;amp;query_hl=1&lt;/_url&gt;&lt;_volume&gt;96&lt;/_volume&gt;&lt;/Details&gt;&lt;Extra&gt;&lt;DBUID&gt;{F96A950B-833F-4880-A151-76DA2D6A2879}&lt;/DBUID&gt;&lt;/Extra&gt;&lt;/Item&gt;&lt;/References&gt;&lt;/Group&gt;&lt;/Citation&gt;_x000a_"/>
    <w:docVar w:name="NE.Ref{2237E820-A292-41D2-8A50-19FC56AB298A}" w:val=" ADDIN NE.Ref.{2237E820-A292-41D2-8A50-19FC56AB298A}&lt;Citation&gt;&lt;Group&gt;&lt;References&gt;&lt;Item&gt;&lt;ID&gt;516&lt;/ID&gt;&lt;UID&gt;{0EE86314-29FB-44EE-BE03-71390EFE2983}&lt;/UID&gt;&lt;Title&gt;Frailty and subclinical coronary atherosclerosis: The Multicenter AIDS Cohort Study (MACS)&lt;/Title&gt;&lt;Template&gt;Journal Article&lt;/Template&gt;&lt;Star&gt;0&lt;/Star&gt;&lt;Tag&gt;0&lt;/Tag&gt;&lt;Author&gt;Korada, SKC; Zhao, D; Tibuakuu, M; Brown, T T; Jacobson, L P; Guallar, E; Bolan, R K; Palella, F J; Margolick, J B; Martinson, J J; Budoff, M J; Post, W S; Michos, E D&lt;/Author&gt;&lt;Year&gt;2017&lt;/Year&gt;&lt;Details&gt;&lt;_accession_num&gt;28886899&lt;/_accession_num&gt;&lt;_author_adr&gt;Northeast Ohio Medical University, Rootstown, OH, USA.; Department of Epidemiology, Johns Hopkins Bloomberg School of Public Health, Baltimore, MD, USA; Ciccarone Center for the Prevention of Heart Disease, Johns Hopkins School of Medicine, Baltimore, MD, USA.; Ciccarone Center for the Prevention of Heart Disease, Johns Hopkins School of Medicine, Baltimore, MD, USA; Department of Medicine, St. Luke&amp;apos;s Hospital, Chesterfield, MO, USA.; Division of Endocrinology, Diabetes, &amp;amp;amp; Metabolism, Johns Hopkins School of Medicine, Baltimore, MD, USA.; Department of Epidemiology, Johns Hopkins Bloomberg School of Public Health, Baltimore, MD, USA.; Department of Epidemiology, Johns Hopkins Bloomberg School of Public Health, Baltimore, MD, USA; Ciccarone Center for the Prevention of Heart Disease, Johns Hopkins School of Medicine, Baltimore, MD, USA.; Los Angeles LGBT Center, Los Angeles, CA, USA.; Department of Medicine, Northwestern University Feinberg School of Medicine, Chicago, IL, USA.; Department of Molecular Microbiology and Immunology, Johns Hopkins School of Medicine, Baltimore, MD, USA.; Department of Infectious Disease and Microbiology, University of Pittsburgh, Pittsburgh, PA, USA.; Los Angeles Biomedical Research Institute at Harbor-UCLA Medical Center, Los Angeles, CA, USA.; Department of Epidemiology, Johns Hopkins Bloomberg School of Public Health, Baltimore, MD, USA; Ciccarone Center for the Prevention of Heart Disease, Johns Hopkins School of Medicine, Baltimore, MD, USA.; Department of Epidemiology, Johns Hopkins Bloomberg School of Public Health, Baltimore, MD, USA; Ciccarone Center for the Prevention of Heart Disease, Johns Hopkins School of Medicine, Baltimore, MD, USA. Electronic address: edonnell@jhmi.edu.&lt;/_author_adr&gt;&lt;_collection_scope&gt;SCI;SCIE&lt;/_collection_scope&gt;&lt;_created&gt;63107187&lt;/_created&gt;&lt;_date&gt;2017-11-01&lt;/_date&gt;&lt;_date_display&gt;2017 Nov&lt;/_date_display&gt;&lt;_db_updated&gt;PubMed&lt;/_db_updated&gt;&lt;_doi&gt;10.1016/j.atherosclerosis.2017.08.026&lt;/_doi&gt;&lt;_impact_factor&gt;   4.255&lt;/_impact_factor&gt;&lt;_isbn&gt;1879-1484 (Electronic); 0021-9150 (Linking)&lt;/_isbn&gt;&lt;_journal&gt;Atherosclerosis&lt;/_journal&gt;&lt;_keywords&gt;Acquired Immunodeficiency Syndrome/diagnosis/*epidemiology; Asymptomatic Diseases; Computed Tomography Angiography; Coronary Angiography/methods; Coronary Artery Disease/diagnostic imaging/*epidemiology; Cross-Sectional Studies; Exercise; Frailty/diagnosis/*epidemiology/physiopathology; Health Status; Humans; Linear Models; Male; Middle Aged; Multivariate Analysis; Muscle Strength; Muscle Weakness; Plaque, Atherosclerotic; Prevalence; Prognosis; Risk Factors; United States/epidemiology; Vascular Calcification/diagnostic imaging/*epidemiology; Weight LossCardiac CT; Coronary artery calcium; Coronary atherosclerosis; Frailty; HIV-Infection&lt;/_keywords&gt;&lt;_language&gt;eng&lt;/_language&gt;&lt;_modified&gt;63107187&lt;/_modified&gt;&lt;_ori_publication&gt;Copyright (c) 2017 Elsevier B.V. All rights reserved.&lt;/_ori_publication&gt;&lt;_pages&gt;240-247&lt;/_pages&gt;&lt;_tertiary_title&gt;Atherosclerosis&lt;/_tertiary_title&gt;&lt;_type_work&gt;Journal Article; Multicenter Study&lt;/_type_work&gt;&lt;_url&gt;http://www.ncbi.nlm.nih.gov/entrez/query.fcgi?cmd=Retrieve&amp;amp;db=pubmed&amp;amp;dopt=Abstract&amp;amp;list_uids=28886899&amp;amp;query_hl=1&lt;/_url&gt;&lt;_volume&gt;266&lt;/_volume&gt;&lt;/Details&gt;&lt;Extra&gt;&lt;DBUID&gt;{F96A950B-833F-4880-A151-76DA2D6A2879}&lt;/DBUID&gt;&lt;/Extra&gt;&lt;/Item&gt;&lt;/References&gt;&lt;/Group&gt;&lt;/Citation&gt;_x000a_"/>
    <w:docVar w:name="NE.Ref{2343C6FB-A0A2-4249-8C30-7A94494DBAFC}" w:val=" ADDIN NE.Ref.{2343C6FB-A0A2-4249-8C30-7A94494DBAFC}&lt;Citation&gt;&lt;Group&gt;&lt;References&gt;&lt;Item&gt;&lt;ID&gt;617&lt;/ID&gt;&lt;UID&gt;{2E75004E-6A09-4949-9760-556E7E102351}&lt;/UID&gt;&lt;Title&gt;The association of APOE genotype and cognitive decline in interaction with risk factors in a 65-69 year old community sample&lt;/Title&gt;&lt;Template&gt;Journal Article&lt;/Template&gt;&lt;Star&gt;0&lt;/Star&gt;&lt;Tag&gt;0&lt;/Tag&gt;&lt;Author&gt;Christensen, Helen; Batterham, Philip J; Mackinnon, Andrew J; Jorm, Anthony F; Mack, Holly A; Mather, Karen A; Anstey, Kaarin J; Sachdev, Perminder S; Easteal, Simon&lt;/Author&gt;&lt;Year&gt;2008&lt;/Year&gt;&lt;Details&gt;&lt;_accessed&gt;63722286&lt;/_accessed&gt;&lt;_collection_scope&gt;SCIE;SSCI&lt;/_collection_scope&gt;&lt;_created&gt;63722286&lt;/_created&gt;&lt;_date&gt;56802240&lt;/_date&gt;&lt;_date_display&gt;2008&lt;/_date_display&gt;&lt;_db_updated&gt;PKU Search&lt;/_db_updated&gt;&lt;_doi&gt;10.1186/1471-2318-8-14&lt;/_doi&gt;&lt;_impact_factor&gt;   3.077&lt;/_impact_factor&gt;&lt;_isbn&gt;1471-2318&lt;/_isbn&gt;&lt;_issue&gt;1&lt;/_issue&gt;&lt;_journal&gt;BMC geriatrics&lt;/_journal&gt;&lt;_keywords&gt;Cross-Sectional Studies; Follow-Up Studies; Humans; Middle Aged; Risk Factors; Genotype; Male; Cognition Disorders - genetics; Intelligence Tests; Alzheimer Disease - diagnosis; Cognition Disorders - diagnosis; Apolipoproteins E - genetics; Adult; Female; Geriatric Assessment - methods; Heterozygote; Aged; Alzheimer Disease - genetics; Australia; Physiological aspects; Genetic aspects; Research; Cognition disorders; Apolipoproteins; Gene expression; Health aspects; Index Medicus&lt;/_keywords&gt;&lt;_modified&gt;63722286&lt;/_modified&gt;&lt;_number&gt;1&lt;/_number&gt;&lt;_ori_publication&gt;BioMed Central Ltd&lt;/_ori_publication&gt;&lt;_pages&gt;14-14&lt;/_pages&gt;&lt;_place_published&gt;England&lt;/_place_published&gt;&lt;_url&gt;http://pku.summon.serialssolutions.com/2.0.0/link/0/eLvHCXMwpR3LbtQw0KJFQlwob7bQMjdOgcR2vHZvW7QrhKioEFx6sex4LKFW2artHirx8Z1J0l3t7gWptyixnbHnbXtmhFDyc1lsyIQckExzheOMMmFAJEs4jHMTlQ7aZvYbz07sj1M5m9bfV9sfGwf6lTVfKpKmBRkltiDvR--IxxzNzeT86_hseXxAaq8PKxraDtkat_tvhLlfrGmnLon_tqjeMEA7RTTb-3-Yn4tng7EJk546XohH2L4UT06G4_RX4h8RCYQVgmCeYXL6cwqcuZU3ZyG0CZY3jCAhB1Ii_G2B00xc9UERwHu5wHfUYajeww0CmLowDm6JlWB-wcN0oSg3t3AdOCXxa_FnNv399VsxlGMoSCo6XQSdXFK5K1uGqMuYUWeMZSYTxIbSOExRljaRjxPq2OiGbD1TNs4hiQUlo3ojdtt5i-8E1FWyOdUuJpV0lpkknSlD4krswQWjRuJoDS3-sk-94TkZ9voXAt7z-npeX2_peSQ-3eNw2a9zdazZannMKF4bvXtByPMD53oTabbjJmWXFddjD7mpJMaG_GZSFBjpd0wgngUCQdSEIa6BZsqptfykYp-YDGM5Eh_vacgTE_PJTGhxvrj2ximjpHIj8bYnrRXg5HGW5HLuP2RF3oun_TWXMZHfB7F7c7XAA7Fzeb447PYgDjvuuQNizReo&lt;/_url&gt;&lt;_volume&gt;8&lt;/_volume&gt;&lt;/Details&gt;&lt;Extra&gt;&lt;DBUID&gt;{F96A950B-833F-4880-A151-76DA2D6A2879}&lt;/DBUID&gt;&lt;/Extra&gt;&lt;/Item&gt;&lt;/References&gt;&lt;/Group&gt;&lt;/Citation&gt;_x000a_"/>
    <w:docVar w:name="NE.Ref{2372453F-1A2D-404F-B90B-85EC61A6C235}" w:val=" ADDIN NE.Ref.{2372453F-1A2D-404F-B90B-85EC61A6C235}&lt;Citation&gt;&lt;Group&gt;&lt;References&gt;&lt;Item&gt;&lt;ID&gt;502&lt;/ID&gt;&lt;UID&gt;{B4A4E879-AAD7-415E-825E-5D4783569AFB}&lt;/UID&gt;&lt;Title&gt;Lipoprotein-Associated Phospholipase A2 and Risk of Carotid Atherosclerosis and Cardiovascular Events in Community-Based Older Adults in China&lt;/Title&gt;&lt;Template&gt;Journal Article&lt;/Template&gt;&lt;Star&gt;0&lt;/Star&gt;&lt;Tag&gt;0&lt;/Tag&gt;&lt;Author&gt;Wang, C; Fang, X; Hua, Y; Liu, Y; Zhang, Z; Gu, X; Wu, X; Tang, Z; Guan, S; Liu, H; Liu, B; Guo, X; Ji, X&lt;/Author&gt;&lt;Year&gt;2018&lt;/Year&gt;&lt;Details&gt;&lt;_accession_num&gt;28429599&lt;/_accession_num&gt;&lt;_author_adr&gt;1 Department of Evidence-based Medicine, Xuanwu Hospital, Capital Medical University, Beijing, China.; 1 Department of Evidence-based Medicine, Xuanwu Hospital, Capital Medical University, Beijing, China.; 2 Department of Vascular Ultrasonography, Xuanwu Hospital, Capital Medical University, Beijing, China.; 3 Department of Applied Mathematics, School of Mathematics and System Science, Beihang University, Beijing, China.; 4 Department of Geriatrics, Xuanwu Hospital, Capital Medical University, Beijing, China.; 5 Department of Geriatrics, Youyi Hospital, Capital Medical University, Beijing,  China.; 1 Department of Evidence-based Medicine, Xuanwu Hospital, Capital Medical University, Beijing, China.; 1 Department of Evidence-based Medicine, Xuanwu Hospital, Capital Medical University, Beijing, China.; 1 Department of Evidence-based Medicine, Xuanwu Hospital, Capital Medical University, Beijing, China.; 1 Department of Evidence-based Medicine, Xuanwu Hospital, Capital Medical University, Beijing, China.; 2 Department of Vascular Ultrasonography, Xuanwu Hospital, Capital Medical University, Beijing, China.; 6 Department of Neurological, Xuanwu Hospital, Capital Medical University, Beijing, China.; 7 Department of Neurological Surgery, Xuanwu Hospital, Capital Medical University, Beijing, China.&lt;/_author_adr&gt;&lt;_date_display&gt;2018 Jan&lt;/_date_display&gt;&lt;_date&gt;2018-01-01&lt;/_date&gt;&lt;_doi&gt;10.1177/0003319717704554&lt;/_doi&gt;&lt;_isbn&gt;1940-1574 (Electronic); 0003-3197 (Linking)&lt;/_isbn&gt;&lt;_issue&gt;1&lt;/_issue&gt;&lt;_journal&gt;Angiology&lt;/_journal&gt;&lt;_keywords&gt;1-Alkyl-2-acetylglycerophosphocholine Esterase/*blood; Aged; Aged, 80 and over; Biomarkers/*analysis/blood; Carotid Artery Diseases/blood/*diagnosis; Carotid Intima-Media Thickness/adverse effects; Carotid Stenosis/blood/*diagnosis; China; Female; Humans; Male; Middle Aged; Myocardial Infarction/blood/diagnosis; Plaque, Atherosclerotic/blood/*diagnosis; Risk Factorscardiovascular disease; carotid atherosclerosis; lipoprotein-associated phospholipase A2; myocardial infarction; stroke&lt;/_keywords&gt;&lt;_language&gt;eng&lt;/_language&gt;&lt;_pages&gt;49-58&lt;/_pages&gt;&lt;_tertiary_title&gt;Angiology&lt;/_tertiary_title&gt;&lt;_type_work&gt;Journal Article&lt;/_type_work&gt;&lt;_url&gt;http://www.ncbi.nlm.nih.gov/entrez/query.fcgi?cmd=Retrieve&amp;amp;db=pubmed&amp;amp;dopt=Abstract&amp;amp;list_uids=28429599&amp;amp;query_hl=1&lt;/_url&gt;&lt;_volume&gt;69&lt;/_volume&gt;&lt;_created&gt;63081512&lt;/_created&gt;&lt;_modified&gt;63081514&lt;/_modified&gt;&lt;_db_updated&gt;PubMed&lt;/_db_updated&gt;&lt;_impact_factor&gt;   2.376&lt;/_impact_factor&gt;&lt;_collection_scope&gt;SCI;SCIE&lt;/_collection_scope&gt;&lt;/Details&gt;&lt;Extra&gt;&lt;DBUID&gt;{F96A950B-833F-4880-A151-76DA2D6A2879}&lt;/DBUID&gt;&lt;/Extra&gt;&lt;/Item&gt;&lt;/References&gt;&lt;/Group&gt;&lt;Group&gt;&lt;References&gt;&lt;Item&gt;&lt;ID&gt;508&lt;/ID&gt;&lt;UID&gt;{EB203FF1-05CA-42B6-A3AF-B8D594AE297B}&lt;/UID&gt;&lt;Title&gt;Carotid Artery Plaques, Carotid Intima-Media Thickness, and Risk of Cardiovascular Events and All-Cause Death in Older Adults: A 5-Year Prospective,  Community-Based Study&lt;/Title&gt;&lt;Template&gt;Journal Article&lt;/Template&gt;&lt;Star&gt;0&lt;/Star&gt;&lt;Tag&gt;0&lt;/Tag&gt;&lt;Author&gt;Zhang, Y; Fang, X; Hua, Y; Tang, Z; Guan, S; Wu, X; Liu, H; Liu, B; Wang, C; Zhang, Z; Gu, X; Hou, C; Liu, C&lt;/Author&gt;&lt;Year&gt;2018&lt;/Year&gt;&lt;Details&gt;&lt;_accession_num&gt;28675103&lt;/_accession_num&gt;&lt;_author_adr&gt;1 Evidence-based Medical Center, Xuanwu Hospital, Capital Medical University, Beijing, China.; 1 Evidence-based Medical Center, Xuanwu Hospital, Capital Medical University, Beijing, China.; 2 Department of vascular ultrasonography, Xuanwu Hospital, Capital Medical University, Beijing, China.; 1 Evidence-based Medical Center, Xuanwu Hospital, Capital Medical University, Beijing, China.; 1 Evidence-based Medical Center, Xuanwu Hospital, Capital Medical University, Beijing, China.; 1 Evidence-based Medical Center, Xuanwu Hospital, Capital Medical University, Beijing, China.; 1 Evidence-based Medical Center, Xuanwu Hospital, Capital Medical University, Beijing, China.; 2 Department of vascular ultrasonography, Xuanwu Hospital, Capital Medical University, Beijing, China.; 1 Evidence-based Medical Center, Xuanwu Hospital, Capital Medical University, Beijing, China.; 3 Geriatric department, Xuanwu Hospital, Capital Medical University, Beijing, China.; 4 Geriatric department, Friendship Hospital, Capital Medical University, Beijing, China.; 1 Evidence-based Medical Center, Xuanwu Hospital, Capital Medical University, Beijing, China.; 1 Evidence-based Medical Center, Xuanwu Hospital, Capital Medical University, Beijing, China.&lt;/_author_adr&gt;&lt;_date_display&gt;2018 Feb&lt;/_date_display&gt;&lt;_date&gt;2018-02-01&lt;/_date&gt;&lt;_doi&gt;10.1177/0003319717716842&lt;/_doi&gt;&lt;_isbn&gt;1940-1574 (Electronic); 0003-3197 (Linking)&lt;/_isbn&gt;&lt;_issue&gt;2&lt;/_issue&gt;&lt;_journal&gt;Angiology&lt;/_journal&gt;&lt;_keywords&gt;Age Factors; Aged; Aged, 80 and over; Carotid Arteries/diagnostic imaging; Carotid Artery Diseases/*epidemiology/mortality; Carotid Intima-Media Thickness/*mortality; Carotid Stenosis/*epidemiology/mortality; China; Female; Humans; Male; Middle Aged; Plaque, Atherosclerotic/*epidemiology/mortality; *Predictive Value of Tests; Prospective Studies; Risk Assessment; Risk Factorscardiovascular diseases; carotid artery atherosclerosis; carotid intima-media thickness; follow-up&lt;/_keywords&gt;&lt;_language&gt;eng&lt;/_language&gt;&lt;_pages&gt;120-129&lt;/_pages&gt;&lt;_tertiary_title&gt;Angiology&lt;/_tertiary_title&gt;&lt;_type_work&gt;Journal Article&lt;/_type_work&gt;&lt;_url&gt;http://www.ncbi.nlm.nih.gov/entrez/query.fcgi?cmd=Retrieve&amp;amp;db=pubmed&amp;amp;dopt=Abstract&amp;amp;list_uids=28675103&amp;amp;query_hl=1&lt;/_url&gt;&lt;_volume&gt;69&lt;/_volume&gt;&lt;_created&gt;63083078&lt;/_created&gt;&lt;_modified&gt;63083079&lt;/_modified&gt;&lt;_db_updated&gt;PubMed&lt;/_db_updated&gt;&lt;_impact_factor&gt;   2.376&lt;/_impact_factor&gt;&lt;_collection_scope&gt;SCI;SCIE&lt;/_collection_scope&gt;&lt;/Details&gt;&lt;Extra&gt;&lt;DBUID&gt;{F96A950B-833F-4880-A151-76DA2D6A2879}&lt;/DBUID&gt;&lt;/Extra&gt;&lt;/Item&gt;&lt;/References&gt;&lt;/Group&gt;&lt;Group&gt;&lt;References&gt;&lt;Item&gt;&lt;ID&gt;493&lt;/ID&gt;&lt;UID&gt;{EAF2004B-0233-447D-AEC4-054B085673C0}&lt;/UID&gt;&lt;Title&gt;Lipoprotein-Associated Phospholipase A2 and Risk of Carotid Atherosclerosis and Cardiovascular Events in Community-Based Older Adults in China&lt;/Title&gt;&lt;Template&gt;Journal Article&lt;/Template&gt;&lt;Star&gt;0&lt;/Star&gt;&lt;Tag&gt;0&lt;/Tag&gt;&lt;Author&gt;Wang, C; Fang, X; Hua, Y; Liu, Y; Zhang, Z; Gu, X; Wu, X; Tang, Z; Guan, S; Liu, H; Liu, B; Guo, X; Ji, X&lt;/Author&gt;&lt;Year&gt;2018&lt;/Year&gt;&lt;Details&gt;&lt;_accession_num&gt;28429599&lt;/_accession_num&gt;&lt;_author_adr&gt;1 Department of Evidence-based Medicine, Xuanwu Hospital, Capital Medical University, Beijing, China.; 1 Department of Evidence-based Medicine, Xuanwu Hospital, Capital Medical University, Beijing, China.; 2 Department of Vascular Ultrasonography, Xuanwu Hospital, Capital Medical University, Beijing, China.; 3 Department of Applied Mathematics, School of Mathematics and System Science, Beihang University, Beijing, China.; 4 Department of Geriatrics, Xuanwu Hospital, Capital Medical University, Beijing, China.; 5 Department of Geriatrics, Youyi Hospital, Capital Medical University, Beijing,  China.; 1 Department of Evidence-based Medicine, Xuanwu Hospital, Capital Medical University, Beijing, China.; 1 Department of Evidence-based Medicine, Xuanwu Hospital, Capital Medical University, Beijing, China.; 1 Department of Evidence-based Medicine, Xuanwu Hospital, Capital Medical University, Beijing, China.; 1 Department of Evidence-based Medicine, Xuanwu Hospital, Capital Medical University, Beijing, China.; 2 Department of Vascular Ultrasonography, Xuanwu Hospital, Capital Medical University, Beijing, China.; 6 Department of Neurological, Xuanwu Hospital, Capital Medical University, Beijing, China.; 7 Department of Neurological Surgery, Xuanwu Hospital, Capital Medical University, Beijing, China.&lt;/_author_adr&gt;&lt;_collection_scope&gt;SCI;SCIE&lt;/_collection_scope&gt;&lt;_created&gt;63065385&lt;/_created&gt;&lt;_date&gt;2018-01-01&lt;/_date&gt;&lt;_date_display&gt;2018 Jan&lt;/_date_display&gt;&lt;_db_updated&gt;PubMed&lt;/_db_updated&gt;&lt;_doi&gt;10.1177/0003319717704554&lt;/_doi&gt;&lt;_impact_factor&gt;   2.376&lt;/_impact_factor&gt;&lt;_isbn&gt;1940-1574 (Electronic); 0003-3197 (Linking)&lt;/_isbn&gt;&lt;_issue&gt;1&lt;/_issue&gt;&lt;_journal&gt;Angiology&lt;/_journal&gt;&lt;_keywords&gt;1-Alkyl-2-acetylglycerophosphocholine Esterase/*blood; Aged; Aged, 80 and over; Biomarkers/*analysis/blood; Carotid Artery Diseases/blood/*diagnosis; Carotid Intima-Media Thickness/adverse effects; Carotid Stenosis/blood/*diagnosis; China; Female; Humans; Male; Middle Aged; Myocardial Infarction/blood/diagnosis; Plaque, Atherosclerotic/blood/*diagnosis; Risk Factorscardiovascular disease; carotid atherosclerosis; lipoprotein-associated phospholipase A2; myocardial infarction; stroke&lt;/_keywords&gt;&lt;_language&gt;eng&lt;/_language&gt;&lt;_modified&gt;63065386&lt;/_modified&gt;&lt;_pages&gt;49-58&lt;/_pages&gt;&lt;_tertiary_title&gt;Angiology&lt;/_tertiary_title&gt;&lt;_type_work&gt;Journal Article&lt;/_type_work&gt;&lt;_url&gt;http://www.ncbi.nlm.nih.gov/entrez/query.fcgi?cmd=Retrieve&amp;amp;db=pubmed&amp;amp;dopt=Abstract&amp;amp;list_uids=28429599&amp;amp;query_hl=1&lt;/_url&gt;&lt;_volume&gt;69&lt;/_volume&gt;&lt;/Details&gt;&lt;Extra&gt;&lt;DBUID&gt;{F96A950B-833F-4880-A151-76DA2D6A2879}&lt;/DBUID&gt;&lt;/Extra&gt;&lt;/Item&gt;&lt;/References&gt;&lt;/Group&gt;&lt;/Citation&gt;_x000a_"/>
    <w:docVar w:name="NE.Ref{23CA7FD3-2146-4B40-952E-B534F76807D6}" w:val=" ADDIN NE.Ref.{23CA7FD3-2146-4B40-952E-B534F76807D6}&lt;Citation&gt;&lt;Group&gt;&lt;References&gt;&lt;Item&gt;&lt;ID&gt;667&lt;/ID&gt;&lt;UID&gt;{50D0315C-F8A3-4F16-870C-98F93C290900}&lt;/UID&gt;&lt;Title&gt;Association of ApoE polymorphisms with prevalent hypertension in 1406 older adults: the Bambui Health Aging Study (BHAS)&lt;/Title&gt;&lt;Template&gt;Journal Article&lt;/Template&gt;&lt;Star&gt;0&lt;/Star&gt;&lt;Tag&gt;0&lt;/Tag&gt;&lt;Author&gt;Fuzikawa, A K; Peixoto, S V; Taufer, M; Moriguchi, E H; Lima-Costa, M F&lt;/Author&gt;&lt;Year&gt;2008&lt;/Year&gt;&lt;Details&gt;&lt;_accession_num&gt;18297189&lt;/_accession_num&gt;&lt;_author_adr&gt;Nucleo de Estudos em Saude Publica e Envelhecimento, Fundacao Oswaldo Cruz, Universidade Federal de Minas Gerais, Belo Horizonte, MG, Brasil.&lt;/_author_adr&gt;&lt;_date_display&gt;2008 Feb&lt;/_date_display&gt;&lt;_date&gt;2008-02-01&lt;/_date&gt;&lt;_doi&gt;10.1590/s0100-879x2008000200002&lt;/_doi&gt;&lt;_isbn&gt;1414-431X (Electronic); 0100-879X (Linking)&lt;/_isbn&gt;&lt;_issue&gt;2&lt;/_issue&gt;&lt;_journal&gt;Braz J Med Biol Res&lt;/_journal&gt;&lt;_language&gt;eng&lt;/_language&gt;&lt;_pages&gt;89-94&lt;/_pages&gt;&lt;_subject_headings&gt;Aged; Aged, 80 and over; Apolipoproteins E/*genetics; Brazil/epidemiology; Cholesterol, HDL/blood; Cholesterol, LDL/blood; Cohort Studies; Confounding Factors, Epidemiologic; Female; Gene Frequency; Genotype; Humans; Hypertension/blood/epidemiology/*genetics; Male; Middle Aged; Polymorphism, Genetic/*genetics; Prevalence; Triglycerides/blood&lt;/_subject_headings&gt;&lt;_tertiary_title&gt;Brazilian journal of medical and biological research = Revista brasileira de_x000d__x000a_      pesquisas medicas e biologicas&lt;/_tertiary_title&gt;&lt;_type_work&gt;Journal Article; Research Support, Non-U.S. Gov&amp;apos;t&lt;/_type_work&gt;&lt;_url&gt;http://www.ncbi.nlm.nih.gov/entrez/query.fcgi?cmd=Retrieve&amp;amp;db=pubmed&amp;amp;dopt=Abstract&amp;amp;list_uids=18297189&amp;amp;query_hl=1&lt;/_url&gt;&lt;_volume&gt;41&lt;/_volume&gt;&lt;_created&gt;63769964&lt;/_created&gt;&lt;_modified&gt;63769964&lt;/_modified&gt;&lt;_db_updated&gt;PubMed&lt;/_db_updated&gt;&lt;_impact_factor&gt;   2.023&lt;/_impact_factor&gt;&lt;_collection_scope&gt;SCI;SCIE&lt;/_collection_scope&gt;&lt;_accessed&gt;63769964&lt;/_accessed&gt;&lt;/Details&gt;&lt;Extra&gt;&lt;DBUID&gt;{F96A950B-833F-4880-A151-76DA2D6A2879}&lt;/DBUID&gt;&lt;/Extra&gt;&lt;/Item&gt;&lt;/References&gt;&lt;/Group&gt;&lt;/Citation&gt;_x000a_"/>
    <w:docVar w:name="NE.Ref{2430AB0F-14D2-4784-ACCA-DD13AD3CB754}" w:val=" ADDIN NE.Ref.{2430AB0F-14D2-4784-ACCA-DD13AD3CB754}&lt;Citation&gt;&lt;Group&gt;&lt;References&gt;&lt;Item&gt;&lt;ID&gt;495&lt;/ID&gt;&lt;UID&gt;{984442F6-1FBF-4BA3-92F8-ACA2CA4EA28E}&lt;/UID&gt;&lt;Title&gt;Mannheim carotid intima-media thickness consensus (2004-2006). An update on behalf of the Advisory Board of the 3rd and 4th Watching the Risk Symposium, 13th and 15th European Stroke Conferences, Mannheim, Germany, 2004, and Brussels, Belgium, 2006&lt;/Title&gt;&lt;Template&gt;Journal Article&lt;/Template&gt;&lt;Star&gt;0&lt;/Star&gt;&lt;Tag&gt;0&lt;/Tag&gt;&lt;Author&gt;Touboul, P J; Hennerici, M G; Meairs, S; Adams, H; Amarenco, P; Bornstein, N; Csiba, L; Desvarieux, M; Ebrahim, S; Fatar, M; Hernandez, Hernandez R; Jaff, M; Kownator, S; Prati, P; Rundek, T; Sitzer, M; Schminke, U; Tardif, J C; Taylor, A; Vicaut, E; Woo, K S; Zannad, F; Zureik, M&lt;/Author&gt;&lt;Year&gt;2007&lt;/Year&gt;&lt;Details&gt;&lt;_accession_num&gt;17108679&lt;/_accession_num&gt;&lt;_author_adr&gt;pjtw@noos.fr&lt;/_author_adr&gt;&lt;_collection_scope&gt;SCI;SCIE&lt;/_collection_scope&gt;&lt;_created&gt;63065395&lt;/_created&gt;&lt;_date&gt;2007-01-20&lt;/_date&gt;&lt;_date_display&gt;2007&lt;/_date_display&gt;&lt;_db_updated&gt;PubMed&lt;/_db_updated&gt;&lt;_doi&gt;10.1159/000097034&lt;/_doi&gt;&lt;_impact_factor&gt;   2.681&lt;/_impact_factor&gt;&lt;_isbn&gt;1015-9770 (Print); 1015-9770 (Linking)&lt;/_isbn&gt;&lt;_issue&gt;1&lt;/_issue&gt;&lt;_journal&gt;Cerebrovasc Dis&lt;/_journal&gt;&lt;_keywords&gt;Adult; Aged; Cardiovascular Diseases/etiology; Carotid Arteries/*diagnostic imaging; Carotid Artery Diseases/complications/*diagnostic imaging; Clinical Trials as Topic/methods; Humans; Image Interpretation, Computer-Assisted; Middle Aged; Research Design; Risk Factors; Tunica Intima/*diagnostic imaging; Tunica Media/*diagnostic imaging; Ultrasonography/methods/standards&lt;/_keywords&gt;&lt;_language&gt;eng&lt;/_language&gt;&lt;_modified&gt;63065396&lt;/_modified&gt;&lt;_ori_publication&gt;Copyright 2007 S. Karger AG, Basel.&lt;/_ori_publication&gt;&lt;_pages&gt;75-80&lt;/_pages&gt;&lt;_tertiary_title&gt;Cerebrovascular diseases (Basel, Switzerland)&lt;/_tertiary_title&gt;&lt;_type_work&gt;Consensus Development Conference; Journal Article&lt;/_type_work&gt;&lt;_url&gt;http://www.ncbi.nlm.nih.gov/entrez/query.fcgi?cmd=Retrieve&amp;amp;db=pubmed&amp;amp;dopt=Abstract&amp;amp;list_uids=17108679&amp;amp;query_hl=1&lt;/_url&gt;&lt;_volume&gt;23&lt;/_volume&gt;&lt;/Details&gt;&lt;Extra&gt;&lt;DBUID&gt;{F96A950B-833F-4880-A151-76DA2D6A2879}&lt;/DBUID&gt;&lt;/Extra&gt;&lt;/Item&gt;&lt;/References&gt;&lt;/Group&gt;&lt;/Citation&gt;_x000a_"/>
    <w:docVar w:name="NE.Ref{251DD388-6C5B-4D55-8507-A95D8172AD92}" w:val=" ADDIN NE.Ref.{251DD388-6C5B-4D55-8507-A95D8172AD92}&lt;Citation&gt;&lt;Group&gt;&lt;References&gt;&lt;Item&gt;&lt;ID&gt;497&lt;/ID&gt;&lt;UID&gt;{5E07F2A7-3691-4B8E-BB43-43C5EBFB5925}&lt;/UID&gt;&lt;Title&gt;Associations of subclinical cardiovascular disease with frailty&lt;/Title&gt;&lt;Template&gt;Journal Article&lt;/Template&gt;&lt;Star&gt;0&lt;/Star&gt;&lt;Tag&gt;0&lt;/Tag&gt;&lt;Author&gt;Newman, A B; Gottdiener, J S; Mcburnie, M A; Hirsch, C H; Kop, W J; Tracy, R; Walston, J D; Fried, L P&lt;/Author&gt;&lt;Year&gt;2001&lt;/Year&gt;&lt;Details&gt;&lt;_accession_num&gt;11253157&lt;/_accession_num&gt;&lt;_author_adr&gt;The University of Pittsburgh, Pennsylvania, USA. anewman+@pitt.edu&lt;/_author_adr&gt;&lt;_date_display&gt;2001 Mar&lt;/_date_display&gt;&lt;_date&gt;2001-03-01&lt;/_date&gt;&lt;_doi&gt;10.1093/gerona/56.3.m158&lt;/_doi&gt;&lt;_isbn&gt;1079-5006 (Print); 1079-5006 (Linking)&lt;/_isbn&gt;&lt;_issue&gt;3&lt;/_issue&gt;&lt;_journal&gt;J Gerontol A Biol Sci Med Sci&lt;/_journal&gt;&lt;_keywords&gt;African Americans/statistics &amp;amp;amp; numerical data; Aged; Ankle/blood supply; Arm/blood supply; Blood Pressure/physiology; Brain/pathology; Cardiovascular Diseases/*complications/epidemiology/physiopathology; Carotid Artery Diseases/complications; Cerebral Infarction/complications; Cerebrovascular Disorders/diagnosis; Cohort Studies; Echocardiography; Electrocardiography; *Frail Elderly; Health Status; Heart Failure/complications/physiopathology; Humans; Magnetic Resonance Imaging; United States; Vascular Diseases/complications&lt;/_keywords&gt;&lt;_language&gt;eng&lt;/_language&gt;&lt;_pages&gt;M158-66&lt;/_pages&gt;&lt;_tertiary_title&gt;The journals of gerontology. Series A, Biological sciences and medical sciences&lt;/_tertiary_title&gt;&lt;_type_work&gt;Journal Article; Research Support, U.S. Gov&amp;apos;t, P.H.S.&lt;/_type_work&gt;&lt;_url&gt;http://www.ncbi.nlm.nih.gov/entrez/query.fcgi?cmd=Retrieve&amp;amp;db=pubmed&amp;amp;dopt=Abstract&amp;amp;list_uids=11253157&amp;amp;query_hl=1&lt;/_url&gt;&lt;_volume&gt;56&lt;/_volume&gt;&lt;_created&gt;63077297&lt;/_created&gt;&lt;_modified&gt;63077297&lt;/_modified&gt;&lt;_db_updated&gt;PubMed&lt;/_db_updated&gt;&lt;_impact_factor&gt;   4.711&lt;/_impact_factor&gt;&lt;/Details&gt;&lt;Extra&gt;&lt;DBUID&gt;{F96A950B-833F-4880-A151-76DA2D6A2879}&lt;/DBUID&gt;&lt;/Extra&gt;&lt;/Item&gt;&lt;/References&gt;&lt;/Group&gt;&lt;/Citation&gt;_x000a_"/>
    <w:docVar w:name="NE.Ref{27D27B9C-EB6C-4725-B8BF-658C0DF50423}" w:val=" ADDIN NE.Ref.{27D27B9C-EB6C-4725-B8BF-658C0DF50423}&lt;Citation&gt;&lt;Group&gt;&lt;References&gt;&lt;Item&gt;&lt;ID&gt;679&lt;/ID&gt;&lt;UID&gt;{2F550713-363E-4930-9E50-7EC44D60E318}&lt;/UID&gt;&lt;Title&gt;Interplay between the APOE Genotype and Possible Plasma Biomarkers in Alzheimer&amp;apos;s Disease&lt;/Title&gt;&lt;Template&gt;Journal Article&lt;/Template&gt;&lt;Star&gt;0&lt;/Star&gt;&lt;Tag&gt;0&lt;/Tag&gt;&lt;Author&gt;Zverova, M; Kitzlerova, E; Fisar, Z; Jirak, R; Hroudova, J; Benakova, H; Lelkova, P; Martasek, P; Raboch, J&lt;/Author&gt;&lt;Year&gt;2018&lt;/Year&gt;&lt;Details&gt;&lt;_accession_num&gt;29852871&lt;/_accession_num&gt;&lt;_author_adr&gt;Department of Psychiatry, First Faculty of Medicine, Charles University and General University Hospital in Prague, Prague, Czech Republic.; Department of Psychiatry, First Faculty of Medicine, Charles University and General University Hospital in Prague, Prague, Czech Republic.; Department of Psychiatry, First Faculty of Medicine, Charles University and General University Hospital in Prague, Prague, Czech Republic.; Department of Psychiatry, First Faculty of Medicine, Charles University and General University Hospital in Prague, Prague, Czech Republic.; Department of Psychiatry, First Faculty of Medicine, Charles University and General University Hospital in Prague, Prague, Czech Republic.; Institute of Medical Biochemistry and Laboratory Diagnostics, First Faculty of Medicine, Charles University and General University Hospital in Prague, Prague, Czech Republic.; Department of Pediatrics and Adolescent Medicine, First Faculty of Medicine, Charles University and General University Hospital in Prague, Prague, Czech Republic.; Department of Pediatrics and Adolescent Medicine, First Faculty of Medicine, Charles University and General University Hospital in Prague, Prague, Czech Republic.; Department of Psychiatry, First Faculty of Medicine, Charles University and General University Hospital in Prague, Prague, Czech Republic.&lt;/_author_adr&gt;&lt;_date_display&gt;2018&lt;/_date_display&gt;&lt;_date&gt;2018-01-20&lt;/_date&gt;&lt;_doi&gt;10.2174/1567205015666180601090533&lt;/_doi&gt;&lt;_isbn&gt;1875-5828 (Electronic); 1567-2050 (Linking)&lt;/_isbn&gt;&lt;_issue&gt;10&lt;/_issue&gt;&lt;_journal&gt;Curr Alzheimer Res&lt;/_journal&gt;&lt;_keywords&gt;*Alzheimer&amp;apos;s disease; *apolipoprotein E; *cortisol; *homocysteine; *melatonin; *prolactin.&lt;/_keywords&gt;&lt;_language&gt;eng&lt;/_language&gt;&lt;_ori_publication&gt;Copyright(c) Bentham Science Publishers; For any queries, please email at_x000d__x000a_      epub@benthamscience.org.&lt;/_ori_publication&gt;&lt;_pages&gt;938-950&lt;/_pages&gt;&lt;_subject_headings&gt;Aged; Aged, 80 and over; Alzheimer Disease/*blood/*genetics; Apolipoproteins E/*genetics; Biomarkers/*blood; Female; Genotype; Homocysteine/blood; Humans; Hydrocortisone/blood; Male; Melatonin/blood; Middle Aged; Prolactin/blood&lt;/_subject_headings&gt;&lt;_tertiary_title&gt;Current Alzheimer research&lt;/_tertiary_title&gt;&lt;_type_work&gt;Journal Article; Research Support, Non-U.S. Gov&amp;apos;t&lt;/_type_work&gt;&lt;_url&gt;http://www.ncbi.nlm.nih.gov/entrez/query.fcgi?cmd=Retrieve&amp;amp;db=pubmed&amp;amp;dopt=Abstract&amp;amp;list_uids=29852871&amp;amp;query_hl=1&lt;/_url&gt;&lt;_volume&gt;15&lt;/_volume&gt;&lt;_created&gt;63867729&lt;/_created&gt;&lt;_modified&gt;63867730&lt;/_modified&gt;&lt;_db_updated&gt;PubMed&lt;/_db_updated&gt;&lt;_impact_factor&gt;   3.047&lt;/_impact_factor&gt;&lt;_collection_scope&gt;SCIE&lt;/_collection_scope&gt;&lt;/Details&gt;&lt;Extra&gt;&lt;DBUID&gt;{F96A950B-833F-4880-A151-76DA2D6A2879}&lt;/DBUID&gt;&lt;/Extra&gt;&lt;/Item&gt;&lt;/References&gt;&lt;/Group&gt;&lt;/Citation&gt;_x000a_"/>
    <w:docVar w:name="NE.Ref{37696FEA-A377-430E-BD3D-96D317B366E0}" w:val=" ADDIN NE.Ref.{37696FEA-A377-430E-BD3D-96D317B366E0}&lt;Citation&gt;&lt;Group&gt;&lt;References&gt;&lt;Item&gt;&lt;ID&gt;672&lt;/ID&gt;&lt;UID&gt;{8C6CB269-2561-4146-9B77-58CF02BE22E8}&lt;/UID&gt;&lt;Title&gt;APOE epsilon4 allele is associated with worse performance in memory dimensions of the mini-mental state examination: the Bambui Cohort Study of Aging&lt;/Title&gt;&lt;Template&gt;Journal Article&lt;/Template&gt;&lt;Star&gt;0&lt;/Star&gt;&lt;Tag&gt;5&lt;/Tag&gt;&lt;Author&gt;Quintino-Santos, S; Diniz, B S; Firmo, J O; Moriguchi, E H; Lima-Costa, M F; Castro-Costa, E&lt;/Author&gt;&lt;Year&gt;2015&lt;/Year&gt;&lt;Details&gt;&lt;_accession_num&gt;25132317&lt;/_accession_num&gt;&lt;_author_adr&gt;Centro de Pesquisas Rene Rachou, Fundacao Oswaldo Cruz, Belo Horizonte, MG, Brazil; Faculdade de Saude e Ecologia Humana, Vespasiano, MG, Brazil.&lt;/_author_adr&gt;&lt;_date_display&gt;2015 Jun&lt;/_date_display&gt;&lt;_date&gt;2015-06-01&lt;/_date&gt;&lt;_doi&gt;10.1002/gps.4186&lt;/_doi&gt;&lt;_isbn&gt;1099-1166 (Electronic); 0885-6230 (Linking)&lt;/_isbn&gt;&lt;_issue&gt;6&lt;/_issue&gt;&lt;_journal&gt;Int J Geriatr Psychiatry&lt;/_journal&gt;&lt;_keywords&gt;APOE; MMSE; aging; cognitive impairment; population-based&lt;/_keywords&gt;&lt;_language&gt;eng&lt;/_language&gt;&lt;_ori_publication&gt;Copyright (c) 2014 John Wiley &amp;amp; Sons, Ltd.&lt;/_ori_publication&gt;&lt;_pages&gt;573-9&lt;/_pages&gt;&lt;_subject_headings&gt;Aged; Aged, 80 and over; Aging/*physiology/*psychology; Alleles; Apolipoprotein E4/*genetics; Attention/physiology; Brazil; Brief Psychiatric Rating Scale; Cognition/physiology; Cohort Studies; Cross-Sectional Studies; Female; Genotype; Humans; Male; Memory/*physiology; Memory Disorders/genetics; Neuropsychological Tests; Regression Analysis&lt;/_subject_headings&gt;&lt;_tertiary_title&gt;International journal of geriatric psychiatry&lt;/_tertiary_title&gt;&lt;_type_work&gt;Journal Article; Research Support, Non-U.S. Gov&amp;apos;t&lt;/_type_work&gt;&lt;_url&gt;http://www.ncbi.nlm.nih.gov/entrez/query.fcgi?cmd=Retrieve&amp;amp;db=pubmed&amp;amp;dopt=Abstract&amp;amp;list_uids=25132317&amp;amp;query_hl=1&lt;/_url&gt;&lt;_volume&gt;30&lt;/_volume&gt;&lt;_created&gt;63821793&lt;/_created&gt;&lt;_modified&gt;63821795&lt;/_modified&gt;&lt;_db_updated&gt;PubMed&lt;/_db_updated&gt;&lt;_impact_factor&gt;   2.675&lt;/_impact_factor&gt;&lt;/Details&gt;&lt;Extra&gt;&lt;DBUID&gt;{F96A950B-833F-4880-A151-76DA2D6A2879}&lt;/DBUID&gt;&lt;/Extra&gt;&lt;/Item&gt;&lt;/References&gt;&lt;/Group&gt;&lt;Group&gt;&lt;References&gt;&lt;Item&gt;&lt;ID&gt;673&lt;/ID&gt;&lt;UID&gt;{D011C817-931E-4C2B-8E6F-CE96369543CE}&lt;/UID&gt;&lt;Title&gt;APOE polymorphism affects episodic memory among non demented elderly subjects&lt;/Title&gt;&lt;Template&gt;Journal Article&lt;/Template&gt;&lt;Star&gt;0&lt;/Star&gt;&lt;Tag&gt;5&lt;/Tag&gt;&lt;Author&gt;De Blasi, S; Montesanto, A; Martino, C; Dato, S; De Rango, F; Bruni, A C; Mari, V; Feraco, E; Passarino, G&lt;/Author&gt;&lt;Year&gt;2009&lt;/Year&gt;&lt;Details&gt;&lt;_accession_num&gt;19059330&lt;/_accession_num&gt;&lt;_author_adr&gt;Department of Cell Biology, University of Calabria, Rende, Italy.&lt;/_author_adr&gt;&lt;_date_display&gt;2009 Mar&lt;/_date_display&gt;&lt;_date&gt;2009-03-01&lt;/_date&gt;&lt;_doi&gt;10.1016/j.exger.2008.11.005&lt;/_doi&gt;&lt;_isbn&gt;1873-6815 (Electronic); 0531-5565 (Linking)&lt;/_isbn&gt;&lt;_issue&gt;3&lt;/_issue&gt;&lt;_journal&gt;Exp Gerontol&lt;/_journal&gt;&lt;_language&gt;eng&lt;/_language&gt;&lt;_pages&gt;224-7&lt;/_pages&gt;&lt;_subject_headings&gt;Aged; Aged, 80 and over; Aging/genetics/*psychology; Alleles; Apolipoproteins E/*genetics; Cognition Disorders/epidemiology/*genetics; Female; Genetic Predisposition to Disease; Health Surveys; Humans; Italy/epidemiology; Male; *Mental Recall; Neuropsychological Tests/statistics &amp;amp; numerical data; Phenotype; Polymorphism, Genetic; Risk Factors&lt;/_subject_headings&gt;&lt;_tertiary_title&gt;Experimental gerontology&lt;/_tertiary_title&gt;&lt;_type_work&gt;Journal Article; Research Support, Non-U.S. Gov&amp;apos;t&lt;/_type_work&gt;&lt;_url&gt;http://www.ncbi.nlm.nih.gov/entrez/query.fcgi?cmd=Retrieve&amp;amp;db=pubmed&amp;amp;dopt=Abstract&amp;amp;list_uids=19059330&amp;amp;query_hl=1&lt;/_url&gt;&lt;_volume&gt;44&lt;/_volume&gt;&lt;_created&gt;63821794&lt;/_created&gt;&lt;_modified&gt;63821795&lt;/_modified&gt;&lt;_db_updated&gt;PubMed&lt;/_db_updated&gt;&lt;_impact_factor&gt;   3.376&lt;/_impact_factor&gt;&lt;_collection_scope&gt;SCI;SCIE&lt;/_collection_scope&gt;&lt;/Details&gt;&lt;Extra&gt;&lt;DBUID&gt;{F96A950B-833F-4880-A151-76DA2D6A2879}&lt;/DBUID&gt;&lt;/Extra&gt;&lt;/Item&gt;&lt;/References&gt;&lt;/Group&gt;&lt;/Citation&gt;_x000a_"/>
    <w:docVar w:name="NE.Ref{3A401BB9-B7C0-4675-9EF7-A78B3175A845}" w:val=" ADDIN NE.Ref.{3A401BB9-B7C0-4675-9EF7-A78B3175A845}&lt;Citation&gt;&lt;Group&gt;&lt;References&gt;&lt;Item&gt;&lt;ID&gt;583&lt;/ID&gt;&lt;UID&gt;{938CCB1D-6A26-439C-8848-7E3B2AB0B394}&lt;/UID&gt;&lt;Title&gt;Apolipoprotein E in lipoprotein metabolism, health and cardiovascular disease&lt;/Title&gt;&lt;Template&gt;Journal Article&lt;/Template&gt;&lt;Star&gt;0&lt;/Star&gt;&lt;Tag&gt;0&lt;/Tag&gt;&lt;Author&gt;Marais, A David&lt;/Author&gt;&lt;Year&gt;2019&lt;/Year&gt;&lt;Details&gt;&lt;_accessed&gt;63720893&lt;/_accessed&gt;&lt;_collection_scope&gt;SCI;SCIE&lt;/_collection_scope&gt;&lt;_created&gt;63720893&lt;/_created&gt;&lt;_db_updated&gt;CrossRef&lt;/_db_updated&gt;&lt;_doi&gt;10.1016/j.pathol.2018.11.002&lt;/_doi&gt;&lt;_impact_factor&gt;   3.744&lt;/_impact_factor&gt;&lt;_isbn&gt;00313025&lt;/_isbn&gt;&lt;_issue&gt;2&lt;/_issue&gt;&lt;_journal&gt;Pathology&lt;/_journal&gt;&lt;_modified&gt;63720893&lt;/_modified&gt;&lt;_pages&gt;165-176&lt;/_pages&gt;&lt;_tertiary_title&gt;Pathology&lt;/_tertiary_title&gt;&lt;_url&gt;https://linkinghub.elsevier.com/retrieve/pii/S0031302518305245_x000d__x000a_https://dul.usage.elsevier.com/doi/&lt;/_url&gt;&lt;_volume&gt;51&lt;/_volume&gt;&lt;/Details&gt;&lt;Extra&gt;&lt;DBUID&gt;{F96A950B-833F-4880-A151-76DA2D6A2879}&lt;/DBUID&gt;&lt;/Extra&gt;&lt;/Item&gt;&lt;/References&gt;&lt;/Group&gt;&lt;Group&gt;&lt;References&gt;&lt;Item&gt;&lt;ID&gt;615&lt;/ID&gt;&lt;UID&gt;{765279CF-3276-4904-997F-6AD54D04E4EE}&lt;/UID&gt;&lt;Title&gt;Effects of APOE rs429358, rs7412 and GSTM1/GSTT1 Polymorphism on Plasma and Erythrocyte Antioxidant Parameters and Cognition in Old Chinese Adults&lt;/Title&gt;&lt;Template&gt;Journal Article&lt;/Template&gt;&lt;Star&gt;0&lt;/Star&gt;&lt;Tag&gt;0&lt;/Tag&gt;&lt;Author&gt;Yuan, Linhong; Liu, Jinmeng; Dong, Li; Cai, Can; Wang, Sisi; Wang, Bo; Xiao, Rong&lt;/Author&gt;&lt;Year&gt;2015&lt;/Year&gt;&lt;Details&gt;&lt;_accessed&gt;63722286&lt;/_accessed&gt;&lt;_collection_scope&gt;SCIE&lt;/_collection_scope&gt;&lt;_created&gt;63722286&lt;/_created&gt;&lt;_date&gt;60867360&lt;/_date&gt;&lt;_db_updated&gt;CrossRef&lt;/_db_updated&gt;&lt;_doi&gt;10.3390/nu7105391&lt;/_doi&gt;&lt;_impact_factor&gt;   4.546&lt;/_impact_factor&gt;&lt;_isbn&gt;2072-6643&lt;/_isbn&gt;&lt;_issue&gt;10&lt;/_issue&gt;&lt;_journal&gt;Nutrients&lt;/_journal&gt;&lt;_modified&gt;63722286&lt;/_modified&gt;&lt;_pages&gt;8261-8273&lt;/_pages&gt;&lt;_tertiary_title&gt;Nutrients&lt;/_tertiary_title&gt;&lt;_url&gt;http://www.mdpi.com/2072-6643/7/10/5391_x000d__x000a_http://www.mdpi.com/2072-6643/7/10/5391/pdf&lt;/_url&gt;&lt;_volume&gt;7&lt;/_volume&gt;&lt;/Details&gt;&lt;Extra&gt;&lt;DBUID&gt;{F96A950B-833F-4880-A151-76DA2D6A2879}&lt;/DBUID&gt;&lt;/Extra&gt;&lt;/Item&gt;&lt;/References&gt;&lt;/Group&gt;&lt;/Citation&gt;_x000a_"/>
    <w:docVar w:name="NE.Ref{3AB0B87C-9CCC-42A0-8CF8-A77E01890B38}" w:val=" ADDIN NE.Ref.{3AB0B87C-9CCC-42A0-8CF8-A77E01890B38}&lt;Citation&gt;&lt;Group&gt;&lt;References&gt;&lt;Item&gt;&lt;ID&gt;625&lt;/ID&gt;&lt;UID&gt;{65BFE0BB-656A-40E2-A094-5C785522485E}&lt;/UID&gt;&lt;Title&gt;Education, activity, health, blood pressure and apolipoprotein E as predictors of cognitive change in old age: a review&lt;/Title&gt;&lt;Template&gt;Journal Article&lt;/Template&gt;&lt;Star&gt;0&lt;/Star&gt;&lt;Tag&gt;0&lt;/Tag&gt;&lt;Author&gt;Anstey, K; Christensen, H&lt;/Author&gt;&lt;Year&gt;2000&lt;/Year&gt;&lt;Details&gt;&lt;_accession_num&gt;10754375&lt;/_accession_num&gt;&lt;_author_adr&gt;Prince of Wales Medical Research Institute, University of New South Wales, Randwick, Australia. k.anstey@unsw.edu.au&lt;/_author_adr&gt;&lt;_date_display&gt;2000 May-Jun&lt;/_date_display&gt;&lt;_date&gt;2000-05-01&lt;/_date&gt;&lt;_doi&gt;10.1159/000022153&lt;/_doi&gt;&lt;_isbn&gt;0304-324X (Print); 0304-324X (Linking)&lt;/_isbn&gt;&lt;_issue&gt;3&lt;/_issue&gt;&lt;_journal&gt;Gerontology&lt;/_journal&gt;&lt;_language&gt;eng&lt;/_language&gt;&lt;_ori_publication&gt;Copyright 2000 S. Karger AG, Basel.&lt;/_ori_publication&gt;&lt;_pages&gt;163-77&lt;/_pages&gt;&lt;_subject_headings&gt;Aged; Aging/*physiology; Apolipoproteins E/*analysis; Australia/epidemiology; Blood Pressure/*physiology; Clinical Trials as Topic; Cognition Disorders/*epidemiology/etiology; Educational Status; Female; *Health Status; Humans; *Life Style; Male; Predictive Value of Tests; Risk Factors; Sensitivity and Specificity&lt;/_subject_headings&gt;&lt;_tertiary_title&gt;Gerontology&lt;/_tertiary_title&gt;&lt;_type_work&gt;Journal Article; Research Support, Non-U.S. Gov&amp;apos;t; Review&lt;/_type_work&gt;&lt;_url&gt;http://www.ncbi.nlm.nih.gov/entrez/query.fcgi?cmd=Retrieve&amp;amp;db=pubmed&amp;amp;dopt=Abstract&amp;amp;list_uids=10754375&amp;amp;query_hl=1&lt;/_url&gt;&lt;_volume&gt;46&lt;/_volume&gt;&lt;_created&gt;63741040&lt;/_created&gt;&lt;_modified&gt;63741040&lt;/_modified&gt;&lt;_db_updated&gt;PubMed&lt;/_db_updated&gt;&lt;_impact_factor&gt;   3.540&lt;/_impact_factor&gt;&lt;_collection_scope&gt;SCI;SCIE&lt;/_collection_scope&gt;&lt;/Details&gt;&lt;Extra&gt;&lt;DBUID&gt;{F96A950B-833F-4880-A151-76DA2D6A2879}&lt;/DBUID&gt;&lt;/Extra&gt;&lt;/Item&gt;&lt;/References&gt;&lt;/Group&gt;&lt;/Citation&gt;_x000a_"/>
    <w:docVar w:name="NE.Ref{3B08B0A3-6B8B-4CE3-8125-7C679FA6CBF8}" w:val=" ADDIN NE.Ref.{3B08B0A3-6B8B-4CE3-8125-7C679FA6CBF8}&lt;Citation&gt;&lt;Group&gt;&lt;References&gt;&lt;Item&gt;&lt;ID&gt;572&lt;/ID&gt;&lt;UID&gt;{75C332FA-6A04-44BE-BD5A-243EADE24861}&lt;/UID&gt;&lt;Title&gt;Frailty in relation to the accumulation of deficits&lt;/Title&gt;&lt;Template&gt;Journal Article&lt;/Template&gt;&lt;Star&gt;1&lt;/Star&gt;&lt;Tag&gt;0&lt;/Tag&gt;&lt;Author&gt;Rockwood, K; Mitnitski, A&lt;/Author&gt;&lt;Year&gt;2007&lt;/Year&gt;&lt;Details&gt;&lt;_accession_num&gt;17634318&lt;/_accession_num&gt;&lt;_author_adr&gt;Department of Medicine, Dalhousie University, Halifax, Nova Scotia, Canada, B3H 2E1. Kenneth.Rockwood@Dal.ca&lt;/_author_adr&gt;&lt;_created&gt;63396573&lt;/_created&gt;&lt;_date&gt;2007-07-01&lt;/_date&gt;&lt;_date_display&gt;2007 Jul&lt;/_date_display&gt;&lt;_db_updated&gt;PubMed&lt;/_db_updated&gt;&lt;_doi&gt;10.1093/gerona/62.7.722&lt;/_doi&gt;&lt;_impact_factor&gt;   5.236&lt;/_impact_factor&gt;&lt;_isbn&gt;1079-5006 (Print); 1079-5006 (Linking)&lt;/_isbn&gt;&lt;_issue&gt;7&lt;/_issue&gt;&lt;_journal&gt;J Gerontol A Biol Sci Med Sci&lt;/_journal&gt;&lt;_language&gt;eng&lt;/_language&gt;&lt;_modified&gt;63396628&lt;/_modified&gt;&lt;_pages&gt;722-7&lt;/_pages&gt;&lt;_subject_headings&gt;Aged; Aged, 80 and over; Aging/*physiology; *Frail Elderly; Humans; Mathematics; Models, Theoretical&lt;/_subject_headings&gt;&lt;_tertiary_title&gt;The journals of gerontology. Series A, Biological sciences and medical sciences&lt;/_tertiary_title&gt;&lt;_type_work&gt;Journal Article; Research Support, Non-U.S. Gov&amp;apos;t; Review&lt;/_type_work&gt;&lt;_url&gt;http://www.ncbi.nlm.nih.gov/entrez/query.fcgi?cmd=Retrieve&amp;amp;db=pubmed&amp;amp;dopt=Abstract&amp;amp;list_uids=17634318&amp;amp;query_hl=1&lt;/_url&gt;&lt;_volume&gt;62&lt;/_volume&gt;&lt;/Details&gt;&lt;Extra&gt;&lt;DBUID&gt;{F96A950B-833F-4880-A151-76DA2D6A2879}&lt;/DBUID&gt;&lt;/Extra&gt;&lt;/Item&gt;&lt;/References&gt;&lt;/Group&gt;&lt;Group&gt;&lt;References&gt;&lt;Item&gt;&lt;ID&gt;562&lt;/ID&gt;&lt;UID&gt;{9C1B50E5-7D67-4FAE-8D63-5B2597C5DE23}&lt;/UID&gt;&lt;Title&gt;Frailty in elderly people&lt;/Title&gt;&lt;Template&gt;Journal Article&lt;/Template&gt;&lt;Star&gt;1&lt;/Star&gt;&lt;Tag&gt;0&lt;/Tag&gt;&lt;Author&gt;Clegg, A; Young, J; Iliffe, S; Rikkert, M O; Rockwood, K&lt;/Author&gt;&lt;Year&gt;2013&lt;/Year&gt;&lt;Details&gt;&lt;_accession_num&gt;23395245&lt;/_accession_num&gt;&lt;_author_adr&gt;Academic Unit of Elderly Care and Rehabilitation, University of Leeds, Leeds, UK. a.p.clegg@leeds.ac.uk&lt;/_author_adr&gt;&lt;_collection_scope&gt;SCI;SCIE&lt;/_collection_scope&gt;&lt;_created&gt;63385063&lt;/_created&gt;&lt;_date&gt;2013-03-02&lt;/_date&gt;&lt;_date_display&gt;2013 Mar 2&lt;/_date_display&gt;&lt;_db_updated&gt;PubMed&lt;/_db_updated&gt;&lt;_doi&gt;10.1016/S0140-6736(12)62167-9&lt;/_doi&gt;&lt;_impact_factor&gt;  59.102&lt;/_impact_factor&gt;&lt;_isbn&gt;1474-547X (Electronic); 0140-6736 (Linking)&lt;/_isbn&gt;&lt;_issue&gt;9868&lt;/_issue&gt;&lt;_journal&gt;Lancet&lt;/_journal&gt;&lt;_language&gt;eng&lt;/_language&gt;&lt;_modified&gt;63385063&lt;/_modified&gt;&lt;_ori_publication&gt;Copyright (c) 2013 Elsevier Ltd. All rights reserved.&lt;/_ori_publication&gt;&lt;_pages&gt;752-62&lt;/_pages&gt;&lt;_subject_headings&gt;Aged; Aged, 80 and over/physiology; Aging/physiology; Brain/physiopathology; Endocrine System/physiopathology; Female; *Frail Elderly; Geriatric Assessment; *Health Services for the Aged; Humans; Immune System/physiopathology; Male; Models, Biological&lt;/_subject_headings&gt;&lt;_tertiary_title&gt;Lancet (London, England)&lt;/_tertiary_title&gt;&lt;_type_work&gt;Journal Article; Review&lt;/_type_work&gt;&lt;_url&gt;http://www.ncbi.nlm.nih.gov/entrez/query.fcgi?cmd=Retrieve&amp;amp;db=pubmed&amp;amp;dopt=Abstract&amp;amp;list_uids=23395245&amp;amp;query_hl=1&lt;/_url&gt;&lt;_volume&gt;381&lt;/_volume&gt;&lt;/Details&gt;&lt;Extra&gt;&lt;DBUID&gt;{F96A950B-833F-4880-A151-76DA2D6A2879}&lt;/DBUID&gt;&lt;/Extra&gt;&lt;/Item&gt;&lt;/References&gt;&lt;/Group&gt;&lt;Group&gt;&lt;References&gt;&lt;Item&gt;&lt;ID&gt;573&lt;/ID&gt;&lt;UID&gt;{4FD4228A-E08B-489F-9B7A-6B8CD0A09F5E}&lt;/UID&gt;&lt;Title&gt;Aging as a process of deficit accumulation: its utility and origin&lt;/Title&gt;&lt;Template&gt;Journal Article&lt;/Template&gt;&lt;Star&gt;1&lt;/Star&gt;&lt;Tag&gt;0&lt;/Tag&gt;&lt;Author&gt;Mitnitski, A; Rockwood, K&lt;/Author&gt;&lt;Year&gt;2015&lt;/Year&gt;&lt;Details&gt;&lt;_accession_num&gt;25341515&lt;/_accession_num&gt;&lt;_author_adr&gt;Department of Medicine, Dalhousie University, Halifax, N.S., Canada.&lt;/_author_adr&gt;&lt;_created&gt;63396580&lt;/_created&gt;&lt;_date&gt;2015-01-20&lt;/_date&gt;&lt;_date_display&gt;2015&lt;/_date_display&gt;&lt;_db_updated&gt;PubMed&lt;/_db_updated&gt;&lt;_doi&gt;10.1159/000364933&lt;/_doi&gt;&lt;_isbn&gt;1662-3800 (Electronic); 0074-1132 (Linking)&lt;/_isbn&gt;&lt;_journal&gt;Interdiscip Top Gerontol&lt;/_journal&gt;&lt;_language&gt;eng&lt;/_language&gt;&lt;_modified&gt;63396623&lt;/_modified&gt;&lt;_ori_publication&gt;2015 S. Karger AG, Basel.&lt;/_ori_publication&gt;&lt;_pages&gt;85-98&lt;/_pages&gt;&lt;_subject_headings&gt;Age Factors; Aged; Aging/*physiology; Frail Elderly; Geriatric Assessment/*methods; *Health Status; *Health Status Indicators; Humans&lt;/_subject_headings&gt;&lt;_tertiary_title&gt;Interdisciplinary topics in gerontology&lt;/_tertiary_title&gt;&lt;_type_work&gt;Journal Article; Review&lt;/_type_work&gt;&lt;_url&gt;http://www.ncbi.nlm.nih.gov/entrez/query.fcgi?cmd=Retrieve&amp;amp;db=pubmed&amp;amp;dopt=Abstract&amp;amp;list_uids=25341515&amp;amp;query_hl=1&lt;/_url&gt;&lt;_volume&gt;40&lt;/_volume&gt;&lt;/Details&gt;&lt;Extra&gt;&lt;DBUID&gt;{F96A950B-833F-4880-A151-76DA2D6A2879}&lt;/DBUID&gt;&lt;/Extra&gt;&lt;/Item&gt;&lt;/References&gt;&lt;/Group&gt;&lt;/Citation&gt;_x000a_"/>
    <w:docVar w:name="NE.Ref{43A64AF0-668A-43AA-AE1E-6C6F7898C46B}" w:val=" ADDIN NE.Ref.{43A64AF0-668A-43AA-AE1E-6C6F7898C46B}&lt;Citation&gt;&lt;Group&gt;&lt;References&gt;&lt;Item&gt;&lt;ID&gt;495&lt;/ID&gt;&lt;UID&gt;{984442F6-1FBF-4BA3-92F8-ACA2CA4EA28E}&lt;/UID&gt;&lt;Title&gt;Mannheim carotid intima-media thickness consensus (2004-2006). An update on behalf of the Advisory Board of the 3rd and 4th Watching the Risk Symposium, 13th and 15th European Stroke Conferences, Mannheim, Germany, 2004, and Brussels, Belgium, 2006&lt;/Title&gt;&lt;Template&gt;Journal Article&lt;/Template&gt;&lt;Star&gt;0&lt;/Star&gt;&lt;Tag&gt;0&lt;/Tag&gt;&lt;Author&gt;Touboul, P J; Hennerici, M G; Meairs, S; Adams, H; Amarenco, P; Bornstein, N; Csiba, L; Desvarieux, M; Ebrahim, S; Fatar, M; Hernandez, Hernandez R; Jaff, M; Kownator, S; Prati, P; Rundek, T; Sitzer, M; Schminke, U; Tardif, J C; Taylor, A; Vicaut, E; Woo, K S; Zannad, F; Zureik, M&lt;/Author&gt;&lt;Year&gt;2007&lt;/Year&gt;&lt;Details&gt;&lt;_accession_num&gt;17108679&lt;/_accession_num&gt;&lt;_author_adr&gt;pjtw@noos.fr&lt;/_author_adr&gt;&lt;_collection_scope&gt;SCI;SCIE&lt;/_collection_scope&gt;&lt;_created&gt;63065395&lt;/_created&gt;&lt;_date&gt;2007-01-20&lt;/_date&gt;&lt;_date_display&gt;2007&lt;/_date_display&gt;&lt;_db_updated&gt;PubMed&lt;/_db_updated&gt;&lt;_doi&gt;10.1159/000097034&lt;/_doi&gt;&lt;_impact_factor&gt;   2.698&lt;/_impact_factor&gt;&lt;_isbn&gt;1015-9770 (Print); 1015-9770 (Linking)&lt;/_isbn&gt;&lt;_issue&gt;1&lt;/_issue&gt;&lt;_journal&gt;Cerebrovasc Dis&lt;/_journal&gt;&lt;_keywords&gt;Adult; Aged; Cardiovascular Diseases/etiology; Carotid Arteries/*diagnostic imaging; Carotid Artery Diseases/complications/*diagnostic imaging; Clinical Trials as Topic/methods; Humans; Image Interpretation, Computer-Assisted; Middle Aged; Research Design; Risk Factors; Tunica Intima/*diagnostic imaging; Tunica Media/*diagnostic imaging; Ultrasonography/methods/standards&lt;/_keywords&gt;&lt;_language&gt;eng&lt;/_language&gt;&lt;_modified&gt;63065396&lt;/_modified&gt;&lt;_ori_publication&gt;Copyright 2007 S. Karger AG, Basel.&lt;/_ori_publication&gt;&lt;_pages&gt;75-80&lt;/_pages&gt;&lt;_tertiary_title&gt;Cerebrovascular diseases (Basel, Switzerland)&lt;/_tertiary_title&gt;&lt;_type_work&gt;Consensus Development Conference; Journal Article&lt;/_type_work&gt;&lt;_url&gt;http://www.ncbi.nlm.nih.gov/entrez/query.fcgi?cmd=Retrieve&amp;amp;db=pubmed&amp;amp;dopt=Abstract&amp;amp;list_uids=17108679&amp;amp;query_hl=1&lt;/_url&gt;&lt;_volume&gt;23&lt;/_volume&gt;&lt;/Details&gt;&lt;Extra&gt;&lt;DBUID&gt;{F96A950B-833F-4880-A151-76DA2D6A2879}&lt;/DBUID&gt;&lt;/Extra&gt;&lt;/Item&gt;&lt;/References&gt;&lt;/Group&gt;&lt;Group&gt;&lt;References&gt;&lt;Item&gt;&lt;ID&gt;494&lt;/ID&gt;&lt;UID&gt;{3B1CB160-70DD-4846-AB9D-44FFE72CD0B6}&lt;/UID&gt;&lt;Title&gt;Mannheim carotid intima-media thickness and plaque consensus (2004-2006-2011). An update on behalf of the advisory board of the 3rd, 4th and 5th watching the risk  symposia, at the 13th, 15th and 20th European Stroke Conferences, Mannheim, Germany, 2004, Brussels, Belgium, 2006, and Hamburg, Germany, 2011&lt;/Title&gt;&lt;Template&gt;Journal Article&lt;/Template&gt;&lt;Star&gt;0&lt;/Star&gt;&lt;Tag&gt;0&lt;/Tag&gt;&lt;Author&gt;Touboul, P J; Hennerici, M G; Meairs, S; Adams, H; Amarenco, P; Bornstein, N; Csiba, L; Desvarieux, M; Ebrahim, S; Hernandez, Hernandez R; Jaff, M; Kownator, S; Naqvi, T; Prati, P; Rundek, T; Sitzer, M; Schminke, U; Tardif, J C; Taylor, A; Vicaut, E; Woo, K S&lt;/Author&gt;&lt;Year&gt;2012&lt;/Year&gt;&lt;Details&gt;&lt;_accession_num&gt;23128470&lt;/_accession_num&gt;&lt;_author_adr&gt;Stroke Center Bichat Hospital 46, rue Henri-Huchard, FR-75018 Paris, France. pjtw@noos.fr&lt;/_author_adr&gt;&lt;_collection_scope&gt;SCI;SCIE&lt;/_collection_scope&gt;&lt;_created&gt;63065395&lt;/_created&gt;&lt;_date&gt;2012-01-20&lt;/_date&gt;&lt;_date_display&gt;2012&lt;/_date_display&gt;&lt;_db_updated&gt;PubMed&lt;/_db_updated&gt;&lt;_doi&gt;10.1159/000343145&lt;/_doi&gt;&lt;_impact_factor&gt;   2.698&lt;/_impact_factor&gt;&lt;_isbn&gt;1421-9786 (Electronic); 1015-9770 (Linking)&lt;/_isbn&gt;&lt;_issue&gt;4&lt;/_issue&gt;&lt;_journal&gt;Cerebrovasc Dis&lt;/_journal&gt;&lt;_keywords&gt;Cardiovascular Diseases/diagnostic imaging/etiology/pathology; Carotid Arteries/diagnostic imaging/*pathology; *Carotid Intima-Media Thickness; Humans; Plaque, Atherosclerotic/diagnosis/diagnostic imaging; Randomized Controlled Trials as Topic; Risk Assessment; Risk Factors; Stroke/diagnostic imaging/*pathology&lt;/_keywords&gt;&lt;_language&gt;eng&lt;/_language&gt;&lt;_modified&gt;63396938&lt;/_modified&gt;&lt;_ori_publication&gt;Copyright (c) 2012 S. Karger AG, Basel.&lt;/_ori_publication&gt;&lt;_pages&gt;290-6&lt;/_pages&gt;&lt;_tertiary_title&gt;Cerebrovascular diseases (Basel, Switzerland)&lt;/_tertiary_title&gt;&lt;_type_work&gt;Consensus Development Conference; Journal Article&lt;/_type_work&gt;&lt;_url&gt;http://www.ncbi.nlm.nih.gov/entrez/query.fcgi?cmd=Retrieve&amp;amp;db=pubmed&amp;amp;dopt=Abstract&amp;amp;list_uids=23128470&amp;amp;query_hl=1&lt;/_url&gt;&lt;_volume&gt;34&lt;/_volume&gt;&lt;/Details&gt;&lt;Extra&gt;&lt;DBUID&gt;{F96A950B-833F-4880-A151-76DA2D6A2879}&lt;/DBUID&gt;&lt;/Extra&gt;&lt;/Item&gt;&lt;/References&gt;&lt;/Group&gt;&lt;/Citation&gt;_x000a_"/>
    <w:docVar w:name="NE.Ref{4422F6D7-E466-448F-A63F-B945B6CA59A2}" w:val=" ADDIN NE.Ref.{4422F6D7-E466-448F-A63F-B945B6CA59A2}&lt;Citation&gt;&lt;Group&gt;&lt;References&gt;&lt;Item&gt;&lt;ID&gt;612&lt;/ID&gt;&lt;UID&gt;{A946AD42-1887-4087-A0CD-A50AC9C33A9A}&lt;/UID&gt;&lt;Title&gt;High homocysteine and epistasis between MTHFR and APOE: association with cognitive performance in the elderly&lt;/Title&gt;&lt;Template&gt;Journal Article&lt;/Template&gt;&lt;Star&gt;0&lt;/Star&gt;&lt;Tag&gt;0&lt;/Tag&gt;&lt;Author&gt;Polito, L; Poloni, T E; Vaccaro, R; Abbondanza, S; Mangieri, M; Davin, A; Villani, S; Guaita, A&lt;/Author&gt;&lt;Year&gt;2016&lt;/Year&gt;&lt;Details&gt;&lt;_accession_num&gt;26774227&lt;/_accession_num&gt;&lt;_author_adr&gt;&amp;quot;Golgi Cenci&amp;quot; Foundation, Abbiategrasso 20081, Milan, Italy. Electronic address:  l.polito@golgicenci.it.; &amp;quot;Golgi Cenci&amp;quot; Foundation, Abbiategrasso 20081, Milan, Italy; &amp;quot;C. Golgi&amp;quot; Geriatric Institute, Abbiategrasso 20081, Milan, Italy.; &amp;quot;Golgi Cenci&amp;quot; Foundation, Abbiategrasso 20081, Milan, Italy; &amp;quot;C. Golgi&amp;quot; Geriatric Institute, Abbiategrasso 20081, Milan, Italy.; &amp;quot;Golgi Cenci&amp;quot; Foundation, Abbiategrasso 20081, Milan, Italy.; &amp;quot;Golgi Cenci&amp;quot; Foundation, Abbiategrasso 20081, Milan, Italy.; &amp;quot;Golgi Cenci&amp;quot; Foundation, Abbiategrasso 20081, Milan, Italy.; Department of Public Health, Experimental and Forensic Medicine, Unit of Biostatistics and Clinical Epidemiology, University of Pavia, Pavia 27100, Italy.; &amp;quot;Golgi Cenci&amp;quot; Foundation, Abbiategrasso 20081, Milan, Italy.&lt;/_author_adr&gt;&lt;_collection_scope&gt;SCI;SCIE&lt;/_collection_scope&gt;&lt;_created&gt;63720901&lt;/_created&gt;&lt;_date&gt;2016-04-01&lt;/_date&gt;&lt;_date_display&gt;2016 Apr&lt;/_date_display&gt;&lt;_db_updated&gt;PubMed&lt;/_db_updated&gt;&lt;_doi&gt;10.1016/j.exger.2016.01.005&lt;/_doi&gt;&lt;_impact_factor&gt;   3.376&lt;/_impact_factor&gt;&lt;_isbn&gt;1873-6815 (Electronic); 0531-5565 (Linking)&lt;/_isbn&gt;&lt;_journal&gt;Exp Gerontol&lt;/_journal&gt;&lt;_keywords&gt;Ageing; Alzheimer&amp;apos;s disease; Apolipoprotein; Cognitive impairment; Genetics&lt;/_keywords&gt;&lt;_language&gt;eng&lt;/_language&gt;&lt;_modified&gt;63720901&lt;/_modified&gt;&lt;_ori_publication&gt;Copyright (c) 2015 Elsevier Inc. All rights reserved.&lt;/_ori_publication&gt;&lt;_pages&gt;9-16&lt;/_pages&gt;&lt;_subject_headings&gt;Age Factors; Aged; Aging/blood/*genetics/psychology; Apolipoproteins E/*genetics; Biomarkers/blood; *Cognition; Cognition Disorders/blood/diagnosis/*genetics/psychology; Cross-Sectional Studies; *Epistasis, Genetic; Executive Function; Female; Gene Frequency; Genetic Association Studies; Genetic Predisposition to Disease; Geriatric Assessment; Homocysteine/*blood; Humans; Hyperhomocysteinemia/blood/diagnosis/*genetics/psychology; Male; Memory; Methylenetetrahydrofolate Reductase (NADPH2)/*genetics; Neuropsychological Tests; Phenotype; *Polymorphism, Genetic; Principal Component Analysis; Risk Factors; Up-Regulation&lt;/_subject_headings&gt;&lt;_tertiary_title&gt;Experimental gerontology&lt;/_tertiary_title&gt;&lt;_type_work&gt;Journal Article&lt;/_type_work&gt;&lt;_url&gt;http://www.ncbi.nlm.nih.gov/entrez/query.fcgi?cmd=Retrieve&amp;amp;db=pubmed&amp;amp;dopt=Abstract&amp;amp;list_uids=26774227&amp;amp;query_hl=1&lt;/_url&gt;&lt;_volume&gt;76&lt;/_volume&gt;&lt;/Details&gt;&lt;Extra&gt;&lt;DBUID&gt;{F96A950B-833F-4880-A151-76DA2D6A2879}&lt;/DBUID&gt;&lt;/Extra&gt;&lt;/Item&gt;&lt;/References&gt;&lt;/Group&gt;&lt;/Citation&gt;_x000a_"/>
    <w:docVar w:name="NE.Ref{45CC74F7-5A4B-47EB-A9F7-097AEFE04A43}" w:val=" ADDIN NE.Ref.{45CC74F7-5A4B-47EB-A9F7-097AEFE04A43}&lt;Citation&gt;&lt;Group&gt;&lt;References&gt;&lt;Item&gt;&lt;ID&gt;626&lt;/ID&gt;&lt;UID&gt;{093DCD17-0954-4ED4-B47D-C818130DC375}&lt;/UID&gt;&lt;Title&gt;ApoE genotype: from geographic distribution to function and responsiveness to dietary factors&lt;/Title&gt;&lt;Template&gt;Journal Article&lt;/Template&gt;&lt;Star&gt;0&lt;/Star&gt;&lt;Tag&gt;0&lt;/Tag&gt;&lt;Author&gt;Egert, S; Rimbach, G; Huebbe, P&lt;/Author&gt;&lt;Year&gt;2012&lt;/Year&gt;&lt;Details&gt;&lt;_accession_num&gt;22564824&lt;/_accession_num&gt;&lt;_author_adr&gt;Department of Nutrition and Food Science, Nutritional Physiology, University of Bonn, Germany. s.egert@uni-bonn.de&lt;/_author_adr&gt;&lt;_date_display&gt;2012 Aug&lt;/_date_display&gt;&lt;_date&gt;2012-08-01&lt;/_date&gt;&lt;_doi&gt;10.1017/S0029665112000249&lt;/_doi&gt;&lt;_isbn&gt;1475-2719 (Electronic); 0029-6651 (Linking)&lt;/_isbn&gt;&lt;_issue&gt;3&lt;/_issue&gt;&lt;_journal&gt;Proc Nutr Soc&lt;/_journal&gt;&lt;_language&gt;eng&lt;/_language&gt;&lt;_pages&gt;410-24&lt;/_pages&gt;&lt;_subject_headings&gt;Animals; Apolipoproteins E/blood/*genetics; Chronic Disease/*prevention &amp;amp; control; *Diet; Europe; Fatty Acids, Omega-3/blood/genetics/pharmacology; Flavonoids/blood/genetics/pharmacology; *Genotype; Humans; Lipids/blood/genetics; Micronutrients/blood/*genetics/pharmacology; Nutritional Physiological Phenomena/*genetics; *Polymorphism, Genetic; Vitamins/blood/genetics/pharmacology&lt;/_subject_headings&gt;&lt;_tertiary_title&gt;The Proceedings of the Nutrition Society&lt;/_tertiary_title&gt;&lt;_type_work&gt;Journal Article; Review&lt;/_type_work&gt;&lt;_url&gt;http://www.ncbi.nlm.nih.gov/entrez/query.fcgi?cmd=Retrieve&amp;amp;db=pubmed&amp;amp;dopt=Abstract&amp;amp;list_uids=22564824&amp;amp;query_hl=1&lt;/_url&gt;&lt;_volume&gt;71&lt;/_volume&gt;&lt;_created&gt;63742570&lt;/_created&gt;&lt;_modified&gt;63742571&lt;/_modified&gt;&lt;_db_updated&gt;PubMed&lt;/_db_updated&gt;&lt;_impact_factor&gt;   5.577&lt;/_impact_factor&gt;&lt;/Details&gt;&lt;Extra&gt;&lt;DBUID&gt;{F96A950B-833F-4880-A151-76DA2D6A2879}&lt;/DBUID&gt;&lt;/Extra&gt;&lt;/Item&gt;&lt;/References&gt;&lt;/Group&gt;&lt;/Citation&gt;_x000a_"/>
    <w:docVar w:name="NE.Ref{468D21A5-C215-4746-8392-EBAD2DEEB7FB}" w:val=" ADDIN NE.Ref.{468D21A5-C215-4746-8392-EBAD2DEEB7FB}&lt;Citation&gt;&lt;Group&gt;&lt;References&gt;&lt;Item&gt;&lt;ID&gt;510&lt;/ID&gt;&lt;UID&gt;{D90D6D81-A2D0-46C9-83ED-47FC2679FC7C}&lt;/UID&gt;&lt;Title&gt;Reproducibility of ultrasound assessment of carotid plaque occurrence, thickness, and morphology. The Tromso Study&lt;/Title&gt;&lt;Template&gt;Journal Article&lt;/Template&gt;&lt;Star&gt;0&lt;/Star&gt;&lt;Tag&gt;0&lt;/Tag&gt;&lt;Author&gt;Joakimsen, O; Bonaa, K H; Stensland-Bugge, E&lt;/Author&gt;&lt;Year&gt;1997&lt;/Year&gt;&lt;Details&gt;&lt;_accession_num&gt;9368565&lt;/_accession_num&gt;&lt;_author_adr&gt;Institute of Community Medicine, University of Tromso, Norway. oddmund.joakimsen@ism.uit.no&lt;/_author_adr&gt;&lt;_collection_scope&gt;SCI;SCIE&lt;/_collection_scope&gt;&lt;_created&gt;63083098&lt;/_created&gt;&lt;_date&gt;1997-11-01&lt;/_date&gt;&lt;_date_display&gt;1997 Nov&lt;/_date_display&gt;&lt;_db_updated&gt;PubMed&lt;/_db_updated&gt;&lt;_doi&gt;10.1161/01.str.28.11.2201&lt;/_doi&gt;&lt;_impact_factor&gt;   7.190&lt;/_impact_factor&gt;&lt;_isbn&gt;0039-2499 (Print); 0039-2499 (Linking)&lt;/_isbn&gt;&lt;_issue&gt;11&lt;/_issue&gt;&lt;_journal&gt;Stroke&lt;/_journal&gt;&lt;_keywords&gt;Aged; Arteriosclerosis/*diagnostic imaging; Cardiovascular Diseases/prevention &amp;amp;amp; control; Carotid Arteries/*diagnostic imaging; Carotid Artery Diseases/*diagnostic imaging; Cohort Studies; Female; Follow-Up Studies; Health Surveys; Humans; Male; Mass Screening; Middle Aged; Prospective Studies; Reproducibility of Results; Ultrasonography&lt;/_keywords&gt;&lt;_language&gt;eng&lt;/_language&gt;&lt;_modified&gt;63083098&lt;/_modified&gt;&lt;_pages&gt;2201-7&lt;/_pages&gt;&lt;_tertiary_title&gt;Stroke&lt;/_tertiary_title&gt;&lt;_type_work&gt;Journal Article; Research Support, Non-U.S. Gov&amp;apos;t&lt;/_type_work&gt;&lt;_url&gt;http://www.ncbi.nlm.nih.gov/entrez/query.fcgi?cmd=Retrieve&amp;amp;db=pubmed&amp;amp;dopt=Abstract&amp;amp;list_uids=9368565&amp;amp;query_hl=1&lt;/_url&gt;&lt;_volume&gt;28&lt;/_volume&gt;&lt;/Details&gt;&lt;Extra&gt;&lt;DBUID&gt;{F96A950B-833F-4880-A151-76DA2D6A2879}&lt;/DBUID&gt;&lt;/Extra&gt;&lt;/Item&gt;&lt;/References&gt;&lt;/Group&gt;&lt;/Citation&gt;_x000a_"/>
    <w:docVar w:name="NE.Ref{46EA0128-E150-4C8D-8DA6-DAFA7173CDF3}" w:val=" ADDIN NE.Ref.{46EA0128-E150-4C8D-8DA6-DAFA7173CDF3}&lt;Citation&gt;&lt;Group&gt;&lt;References&gt;&lt;Item&gt;&lt;ID&gt;519&lt;/ID&gt;&lt;UID&gt;{D14048F1-9C03-4B09-9074-9243301B18F9}&lt;/UID&gt;&lt;Title&gt;Expression of interleukin-18 in human atherosclerotic plaques and relation to plaque instability&lt;/Title&gt;&lt;Template&gt;Journal Article&lt;/Template&gt;&lt;Star&gt;0&lt;/Star&gt;&lt;Tag&gt;0&lt;/Tag&gt;&lt;Author&gt;Mallat, Z; Corbaz, A; Scoazec, A; Besnard, S; Leseche, G; Chvatchko, Y; Tedgui, A&lt;/Author&gt;&lt;Year&gt;2001&lt;/Year&gt;&lt;Details&gt;&lt;_accession_num&gt;11581135&lt;/_accession_num&gt;&lt;_author_adr&gt;Institut National de la Sante et de la Recherche Medicale, INSERM U541, Institut  Federatif de Recherche Circulation Paris VII, Hopital Lariboisiere, Paris, France. ziad.mallat@inserm.lrb.ap-hop-paris.fr&lt;/_author_adr&gt;&lt;_collection_scope&gt;SCI;SCIE&lt;/_collection_scope&gt;&lt;_created&gt;63116106&lt;/_created&gt;&lt;_date&gt;2001-10-02&lt;/_date&gt;&lt;_date_display&gt;2001 Oct 2&lt;/_date_display&gt;&lt;_db_updated&gt;PubMed&lt;/_db_updated&gt;&lt;_doi&gt;10.1161/hc3901.096721&lt;/_doi&gt;&lt;_impact_factor&gt;  23.603&lt;/_impact_factor&gt;&lt;_isbn&gt;1524-4539 (Electronic); 0009-7322 (Linking)&lt;/_isbn&gt;&lt;_issue&gt;14&lt;/_issue&gt;&lt;_journal&gt;Circulation&lt;/_journal&gt;&lt;_keywords&gt;Aged; Arteriosclerosis/*etiology/*metabolism/pathology; Carotid Stenosis/etiology/*metabolism/pathology; Female; Humans; Interleukin-18/*biosynthesis/genetics/*physiology; Interleukin-18 Receptor alpha Subunit; Male; Myocardial Infarction/etiology; RNA, Messenger/biosynthesis; Receptors, Interleukin/metabolism; Receptors, Interleukin-18; Stroke/*etiology; Transcription, Genetic&lt;/_keywords&gt;&lt;_language&gt;eng&lt;/_language&gt;&lt;_modified&gt;63116106&lt;/_modified&gt;&lt;_pages&gt;1598-603&lt;/_pages&gt;&lt;_tertiary_title&gt;Circulation&lt;/_tertiary_title&gt;&lt;_type_work&gt;Journal Article; Research Support, Non-U.S. Gov&amp;apos;t&lt;/_type_work&gt;&lt;_url&gt;http://www.ncbi.nlm.nih.gov/entrez/query.fcgi?cmd=Retrieve&amp;amp;db=pubmed&amp;amp;dopt=Abstract&amp;amp;list_uids=11581135&amp;amp;query_hl=1&lt;/_url&gt;&lt;_volume&gt;104&lt;/_volume&gt;&lt;/Details&gt;&lt;Extra&gt;&lt;DBUID&gt;{F96A950B-833F-4880-A151-76DA2D6A2879}&lt;/DBUID&gt;&lt;/Extra&gt;&lt;/Item&gt;&lt;/References&gt;&lt;/Group&gt;&lt;/Citation&gt;_x000a_"/>
    <w:docVar w:name="NE.Ref{46F0718E-C4B4-42F4-B4A0-EA3D2CBAEEAA}" w:val=" ADDIN NE.Ref.{46F0718E-C4B4-42F4-B4A0-EA3D2CBAEEAA}&lt;Citation&gt;&lt;Group&gt;&lt;References&gt;&lt;Item&gt;&lt;ID&gt;588&lt;/ID&gt;&lt;UID&gt;{FDFE8CC3-03E1-41A7-B4A1-2369695C258C}&lt;/UID&gt;&lt;Title&gt;APOE ε4 differentially influences change in memory performance depending on age. The SMART-MR study&lt;/Title&gt;&lt;Template&gt;Journal Article&lt;/Template&gt;&lt;Star&gt;0&lt;/Star&gt;&lt;Tag&gt;0&lt;/Tag&gt;&lt;Author&gt;Jochemsen, Hadassa M; Muller, Majon; van der Graaf, Yolanda; Geerlings, Mirjam I&lt;/Author&gt;&lt;Year&gt;2012&lt;/Year&gt;&lt;Details&gt;&lt;_accessed&gt;63720894&lt;/_accessed&gt;&lt;_collection_scope&gt;SCI;SCIE&lt;/_collection_scope&gt;&lt;_created&gt;63720893&lt;/_created&gt;&lt;_db_updated&gt;CrossRef&lt;/_db_updated&gt;&lt;_doi&gt;10.1016/j.neurobiolaging.2011.07.016&lt;/_doi&gt;&lt;_impact_factor&gt;   4.347&lt;/_impact_factor&gt;&lt;_isbn&gt;01974580&lt;/_isbn&gt;&lt;_issue&gt;4&lt;/_issue&gt;&lt;_journal&gt;Neurobiology of Aging&lt;/_journal&gt;&lt;_modified&gt;63720894&lt;/_modified&gt;&lt;_pages&gt;832.e15-832.e22&lt;/_pages&gt;&lt;_tertiary_title&gt;Neurobiology of Aging&lt;/_tertiary_title&gt;&lt;_url&gt;https://linkinghub.elsevier.com/retrieve/pii/S0197458011003010_x000d__x000a_https://api.elsevier.com/content/article/PII:S0197458011003010?httpAccept=text/xml&lt;/_url&gt;&lt;_volume&gt;33&lt;/_volume&gt;&lt;/Details&gt;&lt;Extra&gt;&lt;DBUID&gt;{F96A950B-833F-4880-A151-76DA2D6A2879}&lt;/DBUID&gt;&lt;/Extra&gt;&lt;/Item&gt;&lt;/References&gt;&lt;/Group&gt;&lt;/Citation&gt;_x000a_"/>
    <w:docVar w:name="NE.Ref{4798D819-476E-4C8E-BCAF-D04B7E482C9F}" w:val=" ADDIN NE.Ref.{4798D819-476E-4C8E-BCAF-D04B7E482C9F}&lt;Citation&gt;&lt;Group&gt;&lt;References&gt;&lt;Item&gt;&lt;ID&gt;500&lt;/ID&gt;&lt;UID&gt;{2C443536-D035-4819-BC58-3787CF8E911E}&lt;/UID&gt;&lt;Title&gt;Serum interleukin-6 and hemoglobin as physiological correlates in the geriatric syndrome of frailty: a pilot study&lt;/Title&gt;&lt;Template&gt;Journal Article&lt;/Template&gt;&lt;Star&gt;0&lt;/Star&gt;&lt;Tag&gt;0&lt;/Tag&gt;&lt;Author&gt;Leng, S; Chaves, P; Koenig, K; Walston, J&lt;/Author&gt;&lt;Year&gt;2002&lt;/Year&gt;&lt;Details&gt;&lt;_accession_num&gt;12133023&lt;/_accession_num&gt;&lt;_author_adr&gt;Division of Geriatric Medicine and Gerontology, Johns Hopkins Medical Institutions, Baltimore, Maryland, USA.&lt;/_author_adr&gt;&lt;_date_display&gt;2002 Jul&lt;/_date_display&gt;&lt;_date&gt;2002-07-01&lt;/_date&gt;&lt;_doi&gt;10.1046/j.1532-5415.2002.50315.x&lt;/_doi&gt;&lt;_isbn&gt;0002-8614 (Print); 0002-8614 (Linking)&lt;/_isbn&gt;&lt;_issue&gt;7&lt;/_issue&gt;&lt;_journal&gt;J Am Geriatr Soc&lt;/_journal&gt;&lt;_keywords&gt;Aged; Case-Control Studies; Enzyme-Linked Immunosorbent Assay; Female; *Frail Elderly; Geriatric Assessment; Hematocrit; Hemoglobins/*analysis; Humans; Interleukin-6/*blood; Male; Pilot Projects; Syndrome&lt;/_keywords&gt;&lt;_language&gt;eng&lt;/_language&gt;&lt;_pages&gt;1268-71&lt;/_pages&gt;&lt;_tertiary_title&gt;Journal of the American Geriatrics Society&lt;/_tertiary_title&gt;&lt;_type_work&gt;Journal Article; Research Support, Non-U.S. Gov&amp;apos;t&lt;/_type_work&gt;&lt;_url&gt;http://www.ncbi.nlm.nih.gov/entrez/query.fcgi?cmd=Retrieve&amp;amp;db=pubmed&amp;amp;dopt=Abstract&amp;amp;list_uids=12133023&amp;amp;query_hl=1&lt;/_url&gt;&lt;_volume&gt;50&lt;/_volume&gt;&lt;_created&gt;63081311&lt;/_created&gt;&lt;_modified&gt;63081311&lt;/_modified&gt;&lt;_db_updated&gt;PubMed&lt;/_db_updated&gt;&lt;_impact_factor&gt;   4.113&lt;/_impact_factor&gt;&lt;_collection_scope&gt;SCI;SCIE;SSCI&lt;/_collection_scope&gt;&lt;/Details&gt;&lt;Extra&gt;&lt;DBUID&gt;{F96A950B-833F-4880-A151-76DA2D6A2879}&lt;/DBUID&gt;&lt;/Extra&gt;&lt;/Item&gt;&lt;/References&gt;&lt;/Group&gt;&lt;Group&gt;&lt;References&gt;&lt;Item&gt;&lt;ID&gt;499&lt;/ID&gt;&lt;UID&gt;{03B20F8D-6D40-4F97-994C-F948A8677994}&lt;/UID&gt;&lt;Title&gt;Inflammation and frailty in older women&lt;/Title&gt;&lt;Template&gt;Journal Article&lt;/Template&gt;&lt;Star&gt;0&lt;/Star&gt;&lt;Tag&gt;0&lt;/Tag&gt;&lt;Author&gt;Leng, S X; Xue, Q L; Tian, J; Walston, J D; Fried, L P&lt;/Author&gt;&lt;Year&gt;2007&lt;/Year&gt;&lt;Details&gt;&lt;_accession_num&gt;17537086&lt;/_accession_num&gt;&lt;_author_adr&gt;Division of Geriatric Medicine and Gerontology, School of Medicine, Johns Hopkins University, Baltimore, MD 21224, USA. sleng@jhmi.edu&lt;/_author_adr&gt;&lt;_date_display&gt;2007 Jun&lt;/_date_display&gt;&lt;_date&gt;2007-06-01&lt;/_date&gt;&lt;_doi&gt;10.1111/j.1532-5415.2007.01186.x&lt;/_doi&gt;&lt;_isbn&gt;0002-8614 (Print); 0002-8614 (Linking)&lt;/_isbn&gt;&lt;_issue&gt;6&lt;/_issue&gt;&lt;_journal&gt;J Am Geriatr Soc&lt;/_journal&gt;&lt;_keywords&gt;Aged; Aged, 80 and over; Cohort Studies; Cross-Sectional Studies; Female; Frail Elderly; Hand Strength/physiology; *Health Status; Humans; Inflammation/*blood/*physiopathology; Interleukin-6/*blood; *Leukocyte Count; Motor Activity/physiology; Physical Endurance/physiology; Residence Characteristics; Weight Loss&lt;/_keywords&gt;&lt;_language&gt;eng&lt;/_language&gt;&lt;_pages&gt;864-71&lt;/_pages&gt;&lt;_tertiary_title&gt;Journal of the American Geriatrics Society&lt;/_tertiary_title&gt;&lt;_type_work&gt;Journal Article; Research Support, N.I.H., Extramural; Research Support, Non-U.S. Gov&amp;apos;t&lt;/_type_work&gt;&lt;_url&gt;http://www.ncbi.nlm.nih.gov/entrez/query.fcgi?cmd=Retrieve&amp;amp;db=pubmed&amp;amp;dopt=Abstract&amp;amp;list_uids=17537086&amp;amp;query_hl=1&lt;/_url&gt;&lt;_volume&gt;55&lt;/_volume&gt;&lt;_created&gt;63081308&lt;/_created&gt;&lt;_modified&gt;63081309&lt;/_modified&gt;&lt;_db_updated&gt;PubMed&lt;/_db_updated&gt;&lt;_impact_factor&gt;   4.113&lt;/_impact_factor&gt;&lt;_collection_scope&gt;SCI;SCIE;SSCI&lt;/_collection_scope&gt;&lt;/Details&gt;&lt;Extra&gt;&lt;DBUID&gt;{F96A950B-833F-4880-A151-76DA2D6A2879}&lt;/DBUID&gt;&lt;/Extra&gt;&lt;/Item&gt;&lt;/References&gt;&lt;/Group&gt;&lt;Group&gt;&lt;References&gt;&lt;Item&gt;&lt;ID&gt;498&lt;/ID&gt;&lt;UID&gt;{FD3C83EA-D349-458A-9C1D-ADCE46FA314F}&lt;/UID&gt;&lt;Title&gt;Higher C-reactive protein and soluble tumor necrosis factor receptor levels are associated with poor physical function and disability: a cross-sectional analysis of a cohort of late middle-aged African Americans&lt;/Title&gt;&lt;Template&gt;Journal Article&lt;/Template&gt;&lt;Star&gt;0&lt;/Star&gt;&lt;Tag&gt;0&lt;/Tag&gt;&lt;Author&gt;Haren, M T; Malmstrom, T K; Miller, D K; Patrick, P; Perry, HM Rd; Herning, M M; Banks, W A; Morley, J E&lt;/Author&gt;&lt;Year&gt;2010&lt;/Year&gt;&lt;Details&gt;&lt;_accession_num&gt;19812256&lt;/_accession_num&gt;&lt;_author_adr&gt;Division of Geriatrics, Department of Internal Medicine, Saint Louis University School of Medicine, Missouri, USA. matt.haren@unisa.edu.au&lt;/_author_adr&gt;&lt;_date_display&gt;2010 Mar&lt;/_date_display&gt;&lt;_date&gt;2010-03-01&lt;/_date&gt;&lt;_doi&gt;10.1093/gerona/glp148&lt;/_doi&gt;&lt;_isbn&gt;1758-535X (Electronic); 1079-5006 (Linking)&lt;/_isbn&gt;&lt;_issue&gt;3&lt;/_issue&gt;&lt;_journal&gt;J Gerontol A Biol Sci Med Sci&lt;/_journal&gt;&lt;_keywords&gt;*African Americans; Age Factors; Aged; C-Reactive Protein/*metabolism; Cross-Sectional Studies; *Disabled Persons; Fatigue/*blood/ethnology; Female; Follow-Up Studies; Humans; Male; Middle Aged; Missouri/epidemiology; Motor Activity/*physiology; Receptors, Tumor Necrosis Factor/*blood; Retrospective Studies; Urban Population&lt;/_keywords&gt;&lt;_language&gt;eng&lt;/_language&gt;&lt;_pages&gt;274-81&lt;/_pages&gt;&lt;_tertiary_title&gt;The journals of gerontology. Series A, Biological sciences and medical sciences&lt;/_tertiary_title&gt;&lt;_type_work&gt;Comparative Study; Journal Article; Research Support, N.I.H., Extramural&lt;/_type_work&gt;&lt;_url&gt;http://www.ncbi.nlm.nih.gov/entrez/query.fcgi?cmd=Retrieve&amp;amp;db=pubmed&amp;amp;dopt=Abstract&amp;amp;list_uids=19812256&amp;amp;query_hl=1&lt;/_url&gt;&lt;_volume&gt;65&lt;/_volume&gt;&lt;_created&gt;63081299&lt;/_created&gt;&lt;_modified&gt;63081300&lt;/_modified&gt;&lt;_db_updated&gt;PubMed&lt;/_db_updated&gt;&lt;_impact_factor&gt;   4.711&lt;/_impact_factor&gt;&lt;/Details&gt;&lt;Extra&gt;&lt;DBUID&gt;{F96A950B-833F-4880-A151-76DA2D6A2879}&lt;/DBUID&gt;&lt;/Extra&gt;&lt;/Item&gt;&lt;/References&gt;&lt;/Group&gt;&lt;/Citation&gt;_x000a_"/>
    <w:docVar w:name="NE.Ref{4D069D5D-C0E2-4F1B-83F7-0E6BB877B717}" w:val=" ADDIN NE.Ref.{4D069D5D-C0E2-4F1B-83F7-0E6BB877B717}&lt;Citation&gt;&lt;Group&gt;&lt;References&gt;&lt;Item&gt;&lt;ID&gt;465&lt;/ID&gt;&lt;UID&gt;{C7EDE189-8DEA-4943-B7F7-D5AB1CD7A197}&lt;/UID&gt;&lt;Title&gt;Frailty predicts long‐term mortality in elderly subjects with chronic heart failure&lt;/Title&gt;&lt;Template&gt;Journal Article&lt;/Template&gt;&lt;Star&gt;0&lt;/Star&gt;&lt;Tag&gt;0&lt;/Tag&gt;&lt;Author&gt;Cacciatore, F; Abete, P; Mazzella, F; Viati, L; Della Morte, D; D Ambrosio, D; Gargiulo, G; Testa, G; Santis, D; Galizia, G; Ferrara, N; Rengo, F&lt;/Author&gt;&lt;Year&gt;2005&lt;/Year&gt;&lt;Details&gt;&lt;_accessed&gt;63395514&lt;/_accessed&gt;&lt;_collection_scope&gt;SCI;SCIE&lt;/_collection_scope&gt;&lt;_created&gt;63021034&lt;/_created&gt;&lt;_date&gt;55225440&lt;/_date&gt;&lt;_date_display&gt;2005&lt;/_date_display&gt;&lt;_db_updated&gt;PKU Search&lt;/_db_updated&gt;&lt;_doi&gt;10.1111/j.1365-2362.2005.01572.x&lt;/_doi&gt;&lt;_impact_factor&gt;   3.481&lt;/_impact_factor&gt;&lt;_isbn&gt;0014-2972_x000d__x000a_&lt;/_isbn&gt;&lt;_issue&gt;12_x000d__x000a_&lt;/_issue&gt;&lt;_journal&gt;European Journal of Clinical Investigation&lt;/_journal&gt;&lt;_keywords&gt;mortality_x000d__x000a_; frailty_x000d__x000a_; heart failure_x000d__x000a_; Elderly_x000d__x000a_; Multivariate Analysis_x000d__x000a_; Follow-Up Studies_x000d__x000a_; Health Status Indicators_x000d__x000a_; Humans_x000d__x000a_; Survival Analysis_x000d__x000a_; Female_x000d__x000a_; Italy_x000d__x000a_; Male_x000d__x000a_; Aged_x000d__x000a_; Frail Elderly_x000d__x000a_; Case-Control Studies_x000d__x000a_; Heart Failure - mortality_x000d__x000a_&lt;/_keywords&gt;&lt;_modified&gt;63396883&lt;/_modified&gt;&lt;_number&gt;1&lt;/_number&gt;&lt;_ori_publication&gt;Blackwell Science Ltd_x000d__x000a_&lt;/_ori_publication&gt;&lt;_pages&gt;723_x000d__x000a_-730_x000d__x000a_&lt;/_pages&gt;&lt;_place_published&gt;Oxford, UK_x000d__x000a_&lt;/_place_published&gt;&lt;_url&gt;http://pku.summon.serialssolutions.com/2.0.0/link/0/eLvHCXMwrV3JTsMwELVKD4gL-1I2-QdSYieO7SOqWhVEBQe4cIniJaiipFWbSvTGJ_CNfAmeJC2l4oAQtyiKR9F4PPM8Hr9BKKBN31vxCdZPfaltwhmVvrSMcBUFyhmAkL4Niztjjz1xc0c7bXZdQ9351ZiSLmKRf4OFUrhvWO-JmlwsFeYU5VrOHVd5EsI4bQK4hA0PAKfb1sJDCxKULOIk9KjkKxU-Pwr6FrYWsWoZzxYBqbP1f_--jTYrUIovSyvaQTWb7aL1XnXsvoceHLztD_IZHo3hXT7Bg2H29PH2Dn4dvxQI3qF53M-wha7fgxmeTBVkeCYYEr1YlxS8GNpn5zh1wqZju-_ktu9bXa_qx-BpOIPxmKCGccNJqEPFFaU6kMSkhpA0pdoYZoXWNLUOEWipeKKJsUIoB5FspBNmggNUz4aZPUI4MoFV8LUTFBqVCClM4HyJ4ZFhqTQNRObqjkcl7Ua8tF1x-opBX9BEk8WFvuLXBjos5-VrRATElCFvoKhQ_69Fxe3WFTwd_3XgCdooOV6h7uUU1fPx1J6htdHz9LwwxU93L-Af&lt;/_url&gt;&lt;_volume&gt;35&lt;/_volume&gt;&lt;/Details&gt;&lt;Extra&gt;&lt;DBUID&gt;{F96A950B-833F-4880-A151-76DA2D6A2879}&lt;/DBUID&gt;&lt;/Extra&gt;&lt;/Item&gt;&lt;/References&gt;&lt;/Group&gt;&lt;Group&gt;&lt;References&gt;&lt;Item&gt;&lt;ID&gt;469&lt;/ID&gt;&lt;UID&gt;{A8365CBF-2779-468A-BC4C-830D02FBDAD5}&lt;/UID&gt;&lt;Title&gt;Frailty and other geriatric conditions for risk stratification of older patients with acute coronary syndrome&lt;/Title&gt;&lt;Template&gt;Journal Article&lt;/Template&gt;&lt;Star&gt;0&lt;/Star&gt;&lt;Tag&gt;5&lt;/Tag&gt;&lt;Author&gt;Sanchis, Juan; Bonanad, Clara; Ruiz, Vicente; Fernández, Julio; García-Blas, Sergio; Mainar, Luis; Ventura, Silvia; Rodríguez-Borja, Enrique; Chorro, Francisco J; Hermenegildo, Carlos; Bertomeu-González, Vicente; Núñez, Eduardo; Núñez, Julio&lt;/Author&gt;&lt;Year&gt;2014&lt;/Year&gt;&lt;Details&gt;&lt;_accessed&gt;63395520&lt;/_accessed&gt;&lt;_collection_scope&gt;SCI;SCIE&lt;/_collection_scope&gt;&lt;_created&gt;63021034&lt;/_created&gt;&lt;_db_updated&gt;CrossRef&lt;/_db_updated&gt;&lt;_doi&gt;10.1016/j.ahj.2014.07.022&lt;/_doi&gt;&lt;_impact_factor&gt;   4.153&lt;/_impact_factor&gt;&lt;_isbn&gt;00028703&lt;/_isbn&gt;&lt;_issue&gt;5&lt;/_issue&gt;&lt;_journal&gt;American Heart Journal&lt;/_journal&gt;&lt;_modified&gt;63396871&lt;/_modified&gt;&lt;_pages&gt;784-791.e2&lt;/_pages&gt;&lt;_tertiary_title&gt;American Heart Journal&lt;/_tertiary_title&gt;&lt;_url&gt;https://linkinghub.elsevier.com/retrieve/pii/S0002870314004888_x000d__x000a_https://api.elsevier.com/content/article/PII:S0002870314004888?httpAccept=text/xml&lt;/_url&gt;&lt;_volume&gt;168&lt;/_volume&gt;&lt;/Details&gt;&lt;Extra&gt;&lt;DBUID&gt;{F96A950B-833F-4880-A151-76DA2D6A2879}&lt;/DBUID&gt;&lt;/Extra&gt;&lt;/Item&gt;&lt;/References&gt;&lt;/Group&gt;&lt;Group&gt;&lt;References&gt;&lt;Item&gt;&lt;ID&gt;479&lt;/ID&gt;&lt;UID&gt;{225EBA31-6132-4136-B505-721F8252D2F0}&lt;/UID&gt;&lt;Title&gt;Frailty in Patients with Cardiovascular Disease: Why, When, and How to Measure&lt;/Title&gt;&lt;Template&gt;Journal Article&lt;/Template&gt;&lt;Star&gt;0&lt;/Star&gt;&lt;Tag&gt;5&lt;/Tag&gt;&lt;Author&gt;Afilalo, J&lt;/Author&gt;&lt;Year&gt;2011&lt;/Year&gt;&lt;Details&gt;&lt;_accessed&gt;63395519&lt;/_accessed&gt;&lt;_accession_num&gt;21949560&lt;/_accession_num&gt;&lt;_author_adr&gt;Divisions of Cardiology and Clinical Epidemiology, Department of Medicine, SMBD-Jewish General Hospital, McGill University, 3755 Cote Ste Catherine, Montreal, Quebec H3T 1E2 Canada.&lt;/_author_adr&gt;&lt;_created&gt;63021173&lt;/_created&gt;&lt;_date&gt;2011-10-01&lt;/_date&gt;&lt;_date_display&gt;2011 Oct&lt;/_date_display&gt;&lt;_db_updated&gt;PubMed&lt;/_db_updated&gt;&lt;_doi&gt;10.1007/s12170-011-0186-0&lt;/_doi&gt;&lt;_isbn&gt;1932-9520 (Print); 1932-9520 (Linking)&lt;/_isbn&gt;&lt;_issue&gt;5&lt;/_issue&gt;&lt;_journal&gt;Curr Cardiovasc Risk Rep&lt;/_journal&gt;&lt;_language&gt;eng&lt;/_language&gt;&lt;_modified&gt;63396871&lt;/_modified&gt;&lt;_pages&gt;467-472&lt;/_pages&gt;&lt;_tertiary_title&gt;Current cardiovascular risk reports&lt;/_tertiary_title&gt;&lt;_type_work&gt;Journal Article&lt;/_type_work&gt;&lt;_url&gt;http://www.ncbi.nlm.nih.gov/entrez/query.fcgi?cmd=Retrieve&amp;amp;db=pubmed&amp;amp;dopt=Abstract&amp;amp;list_uids=21949560&amp;amp;query_hl=1&lt;/_url&gt;&lt;_volume&gt;5&lt;/_volume&gt;&lt;/Details&gt;&lt;Extra&gt;&lt;DBUID&gt;{F96A950B-833F-4880-A151-76DA2D6A2879}&lt;/DBUID&gt;&lt;/Extra&gt;&lt;/Item&gt;&lt;/References&gt;&lt;/Group&gt;&lt;/Citation&gt;_x000a_"/>
    <w:docVar w:name="NE.Ref{5079DB09-23B1-4275-A516-CF89A9BCBF10}" w:val=" ADDIN NE.Ref.{5079DB09-23B1-4275-A516-CF89A9BCBF10}&lt;Citation&gt;&lt;Group&gt;&lt;References&gt;&lt;Item&gt;&lt;ID&gt;660&lt;/ID&gt;&lt;UID&gt;{7F5701D9-A49F-4E61-B22D-75C19C44BEEA}&lt;/UID&gt;&lt;Title&gt;Newly identified loci that influence lipid concentrations and risk of coronary artery disease&lt;/Title&gt;&lt;Template&gt;Journal Article&lt;/Template&gt;&lt;Star&gt;0&lt;/Star&gt;&lt;Tag&gt;0&lt;/Tag&gt;&lt;Author&gt;Willer, C J; Sanna, S; Jackson, A U; Scuteri, A; Bonnycastle, L L; Clarke, R; Heath, S C; Timpson, N J; Najjar, S S; Stringham, H M; Strait, J; Duren, W L; Maschio, A; Busonero, F; Mulas, A; Albai, G; Swift, A J; Morken, M A; Narisu, N; Bennett, D; Parish, S; Shen, H; Galan, P; Meneton, P; Hercberg, S; Zelenika, D; Chen, W M; Li, Y; Scott, L J; Scheet, P A; Sundvall, J; Watanabe, R M; Nagaraja, R; Ebrahim, S; Lawlor, D A; Ben-Shlomo, Y; Davey-Smith, G; Shuldiner, A R; Collins, R; Bergman, R N; Uda, M; Tuomilehto, J; Cao, A; Collins, F S; Lakatta, E; Lathrop, G M; Boehnke, M; Schlessinger, D; Mohlke, K L; Abecasis, G R&lt;/Author&gt;&lt;Year&gt;2008&lt;/Year&gt;&lt;Details&gt;&lt;_accession_num&gt;18193043&lt;/_accession_num&gt;&lt;_author_adr&gt;Center for Statistical Genetics, Department of Biostatistics, University of Michigan, 1420 Washington Heights, Ann Arbor, Michigan 48109, USA.&lt;/_author_adr&gt;&lt;_date_display&gt;2008 Feb&lt;/_date_display&gt;&lt;_date&gt;2008-02-01&lt;/_date&gt;&lt;_doi&gt;10.1038/ng.76&lt;/_doi&gt;&lt;_isbn&gt;1546-1718 (Electronic); 1061-4036 (Linking)&lt;/_isbn&gt;&lt;_issue&gt;2&lt;/_issue&gt;&lt;_journal&gt;Nat Genet&lt;/_journal&gt;&lt;_language&gt;eng&lt;/_language&gt;&lt;_pages&gt;161-9&lt;/_pages&gt;&lt;_subject_headings&gt;Alleles; Case-Control Studies; Cholesterol, HDL/blood/*genetics; Cholesterol, LDL/blood/*genetics; Cohort Studies; Computer Simulation; Coronary Artery Disease/blood/*genetics/pathology; Gene Frequency; Genetic Variation; Genome, Human; Haplotypes; Humans; Likelihood Functions; Lipids/blood/*genetics; Markov Chains; Polymorphism, Single Nucleotide; Probability; Risk Factors; Triglycerides/blood/*genetics&lt;/_subject_headings&gt;&lt;_tertiary_title&gt;Nature genetics&lt;/_tertiary_title&gt;&lt;_type_work&gt;Journal Article; Meta-Analysis; Research Support, N.I.H., Extramural; Research Support, N.I.H., Intramural; Research Support, Non-U.S. Gov&amp;apos;t; Research Support, U.S. Gov&amp;apos;t, Non-P.H.S.&lt;/_type_work&gt;&lt;_url&gt;http://www.ncbi.nlm.nih.gov/entrez/query.fcgi?cmd=Retrieve&amp;amp;db=pubmed&amp;amp;dopt=Abstract&amp;amp;list_uids=18193043&amp;amp;query_hl=1&lt;/_url&gt;&lt;_volume&gt;40&lt;/_volume&gt;&lt;_created&gt;63768430&lt;/_created&gt;&lt;_modified&gt;63768430&lt;/_modified&gt;&lt;_db_updated&gt;PubMed&lt;/_db_updated&gt;&lt;_impact_factor&gt;  27.603&lt;/_impact_factor&gt;&lt;_collection_scope&gt;SCI;SCIE&lt;/_collection_scope&gt;&lt;/Details&gt;&lt;Extra&gt;&lt;DBUID&gt;{F96A950B-833F-4880-A151-76DA2D6A2879}&lt;/DBUID&gt;&lt;/Extra&gt;&lt;/Item&gt;&lt;/References&gt;&lt;/Group&gt;&lt;Group&gt;&lt;References&gt;&lt;Item&gt;&lt;ID&gt;659&lt;/ID&gt;&lt;UID&gt;{2362ACBD-2967-4163-9BBF-6EB8C51166DE}&lt;/UID&gt;&lt;Title&gt;Association of apolipoprotein E genotypes with lipid levels and coronary risk&lt;/Title&gt;&lt;Template&gt;Journal Article&lt;/Template&gt;&lt;Star&gt;0&lt;/Star&gt;&lt;Tag&gt;0&lt;/Tag&gt;&lt;Author&gt;Bennet, A M; Di Angelantonio, E; Ye, Z; Wensley, F; Dahlin, A; Ahlbom, A; Keavney, B; Collins, R; Wiman, B; de Faire, U; Danesh, J&lt;/Author&gt;&lt;Year&gt;2007&lt;/Year&gt;&lt;Details&gt;&lt;_accession_num&gt;17878422&lt;/_accession_num&gt;&lt;_author_adr&gt;Department of Public Health and Primary Care, University of Cambridge, Cambridge, England.&lt;/_author_adr&gt;&lt;_date_display&gt;2007 Sep 19&lt;/_date_display&gt;&lt;_date&gt;2007-09-19&lt;/_date&gt;&lt;_doi&gt;10.1001/jama.298.11.1300&lt;/_doi&gt;&lt;_isbn&gt;1538-3598 (Electronic); 0098-7484 (Linking)&lt;/_isbn&gt;&lt;_issue&gt;11&lt;/_issue&gt;&lt;_journal&gt;JAMA&lt;/_journal&gt;&lt;_language&gt;eng&lt;/_language&gt;&lt;_pages&gt;1300-11&lt;/_pages&gt;&lt;_subject_headings&gt;Apolipoproteins E/*genetics; Cholesterol, LDL/blood; Coronary Disease/*epidemiology/genetics; Genotype; Humans; Lipids/*blood; Risk Assessment&lt;/_subject_headings&gt;&lt;_tertiary_title&gt;JAMA&lt;/_tertiary_title&gt;&lt;_type_work&gt;Journal Article; Meta-Analysis; Research Support, Non-U.S. Gov&amp;apos;t; Review&lt;/_type_work&gt;&lt;_url&gt;http://www.ncbi.nlm.nih.gov/entrez/query.fcgi?cmd=Retrieve&amp;amp;db=pubmed&amp;amp;dopt=Abstract&amp;amp;list_uids=17878422&amp;amp;query_hl=1&lt;/_url&gt;&lt;_volume&gt;298&lt;/_volume&gt;&lt;_created&gt;63768422&lt;/_created&gt;&lt;_modified&gt;63768428&lt;/_modified&gt;&lt;_db_updated&gt;PubMed&lt;/_db_updated&gt;&lt;_impact_factor&gt;  45.540&lt;/_impact_factor&gt;&lt;/Details&gt;&lt;Extra&gt;&lt;DBUID&gt;{F96A950B-833F-4880-A151-76DA2D6A2879}&lt;/DBUID&gt;&lt;/Extra&gt;&lt;/Item&gt;&lt;/References&gt;&lt;/Group&gt;&lt;Group&gt;&lt;References&gt;&lt;Item&gt;&lt;ID&gt;581&lt;/ID&gt;&lt;UID&gt;{F06DD822-17F6-4D61-8DB2-5CED60A1D9DA}&lt;/UID&gt;&lt;Title&gt;ApoE rs429358 and rs7412 Polymorphism and Gender Differences of Serum Lipid Profile and Cognition in Aging Chinese Population&lt;/Title&gt;&lt;Template&gt;Journal Article&lt;/Template&gt;&lt;Star&gt;0&lt;/Star&gt;&lt;Tag&gt;0&lt;/Tag&gt;&lt;Author&gt;Zhen, Jie; Huang, Xiaochen; Van Halm-Lutterodt, Nicholas; Dong, Shengqi; Ma, Weiwei; Xiao, Rong; Yuan, Linhong&lt;/Author&gt;&lt;Year&gt;2017&lt;/Year&gt;&lt;Details&gt;&lt;_accessed&gt;63720893&lt;/_accessed&gt;&lt;_collection_scope&gt;SCIE&lt;/_collection_scope&gt;&lt;_created&gt;63720893&lt;/_created&gt;&lt;_date&gt;61843680&lt;/_date&gt;&lt;_db_updated&gt;CrossRef&lt;/_db_updated&gt;&lt;_doi&gt;10.3389/fnagi.2017.00248&lt;/_doi&gt;&lt;_impact_factor&gt;   4.362&lt;/_impact_factor&gt;&lt;_isbn&gt;1663-4365&lt;/_isbn&gt;&lt;_journal&gt;Frontiers in Aging Neuroscience&lt;/_journal&gt;&lt;_modified&gt;63720893&lt;/_modified&gt;&lt;_tertiary_title&gt;Front. Aging Neurosci.&lt;/_tertiary_title&gt;&lt;_url&gt;http://journal.frontiersin.org/article/10.3389/fnagi.2017.00248/full_x000d__x000a_http://journal.frontiersin.org/article/10.3389/fnagi.2017.00248/full&lt;/_url&gt;&lt;_volume&gt;9&lt;/_volume&gt;&lt;/Details&gt;&lt;Extra&gt;&lt;DBUID&gt;{F96A950B-833F-4880-A151-76DA2D6A2879}&lt;/DBUID&gt;&lt;/Extra&gt;&lt;/Item&gt;&lt;/References&gt;&lt;/Group&gt;&lt;/Citation&gt;_x000a_"/>
    <w:docVar w:name="NE.Ref{50F4C358-A9C3-4D3B-A453-52265F2ECB34}" w:val=" ADDIN NE.Ref.{50F4C358-A9C3-4D3B-A453-52265F2ECB34}&lt;Citation&gt;&lt;Group&gt;&lt;References&gt;&lt;Item&gt;&lt;ID&gt;509&lt;/ID&gt;&lt;UID&gt;{26D91D2A-CDBC-42D7-B01C-1ABADFB49412}&lt;/UID&gt;&lt;Title&gt;Characterization of carotid artery plaques using real-time compound B-mode ultrasound&lt;/Title&gt;&lt;Template&gt;Journal Article&lt;/Template&gt;&lt;Star&gt;0&lt;/Star&gt;&lt;Tag&gt;0&lt;/Tag&gt;&lt;Author&gt;Kern, R; Szabo, K; Hennerici, M; Meairs, S&lt;/Author&gt;&lt;Year&gt;2004&lt;/Year&gt;&lt;Details&gt;&lt;_accession_num&gt;15001797&lt;/_accession_num&gt;&lt;_author_adr&gt;Department of Neurology, Universitatsklinikum Mannheim, University of Heidelberg, 68135 Mannheim, Germany. kern@neuro.ma.uni-heidelberg.de&lt;/_author_adr&gt;&lt;_collection_scope&gt;SCI;SCIE&lt;/_collection_scope&gt;&lt;_created&gt;63083095&lt;/_created&gt;&lt;_date&gt;2004-04-01&lt;/_date&gt;&lt;_date_display&gt;2004 Apr&lt;/_date_display&gt;&lt;_db_updated&gt;PubMed&lt;/_db_updated&gt;&lt;_doi&gt;10.1161/01.STR.0000120728.72958.4A&lt;/_doi&gt;&lt;_impact_factor&gt;   7.190&lt;/_impact_factor&gt;&lt;_isbn&gt;1524-4628 (Electronic); 0039-2499 (Linking)&lt;/_isbn&gt;&lt;_issue&gt;4&lt;/_issue&gt;&lt;_journal&gt;Stroke&lt;/_journal&gt;&lt;_keywords&gt;Aged; Carotid Artery Diseases/*diagnostic imaging/pathology; Carotid Artery, Internal/*diagnostic imaging/pathology; Female; Humans; Male; Reproducibility of Results; Time Factors; Ultrasonography/*methods&lt;/_keywords&gt;&lt;_language&gt;eng&lt;/_language&gt;&lt;_modified&gt;63083096&lt;/_modified&gt;&lt;_pages&gt;870-5&lt;/_pages&gt;&lt;_tertiary_title&gt;Stroke&lt;/_tertiary_title&gt;&lt;_type_work&gt;Evaluation Studies; Journal Article&lt;/_type_work&gt;&lt;_url&gt;http://www.ncbi.nlm.nih.gov/entrez/query.fcgi?cmd=Retrieve&amp;amp;db=pubmed&amp;amp;dopt=Abstract&amp;amp;list_uids=15001797&amp;amp;query_hl=1&lt;/_url&gt;&lt;_volume&gt;35&lt;/_volume&gt;&lt;/Details&gt;&lt;Extra&gt;&lt;DBUID&gt;{F96A950B-833F-4880-A151-76DA2D6A2879}&lt;/DBUID&gt;&lt;/Extra&gt;&lt;/Item&gt;&lt;/References&gt;&lt;/Group&gt;&lt;/Citation&gt;_x000a_"/>
    <w:docVar w:name="NE.Ref{52DF1DCE-A104-4AAB-8310-A084C84E469D}" w:val=" ADDIN NE.Ref.{52DF1DCE-A104-4AAB-8310-A084C84E469D}&lt;Citation&gt;&lt;Group&gt;&lt;References&gt;&lt;Item&gt;&lt;ID&gt;659&lt;/ID&gt;&lt;UID&gt;{2362ACBD-2967-4163-9BBF-6EB8C51166DE}&lt;/UID&gt;&lt;Title&gt;Association of apolipoprotein E genotypes with lipid levels and coronary risk&lt;/Title&gt;&lt;Template&gt;Journal Article&lt;/Template&gt;&lt;Star&gt;0&lt;/Star&gt;&lt;Tag&gt;0&lt;/Tag&gt;&lt;Author&gt;Bennet, A M; Di Angelantonio, E; Ye, Z; Wensley, F; Dahlin, A; Ahlbom, A; Keavney, B; Collins, R; Wiman, B; de Faire, U; Danesh, J&lt;/Author&gt;&lt;Year&gt;2007&lt;/Year&gt;&lt;Details&gt;&lt;_accession_num&gt;17878422&lt;/_accession_num&gt;&lt;_author_adr&gt;Department of Public Health and Primary Care, University of Cambridge, Cambridge, England.&lt;/_author_adr&gt;&lt;_created&gt;63768422&lt;/_created&gt;&lt;_date&gt;2007-09-19&lt;/_date&gt;&lt;_date_display&gt;2007 Sep 19&lt;/_date_display&gt;&lt;_db_updated&gt;PubMed&lt;/_db_updated&gt;&lt;_doi&gt;10.1001/jama.298.11.1300&lt;/_doi&gt;&lt;_impact_factor&gt;  45.540&lt;/_impact_factor&gt;&lt;_isbn&gt;1538-3598 (Electronic); 0098-7484 (Linking)&lt;/_isbn&gt;&lt;_issue&gt;11&lt;/_issue&gt;&lt;_journal&gt;JAMA&lt;/_journal&gt;&lt;_language&gt;eng&lt;/_language&gt;&lt;_modified&gt;63771370&lt;/_modified&gt;&lt;_pages&gt;1300-11&lt;/_pages&gt;&lt;_subject_headings&gt;Apolipoproteins E/*genetics; Cholesterol, LDL/blood; Coronary Disease/*epidemiology/genetics; Genotype; Humans; Lipids/*blood; Risk Assessment&lt;/_subject_headings&gt;&lt;_tertiary_title&gt;JAMA&lt;/_tertiary_title&gt;&lt;_type_work&gt;Journal Article; Meta-Analysis; Research Support, Non-U.S. Gov&amp;apos;t; Review&lt;/_type_work&gt;&lt;_url&gt;http://www.ncbi.nlm.nih.gov/entrez/query.fcgi?cmd=Retrieve&amp;amp;db=pubmed&amp;amp;dopt=Abstract&amp;amp;list_uids=17878422&amp;amp;query_hl=1&lt;/_url&gt;&lt;_volume&gt;298&lt;/_volume&gt;&lt;_accessed&gt;63771370&lt;/_accessed&gt;&lt;/Details&gt;&lt;Extra&gt;&lt;DBUID&gt;{F96A950B-833F-4880-A151-76DA2D6A2879}&lt;/DBUID&gt;&lt;/Extra&gt;&lt;/Item&gt;&lt;/References&gt;&lt;/Group&gt;&lt;Group&gt;&lt;References&gt;&lt;Item&gt;&lt;ID&gt;581&lt;/ID&gt;&lt;UID&gt;{F06DD822-17F6-4D61-8DB2-5CED60A1D9DA}&lt;/UID&gt;&lt;Title&gt;ApoE rs429358 and rs7412 Polymorphism and Gender Differences of Serum Lipid Profile and Cognition in Aging Chinese Population&lt;/Title&gt;&lt;Template&gt;Journal Article&lt;/Template&gt;&lt;Star&gt;0&lt;/Star&gt;&lt;Tag&gt;0&lt;/Tag&gt;&lt;Author&gt;Zhen, Jie; Huang, Xiaochen; Van Halm-Lutterodt, Nicholas; Dong, Shengqi; Ma, Weiwei; Xiao, Rong; Yuan, Linhong&lt;/Author&gt;&lt;Year&gt;2017&lt;/Year&gt;&lt;Details&gt;&lt;_accessed&gt;63720893&lt;/_accessed&gt;&lt;_collection_scope&gt;SCIE&lt;/_collection_scope&gt;&lt;_created&gt;63720893&lt;/_created&gt;&lt;_date&gt;61843680&lt;/_date&gt;&lt;_db_updated&gt;CrossRef&lt;/_db_updated&gt;&lt;_doi&gt;10.3389/fnagi.2017.00248&lt;/_doi&gt;&lt;_impact_factor&gt;   4.362&lt;/_impact_factor&gt;&lt;_isbn&gt;1663-4365&lt;/_isbn&gt;&lt;_journal&gt;Frontiers in Aging Neuroscience&lt;/_journal&gt;&lt;_modified&gt;63720893&lt;/_modified&gt;&lt;_tertiary_title&gt;Front. Aging Neurosci.&lt;/_tertiary_title&gt;&lt;_url&gt;http://journal.frontiersin.org/article/10.3389/fnagi.2017.00248/full_x000d__x000a_http://journal.frontiersin.org/article/10.3389/fnagi.2017.00248/full&lt;/_url&gt;&lt;_volume&gt;9&lt;/_volume&gt;&lt;/Details&gt;&lt;Extra&gt;&lt;DBUID&gt;{F96A950B-833F-4880-A151-76DA2D6A2879}&lt;/DBUID&gt;&lt;/Extra&gt;&lt;/Item&gt;&lt;/References&gt;&lt;/Group&gt;&lt;/Citation&gt;_x000a_"/>
    <w:docVar w:name="NE.Ref{555D35B4-CC60-4A4E-8BAC-B7110AF0FDDE}" w:val=" ADDIN NE.Ref.{555D35B4-CC60-4A4E-8BAC-B7110AF0FDDE}&lt;Citation&gt;&lt;Group&gt;&lt;References&gt;&lt;Item&gt;&lt;ID&gt;627&lt;/ID&gt;&lt;UID&gt;{76E06CB7-E940-404A-915C-DDEB91E0F0FB}&lt;/UID&gt;&lt;Title&gt;Apolipoprotein E polymorphism, age and coronary heart disease&lt;/Title&gt;&lt;Template&gt;Journal Article&lt;/Template&gt;&lt;Star&gt;0&lt;/Star&gt;&lt;Tag&gt;0&lt;/Tag&gt;&lt;Author&gt;Kolovou, G D; Anagnostopoulou, K K&lt;/Author&gt;&lt;Year&gt;2007&lt;/Year&gt;&lt;Details&gt;&lt;_accession_num&gt;17224309&lt;/_accession_num&gt;&lt;_author_adr&gt;1st Cardiology Department, Onassis Cardiac Surgery Center, 356 Sygrou Ave., 176 74 Athens, Greece. genovefa@kolovou.com&lt;/_author_adr&gt;&lt;_date_display&gt;2007 Aug&lt;/_date_display&gt;&lt;_date&gt;2007-08-01&lt;/_date&gt;&lt;_doi&gt;10.1016/j.arr.2006.11.001&lt;/_doi&gt;&lt;_isbn&gt;1568-1637 (Print); 1568-1637 (Linking)&lt;/_isbn&gt;&lt;_issue&gt;2&lt;/_issue&gt;&lt;_journal&gt;Ageing Res Rev&lt;/_journal&gt;&lt;_language&gt;eng&lt;/_language&gt;&lt;_pages&gt;94-108&lt;/_pages&gt;&lt;_subject_headings&gt;Aging/*genetics; Apolipoproteins E/*genetics/physiology; Coronary Artery Disease/genetics/physiopathology; Coronary Disease/*genetics/physiopathology; Genotype; Humans; Lipid Metabolism/genetics/physiology; Lipids/blood; Polymorphism, Genetic/genetics; Risk Factors&lt;/_subject_headings&gt;&lt;_tertiary_title&gt;Ageing research reviews&lt;/_tertiary_title&gt;&lt;_type_work&gt;Journal Article; Review&lt;/_type_work&gt;&lt;_url&gt;http://www.ncbi.nlm.nih.gov/entrez/query.fcgi?cmd=Retrieve&amp;amp;db=pubmed&amp;amp;dopt=Abstract&amp;amp;list_uids=17224309&amp;amp;query_hl=1&lt;/_url&gt;&lt;_volume&gt;6&lt;/_volume&gt;&lt;_created&gt;63742636&lt;/_created&gt;&lt;_modified&gt;63742636&lt;/_modified&gt;&lt;_db_updated&gt;PubMed&lt;/_db_updated&gt;&lt;_impact_factor&gt;  10.616&lt;/_impact_factor&gt;&lt;_collection_scope&gt;SCIE&lt;/_collection_scope&gt;&lt;/Details&gt;&lt;Extra&gt;&lt;DBUID&gt;{F96A950B-833F-4880-A151-76DA2D6A2879}&lt;/DBUID&gt;&lt;/Extra&gt;&lt;/Item&gt;&lt;/References&gt;&lt;/Group&gt;&lt;/Citation&gt;_x000a_"/>
    <w:docVar w:name="NE.Ref{55F8849D-08A2-44B2-8668-817F90548226}" w:val=" ADDIN NE.Ref.{55F8849D-08A2-44B2-8668-817F90548226}&lt;Citation&gt;&lt;Group&gt;&lt;References&gt;&lt;Item&gt;&lt;ID&gt;495&lt;/ID&gt;&lt;UID&gt;{984442F6-1FBF-4BA3-92F8-ACA2CA4EA28E}&lt;/UID&gt;&lt;Title&gt;Mannheim carotid intima-media thickness consensus (2004-2006). An update on behalf of the Advisory Board of the 3rd and 4th Watching the Risk Symposium, 13th and 15th European Stroke Conferences, Mannheim, Germany, 2004, and Brussels, Belgium, 2006&lt;/Title&gt;&lt;Template&gt;Journal Article&lt;/Template&gt;&lt;Star&gt;0&lt;/Star&gt;&lt;Tag&gt;0&lt;/Tag&gt;&lt;Author&gt;Touboul, P J; Hennerici, M G; Meairs, S; Adams, H; Amarenco, P; Bornstein, N; Csiba, L; Desvarieux, M; Ebrahim, S; Fatar, M; Hernandez, Hernandez R; Jaff, M; Kownator, S; Prati, P; Rundek, T; Sitzer, M; Schminke, U; Tardif, J C; Taylor, A; Vicaut, E; Woo, K S; Zannad, F; Zureik, M&lt;/Author&gt;&lt;Year&gt;2007&lt;/Year&gt;&lt;Details&gt;&lt;_accession_num&gt;17108679&lt;/_accession_num&gt;&lt;_author_adr&gt;pjtw@noos.fr&lt;/_author_adr&gt;&lt;_collection_scope&gt;SCI;SCIE&lt;/_collection_scope&gt;&lt;_created&gt;63065395&lt;/_created&gt;&lt;_date&gt;2007-01-20&lt;/_date&gt;&lt;_date_display&gt;2007&lt;/_date_display&gt;&lt;_db_updated&gt;PubMed&lt;/_db_updated&gt;&lt;_doi&gt;10.1159/000097034&lt;/_doi&gt;&lt;_impact_factor&gt;   2.681&lt;/_impact_factor&gt;&lt;_isbn&gt;1015-9770 (Print); 1015-9770 (Linking)&lt;/_isbn&gt;&lt;_issue&gt;1&lt;/_issue&gt;&lt;_journal&gt;Cerebrovasc Dis&lt;/_journal&gt;&lt;_keywords&gt;Adult; Aged; Cardiovascular Diseases/etiology; Carotid Arteries/*diagnostic imaging; Carotid Artery Diseases/complications/*diagnostic imaging; Clinical Trials as Topic/methods; Humans; Image Interpretation, Computer-Assisted; Middle Aged; Research Design; Risk Factors; Tunica Intima/*diagnostic imaging; Tunica Media/*diagnostic imaging; Ultrasonography/methods/standards&lt;/_keywords&gt;&lt;_language&gt;eng&lt;/_language&gt;&lt;_modified&gt;63065396&lt;/_modified&gt;&lt;_ori_publication&gt;Copyright 2007 S. Karger AG, Basel.&lt;/_ori_publication&gt;&lt;_pages&gt;75-80&lt;/_pages&gt;&lt;_tertiary_title&gt;Cerebrovascular diseases (Basel, Switzerland)&lt;/_tertiary_title&gt;&lt;_type_work&gt;Consensus Development Conference; Journal Article&lt;/_type_work&gt;&lt;_url&gt;http://www.ncbi.nlm.nih.gov/entrez/query.fcgi?cmd=Retrieve&amp;amp;db=pubmed&amp;amp;dopt=Abstract&amp;amp;list_uids=17108679&amp;amp;query_hl=1&lt;/_url&gt;&lt;_volume&gt;23&lt;/_volume&gt;&lt;/Details&gt;&lt;Extra&gt;&lt;DBUID&gt;{F96A950B-833F-4880-A151-76DA2D6A2879}&lt;/DBUID&gt;&lt;/Extra&gt;&lt;/Item&gt;&lt;/References&gt;&lt;/Group&gt;&lt;/Citation&gt;_x000a_"/>
    <w:docVar w:name="NE.Ref{56F12FE3-F9F8-42B9-AB44-25F081953EAA}" w:val=" ADDIN NE.Ref.{56F12FE3-F9F8-42B9-AB44-25F081953EAA}&lt;Citation&gt;&lt;Group&gt;&lt;References&gt;&lt;Item&gt;&lt;ID&gt;621&lt;/ID&gt;&lt;UID&gt;{588B85E5-A34A-4599-9C1A-AEDC95B0748D}&lt;/UID&gt;&lt;Title&gt;Homocysteine and cognitive function in a population-based study of older adults&lt;/Title&gt;&lt;Template&gt;Journal Article&lt;/Template&gt;&lt;Star&gt;0&lt;/Star&gt;&lt;Tag&gt;0&lt;/Tag&gt;&lt;Author&gt;Schafer, J H; Glass, T A; Bolla, K I; Mintz, M; Jedlicka, A E; Schwartz, B S&lt;/Author&gt;&lt;Year&gt;2005&lt;/Year&gt;&lt;Details&gt;&lt;_accession_num&gt;15743278&lt;/_accession_num&gt;&lt;_author_adr&gt;Department of Environmental Health Sciences, Division of Occupational and Environmental Health, Johns Hopkins University, Baltimore, Maryland, USA.&lt;/_author_adr&gt;&lt;_date_display&gt;2005 Mar&lt;/_date_display&gt;&lt;_date&gt;2005-03-01&lt;/_date&gt;&lt;_doi&gt;10.1111/j.1532-5415.2005.53153.x&lt;/_doi&gt;&lt;_isbn&gt;0002-8614 (Print); 0002-8614 (Linking)&lt;/_isbn&gt;&lt;_issue&gt;3&lt;/_issue&gt;&lt;_journal&gt;J Am Geriatr Soc&lt;/_journal&gt;&lt;_language&gt;eng&lt;/_language&gt;&lt;_pages&gt;381-8&lt;/_pages&gt;&lt;_subject_headings&gt;Aged; Baltimore; *Cognition; Cross-Sectional Studies; Female; *Geriatrics; Homocysteine/*blood; Humans; Logistic Models; Longitudinal Studies; Male; Memory; Middle Aged; Psychomotor Performance&lt;/_subject_headings&gt;&lt;_tertiary_title&gt;Journal of the American Geriatrics Society&lt;/_tertiary_title&gt;&lt;_type_work&gt;Clinical Trial; Journal Article; Randomized Controlled Trial; Research Support, U.S. Gov&amp;apos;t, P.H.S.&lt;/_type_work&gt;&lt;_url&gt;http://www.ncbi.nlm.nih.gov/entrez/query.fcgi?cmd=Retrieve&amp;amp;db=pubmed&amp;amp;dopt=Abstract&amp;amp;list_uids=15743278&amp;amp;query_hl=1&lt;/_url&gt;&lt;_volume&gt;53&lt;/_volume&gt;&lt;_created&gt;63738287&lt;/_created&gt;&lt;_modified&gt;63738288&lt;/_modified&gt;&lt;_db_updated&gt;PubMed&lt;/_db_updated&gt;&lt;_impact_factor&gt;   4.180&lt;/_impact_factor&gt;&lt;_collection_scope&gt;SCI;SCIE;SSCI&lt;/_collection_scope&gt;&lt;/Details&gt;&lt;Extra&gt;&lt;DBUID&gt;{F96A950B-833F-4880-A151-76DA2D6A2879}&lt;/DBUID&gt;&lt;/Extra&gt;&lt;/Item&gt;&lt;/References&gt;&lt;/Group&gt;&lt;Group&gt;&lt;References&gt;&lt;Item&gt;&lt;ID&gt;593&lt;/ID&gt;&lt;UID&gt;{96E7BE09-2330-4768-9534-067C59A0882C}&lt;/UID&gt;&lt;Title&gt;Homocysteine and cognitive performance: Modification by the ApoE genotype&lt;/Title&gt;&lt;Template&gt;Journal Article&lt;/Template&gt;&lt;Star&gt;0&lt;/Star&gt;&lt;Tag&gt;0&lt;/Tag&gt;&lt;Author&gt;Elias, Merrill F; Robbins, Michael A; Budge, Marc M; Elias, Penelope K; Dore, Gregory A; Brennan, Suzanne L; Johnston, Carole; Nagy, Zsuzsanna&lt;/Author&gt;&lt;Year&gt;2008&lt;/Year&gt;&lt;Details&gt;&lt;_accessed&gt;63720894&lt;/_accessed&gt;&lt;_collection_scope&gt;SCI;SCIE&lt;/_collection_scope&gt;&lt;_created&gt;63720893&lt;/_created&gt;&lt;_date&gt;56802240&lt;/_date&gt;&lt;_date_display&gt;2008&lt;/_date_display&gt;&lt;_db_updated&gt;PKU Search&lt;/_db_updated&gt;&lt;_doi&gt;10.1016/j.neulet.2007.10.021&lt;/_doi&gt;&lt;_impact_factor&gt;   2.274&lt;/_impact_factor&gt;&lt;_isbn&gt;0304-3940&lt;/_isbn&gt;&lt;_issue&gt;1&lt;/_issue&gt;&lt;_journal&gt;Neuroscience letters&lt;/_journal&gt;&lt;_keywords&gt;Cognitive performance; ApoE; Homocysteine; Cardiovascular risk factors; Vitamins; Fundamental and applied biological sciences. Psychology; Vertebrates: nervous system and sense organs; Biological and medical sciences; Apolipoprotein E4 - genetics; Cross-Sectional Studies; Humans; Middle Aged; Risk Factors; Homocysteine - blood; Genotype; Male; Cardiovascular Diseases - pathology; Neuropsychological Tests; Aged, 80 and over; Cognition - physiology; Adult; Female; Aged; Vitamin B Complex - blood; Index Medicus&lt;/_keywords&gt;&lt;_modified&gt;63720894&lt;/_modified&gt;&lt;_number&gt;1&lt;/_number&gt;&lt;_ori_publication&gt;Elsevier Ireland Ltd&lt;/_ori_publication&gt;&lt;_pages&gt;64-69&lt;/_pages&gt;&lt;_place_published&gt;Shannon&lt;/_place_published&gt;&lt;_url&gt;http://pku.summon.serialssolutions.com/2.0.0/link/0/eLvHCXMwnV1NT9wwEB21HKpKCCi0sHzVJ26p4nW8TrgtsCuKWKmH9sIl8sfsAUQSAXvg3zMTb4iKtKroMVGcODNO5nn8_AZADX-kyZt_gnHeERSXIaicQpYMsrDBy9xniKlFzu_fzPLrX8PpRF_188a3C_otMavCBb1SVB9kYla7jVyNUlbOn16c9QQPqaN4FOf-iyztNs6tuMmqwLTe2Ecy1zzWuVgNRNuANN18b9-3YGMJPcU4jpUv8AGrbdgZVzTtvn8WJ6Ilg7ZZ9m34NFuuue_Az8v6vvYs-EyHwlZBvFKORNNvOzgVszow76h1tXDPgqClGDf1RLAOLKd6v8Kf6eT3-WWyLMCQSMJlKglBzgPhBYfG-xFSsPdzzE3mjAtpXjhUadDW65FRytpi6Bw6bSVmqDUFflTfYK2qK9wDwTI2VmWaC2VlaVCWSyn4Is9dYTCd6wEknfXLJupslB0B7baMZuOSmYbPktkGYDoXlUusEDFASUb_R8vjvzzaP46wMs2ezAC-dy4u6VvjBRRbYb14LFm6XtJlA9iNnu_bso4eIef9_-7WAXyOVBTO7hzC2tPDAo_gY3O3OG6H9Qtbsvdn&lt;/_url&gt;&lt;_volume&gt;430&lt;/_volume&gt;&lt;/Details&gt;&lt;Extra&gt;&lt;DBUID&gt;{F96A950B-833F-4880-A151-76DA2D6A2879}&lt;/DBUID&gt;&lt;/Extra&gt;&lt;/Item&gt;&lt;/References&gt;&lt;/Group&gt;&lt;/Citation&gt;_x000a_"/>
    <w:docVar w:name="NE.Ref{5775AFC5-607B-4E2E-A017-A43D8A3B601D}" w:val=" ADDIN NE.Ref.{5775AFC5-607B-4E2E-A017-A43D8A3B601D}&lt;Citation&gt;&lt;Group&gt;&lt;References&gt;&lt;Item&gt;&lt;ID&gt;524&lt;/ID&gt;&lt;UID&gt;{6BB9B9E6-B63D-407A-8D2D-E29A18980AA6}&lt;/UID&gt;&lt;Title&gt;Association between frailty and dementia: a population-based study&lt;/Title&gt;&lt;Template&gt;Journal Article&lt;/Template&gt;&lt;Star&gt;0&lt;/Star&gt;&lt;Tag&gt;0&lt;/Tag&gt;&lt;Author&gt;Kulmala, J; Nykanen, I; Manty, M; Hartikainen, S&lt;/Author&gt;&lt;Year&gt;2014&lt;/Year&gt;&lt;Details&gt;&lt;_accession_num&gt;23970189&lt;/_accession_num&gt;&lt;_author_adr&gt;Gerontology Research Center and Department of Health Sciences, University of Jyvaskyla, Finland.&lt;/_author_adr&gt;&lt;_date_display&gt;2014&lt;/_date_display&gt;&lt;_date&gt;2014-01-20&lt;/_date&gt;&lt;_doi&gt;10.1159/000353859&lt;/_doi&gt;&lt;_isbn&gt;1423-0003 (Electronic); 0304-324X (Linking)&lt;/_isbn&gt;&lt;_issue&gt;1&lt;/_issue&gt;&lt;_journal&gt;Gerontology&lt;/_journal&gt;&lt;_keywords&gt;Aged; Aged, 80 and over; Aging/pathology/physiology/psychology; Cross-Sectional Studies; Dementia/*pathology/*physiopathology/psychology; Female; Finland; Frail Elderly/*psychology; Humans; Logistic Models; Male; Mental Status Schedule; Multivariate Analysis; Risk Factors&lt;/_keywords&gt;&lt;_language&gt;eng&lt;/_language&gt;&lt;_ori_publication&gt;Copyright (c) 2013 S. Karger AG, Basel.&lt;/_ori_publication&gt;&lt;_pages&gt;16-21&lt;/_pages&gt;&lt;_tertiary_title&gt;Gerontology&lt;/_tertiary_title&gt;&lt;_type_work&gt;Journal Article; Research Support, Non-U.S. Gov&amp;apos;t&lt;/_type_work&gt;&lt;_url&gt;http://www.ncbi.nlm.nih.gov/entrez/query.fcgi?cmd=Retrieve&amp;amp;db=pubmed&amp;amp;dopt=Abstract&amp;amp;list_uids=23970189&amp;amp;query_hl=1&lt;/_url&gt;&lt;_volume&gt;60&lt;/_volume&gt;&lt;_created&gt;63134882&lt;/_created&gt;&lt;_modified&gt;63134882&lt;/_modified&gt;&lt;_db_updated&gt;PubMed&lt;/_db_updated&gt;&lt;_impact_factor&gt;   3.353&lt;/_impact_factor&gt;&lt;_collection_scope&gt;SCI;SCIE&lt;/_collection_scope&gt;&lt;/Details&gt;&lt;Extra&gt;&lt;DBUID&gt;{F96A950B-833F-4880-A151-76DA2D6A2879}&lt;/DBUID&gt;&lt;/Extra&gt;&lt;/Item&gt;&lt;/References&gt;&lt;/Group&gt;&lt;/Citation&gt;_x000a_"/>
    <w:docVar w:name="NE.Ref{5938EB8D-F45B-457E-885B-DBC14C580622}" w:val=" ADDIN NE.Ref.{5938EB8D-F45B-457E-885B-DBC14C580622}&lt;Citation&gt;&lt;Group&gt;&lt;References&gt;&lt;Item&gt;&lt;ID&gt;497&lt;/ID&gt;&lt;UID&gt;{5E07F2A7-3691-4B8E-BB43-43C5EBFB5925}&lt;/UID&gt;&lt;Title&gt;Associations of subclinical cardiovascular disease with frailty&lt;/Title&gt;&lt;Template&gt;Journal Article&lt;/Template&gt;&lt;Star&gt;0&lt;/Star&gt;&lt;Tag&gt;0&lt;/Tag&gt;&lt;Author&gt;Newman, A B; Gottdiener, J S; Mcburnie, M A; Hirsch, C H; Kop, W J; Tracy, R; Walston, J D; Fried, L P&lt;/Author&gt;&lt;Year&gt;2001&lt;/Year&gt;&lt;Details&gt;&lt;_accession_num&gt;11253157&lt;/_accession_num&gt;&lt;_author_adr&gt;The University of Pittsburgh, Pennsylvania, USA. anewman+@pitt.edu&lt;/_author_adr&gt;&lt;_date_display&gt;2001 Mar&lt;/_date_display&gt;&lt;_date&gt;2001-03-01&lt;/_date&gt;&lt;_doi&gt;10.1093/gerona/56.3.m158&lt;/_doi&gt;&lt;_isbn&gt;1079-5006 (Print); 1079-5006 (Linking)&lt;/_isbn&gt;&lt;_issue&gt;3&lt;/_issue&gt;&lt;_journal&gt;J Gerontol A Biol Sci Med Sci&lt;/_journal&gt;&lt;_keywords&gt;African Americans/statistics &amp;amp;amp; numerical data; Aged; Ankle/blood supply; Arm/blood supply; Blood Pressure/physiology; Brain/pathology; Cardiovascular Diseases/*complications/epidemiology/physiopathology; Carotid Artery Diseases/complications; Cerebral Infarction/complications; Cerebrovascular Disorders/diagnosis; Cohort Studies; Echocardiography; Electrocardiography; *Frail Elderly; Health Status; Heart Failure/complications/physiopathology; Humans; Magnetic Resonance Imaging; United States; Vascular Diseases/complications&lt;/_keywords&gt;&lt;_language&gt;eng&lt;/_language&gt;&lt;_pages&gt;M158-66&lt;/_pages&gt;&lt;_tertiary_title&gt;The journals of gerontology. Series A, Biological sciences and medical sciences&lt;/_tertiary_title&gt;&lt;_type_work&gt;Journal Article; Research Support, U.S. Gov&amp;apos;t, P.H.S.&lt;/_type_work&gt;&lt;_url&gt;http://www.ncbi.nlm.nih.gov/entrez/query.fcgi?cmd=Retrieve&amp;amp;db=pubmed&amp;amp;dopt=Abstract&amp;amp;list_uids=11253157&amp;amp;query_hl=1&lt;/_url&gt;&lt;_volume&gt;56&lt;/_volume&gt;&lt;_created&gt;63077297&lt;/_created&gt;&lt;_modified&gt;63077297&lt;/_modified&gt;&lt;_db_updated&gt;PubMed&lt;/_db_updated&gt;&lt;_impact_factor&gt;   4.711&lt;/_impact_factor&gt;&lt;/Details&gt;&lt;Extra&gt;&lt;DBUID&gt;{F96A950B-833F-4880-A151-76DA2D6A2879}&lt;/DBUID&gt;&lt;/Extra&gt;&lt;/Item&gt;&lt;/References&gt;&lt;/Group&gt;&lt;Group&gt;&lt;References&gt;&lt;Item&gt;&lt;ID&gt;511&lt;/ID&gt;&lt;UID&gt;{30C0C2A9-FF48-4F23-A6A3-99CA13B635A1}&lt;/UID&gt;&lt;Title&gt;Association between frailty and carotid intima media thickness and inflammatory marker in an elderly population&lt;/Title&gt;&lt;Template&gt;Journal Article&lt;/Template&gt;&lt;Star&gt;0&lt;/Star&gt;&lt;Tag&gt;0&lt;/Tag&gt;&lt;Author&gt;Chang, C C; Hsu, C Y; Huang, P H; Liu, L K; Chen, L K; Chen, J W; Lin, S J&lt;/Author&gt;&lt;Year&gt;2017&lt;/Year&gt;&lt;Details&gt;&lt;_accession_num&gt;28675572&lt;/_accession_num&gt;&lt;_author_adr&gt;Division of Cardiology, Department of Medicine, Taipei Veterans General Hospital  Taoyuan Branch, Taoyuan, Taiwan.; Cardiovascular Research Center, National Yang-Ming University, Taipei, Taiwan.; Institute of Clinical Medicine, National Yang-Ming University, Taipei, Taiwan.; Cardiovascular Research Center, National Yang-Ming University, Taipei, Taiwan.; Institute of Clinical Medicine, National Yang-Ming University, Taipei, Taiwan.; Department of Internal Medicine, School of Medicine, College of Medicine, Taipei  Medical University, Taipei, Taiwan.; Division of Cardiology, Department of Medicine, Taipei Veterans General Hospital, Taipei, Taiwan.; Cardiovascular Research Center, National Yang-Ming University, Taipei, Taiwan.; Institute of Clinical Medicine, National Yang-Ming University, Taipei, Taiwan.; Center for Geriatrics and Gerontology, Taipei Veterans General Hospital, Taipei,  Taiwan.; Aging and Health Research Center, National Yang-Ming University, Taipei, Taiwan.; Center for Geriatrics and Gerontology, Taipei Veterans General Hospital, Taipei,  Taiwan.; Aging and Health Research Center, National Yang-Ming University, Taipei, Taiwan.; Institute of Public Health, National Yang-Ming University, Taipei, Taiwan.; Division of Cardiology, Department of Medicine, Taipei Veterans General Hospital, Taipei, Taiwan.; Division of Clinical Research, Taipei Veterans General Hospital, Taipei, Taiwan.; Cardiovascular Research Center, National Yang-Ming University, Taipei, Taiwan.; Institute of Pharmacology, National Yang-Ming University, Taipei, Taiwan.; Division of Cardiology, Department of Medicine, Taipei Veterans General Hospital, Taipei, Taiwan.; Department of Medical Research, Taipei Veterans General Hospital, Taipei, Taiwan.; Cardiovascular Research Center, National Yang-Ming University, Taipei, Taiwan.; Institute of Clinical Medicine, National Yang-Ming University, Taipei, Taiwan.; Department of Internal Medicine, School of Medicine, College of Medicine, Taipei  Medical University, Taipei, Taiwan.&lt;/_author_adr&gt;&lt;_date_display&gt;2017 Dec&lt;/_date_display&gt;&lt;_date&gt;2017-12-01&lt;/_date&gt;&lt;_doi&gt;10.1111/ggi.13099&lt;/_doi&gt;&lt;_isbn&gt;1447-0594 (Electronic); 1447-0594 (Linking)&lt;/_isbn&gt;&lt;_issue&gt;12&lt;/_issue&gt;&lt;_journal&gt;Geriatr Gerontol Int&lt;/_journal&gt;&lt;_keywords&gt;Aged; Aged, 80 and over; Atherosclerosis/epidemiology; Biomarkers; Bone Density; C-Reactive Protein; *Carotid Intima-Media Thickness; *Frail Elderly; Frailty/*epidemiology; Humans; Inflammation/*epidemiology; Male; Middle Aged; Risk Factors; Taiwanatherosclerosis; frailty; inflammation&lt;/_keywords&gt;&lt;_language&gt;eng&lt;/_language&gt;&lt;_ori_publication&gt;(c) 2017 Japan Geriatrics Society.&lt;/_ori_publication&gt;&lt;_pages&gt;2449-2454&lt;/_pages&gt;&lt;_tertiary_title&gt;Geriatrics &amp;amp;amp; gerontology international&lt;/_tertiary_title&gt;&lt;_type_work&gt;Journal Article&lt;/_type_work&gt;&lt;_url&gt;http://www.ncbi.nlm.nih.gov/entrez/query.fcgi?cmd=Retrieve&amp;amp;db=pubmed&amp;amp;dopt=Abstract&amp;amp;list_uids=28675572&amp;amp;query_hl=1&lt;/_url&gt;&lt;_volume&gt;17&lt;/_volume&gt;&lt;_created&gt;63101763&lt;/_created&gt;&lt;_modified&gt;63101763&lt;/_modified&gt;&lt;_db_updated&gt;PubMed&lt;/_db_updated&gt;&lt;_impact_factor&gt;   2.118&lt;/_impact_factor&gt;&lt;_collection_scope&gt;SCIE;SSCI&lt;/_collection_scope&gt;&lt;/Details&gt;&lt;Extra&gt;&lt;DBUID&gt;{F96A950B-833F-4880-A151-76DA2D6A2879}&lt;/DBUID&gt;&lt;/Extra&gt;&lt;/Item&gt;&lt;/References&gt;&lt;/Group&gt;&lt;Group&gt;&lt;References&gt;&lt;Item&gt;&lt;ID&gt;477&lt;/ID&gt;&lt;UID&gt;{2B4487EE-4522-4650-93CF-C9F6E8127AB2}&lt;/UID&gt;&lt;Title&gt;Frailty and multiple comorbidities in the elderly patient with heart failure: implications for management&lt;/Title&gt;&lt;Template&gt;Journal Article&lt;/Template&gt;&lt;Star&gt;0&lt;/Star&gt;&lt;Tag&gt;0&lt;/Tag&gt;&lt;Author&gt;Murad, K; Kitzman, D W&lt;/Author&gt;&lt;Year&gt;2012&lt;/Year&gt;&lt;Details&gt;&lt;_accession_num&gt;21626426&lt;/_accession_num&gt;&lt;_author_adr&gt;Department of Epidemiology and Prevention, Division of Public Health Sciences, Wake Forest University School of Medicine, Winston-Salem, NC, USA. kmurad@wakehealth.edu&lt;/_author_adr&gt;&lt;_collection_scope&gt;SCIE&lt;/_collection_scope&gt;&lt;_created&gt;63021171&lt;/_created&gt;&lt;_date&gt;2012-09-01&lt;/_date&gt;&lt;_date_display&gt;2012 Sep&lt;/_date_display&gt;&lt;_db_updated&gt;PubMed&lt;/_db_updated&gt;&lt;_doi&gt;10.1007/s10741-011-9258-y&lt;/_doi&gt;&lt;_impact_factor&gt;   4.015&lt;/_impact_factor&gt;&lt;_isbn&gt;1573-7322 (Electronic); 1382-4147 (Linking)&lt;/_isbn&gt;&lt;_issue&gt;4-5&lt;/_issue&gt;&lt;_journal&gt;Heart Fail Rev&lt;/_journal&gt;&lt;_keywords&gt;Aged; *Aging; Chronic Disease; Comorbidity; Disease Management; *Frail Elderly; Heart Failure/*complications/mortality; Humans; Prognosis; Proportional Hazards Models&lt;/_keywords&gt;&lt;_language&gt;eng&lt;/_language&gt;&lt;_modified&gt;63021172&lt;/_modified&gt;&lt;_pages&gt;581-8&lt;/_pages&gt;&lt;_tertiary_title&gt;Heart failure reviews&lt;/_tertiary_title&gt;&lt;_type_work&gt;Journal Article; Research Support, N.I.H., Extramural; Review&lt;/_type_work&gt;&lt;_url&gt;http://www.ncbi.nlm.nih.gov/entrez/query.fcgi?cmd=Retrieve&amp;amp;db=pubmed&amp;amp;dopt=Abstract&amp;amp;list_uids=21626426&amp;amp;query_hl=1&lt;/_url&gt;&lt;_volume&gt;17&lt;/_volume&gt;&lt;/Details&gt;&lt;Extra&gt;&lt;DBUID&gt;{F96A950B-833F-4880-A151-76DA2D6A2879}&lt;/DBUID&gt;&lt;/Extra&gt;&lt;/Item&gt;&lt;/References&gt;&lt;/Group&gt;&lt;Group&gt;&lt;References&gt;&lt;Item&gt;&lt;ID&gt;469&lt;/ID&gt;&lt;UID&gt;{A8365CBF-2779-468A-BC4C-830D02FBDAD5}&lt;/UID&gt;&lt;Title&gt;Frailty and other geriatric conditions for risk stratification of older patients with acute coronary syndrome&lt;/Title&gt;&lt;Template&gt;Journal Article&lt;/Template&gt;&lt;Star&gt;0&lt;/Star&gt;&lt;Tag&gt;0&lt;/Tag&gt;&lt;Author&gt;Sanchis, Juan; Bonanad, Clara; Ruiz, Vicente; Fernández, Julio; García-Blas, Sergio; Mainar, Luis; Ventura, Silvia; Rodríguez-Borja, Enrique; Chorro, Francisco J; Hermenegildo, Carlos; Bertomeu-González, Vicente; Núñez, Eduardo; Núñez, Julio&lt;/Author&gt;&lt;Year&gt;2014&lt;/Year&gt;&lt;Details&gt;&lt;_accessed&gt;63021034&lt;/_accessed&gt;&lt;_collection_scope&gt;SCI;SCIE&lt;/_collection_scope&gt;&lt;_created&gt;63021034&lt;/_created&gt;&lt;_db_updated&gt;CrossRef&lt;/_db_updated&gt;&lt;_doi&gt;10.1016/j.ahj.2014.07.022&lt;/_doi&gt;&lt;_impact_factor&gt;   4.023&lt;/_impact_factor&gt;&lt;_isbn&gt;00028703&lt;/_isbn&gt;&lt;_issue&gt;5&lt;/_issue&gt;&lt;_journal&gt;American Heart Journal&lt;/_journal&gt;&lt;_modified&gt;63021034&lt;/_modified&gt;&lt;_pages&gt;784-791.e2&lt;/_pages&gt;&lt;_tertiary_title&gt;American Heart Journal&lt;/_tertiary_title&gt;&lt;_url&gt;https://linkinghub.elsevier.com/retrieve/pii/S0002870314004888_x000d__x000a_https://api.elsevier.com/content/article/PII:S0002870314004888?httpAccept=text/xml&lt;/_url&gt;&lt;_volume&gt;168&lt;/_volume&gt;&lt;/Details&gt;&lt;Extra&gt;&lt;DBUID&gt;{F96A950B-833F-4880-A151-76DA2D6A2879}&lt;/DBUID&gt;&lt;/Extra&gt;&lt;/Item&gt;&lt;/References&gt;&lt;/Group&gt;&lt;Group&gt;&lt;References&gt;&lt;Item&gt;&lt;ID&gt;466&lt;/ID&gt;&lt;UID&gt;{6BF324FA-680A-469B-BDDE-FCD1F66FC48F}&lt;/UID&gt;&lt;Title&gt;Frailty and risk for heart failure in older adults: The health, aging, and body composition study&lt;/Title&gt;&lt;Template&gt;Journal Article&lt;/Template&gt;&lt;Star&gt;0&lt;/Star&gt;&lt;Tag&gt;0&lt;/Tag&gt;&lt;Author&gt;Khan, Hassan; Kalogeropoulos, Andreas P; Georgiopoulou, Vasiliki V; Newman, Anne B; Harris, Tamara B; Rodondi, Nicolas; Bauer, Douglas C; Kritchevsky, Stephen B; Butler, Javed&lt;/Author&gt;&lt;Year&gt;2013&lt;/Year&gt;&lt;Details&gt;&lt;_accessed&gt;63021034&lt;/_accessed&gt;&lt;_collection_scope&gt;SCI;SCIE&lt;/_collection_scope&gt;&lt;_created&gt;63021034&lt;/_created&gt;&lt;_db_updated&gt;CrossRef&lt;/_db_updated&gt;&lt;_doi&gt;10.1016/j.ahj.2013.07.032&lt;/_doi&gt;&lt;_impact_factor&gt;   4.023&lt;/_impact_factor&gt;&lt;_isbn&gt;00028703&lt;/_isbn&gt;&lt;_issue&gt;5&lt;/_issue&gt;&lt;_journal&gt;American Heart Journal&lt;/_journal&gt;&lt;_modified&gt;63021034&lt;/_modified&gt;&lt;_pages&gt;887-894&lt;/_pages&gt;&lt;_tertiary_title&gt;American Heart Journal&lt;/_tertiary_title&gt;&lt;_url&gt;https://linkinghub.elsevier.com/retrieve/pii/S0002870313005346_x000d__x000a_https://api.elsevier.com/content/article/PII:S0002870313005346?httpAccept=text/xml&lt;/_url&gt;&lt;_volume&gt;166&lt;/_volume&gt;&lt;/Details&gt;&lt;Extra&gt;&lt;DBUID&gt;{F96A950B-833F-4880-A151-76DA2D6A2879}&lt;/DBUID&gt;&lt;/Extra&gt;&lt;/Item&gt;&lt;/References&gt;&lt;/Group&gt;&lt;Group&gt;&lt;References&gt;&lt;Item&gt;&lt;ID&gt;465&lt;/ID&gt;&lt;UID&gt;{C7EDE189-8DEA-4943-B7F7-D5AB1CD7A197}&lt;/UID&gt;&lt;Title&gt;Frailty predicts long‐term mortality in elderly subjects with chronic heart failure&lt;/Title&gt;&lt;Template&gt;Journal Article&lt;/Template&gt;&lt;Star&gt;0&lt;/Star&gt;&lt;Tag&gt;0&lt;/Tag&gt;&lt;Author&gt;Cacciatore, F; Abete, P; Mazzella, F; Viati, L; Della Morte, D; D Ambrosio, D; Gargiulo, G; Testa, G; Santis, D; Galizia, G; Ferrara, N; Rengo, F&lt;/Author&gt;&lt;Year&gt;2005&lt;/Year&gt;&lt;Details&gt;&lt;_accessed&gt;63021034&lt;/_accessed&gt;&lt;_collection_scope&gt;SCI;SCIE&lt;/_collection_scope&gt;&lt;_created&gt;63021034&lt;/_created&gt;&lt;_date&gt;55225440&lt;/_date&gt;&lt;_date_display&gt;2005&lt;/_date_display&gt;&lt;_db_updated&gt;PKU Search&lt;/_db_updated&gt;&lt;_doi&gt;10.1111/j.1365-2362.2005.01572.x&lt;/_doi&gt;&lt;_impact_factor&gt;   2.784&lt;/_impact_factor&gt;&lt;_isbn&gt;0014-2972_x000d__x000a_&lt;/_isbn&gt;&lt;_issue&gt;12_x000d__x000a_&lt;/_issue&gt;&lt;_journal&gt;European Journal of Clinical Investigation&lt;/_journal&gt;&lt;_keywords&gt;mortality_x000d__x000a_; frailty_x000d__x000a_; heart failure_x000d__x000a_; Elderly_x000d__x000a_; Multivariate Analysis_x000d__x000a_; Follow-Up Studies_x000d__x000a_; Health Status Indicators_x000d__x000a_; Humans_x000d__x000a_; Survival Analysis_x000d__x000a_; Female_x000d__x000a_; Italy_x000d__x000a_; Male_x000d__x000a_; Aged_x000d__x000a_; Frail Elderly_x000d__x000a_; Case-Control Studies_x000d__x000a_; Heart Failure - mortality_x000d__x000a_&lt;/_keywords&gt;&lt;_modified&gt;63021034&lt;/_modified&gt;&lt;_number&gt;1&lt;/_number&gt;&lt;_ori_publication&gt;Blackwell Science Ltd_x000d__x000a_&lt;/_ori_publication&gt;&lt;_pages&gt;723_x000d__x000a_-730_x000d__x000a_&lt;/_pages&gt;&lt;_place_published&gt;Oxford, UK_x000d__x000a_&lt;/_place_published&gt;&lt;_url&gt;http://pku.summon.serialssolutions.com/2.0.0/link/0/eLvHCXMwrV3JTsMwELVKD4gL-1I2-QdSYieO7SOqWhVEBQe4cIniJaiipFWbSvTGJ_CNfAmeJC2l4oAQtyiKR9F4PPM8Hr9BKKBN31vxCdZPfaltwhmVvrSMcBUFyhmAkL4Niztjjz1xc0c7bXZdQ9351ZiSLmKRf4OFUrhvWO-JmlwsFeYU5VrOHVd5EsI4bQK4hA0PAKfb1sJDCxKULOIk9KjkKxU-Pwr6FrYWsWoZzxYBqbP1f_--jTYrUIovSyvaQTWb7aL1XnXsvoceHLztD_IZHo3hXT7Bg2H29PH2Dn4dvxQI3qF53M-wha7fgxmeTBVkeCYYEr1YlxS8GNpn5zh1wqZju-_ktu9bXa_qx-BpOIPxmKCGccNJqEPFFaU6kMSkhpA0pdoYZoXWNLUOEWipeKKJsUIoB5FspBNmggNUz4aZPUI4MoFV8LUTFBqVCClM4HyJ4ZFhqTQNRObqjkcl7Ua8tF1x-opBX9BEk8WFvuLXBjos5-VrRATElCFvoKhQ_69Fxe3WFTwd_3XgCdooOV6h7uUU1fPx1J6htdHz9LwwxU93L-Af&lt;/_url&gt;&lt;_volume&gt;35&lt;/_volume&gt;&lt;/Details&gt;&lt;Extra&gt;&lt;DBUID&gt;{F96A950B-833F-4880-A151-76DA2D6A2879}&lt;/DBUID&gt;&lt;/Extra&gt;&lt;/Item&gt;&lt;/References&gt;&lt;/Group&gt;&lt;/Citation&gt;_x000a_"/>
    <w:docVar w:name="NE.Ref{59AA2622-E25D-42AB-838B-1A9C3D7EE4BA}" w:val=" ADDIN NE.Ref.{59AA2622-E25D-42AB-838B-1A9C3D7EE4BA}&lt;Citation&gt;&lt;Group&gt;&lt;References&gt;&lt;Item&gt;&lt;ID&gt;511&lt;/ID&gt;&lt;UID&gt;{30C0C2A9-FF48-4F23-A6A3-99CA13B635A1}&lt;/UID&gt;&lt;Title&gt;Association between frailty and carotid intima media thickness and inflammatory marker in an elderly population&lt;/Title&gt;&lt;Template&gt;Journal Article&lt;/Template&gt;&lt;Star&gt;0&lt;/Star&gt;&lt;Tag&gt;0&lt;/Tag&gt;&lt;Author&gt;Chang, C C; Hsu, C Y; Huang, P H; Liu, L K; Chen, L K; Chen, J W; Lin, S J&lt;/Author&gt;&lt;Year&gt;2017&lt;/Year&gt;&lt;Details&gt;&lt;_accession_num&gt;28675572&lt;/_accession_num&gt;&lt;_author_adr&gt;Division of Cardiology, Department of Medicine, Taipei Veterans General Hospital  Taoyuan Branch, Taoyuan, Taiwan.; Cardiovascular Research Center, National Yang-Ming University, Taipei, Taiwan.; Institute of Clinical Medicine, National Yang-Ming University, Taipei, Taiwan.; Cardiovascular Research Center, National Yang-Ming University, Taipei, Taiwan.; Institute of Clinical Medicine, National Yang-Ming University, Taipei, Taiwan.; Department of Internal Medicine, School of Medicine, College of Medicine, Taipei  Medical University, Taipei, Taiwan.; Division of Cardiology, Department of Medicine, Taipei Veterans General Hospital, Taipei, Taiwan.; Cardiovascular Research Center, National Yang-Ming University, Taipei, Taiwan.; Institute of Clinical Medicine, National Yang-Ming University, Taipei, Taiwan.; Center for Geriatrics and Gerontology, Taipei Veterans General Hospital, Taipei,  Taiwan.; Aging and Health Research Center, National Yang-Ming University, Taipei, Taiwan.; Center for Geriatrics and Gerontology, Taipei Veterans General Hospital, Taipei,  Taiwan.; Aging and Health Research Center, National Yang-Ming University, Taipei, Taiwan.; Institute of Public Health, National Yang-Ming University, Taipei, Taiwan.; Division of Cardiology, Department of Medicine, Taipei Veterans General Hospital, Taipei, Taiwan.; Division of Clinical Research, Taipei Veterans General Hospital, Taipei, Taiwan.; Cardiovascular Research Center, National Yang-Ming University, Taipei, Taiwan.; Institute of Pharmacology, National Yang-Ming University, Taipei, Taiwan.; Division of Cardiology, Department of Medicine, Taipei Veterans General Hospital, Taipei, Taiwan.; Department of Medical Research, Taipei Veterans General Hospital, Taipei, Taiwan.; Cardiovascular Research Center, National Yang-Ming University, Taipei, Taiwan.; Institute of Clinical Medicine, National Yang-Ming University, Taipei, Taiwan.; Department of Internal Medicine, School of Medicine, College of Medicine, Taipei  Medical University, Taipei, Taiwan.&lt;/_author_adr&gt;&lt;_date_display&gt;2017 Dec&lt;/_date_display&gt;&lt;_date&gt;2017-12-01&lt;/_date&gt;&lt;_doi&gt;10.1111/ggi.13099&lt;/_doi&gt;&lt;_isbn&gt;1447-0594 (Electronic); 1447-0594 (Linking)&lt;/_isbn&gt;&lt;_issue&gt;12&lt;/_issue&gt;&lt;_journal&gt;Geriatr Gerontol Int&lt;/_journal&gt;&lt;_keywords&gt;Aged; Aged, 80 and over; Atherosclerosis/epidemiology; Biomarkers; Bone Density; C-Reactive Protein; *Carotid Intima-Media Thickness; *Frail Elderly; Frailty/*epidemiology; Humans; Inflammation/*epidemiology; Male; Middle Aged; Risk Factors; Taiwanatherosclerosis; frailty; inflammation&lt;/_keywords&gt;&lt;_language&gt;eng&lt;/_language&gt;&lt;_ori_publication&gt;(c) 2017 Japan Geriatrics Society.&lt;/_ori_publication&gt;&lt;_pages&gt;2449-2454&lt;/_pages&gt;&lt;_tertiary_title&gt;Geriatrics &amp;amp;amp; gerontology international&lt;/_tertiary_title&gt;&lt;_type_work&gt;Journal Article&lt;/_type_work&gt;&lt;_url&gt;http://www.ncbi.nlm.nih.gov/entrez/query.fcgi?cmd=Retrieve&amp;amp;db=pubmed&amp;amp;dopt=Abstract&amp;amp;list_uids=28675572&amp;amp;query_hl=1&lt;/_url&gt;&lt;_volume&gt;17&lt;/_volume&gt;&lt;_created&gt;63101763&lt;/_created&gt;&lt;_modified&gt;63101763&lt;/_modified&gt;&lt;_db_updated&gt;PubMed&lt;/_db_updated&gt;&lt;_impact_factor&gt;   2.118&lt;/_impact_factor&gt;&lt;_collection_scope&gt;SCIE;SSCI&lt;/_collection_scope&gt;&lt;/Details&gt;&lt;Extra&gt;&lt;DBUID&gt;{F96A950B-833F-4880-A151-76DA2D6A2879}&lt;/DBUID&gt;&lt;/Extra&gt;&lt;/Item&gt;&lt;/References&gt;&lt;/Group&gt;&lt;Group&gt;&lt;References&gt;&lt;Item&gt;&lt;ID&gt;497&lt;/ID&gt;&lt;UID&gt;{5E07F2A7-3691-4B8E-BB43-43C5EBFB5925}&lt;/UID&gt;&lt;Title&gt;Associations of subclinical cardiovascular disease with frailty&lt;/Title&gt;&lt;Template&gt;Journal Article&lt;/Template&gt;&lt;Star&gt;0&lt;/Star&gt;&lt;Tag&gt;0&lt;/Tag&gt;&lt;Author&gt;Newman, A B; Gottdiener, J S; Mcburnie, M A; Hirsch, C H; Kop, W J; Tracy, R; Walston, J D; Fried, L P&lt;/Author&gt;&lt;Year&gt;2001&lt;/Year&gt;&lt;Details&gt;&lt;_accession_num&gt;11253157&lt;/_accession_num&gt;&lt;_author_adr&gt;The University of Pittsburgh, Pennsylvania, USA. anewman+@pitt.edu&lt;/_author_adr&gt;&lt;_date_display&gt;2001 Mar&lt;/_date_display&gt;&lt;_date&gt;2001-03-01&lt;/_date&gt;&lt;_doi&gt;10.1093/gerona/56.3.m158&lt;/_doi&gt;&lt;_isbn&gt;1079-5006 (Print); 1079-5006 (Linking)&lt;/_isbn&gt;&lt;_issue&gt;3&lt;/_issue&gt;&lt;_journal&gt;J Gerontol A Biol Sci Med Sci&lt;/_journal&gt;&lt;_keywords&gt;African Americans/statistics &amp;amp;amp; numerical data; Aged; Ankle/blood supply; Arm/blood supply; Blood Pressure/physiology; Brain/pathology; Cardiovascular Diseases/*complications/epidemiology/physiopathology; Carotid Artery Diseases/complications; Cerebral Infarction/complications; Cerebrovascular Disorders/diagnosis; Cohort Studies; Echocardiography; Electrocardiography; *Frail Elderly; Health Status; Heart Failure/complications/physiopathology; Humans; Magnetic Resonance Imaging; United States; Vascular Diseases/complications&lt;/_keywords&gt;&lt;_language&gt;eng&lt;/_language&gt;&lt;_pages&gt;M158-66&lt;/_pages&gt;&lt;_tertiary_title&gt;The journals of gerontology. Series A, Biological sciences and medical sciences&lt;/_tertiary_title&gt;&lt;_type_work&gt;Journal Article; Research Support, U.S. Gov&amp;apos;t, P.H.S.&lt;/_type_work&gt;&lt;_url&gt;http://www.ncbi.nlm.nih.gov/entrez/query.fcgi?cmd=Retrieve&amp;amp;db=pubmed&amp;amp;dopt=Abstract&amp;amp;list_uids=11253157&amp;amp;query_hl=1&lt;/_url&gt;&lt;_volume&gt;56&lt;/_volume&gt;&lt;_created&gt;63077297&lt;/_created&gt;&lt;_modified&gt;63077297&lt;/_modified&gt;&lt;_db_updated&gt;PubMed&lt;/_db_updated&gt;&lt;_impact_factor&gt;   4.711&lt;/_impact_factor&gt;&lt;/Details&gt;&lt;Extra&gt;&lt;DBUID&gt;{F96A950B-833F-4880-A151-76DA2D6A2879}&lt;/DBUID&gt;&lt;/Extra&gt;&lt;/Item&gt;&lt;/References&gt;&lt;/Group&gt;&lt;/Citation&gt;_x000a_"/>
    <w:docVar w:name="NE.Ref{5D68493E-2CEF-41FE-A8F7-BB370C003D78}" w:val=" ADDIN NE.Ref.{5D68493E-2CEF-41FE-A8F7-BB370C003D78}&lt;Citation&gt;&lt;Group&gt;&lt;References&gt;&lt;Item&gt;&lt;ID&gt;465&lt;/ID&gt;&lt;UID&gt;{C7EDE189-8DEA-4943-B7F7-D5AB1CD7A197}&lt;/UID&gt;&lt;Title&gt;Frailty predicts long‐term mortality in elderly subjects with chronic heart failure&lt;/Title&gt;&lt;Template&gt;Journal Article&lt;/Template&gt;&lt;Star&gt;0&lt;/Star&gt;&lt;Tag&gt;0&lt;/Tag&gt;&lt;Author&gt;Cacciatore, F; Abete, P; Mazzella, F; Viati, L; Della Morte, D; D Ambrosio, D; Gargiulo, G; Testa, G; Santis, D; Galizia, G; Ferrara, N; Rengo, F&lt;/Author&gt;&lt;Year&gt;2005&lt;/Year&gt;&lt;Details&gt;&lt;_accessed&gt;63395514&lt;/_accessed&gt;&lt;_collection_scope&gt;SCI;SCIE&lt;/_collection_scope&gt;&lt;_created&gt;63021034&lt;/_created&gt;&lt;_date&gt;55225440&lt;/_date&gt;&lt;_date_display&gt;2005&lt;/_date_display&gt;&lt;_db_updated&gt;PKU Search&lt;/_db_updated&gt;&lt;_doi&gt;10.1111/j.1365-2362.2005.01572.x&lt;/_doi&gt;&lt;_impact_factor&gt;   3.481&lt;/_impact_factor&gt;&lt;_isbn&gt;0014-2972_x000d__x000a_&lt;/_isbn&gt;&lt;_issue&gt;12_x000d__x000a_&lt;/_issue&gt;&lt;_journal&gt;European Journal of Clinical Investigation&lt;/_journal&gt;&lt;_keywords&gt;mortality_x000d__x000a_; frailty_x000d__x000a_; heart failure_x000d__x000a_; Elderly_x000d__x000a_; Multivariate Analysis_x000d__x000a_; Follow-Up Studies_x000d__x000a_; Health Status Indicators_x000d__x000a_; Humans_x000d__x000a_; Survival Analysis_x000d__x000a_; Female_x000d__x000a_; Italy_x000d__x000a_; Male_x000d__x000a_; Aged_x000d__x000a_; Frail Elderly_x000d__x000a_; Case-Control Studies_x000d__x000a_; Heart Failure - mortality_x000d__x000a_&lt;/_keywords&gt;&lt;_modified&gt;63396883&lt;/_modified&gt;&lt;_number&gt;1&lt;/_number&gt;&lt;_ori_publication&gt;Blackwell Science Ltd_x000d__x000a_&lt;/_ori_publication&gt;&lt;_pages&gt;723_x000d__x000a_-730_x000d__x000a_&lt;/_pages&gt;&lt;_place_published&gt;Oxford, UK_x000d__x000a_&lt;/_place_published&gt;&lt;_url&gt;http://pku.summon.serialssolutions.com/2.0.0/link/0/eLvHCXMwrV3JTsMwELVKD4gL-1I2-QdSYieO7SOqWhVEBQe4cIniJaiipFWbSvTGJ_CNfAmeJC2l4oAQtyiKR9F4PPM8Hr9BKKBN31vxCdZPfaltwhmVvrSMcBUFyhmAkL4Niztjjz1xc0c7bXZdQ9351ZiSLmKRf4OFUrhvWO-JmlwsFeYU5VrOHVd5EsI4bQK4hA0PAKfb1sJDCxKULOIk9KjkKxU-Pwr6FrYWsWoZzxYBqbP1f_--jTYrUIovSyvaQTWb7aL1XnXsvoceHLztD_IZHo3hXT7Bg2H29PH2Dn4dvxQI3qF53M-wha7fgxmeTBVkeCYYEr1YlxS8GNpn5zh1wqZju-_ktu9bXa_qx-BpOIPxmKCGccNJqEPFFaU6kMSkhpA0pdoYZoXWNLUOEWipeKKJsUIoB5FspBNmggNUz4aZPUI4MoFV8LUTFBqVCClM4HyJ4ZFhqTQNRObqjkcl7Ua8tF1x-opBX9BEk8WFvuLXBjos5-VrRATElCFvoKhQ_69Fxe3WFTwd_3XgCdooOV6h7uUU1fPx1J6htdHz9LwwxU93L-Af&lt;/_url&gt;&lt;_volume&gt;35&lt;/_volume&gt;&lt;/Details&gt;&lt;Extra&gt;&lt;DBUID&gt;{F96A950B-833F-4880-A151-76DA2D6A2879}&lt;/DBUID&gt;&lt;/Extra&gt;&lt;/Item&gt;&lt;/References&gt;&lt;/Group&gt;&lt;Group&gt;&lt;References&gt;&lt;Item&gt;&lt;ID&gt;469&lt;/ID&gt;&lt;UID&gt;{A8365CBF-2779-468A-BC4C-830D02FBDAD5}&lt;/UID&gt;&lt;Title&gt;Frailty and other geriatric conditions for risk stratification of older patients with acute coronary syndrome&lt;/Title&gt;&lt;Template&gt;Journal Article&lt;/Template&gt;&lt;Star&gt;0&lt;/Star&gt;&lt;Tag&gt;5&lt;/Tag&gt;&lt;Author&gt;Sanchis, Juan; Bonanad, Clara; Ruiz, Vicente; Fernández, Julio; García-Blas, Sergio; Mainar, Luis; Ventura, Silvia; Rodríguez-Borja, Enrique; Chorro, Francisco J; Hermenegildo, Carlos; Bertomeu-González, Vicente; Núñez, Eduardo; Núñez, Julio&lt;/Author&gt;&lt;Year&gt;2014&lt;/Year&gt;&lt;Details&gt;&lt;_accessed&gt;63395520&lt;/_accessed&gt;&lt;_collection_scope&gt;SCI;SCIE&lt;/_collection_scope&gt;&lt;_created&gt;63021034&lt;/_created&gt;&lt;_db_updated&gt;CrossRef&lt;/_db_updated&gt;&lt;_doi&gt;10.1016/j.ahj.2014.07.022&lt;/_doi&gt;&lt;_impact_factor&gt;   4.153&lt;/_impact_factor&gt;&lt;_isbn&gt;00028703&lt;/_isbn&gt;&lt;_issue&gt;5&lt;/_issue&gt;&lt;_journal&gt;American Heart Journal&lt;/_journal&gt;&lt;_modified&gt;63396871&lt;/_modified&gt;&lt;_pages&gt;784-791.e2&lt;/_pages&gt;&lt;_tertiary_title&gt;American Heart Journal&lt;/_tertiary_title&gt;&lt;_url&gt;https://linkinghub.elsevier.com/retrieve/pii/S0002870314004888_x000d__x000a_https://api.elsevier.com/content/article/PII:S0002870314004888?httpAccept=text/xml&lt;/_url&gt;&lt;_volume&gt;168&lt;/_volume&gt;&lt;/Details&gt;&lt;Extra&gt;&lt;DBUID&gt;{F96A950B-833F-4880-A151-76DA2D6A2879}&lt;/DBUID&gt;&lt;/Extra&gt;&lt;/Item&gt;&lt;/References&gt;&lt;/Group&gt;&lt;Group&gt;&lt;References&gt;&lt;Item&gt;&lt;ID&gt;497&lt;/ID&gt;&lt;UID&gt;{5E07F2A7-3691-4B8E-BB43-43C5EBFB5925}&lt;/UID&gt;&lt;Title&gt;Associations of subclinical cardiovascular disease with frailty&lt;/Title&gt;&lt;Template&gt;Journal Article&lt;/Template&gt;&lt;Star&gt;0&lt;/Star&gt;&lt;Tag&gt;0&lt;/Tag&gt;&lt;Author&gt;Newman, A B; Gottdiener, J S; Mcburnie, M A; Hirsch, C H; Kop, W J; Tracy, R; Walston, J D; Fried, L P&lt;/Author&gt;&lt;Year&gt;2001&lt;/Year&gt;&lt;Details&gt;&lt;_accessed&gt;63395522&lt;/_accessed&gt;&lt;_accession_num&gt;11253157&lt;/_accession_num&gt;&lt;_author_adr&gt;The University of Pittsburgh, Pennsylvania, USA. anewman+@pitt.edu&lt;/_author_adr&gt;&lt;_created&gt;63077297&lt;/_created&gt;&lt;_date&gt;2001-03-01&lt;/_date&gt;&lt;_date_display&gt;2001 Mar&lt;/_date_display&gt;&lt;_db_updated&gt;PubMed&lt;/_db_updated&gt;&lt;_doi&gt;10.1093/gerona/56.3.m158&lt;/_doi&gt;&lt;_impact_factor&gt;   5.236&lt;/_impact_factor&gt;&lt;_isbn&gt;1079-5006 (Print); 1079-5006 (Linking)&lt;/_isbn&gt;&lt;_issue&gt;3&lt;/_issue&gt;&lt;_journal&gt;J Gerontol A Biol Sci Med Sci&lt;/_journal&gt;&lt;_keywords&gt;African Americans/statistics &amp;amp;amp; numerical data; Aged; Ankle/blood supply; Arm/blood supply; Blood Pressure/physiology; Brain/pathology; Cardiovascular Diseases/*complications/epidemiology/physiopathology; Carotid Artery Diseases/complications; Cerebral Infarction/complications; Cerebrovascular Disorders/diagnosis; Cohort Studies; Echocardiography; Electrocardiography; *Frail Elderly; Health Status; Heart Failure/complications/physiopathology; Humans; Magnetic Resonance Imaging; United States; Vascular Diseases/complications&lt;/_keywords&gt;&lt;_language&gt;eng&lt;/_language&gt;&lt;_modified&gt;63101789&lt;/_modified&gt;&lt;_pages&gt;M158-66&lt;/_pages&gt;&lt;_tertiary_title&gt;The journals of gerontology. Series A, Biological sciences and medical sciences&lt;/_tertiary_title&gt;&lt;_type_work&gt;Journal Article; Research Support, U.S. Gov&amp;apos;t, P.H.S.&lt;/_type_work&gt;&lt;_url&gt;http://www.ncbi.nlm.nih.gov/entrez/query.fcgi?cmd=Retrieve&amp;amp;db=pubmed&amp;amp;dopt=Abstract&amp;amp;list_uids=11253157&amp;amp;query_hl=1&lt;/_url&gt;&lt;_volume&gt;56&lt;/_volume&gt;&lt;/Details&gt;&lt;Extra&gt;&lt;DBUID&gt;{F96A950B-833F-4880-A151-76DA2D6A2879}&lt;/DBUID&gt;&lt;/Extra&gt;&lt;/Item&gt;&lt;/References&gt;&lt;/Group&gt;&lt;Group&gt;&lt;References&gt;&lt;Item&gt;&lt;ID&gt;511&lt;/ID&gt;&lt;UID&gt;{30C0C2A9-FF48-4F23-A6A3-99CA13B635A1}&lt;/UID&gt;&lt;Title&gt;Association between frailty and carotid intima media thickness and inflammatory marker in an elderly population&lt;/Title&gt;&lt;Template&gt;Journal Article&lt;/Template&gt;&lt;Star&gt;0&lt;/Star&gt;&lt;Tag&gt;0&lt;/Tag&gt;&lt;Author&gt;Chang, C C; Hsu, C Y; Huang, P H; Liu, L K; Chen, L K; Chen, J W; Lin, S J&lt;/Author&gt;&lt;Year&gt;2017&lt;/Year&gt;&lt;Details&gt;&lt;_accession_num&gt;28675572&lt;/_accession_num&gt;&lt;_author_adr&gt;Division of Cardiology, Department of Medicine, Taipei Veterans General Hospital  Taoyuan Branch, Taoyuan, Taiwan.; Cardiovascular Research Center, National Yang-Ming University, Taipei, Taiwan.; Institute of Clinical Medicine, National Yang-Ming University, Taipei, Taiwan.; Cardiovascular Research Center, National Yang-Ming University, Taipei, Taiwan.; Institute of Clinical Medicine, National Yang-Ming University, Taipei, Taiwan.; Department of Internal Medicine, School of Medicine, College of Medicine, Taipei  Medical University, Taipei, Taiwan.; Division of Cardiology, Department of Medicine, Taipei Veterans General Hospital, Taipei, Taiwan.; Cardiovascular Research Center, National Yang-Ming University, Taipei, Taiwan.; Institute of Clinical Medicine, National Yang-Ming University, Taipei, Taiwan.; Center for Geriatrics and Gerontology, Taipei Veterans General Hospital, Taipei,  Taiwan.; Aging and Health Research Center, National Yang-Ming University, Taipei, Taiwan.; Center for Geriatrics and Gerontology, Taipei Veterans General Hospital, Taipei,  Taiwan.; Aging and Health Research Center, National Yang-Ming University, Taipei, Taiwan.; Institute of Public Health, National Yang-Ming University, Taipei, Taiwan.; Division of Cardiology, Department of Medicine, Taipei Veterans General Hospital, Taipei, Taiwan.; Division of Clinical Research, Taipei Veterans General Hospital, Taipei, Taiwan.; Cardiovascular Research Center, National Yang-Ming University, Taipei, Taiwan.; Institute of Pharmacology, National Yang-Ming University, Taipei, Taiwan.; Division of Cardiology, Department of Medicine, Taipei Veterans General Hospital, Taipei, Taiwan.; Department of Medical Research, Taipei Veterans General Hospital, Taipei, Taiwan.; Cardiovascular Research Center, National Yang-Ming University, Taipei, Taiwan.; Institute of Clinical Medicine, National Yang-Ming University, Taipei, Taiwan.; Department of Internal Medicine, School of Medicine, College of Medicine, Taipei  Medical University, Taipei, Taiwan.&lt;/_author_adr&gt;&lt;_collection_scope&gt;SCIE;SSCI&lt;/_collection_scope&gt;&lt;_created&gt;63101763&lt;/_created&gt;&lt;_date&gt;2017-12-01&lt;/_date&gt;&lt;_date_display&gt;2017 Dec&lt;/_date_display&gt;&lt;_db_updated&gt;PubMed&lt;/_db_updated&gt;&lt;_doi&gt;10.1111/ggi.13099&lt;/_doi&gt;&lt;_impact_factor&gt;   2.022&lt;/_impact_factor&gt;&lt;_isbn&gt;1447-0594 (Electronic); 1447-0594 (Linking)&lt;/_isbn&gt;&lt;_issue&gt;12&lt;/_issue&gt;&lt;_journal&gt;Geriatr Gerontol Int&lt;/_journal&gt;&lt;_keywords&gt;Aged; Aged, 80 and over; Atherosclerosis/epidemiology; Biomarkers; Bone Density; C-Reactive Protein; *Carotid Intima-Media Thickness; *Frail Elderly; Frailty/*epidemiology; Humans; Inflammation/*epidemiology; Male; Middle Aged; Risk Factors; Taiwanatherosclerosis; frailty; inflammation&lt;/_keywords&gt;&lt;_language&gt;eng&lt;/_language&gt;&lt;_modified&gt;63101763&lt;/_modified&gt;&lt;_ori_publication&gt;(c) 2017 Japan Geriatrics Society.&lt;/_ori_publication&gt;&lt;_pages&gt;2449-2454&lt;/_pages&gt;&lt;_tertiary_title&gt;Geriatrics &amp;amp;amp; gerontology international&lt;/_tertiary_title&gt;&lt;_type_work&gt;Journal Article&lt;/_type_work&gt;&lt;_url&gt;http://www.ncbi.nlm.nih.gov/entrez/query.fcgi?cmd=Retrieve&amp;amp;db=pubmed&amp;amp;dopt=Abstract&amp;amp;list_uids=28675572&amp;amp;query_hl=1&lt;/_url&gt;&lt;_volume&gt;17&lt;/_volume&gt;&lt;/Details&gt;&lt;Extra&gt;&lt;DBUID&gt;{F96A950B-833F-4880-A151-76DA2D6A2879}&lt;/DBUID&gt;&lt;/Extra&gt;&lt;/Item&gt;&lt;/References&gt;&lt;/Group&gt;&lt;Group&gt;&lt;References&gt;&lt;Item&gt;&lt;ID&gt;477&lt;/ID&gt;&lt;UID&gt;{2B4487EE-4522-4650-93CF-C9F6E8127AB2}&lt;/UID&gt;&lt;Title&gt;Frailty and multiple comorbidities in the elderly patient with heart failure: implications for management&lt;/Title&gt;&lt;Template&gt;Journal Article&lt;/Template&gt;&lt;Star&gt;0&lt;/Star&gt;&lt;Tag&gt;0&lt;/Tag&gt;&lt;Author&gt;Murad, K; Kitzman, D W&lt;/Author&gt;&lt;Year&gt;2012&lt;/Year&gt;&lt;Details&gt;&lt;_accession_num&gt;21626426&lt;/_accession_num&gt;&lt;_author_adr&gt;Department of Epidemiology and Prevention, Division of Public Health Sciences, Wake Forest University School of Medicine, Winston-Salem, NC, USA. kmurad@wakehealth.edu&lt;/_author_adr&gt;&lt;_collection_scope&gt;SCIE&lt;/_collection_scope&gt;&lt;_created&gt;63021171&lt;/_created&gt;&lt;_date&gt;2012-09-01&lt;/_date&gt;&lt;_date_display&gt;2012 Sep&lt;/_date_display&gt;&lt;_db_updated&gt;PubMed&lt;/_db_updated&gt;&lt;_doi&gt;10.1007/s10741-011-9258-y&lt;/_doi&gt;&lt;_impact_factor&gt;   3.538&lt;/_impact_factor&gt;&lt;_isbn&gt;1573-7322 (Electronic); 1382-4147 (Linking)&lt;/_isbn&gt;&lt;_issue&gt;4-5&lt;/_issue&gt;&lt;_journal&gt;Heart Fail Rev&lt;/_journal&gt;&lt;_keywords&gt;Aged; *Aging; Chronic Disease; Comorbidity; Disease Management; *Frail Elderly; Heart Failure/*complications/mortality; Humans; Prognosis; Proportional Hazards Models&lt;/_keywords&gt;&lt;_language&gt;eng&lt;/_language&gt;&lt;_modified&gt;63396974&lt;/_modified&gt;&lt;_pages&gt;581-8&lt;/_pages&gt;&lt;_tertiary_title&gt;Heart failure reviews&lt;/_tertiary_title&gt;&lt;_type_work&gt;Journal Article; Research Support, N.I.H., Extramural; Review&lt;/_type_work&gt;&lt;_url&gt;http://www.ncbi.nlm.nih.gov/entrez/query.fcgi?cmd=Retrieve&amp;amp;db=pubmed&amp;amp;dopt=Abstract&amp;amp;list_uids=21626426&amp;amp;query_hl=1&lt;/_url&gt;&lt;_volume&gt;17&lt;/_volume&gt;&lt;/Details&gt;&lt;Extra&gt;&lt;DBUID&gt;{F96A950B-833F-4880-A151-76DA2D6A2879}&lt;/DBUID&gt;&lt;/Extra&gt;&lt;/Item&gt;&lt;/References&gt;&lt;/Group&gt;&lt;Group&gt;&lt;References&gt;&lt;Item&gt;&lt;ID&gt;466&lt;/ID&gt;&lt;UID&gt;{6BF324FA-680A-469B-BDDE-FCD1F66FC48F}&lt;/UID&gt;&lt;Title&gt;Frailty and risk for heart failure in older adults: The health, aging, and body composition study&lt;/Title&gt;&lt;Template&gt;Journal Article&lt;/Template&gt;&lt;Star&gt;0&lt;/Star&gt;&lt;Tag&gt;0&lt;/Tag&gt;&lt;Author&gt;Khan, Hassan; Kalogeropoulos, Andreas P; Georgiopoulou, Vasiliki V; Newman, Anne B; Harris, Tamara B; Rodondi, Nicolas; Bauer, Douglas C; Kritchevsky, Stephen B; Butler, Javed&lt;/Author&gt;&lt;Year&gt;2013&lt;/Year&gt;&lt;Details&gt;&lt;_accessed&gt;63101794&lt;/_accessed&gt;&lt;_collection_scope&gt;SCI;SCIE&lt;/_collection_scope&gt;&lt;_created&gt;63021034&lt;/_created&gt;&lt;_db_updated&gt;CrossRef&lt;/_db_updated&gt;&lt;_doi&gt;10.1016/j.ahj.2013.07.032&lt;/_doi&gt;&lt;_impact_factor&gt;   4.153&lt;/_impact_factor&gt;&lt;_isbn&gt;00028703&lt;/_isbn&gt;&lt;_issue&gt;5&lt;/_issue&gt;&lt;_journal&gt;American Heart Journal&lt;/_journal&gt;&lt;_modified&gt;63101794&lt;/_modified&gt;&lt;_pages&gt;887-894&lt;/_pages&gt;&lt;_tertiary_title&gt;American Heart Journal&lt;/_tertiary_title&gt;&lt;_url&gt;https://linkinghub.elsevier.com/retrieve/pii/S0002870313005346_x000d__x000a_https://api.elsevier.com/content/article/PII:S0002870313005346?httpAccept=text/xml&lt;/_url&gt;&lt;_volume&gt;166&lt;/_volume&gt;&lt;/Details&gt;&lt;Extra&gt;&lt;DBUID&gt;{F96A950B-833F-4880-A151-76DA2D6A2879}&lt;/DBUID&gt;&lt;/Extra&gt;&lt;/Item&gt;&lt;/References&gt;&lt;/Group&gt;&lt;/Citation&gt;_x000a_"/>
    <w:docVar w:name="NE.Ref{5DB42319-4D6A-4262-A77A-8D89A44ED85B}" w:val=" ADDIN NE.Ref.{5DB42319-4D6A-4262-A77A-8D89A44ED85B}&lt;Citation&gt;&lt;Group&gt;&lt;References&gt;&lt;Item&gt;&lt;ID&gt;493&lt;/ID&gt;&lt;UID&gt;{EAF2004B-0233-447D-AEC4-054B085673C0}&lt;/UID&gt;&lt;Title&gt;Lipoprotein-Associated Phospholipase A2 and Risk of Carotid Atherosclerosis and Cardiovascular Events in Community-Based Older Adults in China&lt;/Title&gt;&lt;Template&gt;Journal Article&lt;/Template&gt;&lt;Star&gt;0&lt;/Star&gt;&lt;Tag&gt;5&lt;/Tag&gt;&lt;Author&gt;Wang, C; Fang, X; Hua, Y; Liu, Y; Zhang, Z; Gu, X; Wu, X; Tang, Z; Guan, S; Liu, H; Liu, B; Guo, X; Ji, X&lt;/Author&gt;&lt;Year&gt;2018&lt;/Year&gt;&lt;Details&gt;&lt;_accession_num&gt;28429599&lt;/_accession_num&gt;&lt;_author_adr&gt;1 Department of Evidence-based Medicine, Xuanwu Hospital, Capital Medical University, Beijing, China.; 1 Department of Evidence-based Medicine, Xuanwu Hospital, Capital Medical University, Beijing, China.; 2 Department of Vascular Ultrasonography, Xuanwu Hospital, Capital Medical University, Beijing, China.; 3 Department of Applied Mathematics, School of Mathematics and System Science, Beihang University, Beijing, China.; 4 Department of Geriatrics, Xuanwu Hospital, Capital Medical University, Beijing, China.; 5 Department of Geriatrics, Youyi Hospital, Capital Medical University, Beijing,  China.; 1 Department of Evidence-based Medicine, Xuanwu Hospital, Capital Medical University, Beijing, China.; 1 Department of Evidence-based Medicine, Xuanwu Hospital, Capital Medical University, Beijing, China.; 1 Department of Evidence-based Medicine, Xuanwu Hospital, Capital Medical University, Beijing, China.; 1 Department of Evidence-based Medicine, Xuanwu Hospital, Capital Medical University, Beijing, China.; 2 Department of Vascular Ultrasonography, Xuanwu Hospital, Capital Medical University, Beijing, China.; 6 Department of Neurological, Xuanwu Hospital, Capital Medical University, Beijing, China.; 7 Department of Neurological Surgery, Xuanwu Hospital, Capital Medical University, Beijing, China.&lt;/_author_adr&gt;&lt;_collection_scope&gt;SCI;SCIE&lt;/_collection_scope&gt;&lt;_created&gt;63065385&lt;/_created&gt;&lt;_date&gt;2018-01-01&lt;/_date&gt;&lt;_date_display&gt;2018 Jan&lt;/_date_display&gt;&lt;_db_updated&gt;PubMed&lt;/_db_updated&gt;&lt;_doi&gt;10.1177/0003319717704554&lt;/_doi&gt;&lt;_impact_factor&gt;   2.255&lt;/_impact_factor&gt;&lt;_isbn&gt;1940-1574 (Electronic); 0003-3197 (Linking)&lt;/_isbn&gt;&lt;_issue&gt;1&lt;/_issue&gt;&lt;_journal&gt;Angiology&lt;/_journal&gt;&lt;_keywords&gt;1-Alkyl-2-acetylglycerophosphocholine Esterase/*blood; Aged; Aged, 80 and over; Biomarkers/*analysis/blood; Carotid Artery Diseases/blood/*diagnosis; Carotid Intima-Media Thickness/adverse effects; Carotid Stenosis/blood/*diagnosis; China; Female; Humans; Male; Middle Aged; Myocardial Infarction/blood/diagnosis; Plaque, Atherosclerotic/blood/*diagnosis; Risk Factorscardiovascular disease; carotid atherosclerosis; lipoprotein-associated phospholipase A2; myocardial infarction; stroke&lt;/_keywords&gt;&lt;_language&gt;eng&lt;/_language&gt;&lt;_modified&gt;63396883&lt;/_modified&gt;&lt;_pages&gt;49-58&lt;/_pages&gt;&lt;_tertiary_title&gt;Angiology&lt;/_tertiary_title&gt;&lt;_type_work&gt;Journal Article&lt;/_type_work&gt;&lt;_url&gt;http://www.ncbi.nlm.nih.gov/entrez/query.fcgi?cmd=Retrieve&amp;amp;db=pubmed&amp;amp;dopt=Abstract&amp;amp;list_uids=28429599&amp;amp;query_hl=1&lt;/_url&gt;&lt;_volume&gt;69&lt;/_volume&gt;&lt;/Details&gt;&lt;Extra&gt;&lt;DBUID&gt;{F96A950B-833F-4880-A151-76DA2D6A2879}&lt;/DBUID&gt;&lt;/Extra&gt;&lt;/Item&gt;&lt;/References&gt;&lt;/Group&gt;&lt;Group&gt;&lt;References&gt;&lt;Item&gt;&lt;ID&gt;464&lt;/ID&gt;&lt;UID&gt;{A4C295C4-2CD2-4605-9763-DFB3424A5CE5}&lt;/UID&gt;&lt;Title&gt;Combined Effect of Hyperhomocysteinemia and Hypertension on the Presence of Early Carotid Artery Atherosclerosis&lt;/Title&gt;&lt;Template&gt;Journal Article&lt;/Template&gt;&lt;Star&gt;1&lt;/Star&gt;&lt;Tag&gt;0&lt;/Tag&gt;&lt;Author&gt;Zhang, Z; Fang, X; Hua, Y; Liu, B; Ji, X; Tang, Z; Wang, C; Guan, S; Wu, X; Liu, H; Gu, X&lt;/Author&gt;&lt;Year&gt;2016&lt;/Year&gt;&lt;Details&gt;&lt;_accession_num&gt;26952151&lt;/_accession_num&gt;&lt;_author_adr&gt;Evidence-based Medical Center, Xuanwu Hospital, Capital Medical University, Beijing, China.; Evidence-based Medical Center, Xuanwu Hospital, Capital Medical University, Beijing, China. Electronic address: fangxh_2015@126.com.; Department of Vascular Ultrasonography, Xuanwu Hospital, Capital Medical University, Beijing, China.; Department of Vascular Ultrasonography, Xuanwu Hospital, Capital Medical University, Beijing, China.; Department of Neurological Surgery, Xuanwu Hospital, Capital Medical University,  Beijing, China.; Evidence-based Medical Center, Xuanwu Hospital, Capital Medical University, Beijing, China.; Evidence-based Medical Center, Xuanwu Hospital, Capital Medical University, Beijing, China.; Evidence-based Medical Center, Xuanwu Hospital, Capital Medical University, Beijing, China.; Evidence-based Medical Center, Xuanwu Hospital, Capital Medical University, Beijing, China.; Evidence-based Medical Center, Xuanwu Hospital, Capital Medical University, Beijing, China.; Evidence-based Medical Center, Xuanwu Hospital, Capital Medical University, Beijing, China.&lt;/_author_adr&gt;&lt;_created&gt;63020986&lt;/_created&gt;&lt;_date&gt;2016-05-01&lt;/_date&gt;&lt;_date_display&gt;2016 May&lt;/_date_display&gt;&lt;_doi&gt;10.1016/j.jstrokecerebrovasdis.2016.01.037&lt;/_doi&gt;&lt;_impact_factor&gt;   1.787&lt;/_impact_factor&gt;&lt;_isbn&gt;1532-8511 (Electronic); 1052-3057 (Linking)&lt;/_isbn&gt;&lt;_issue&gt;5&lt;/_issue&gt;&lt;_journal&gt;J Stroke Cerebrovasc Dis&lt;/_journal&gt;&lt;_keywords&gt;Homocysteine; atherosclerosis; carotid intima-media thickness; hypertension; plaque&lt;/_keywords&gt;&lt;_language&gt;eng&lt;/_language&gt;&lt;_modified&gt;63020986&lt;/_modified&gt;&lt;_ori_publication&gt;Copyright (c) 2016 National Stroke Association. Published by Elsevier Inc. All_x000d__x000a_      rights reserved.&lt;/_ori_publication&gt;&lt;_pages&gt;1254-62&lt;/_pages&gt;&lt;_tertiary_title&gt;Journal of stroke and cerebrovascular diseases : the official journal of National_x000d__x000a_      Stroke Association&lt;/_tertiary_title&gt;&lt;_type_work&gt;Journal Article&lt;/_type_work&gt;&lt;_url&gt;http://www.ncbi.nlm.nih.gov/entrez/query.fcgi?cmd=Retrieve&amp;amp;db=pubmed&amp;amp;dopt=Abstract&amp;amp;list_uids=26952151&amp;amp;query_hl=1&lt;/_url&gt;&lt;_volume&gt;25&lt;/_volume&gt;&lt;/Details&gt;&lt;Extra&gt;&lt;DBUID&gt;{F96A950B-833F-4880-A151-76DA2D6A2879}&lt;/DBUID&gt;&lt;/Extra&gt;&lt;/Item&gt;&lt;/References&gt;&lt;/Group&gt;&lt;Group&gt;&lt;References&gt;&lt;Item&gt;&lt;ID&gt;504&lt;/ID&gt;&lt;UID&gt;{7E315338-BB7F-45BA-B85F-A62916F924F5}&lt;/UID&gt;&lt;Title&gt;Association Between Kidney Dysfunction and Carotid Atherosclerosis in Community-Based Older Adults in China&lt;/Title&gt;&lt;Template&gt;Journal Article&lt;/Template&gt;&lt;Star&gt;0&lt;/Star&gt;&lt;Tag&gt;5&lt;/Tag&gt;&lt;Author&gt;Gu, X; Fang, X; Hua, Y; Tang, Z; Ji, X; Guan, S; Wu, X; Liu, H; Liu, B; Wang, C; Zhang, Z&lt;/Author&gt;&lt;Year&gt;2016&lt;/Year&gt;&lt;Details&gt;&lt;_accession_num&gt;25985787&lt;/_accession_num&gt;&lt;_author_adr&gt;Evidence-Based Medical Center, Xuanwu Hospital, Capital Medical University, Beijing, China.; Evidence-Based Medical Center, Xuanwu Hospital, Capital Medical University, Beijing, China xhfang163@163.com.; Department of Vascular Ultrasonography, Xuanwu Hospital, Capital Medical University, Beijing, China.; Evidence-Based Medical Center, Xuanwu Hospital, Capital Medical University, Beijing, China.; Department of Neurological Surgery, Xuanwu Hospital, Capital Medical University,  Beijing, China.; Evidence-Based Medical Center, Xuanwu Hospital, Capital Medical University, Beijing, China.; Evidence-Based Medical Center, Xuanwu Hospital, Capital Medical University, Beijing, China.; Evidence-Based Medical Center, Xuanwu Hospital, Capital Medical University, Beijing, China.; Department of Vascular Ultrasonography, Xuanwu Hospital, Capital Medical University, Beijing, China.; Evidence-Based Medical Center, Xuanwu Hospital, Capital Medical University, Beijing, China.; Evidence-Based Medical Center, Xuanwu Hospital, Capital Medical University, Beijing, China.&lt;/_author_adr&gt;&lt;_collection_scope&gt;SCI;SCIE&lt;/_collection_scope&gt;&lt;_created&gt;63081512&lt;/_created&gt;&lt;_date&gt;2016-03-01&lt;/_date&gt;&lt;_date_display&gt;2016 Mar&lt;/_date_display&gt;&lt;_db_updated&gt;PubMed&lt;/_db_updated&gt;&lt;_doi&gt;10.1177/0003319715586505&lt;/_doi&gt;&lt;_impact_factor&gt;   2.255&lt;/_impact_factor&gt;&lt;_isbn&gt;1940-1574 (Electronic); 0003-3197 (Linking)&lt;/_isbn&gt;&lt;_issue&gt;3&lt;/_issue&gt;&lt;_journal&gt;Angiology&lt;/_journal&gt;&lt;_keywords&gt;Age Factors; Aged; Aged, 80 and over; Carotid Arteries/diagnostic imaging; Carotid Artery Diseases/diagnostic imaging/*epidemiology; Carotid Intima-Media Thickness; Chi-Square Distribution; China/epidemiology; Female; *Glomerular Filtration Rate; Humans; Kidney/*physiopathology; Kidney Diseases/diagnosis/*epidemiology/physiopathology; Logistic Models; Longitudinal Studies; Male; Middle Aged; Odds Ratio; Plaque, Atherosclerotic; Prevalence; Risk Assessment; Risk Factors; Severity of Illness Indexcarotid atherosclerosis; estimated glomerular filtration rate; intima-media thickness; kidney dysfunction&lt;/_keywords&gt;&lt;_language&gt;eng&lt;/_language&gt;&lt;_modified&gt;63396882&lt;/_modified&gt;&lt;_ori_publication&gt;(c) The Author(s) 2015.&lt;/_ori_publication&gt;&lt;_pages&gt;252-8&lt;/_pages&gt;&lt;_tertiary_title&gt;Angiology&lt;/_tertiary_title&gt;&lt;_type_work&gt;Comparative Study; Journal Article; Research Support, Non-U.S. Gov&amp;apos;t&lt;/_type_work&gt;&lt;_url&gt;http://www.ncbi.nlm.nih.gov/entrez/query.fcgi?cmd=Retrieve&amp;amp;db=pubmed&amp;amp;dopt=Abstract&amp;amp;list_uids=25985787&amp;amp;query_hl=1&lt;/_url&gt;&lt;_volume&gt;67&lt;/_volume&gt;&lt;/Details&gt;&lt;Extra&gt;&lt;DBUID&gt;{F96A950B-833F-4880-A151-76DA2D6A2879}&lt;/DBUID&gt;&lt;/Extra&gt;&lt;/Item&gt;&lt;/References&gt;&lt;/Group&gt;&lt;Group&gt;&lt;References&gt;&lt;Item&gt;&lt;ID&gt;501&lt;/ID&gt;&lt;UID&gt;{E5D8D45B-A1F1-4CCB-814A-83378CE6297D}&lt;/UID&gt;&lt;Title&gt;Body mass index and risk of total and type-specific stroke in Chinese adults: results from a longitudinal study in China&lt;/Title&gt;&lt;Template&gt;Journal Article&lt;/Template&gt;&lt;Star&gt;0&lt;/Star&gt;&lt;Tag&gt;5&lt;/Tag&gt;&lt;Author&gt;Wang, C; Liu, Y; Yang, Q; Dai, X; Wu, S; Wang, W; Ji, X; Li, L; Fang, X&lt;/Author&gt;&lt;Year&gt;2013&lt;/Year&gt;&lt;Details&gt;&lt;_accession_num&gt;23039874&lt;/_accession_num&gt;&lt;_author_adr&gt;Department of Evidence-Based Medicine, Xuanwu Hospital, Capital Medical University, Beijing, China.&lt;/_author_adr&gt;&lt;_collection_scope&gt;SCIE&lt;/_collection_scope&gt;&lt;_created&gt;63081512&lt;/_created&gt;&lt;_date&gt;2013-06-01&lt;/_date&gt;&lt;_date_display&gt;2013 Jun&lt;/_date_display&gt;&lt;_db_updated&gt;PubMed&lt;/_db_updated&gt;&lt;_doi&gt;10.1111/j.1747-4949.2012.00830.x&lt;/_doi&gt;&lt;_impact_factor&gt;   4.882&lt;/_impact_factor&gt;&lt;_isbn&gt;1747-4949 (Electronic); 1747-4930 (Linking)&lt;/_isbn&gt;&lt;_issue&gt;4&lt;/_issue&gt;&lt;_journal&gt;Int J Stroke&lt;/_journal&gt;&lt;_keywords&gt;Adult; Aged; *Body Mass Index; China; Cohort Studies; Female; Follow-Up Studies; Humans; Longitudinal Studies; Male; Middle Aged; Obesity/*epidemiology; Risk Factors; Sex Factors; Stroke/classification/*epidemiology&lt;/_keywords&gt;&lt;_language&gt;eng&lt;/_language&gt;&lt;_modified&gt;63396882&lt;/_modified&gt;&lt;_ori_publication&gt;(c) 2012 The Authors. International Journal of Stroke (c) 2012 World Stroke_x000d__x000a_      Organization.&lt;/_ori_publication&gt;&lt;_pages&gt;245-50&lt;/_pages&gt;&lt;_tertiary_title&gt;International journal of stroke : official journal of the International Stroke_x000d__x000a_      Society&lt;/_tertiary_title&gt;&lt;_type_work&gt;Journal Article; Research Support, Non-U.S. Gov&amp;apos;t&lt;/_type_work&gt;&lt;_url&gt;http://www.ncbi.nlm.nih.gov/entrez/query.fcgi?cmd=Retrieve&amp;amp;db=pubmed&amp;amp;dopt=Abstract&amp;amp;list_uids=23039874&amp;amp;query_hl=1&lt;/_url&gt;&lt;_volume&gt;8&lt;/_volume&gt;&lt;/Details&gt;&lt;Extra&gt;&lt;DBUID&gt;{F96A950B-833F-4880-A151-76DA2D6A2879}&lt;/DBUID&gt;&lt;/Extra&gt;&lt;/Item&gt;&lt;/References&gt;&lt;/Group&gt;&lt;/Citation&gt;_x000a_"/>
    <w:docVar w:name="NE.Ref{60850AC9-0E0B-445D-8189-4EEB2DF74595}" w:val=" ADDIN NE.Ref.{60850AC9-0E0B-445D-8189-4EEB2DF74595}&lt;Citation&gt;&lt;Group&gt;&lt;References&gt;&lt;Item&gt;&lt;ID&gt;493&lt;/ID&gt;&lt;UID&gt;{EAF2004B-0233-447D-AEC4-054B085673C0}&lt;/UID&gt;&lt;Title&gt;Lipoprotein-Associated Phospholipase A2 and Risk of Carotid Atherosclerosis and Cardiovascular Events in Community-Based Older Adults in China&lt;/Title&gt;&lt;Template&gt;Journal Article&lt;/Template&gt;&lt;Star&gt;0&lt;/Star&gt;&lt;Tag&gt;5&lt;/Tag&gt;&lt;Author&gt;Wang, C; Fang, X; Hua, Y; Liu, Y; Zhang, Z; Gu, X; Wu, X; Tang, Z; Guan, S; Liu, H; Liu, B; Guo, X; Ji, X&lt;/Author&gt;&lt;Year&gt;2018&lt;/Year&gt;&lt;Details&gt;&lt;_accession_num&gt;28429599&lt;/_accession_num&gt;&lt;_author_adr&gt;1 Department of Evidence-based Medicine, Xuanwu Hospital, Capital Medical University, Beijing, China.; 1 Department of Evidence-based Medicine, Xuanwu Hospital, Capital Medical University, Beijing, China.; 2 Department of Vascular Ultrasonography, Xuanwu Hospital, Capital Medical University, Beijing, China.; 3 Department of Applied Mathematics, School of Mathematics and System Science, Beihang University, Beijing, China.; 4 Department of Geriatrics, Xuanwu Hospital, Capital Medical University, Beijing, China.; 5 Department of Geriatrics, Youyi Hospital, Capital Medical University, Beijing,  China.; 1 Department of Evidence-based Medicine, Xuanwu Hospital, Capital Medical University, Beijing, China.; 1 Department of Evidence-based Medicine, Xuanwu Hospital, Capital Medical University, Beijing, China.; 1 Department of Evidence-based Medicine, Xuanwu Hospital, Capital Medical University, Beijing, China.; 1 Department of Evidence-based Medicine, Xuanwu Hospital, Capital Medical University, Beijing, China.; 2 Department of Vascular Ultrasonography, Xuanwu Hospital, Capital Medical University, Beijing, China.; 6 Department of Neurological, Xuanwu Hospital, Capital Medical University, Beijing, China.; 7 Department of Neurological Surgery, Xuanwu Hospital, Capital Medical University, Beijing, China.&lt;/_author_adr&gt;&lt;_collection_scope&gt;SCI;SCIE&lt;/_collection_scope&gt;&lt;_created&gt;63065385&lt;/_created&gt;&lt;_date&gt;2018-01-01&lt;/_date&gt;&lt;_date_display&gt;2018 Jan&lt;/_date_display&gt;&lt;_db_updated&gt;PubMed&lt;/_db_updated&gt;&lt;_doi&gt;10.1177/0003319717704554&lt;/_doi&gt;&lt;_impact_factor&gt;   2.255&lt;/_impact_factor&gt;&lt;_isbn&gt;1940-1574 (Electronic); 0003-3197 (Linking)&lt;/_isbn&gt;&lt;_issue&gt;1&lt;/_issue&gt;&lt;_journal&gt;Angiology&lt;/_journal&gt;&lt;_keywords&gt;1-Alkyl-2-acetylglycerophosphocholine Esterase/*blood; Aged; Aged, 80 and over; Biomarkers/*analysis/blood; Carotid Artery Diseases/blood/*diagnosis; Carotid Intima-Media Thickness/adverse effects; Carotid Stenosis/blood/*diagnosis; China; Female; Humans; Male; Middle Aged; Myocardial Infarction/blood/diagnosis; Plaque, Atherosclerotic/blood/*diagnosis; Risk Factorscardiovascular disease; carotid atherosclerosis; lipoprotein-associated phospholipase A2; myocardial infarction; stroke&lt;/_keywords&gt;&lt;_language&gt;eng&lt;/_language&gt;&lt;_modified&gt;63396883&lt;/_modified&gt;&lt;_pages&gt;49-58&lt;/_pages&gt;&lt;_tertiary_title&gt;Angiology&lt;/_tertiary_title&gt;&lt;_type_work&gt;Journal Article&lt;/_type_work&gt;&lt;_url&gt;http://www.ncbi.nlm.nih.gov/entrez/query.fcgi?cmd=Retrieve&amp;amp;db=pubmed&amp;amp;dopt=Abstract&amp;amp;list_uids=28429599&amp;amp;query_hl=1&lt;/_url&gt;&lt;_volume&gt;69&lt;/_volume&gt;&lt;/Details&gt;&lt;Extra&gt;&lt;DBUID&gt;{F96A950B-833F-4880-A151-76DA2D6A2879}&lt;/DBUID&gt;&lt;/Extra&gt;&lt;/Item&gt;&lt;/References&gt;&lt;/Group&gt;&lt;Group&gt;&lt;References&gt;&lt;Item&gt;&lt;ID&gt;508&lt;/ID&gt;&lt;UID&gt;{EB203FF1-05CA-42B6-A3AF-B8D594AE297B}&lt;/UID&gt;&lt;Title&gt;Carotid Artery Plaques, Carotid Intima-Media Thickness, and Risk of Cardiovascular Events and All-Cause Death in Older Adults: A 5-Year Prospective,  Community-Based Study&lt;/Title&gt;&lt;Template&gt;Journal Article&lt;/Template&gt;&lt;Star&gt;0&lt;/Star&gt;&lt;Tag&gt;5&lt;/Tag&gt;&lt;Author&gt;Zhang, Y; Fang, X; Hua, Y; Tang, Z; Guan, S; Wu, X; Liu, H; Liu, B; Wang, C; Zhang, Z; Gu, X; Hou, C; Liu, C&lt;/Author&gt;&lt;Year&gt;2018&lt;/Year&gt;&lt;Details&gt;&lt;_accession_num&gt;28675103&lt;/_accession_num&gt;&lt;_author_adr&gt;1 Evidence-based Medical Center, Xuanwu Hospital, Capital Medical University, Beijing, China.; 1 Evidence-based Medical Center, Xuanwu Hospital, Capital Medical University, Beijing, China.; 2 Department of vascular ultrasonography, Xuanwu Hospital, Capital Medical University, Beijing, China.; 1 Evidence-based Medical Center, Xuanwu Hospital, Capital Medical University, Beijing, China.; 1 Evidence-based Medical Center, Xuanwu Hospital, Capital Medical University, Beijing, China.; 1 Evidence-based Medical Center, Xuanwu Hospital, Capital Medical University, Beijing, China.; 1 Evidence-based Medical Center, Xuanwu Hospital, Capital Medical University, Beijing, China.; 2 Department of vascular ultrasonography, Xuanwu Hospital, Capital Medical University, Beijing, China.; 1 Evidence-based Medical Center, Xuanwu Hospital, Capital Medical University, Beijing, China.; 3 Geriatric department, Xuanwu Hospital, Capital Medical University, Beijing, China.; 4 Geriatric department, Friendship Hospital, Capital Medical University, Beijing, China.; 1 Evidence-based Medical Center, Xuanwu Hospital, Capital Medical University, Beijing, China.; 1 Evidence-based Medical Center, Xuanwu Hospital, Capital Medical University, Beijing, China.&lt;/_author_adr&gt;&lt;_collection_scope&gt;SCI;SCIE&lt;/_collection_scope&gt;&lt;_created&gt;63083078&lt;/_created&gt;&lt;_date&gt;2018-02-01&lt;/_date&gt;&lt;_date_display&gt;2018 Feb&lt;/_date_display&gt;&lt;_db_updated&gt;PubMed&lt;/_db_updated&gt;&lt;_doi&gt;10.1177/0003319717716842&lt;/_doi&gt;&lt;_impact_factor&gt;   2.255&lt;/_impact_factor&gt;&lt;_isbn&gt;1940-1574 (Electronic); 0003-3197 (Linking)&lt;/_isbn&gt;&lt;_issue&gt;2&lt;/_issue&gt;&lt;_journal&gt;Angiology&lt;/_journal&gt;&lt;_keywords&gt;Age Factors; Aged; Aged, 80 and over; Carotid Arteries/diagnostic imaging; Carotid Artery Diseases/*epidemiology/mortality; Carotid Intima-Media Thickness/*mortality; Carotid Stenosis/*epidemiology/mortality; China; Female; Humans; Male; Middle Aged; Plaque, Atherosclerotic/*epidemiology/mortality; *Predictive Value of Tests; Prospective Studies; Risk Assessment; Risk Factorscardiovascular diseases; carotid artery atherosclerosis; carotid intima-media thickness; follow-up&lt;/_keywords&gt;&lt;_language&gt;eng&lt;/_language&gt;&lt;_modified&gt;63396882&lt;/_modified&gt;&lt;_pages&gt;120-129&lt;/_pages&gt;&lt;_tertiary_title&gt;Angiology&lt;/_tertiary_title&gt;&lt;_type_work&gt;Journal Article&lt;/_type_work&gt;&lt;_url&gt;http://www.ncbi.nlm.nih.gov/entrez/query.fcgi?cmd=Retrieve&amp;amp;db=pubmed&amp;amp;dopt=Abstract&amp;amp;list_uids=28675103&amp;amp;query_hl=1&lt;/_url&gt;&lt;_volume&gt;69&lt;/_volume&gt;&lt;/Details&gt;&lt;Extra&gt;&lt;DBUID&gt;{F96A950B-833F-4880-A151-76DA2D6A2879}&lt;/DBUID&gt;&lt;/Extra&gt;&lt;/Item&gt;&lt;/References&gt;&lt;/Group&gt;&lt;/Citation&gt;_x000a_"/>
    <w:docVar w:name="NE.Ref{63230676-A0A2-4218-A968-7D2E3CD021B5}" w:val=" ADDIN NE.Ref.{63230676-A0A2-4218-A968-7D2E3CD021B5}&lt;Citation&gt;&lt;Group&gt;&lt;References&gt;&lt;Item&gt;&lt;ID&gt;612&lt;/ID&gt;&lt;UID&gt;{A946AD42-1887-4087-A0CD-A50AC9C33A9A}&lt;/UID&gt;&lt;Title&gt;High homocysteine and epistasis between MTHFR and APOE: association with cognitive performance in the elderly&lt;/Title&gt;&lt;Template&gt;Journal Article&lt;/Template&gt;&lt;Star&gt;0&lt;/Star&gt;&lt;Tag&gt;0&lt;/Tag&gt;&lt;Author&gt;Polito, L; Poloni, T E; Vaccaro, R; Abbondanza, S; Mangieri, M; Davin, A; Villani, S; Guaita, A&lt;/Author&gt;&lt;Year&gt;2016&lt;/Year&gt;&lt;Details&gt;&lt;_accession_num&gt;26774227&lt;/_accession_num&gt;&lt;_author_adr&gt;&amp;quot;Golgi Cenci&amp;quot; Foundation, Abbiategrasso 20081, Milan, Italy. Electronic address:  l.polito@golgicenci.it.; &amp;quot;Golgi Cenci&amp;quot; Foundation, Abbiategrasso 20081, Milan, Italy; &amp;quot;C. Golgi&amp;quot; Geriatric Institute, Abbiategrasso 20081, Milan, Italy.; &amp;quot;Golgi Cenci&amp;quot; Foundation, Abbiategrasso 20081, Milan, Italy; &amp;quot;C. Golgi&amp;quot; Geriatric Institute, Abbiategrasso 20081, Milan, Italy.; &amp;quot;Golgi Cenci&amp;quot; Foundation, Abbiategrasso 20081, Milan, Italy.; &amp;quot;Golgi Cenci&amp;quot; Foundation, Abbiategrasso 20081, Milan, Italy.; &amp;quot;Golgi Cenci&amp;quot; Foundation, Abbiategrasso 20081, Milan, Italy.; Department of Public Health, Experimental and Forensic Medicine, Unit of Biostatistics and Clinical Epidemiology, University of Pavia, Pavia 27100, Italy.; &amp;quot;Golgi Cenci&amp;quot; Foundation, Abbiategrasso 20081, Milan, Italy.&lt;/_author_adr&gt;&lt;_collection_scope&gt;SCI;SCIE&lt;/_collection_scope&gt;&lt;_created&gt;63720901&lt;/_created&gt;&lt;_date&gt;2016-04-01&lt;/_date&gt;&lt;_date_display&gt;2016 Apr&lt;/_date_display&gt;&lt;_db_updated&gt;PubMed&lt;/_db_updated&gt;&lt;_doi&gt;10.1016/j.exger.2016.01.005&lt;/_doi&gt;&lt;_impact_factor&gt;   3.376&lt;/_impact_factor&gt;&lt;_isbn&gt;1873-6815 (Electronic); 0531-5565 (Linking)&lt;/_isbn&gt;&lt;_journal&gt;Exp Gerontol&lt;/_journal&gt;&lt;_keywords&gt;Ageing; Alzheimer&amp;apos;s disease; Apolipoprotein; Cognitive impairment; Genetics&lt;/_keywords&gt;&lt;_language&gt;eng&lt;/_language&gt;&lt;_modified&gt;63720901&lt;/_modified&gt;&lt;_ori_publication&gt;Copyright (c) 2015 Elsevier Inc. All rights reserved.&lt;/_ori_publication&gt;&lt;_pages&gt;9-16&lt;/_pages&gt;&lt;_subject_headings&gt;Age Factors; Aged; Aging/blood/*genetics/psychology; Apolipoproteins E/*genetics; Biomarkers/blood; *Cognition; Cognition Disorders/blood/diagnosis/*genetics/psychology; Cross-Sectional Studies; *Epistasis, Genetic; Executive Function; Female; Gene Frequency; Genetic Association Studies; Genetic Predisposition to Disease; Geriatric Assessment; Homocysteine/*blood; Humans; Hyperhomocysteinemia/blood/diagnosis/*genetics/psychology; Male; Memory; Methylenetetrahydrofolate Reductase (NADPH2)/*genetics; Neuropsychological Tests; Phenotype; *Polymorphism, Genetic; Principal Component Analysis; Risk Factors; Up-Regulation&lt;/_subject_headings&gt;&lt;_tertiary_title&gt;Experimental gerontology&lt;/_tertiary_title&gt;&lt;_type_work&gt;Journal Article&lt;/_type_work&gt;&lt;_url&gt;http://www.ncbi.nlm.nih.gov/entrez/query.fcgi?cmd=Retrieve&amp;amp;db=pubmed&amp;amp;dopt=Abstract&amp;amp;list_uids=26774227&amp;amp;query_hl=1&lt;/_url&gt;&lt;_volume&gt;76&lt;/_volume&gt;&lt;/Details&gt;&lt;Extra&gt;&lt;DBUID&gt;{F96A950B-833F-4880-A151-76DA2D6A2879}&lt;/DBUID&gt;&lt;/Extra&gt;&lt;/Item&gt;&lt;/References&gt;&lt;/Group&gt;&lt;/Citation&gt;_x000a_"/>
    <w:docVar w:name="NE.Ref{650A3B46-2BC0-434D-B78B-E9D746AEBD88}" w:val=" ADDIN NE.Ref.{650A3B46-2BC0-434D-B78B-E9D746AEBD88}&lt;Citation&gt;&lt;Group&gt;&lt;References&gt;&lt;Item&gt;&lt;ID&gt;497&lt;/ID&gt;&lt;UID&gt;{5E07F2A7-3691-4B8E-BB43-43C5EBFB5925}&lt;/UID&gt;&lt;Title&gt;Associations of subclinical cardiovascular disease with frailty&lt;/Title&gt;&lt;Template&gt;Journal Article&lt;/Template&gt;&lt;Star&gt;0&lt;/Star&gt;&lt;Tag&gt;0&lt;/Tag&gt;&lt;Author&gt;Newman, A B; Gottdiener, J S; Mcburnie, M A; Hirsch, C H; Kop, W J; Tracy, R; Walston, J D; Fried, L P&lt;/Author&gt;&lt;Year&gt;2001&lt;/Year&gt;&lt;Details&gt;&lt;_accession_num&gt;11253157&lt;/_accession_num&gt;&lt;_author_adr&gt;The University of Pittsburgh, Pennsylvania, USA. anewman+@pitt.edu&lt;/_author_adr&gt;&lt;_date_display&gt;2001 Mar&lt;/_date_display&gt;&lt;_date&gt;2001-03-01&lt;/_date&gt;&lt;_doi&gt;10.1093/gerona/56.3.m158&lt;/_doi&gt;&lt;_isbn&gt;1079-5006 (Print); 1079-5006 (Linking)&lt;/_isbn&gt;&lt;_issue&gt;3&lt;/_issue&gt;&lt;_journal&gt;J Gerontol A Biol Sci Med Sci&lt;/_journal&gt;&lt;_keywords&gt;African Americans/statistics &amp;amp;amp; numerical data; Aged; Ankle/blood supply; Arm/blood supply; Blood Pressure/physiology; Brain/pathology; Cardiovascular Diseases/*complications/epidemiology/physiopathology; Carotid Artery Diseases/complications; Cerebral Infarction/complications; Cerebrovascular Disorders/diagnosis; Cohort Studies; Echocardiography; Electrocardiography; *Frail Elderly; Health Status; Heart Failure/complications/physiopathology; Humans; Magnetic Resonance Imaging; United States; Vascular Diseases/complications&lt;/_keywords&gt;&lt;_language&gt;eng&lt;/_language&gt;&lt;_pages&gt;M158-66&lt;/_pages&gt;&lt;_tertiary_title&gt;The journals of gerontology. Series A, Biological sciences and medical sciences&lt;/_tertiary_title&gt;&lt;_type_work&gt;Journal Article; Research Support, U.S. Gov&amp;apos;t, P.H.S.&lt;/_type_work&gt;&lt;_url&gt;http://www.ncbi.nlm.nih.gov/entrez/query.fcgi?cmd=Retrieve&amp;amp;db=pubmed&amp;amp;dopt=Abstract&amp;amp;list_uids=11253157&amp;amp;query_hl=1&lt;/_url&gt;&lt;_volume&gt;56&lt;/_volume&gt;&lt;_created&gt;63077297&lt;/_created&gt;&lt;_modified&gt;63077297&lt;/_modified&gt;&lt;_db_updated&gt;PubMed&lt;/_db_updated&gt;&lt;_impact_factor&gt;   4.711&lt;/_impact_factor&gt;&lt;/Details&gt;&lt;Extra&gt;&lt;DBUID&gt;{F96A950B-833F-4880-A151-76DA2D6A2879}&lt;/DBUID&gt;&lt;/Extra&gt;&lt;/Item&gt;&lt;/References&gt;&lt;/Group&gt;&lt;/Citation&gt;_x000a_"/>
    <w:docVar w:name="NE.Ref{661BA153-29FC-4934-8B42-D45A4D34AC66}" w:val=" ADDIN NE.Ref.{661BA153-29FC-4934-8B42-D45A4D34AC66}&lt;Citation&gt;&lt;Group&gt;&lt;References&gt;&lt;Item&gt;&lt;ID&gt;507&lt;/ID&gt;&lt;UID&gt;{77A4887F-BBB3-444D-A814-C3057C35BC23}&lt;/UID&gt;&lt;Title&gt;A comparison of two approaches to measuring frailty in elderly people&lt;/Title&gt;&lt;Template&gt;Journal Article&lt;/Template&gt;&lt;Star&gt;0&lt;/Star&gt;&lt;Tag&gt;0&lt;/Tag&gt;&lt;Author&gt;Rockwood, K; Andrew, M; Mitnitski, A&lt;/Author&gt;&lt;Year&gt;2007&lt;/Year&gt;&lt;Details&gt;&lt;_accession_num&gt;17634321&lt;/_accession_num&gt;&lt;_author_adr&gt;Department of Medicine, Dalhousie University and Capital District Health Authority, Halifax, Nova Scotia, Canada, B3H 2E1. kenneth.rockwood@dal.ca&lt;/_author_adr&gt;&lt;_created&gt;63083059&lt;/_created&gt;&lt;_date&gt;2007-07-01&lt;/_date&gt;&lt;_date_display&gt;2007 Jul&lt;/_date_display&gt;&lt;_db_updated&gt;PubMed&lt;/_db_updated&gt;&lt;_doi&gt;10.1093/gerona/62.7.738&lt;/_doi&gt;&lt;_impact_factor&gt;   5.236&lt;/_impact_factor&gt;&lt;_isbn&gt;1079-5006 (Print); 1079-5006 (Linking)&lt;/_isbn&gt;&lt;_issue&gt;7&lt;/_issue&gt;&lt;_journal&gt;J Gerontol A Biol Sci Med Sci&lt;/_journal&gt;&lt;_keywords&gt;Aged; *Frail Elderly; Humans; Institutionalization; Models, Theoretical; Phenotype; Survival Rate&lt;/_keywords&gt;&lt;_language&gt;eng&lt;/_language&gt;&lt;_modified&gt;63396572&lt;/_modified&gt;&lt;_pages&gt;738-43&lt;/_pages&gt;&lt;_tertiary_title&gt;The journals of gerontology. Series A, Biological sciences and medical sciences&lt;/_tertiary_title&gt;&lt;_type_work&gt;Comparative Study; Journal Article&lt;/_type_work&gt;&lt;_url&gt;http://www.ncbi.nlm.nih.gov/entrez/query.fcgi?cmd=Retrieve&amp;amp;db=pubmed&amp;amp;dopt=Abstract&amp;amp;list_uids=17634321&amp;amp;query_hl=1&lt;/_url&gt;&lt;_volume&gt;62&lt;/_volume&gt;&lt;/Details&gt;&lt;Extra&gt;&lt;DBUID&gt;{F96A950B-833F-4880-A151-76DA2D6A2879}&lt;/DBUID&gt;&lt;/Extra&gt;&lt;/Item&gt;&lt;/References&gt;&lt;/Group&gt;&lt;Group&gt;&lt;References&gt;&lt;Item&gt;&lt;ID&gt;592&lt;/ID&gt;&lt;UID&gt;{9BE1111E-16D3-43AB-A17A-61E19E86F622}&lt;/UID&gt;&lt;Title&gt;Homocysteine and Cognitive Function in Very Elderly Nondemented Subjects&lt;/Title&gt;&lt;Template&gt;Journal Article&lt;/Template&gt;&lt;Star&gt;0&lt;/Star&gt;&lt;Tag&gt;0&lt;/Tag&gt;&lt;Author&gt;West, Rebecca K; Beeri, Michal Schnaider; Schmeidler, James; Mitchell, Dara B; Carlisle, Katherine R; Angelo, Gary; Mavris, Rizalina; Langhoff, Erik; Rosendorff, Clive; Silverman, Jeremy M&lt;/Author&gt;&lt;Year&gt;2011&lt;/Year&gt;&lt;Details&gt;&lt;_accessed&gt;63863374&lt;/_accessed&gt;&lt;_created&gt;63720893&lt;/_created&gt;&lt;_db_updated&gt;CrossRef&lt;/_db_updated&gt;&lt;_doi&gt;10.1097/JGP.0b013e3181faee37&lt;/_doi&gt;&lt;_impact_factor&gt;   3.393&lt;/_impact_factor&gt;&lt;_isbn&gt;10647481&lt;/_isbn&gt;&lt;_issue&gt;7&lt;/_issue&gt;&lt;_journal&gt;The American Journal of Geriatric Psychiatry&lt;/_journal&gt;&lt;_modified&gt;63720964&lt;/_modified&gt;&lt;_pages&gt;673-677&lt;/_pages&gt;&lt;_tertiary_title&gt;The American Journal of Geriatric Psychiatry&lt;/_tertiary_title&gt;&lt;_url&gt;https://linkinghub.elsevier.com/retrieve/pii/S1064748112600414_x000d__x000a_https://api.elsevier.com/content/article/PII:S1064748112600414?httpAccept=text/xml&lt;/_url&gt;&lt;_volume&gt;19&lt;/_volume&gt;&lt;/Details&gt;&lt;Extra&gt;&lt;DBUID&gt;{F96A950B-833F-4880-A151-76DA2D6A2879}&lt;/DBUID&gt;&lt;/Extra&gt;&lt;/Item&gt;&lt;/References&gt;&lt;/Group&gt;&lt;/Citation&gt;_x000a_"/>
    <w:docVar w:name="NE.Ref{6842BB10-DDD0-410C-9BBD-1D21823819AC}" w:val=" ADDIN NE.Ref.{6842BB10-DDD0-410C-9BBD-1D21823819AC}&lt;Citation&gt;&lt;Group&gt;&lt;References&gt;&lt;Item&gt;&lt;ID&gt;668&lt;/ID&gt;&lt;UID&gt;{AA382633-654B-4941-9E22-9FB3542A7F28}&lt;/UID&gt;&lt;Title&gt;Folate, vitamin B12, homocysteine, and the MTHFR 677C-&amp;gt;T polymorphism in anxiety  and depression: the Hordaland Homocysteine Study&lt;/Title&gt;&lt;Template&gt;Journal Article&lt;/Template&gt;&lt;Star&gt;0&lt;/Star&gt;&lt;Tag&gt;0&lt;/Tag&gt;&lt;Author&gt;Bjelland, I; Tell, G S; Vollset, S E; Refsum, H; Ueland, P M&lt;/Author&gt;&lt;Year&gt;2003&lt;/Year&gt;&lt;Details&gt;&lt;_accession_num&gt;12796225&lt;/_accession_num&gt;&lt;_author_adr&gt;Department of Public Health and Primary Health Care, Locus for Homocysteine and Related Vitamins, University of Bergen, Norway. ingvar.bjelland@uib.no&lt;/_author_adr&gt;&lt;_date_display&gt;2003 Jun&lt;/_date_display&gt;&lt;_date&gt;2003-06-01&lt;/_date&gt;&lt;_doi&gt;10.1001/archpsyc.60.6.618&lt;/_doi&gt;&lt;_isbn&gt;0003-990X (Print); 0003-990X (Linking)&lt;/_isbn&gt;&lt;_issue&gt;6&lt;/_issue&gt;&lt;_journal&gt;Arch Gen Psychiatry&lt;/_journal&gt;&lt;_language&gt;eng&lt;/_language&gt;&lt;_pages&gt;618-26&lt;/_pages&gt;&lt;_subject_headings&gt;Aged; Anxiety Disorders/*blood/*genetics/metabolism; Cohort Studies; Cross-Sectional Studies; Depressive Disorder/*blood/*genetics/metabolism; Folic Acid/*blood; Genotype; Homocysteine/*blood/*metabolism; Humans; Logistic Models; Male; Methylenetetrahydrofolate Reductase (NADPH2); Middle Aged; Norway; Odds Ratio; Oxidoreductases Acting on CH-NH Group Donors/*genetics; Personality Inventory; Polymorphism, Genetic; Risk Factors; Vitamin B 12/*blood&lt;/_subject_headings&gt;&lt;_tertiary_title&gt;Archives of general psychiatry&lt;/_tertiary_title&gt;&lt;_type_work&gt;Comparative Study; Journal Article; Research Support, Non-U.S. Gov&amp;apos;t&lt;/_type_work&gt;&lt;_url&gt;http://www.ncbi.nlm.nih.gov/entrez/query.fcgi?cmd=Retrieve&amp;amp;db=pubmed&amp;amp;dopt=Abstract&amp;amp;list_uids=12796225&amp;amp;query_hl=1&lt;/_url&gt;&lt;_volume&gt;60&lt;/_volume&gt;&lt;_created&gt;63772444&lt;/_created&gt;&lt;_modified&gt;63772444&lt;/_modified&gt;&lt;_db_updated&gt;PubMed&lt;/_db_updated&gt;&lt;/Details&gt;&lt;Extra&gt;&lt;DBUID&gt;{F96A950B-833F-4880-A151-76DA2D6A2879}&lt;/DBUID&gt;&lt;/Extra&gt;&lt;/Item&gt;&lt;/References&gt;&lt;/Group&gt;&lt;/Citation&gt;_x000a_"/>
    <w:docVar w:name="NE.Ref{6A77E185-93C4-40E4-8462-0B9DB8FAE0A5}" w:val=" ADDIN NE.Ref.{6A77E185-93C4-40E4-8462-0B9DB8FAE0A5}&lt;Citation&gt;&lt;Group&gt;&lt;References&gt;&lt;Item&gt;&lt;ID&gt;687&lt;/ID&gt;&lt;UID&gt;{0BC50D33-8D49-4433-BE5E-B0029140A316}&lt;/UID&gt;&lt;Title&gt;The role of apolipoprotein E in Alzheimer&amp;apos;s disease, acute brain injury and cerebrovascular disease: evidence of common mechanisms and utility of animal models&lt;/Title&gt;&lt;Template&gt;Journal Article&lt;/Template&gt;&lt;Star&gt;0&lt;/Star&gt;&lt;Tag&gt;0&lt;/Tag&gt;&lt;Author&gt;Horsburgh, K; McCarron, M O; White, F; Nicoll, J A&lt;/Author&gt;&lt;Year&gt;2000&lt;/Year&gt;&lt;Details&gt;&lt;_accession_num&gt;10867209&lt;/_accession_num&gt;&lt;_author_adr&gt;Wellcome Surgical Institute &amp;amp; Hugh Fraser Neuroscience Labs., University of Glasgow, Garscube Estate, Bearsden Road, G61 1QH, Glasgow, UK. kh5j@udcf.gla.ac.uk&lt;/_author_adr&gt;&lt;_date_display&gt;2000 Mar-Apr&lt;/_date_display&gt;&lt;_date&gt;2000-03-01&lt;/_date&gt;&lt;_doi&gt;10.1016/s0197-4580(00)00097-x&lt;/_doi&gt;&lt;_isbn&gt;0197-4580 (Print); 0197-4580 (Linking)&lt;/_isbn&gt;&lt;_issue&gt;2&lt;/_issue&gt;&lt;_journal&gt;Neurobiol Aging&lt;/_journal&gt;&lt;_language&gt;eng&lt;/_language&gt;&lt;_pages&gt;245-55&lt;/_pages&gt;&lt;_subject_headings&gt;Alzheimer Disease/etiology/*physiopathology; Animals; Apolipoproteins E/genetics/*physiology; Brain Injuries/*physiopathology; Cerebrovascular Disorders/*physiopathology; Humans&lt;/_subject_headings&gt;&lt;_tertiary_title&gt;Neurobiology of aging&lt;/_tertiary_title&gt;&lt;_type_work&gt;Journal Article; Review&lt;/_type_work&gt;&lt;_url&gt;http://www.ncbi.nlm.nih.gov/entrez/query.fcgi?cmd=Retrieve&amp;amp;db=pubmed&amp;amp;dopt=Abstract&amp;amp;list_uids=10867209&amp;amp;query_hl=1&lt;/_url&gt;&lt;_volume&gt;21&lt;/_volume&gt;&lt;_created&gt;63872183&lt;/_created&gt;&lt;_modified&gt;63872184&lt;/_modified&gt;&lt;_db_updated&gt;PubMed&lt;/_db_updated&gt;&lt;_impact_factor&gt;   4.347&lt;/_impact_factor&gt;&lt;_collection_scope&gt;SCI;SCIE&lt;/_collection_scope&gt;&lt;/Details&gt;&lt;Extra&gt;&lt;DBUID&gt;{F96A950B-833F-4880-A151-76DA2D6A2879}&lt;/DBUID&gt;&lt;/Extra&gt;&lt;/Item&gt;&lt;/References&gt;&lt;/Group&gt;&lt;/Citation&gt;_x000a_"/>
    <w:docVar w:name="NE.Ref{6B699CBE-4FD6-45BF-84CD-FA7708AC9E35}" w:val=" ADDIN NE.Ref.{6B699CBE-4FD6-45BF-84CD-FA7708AC9E35}&lt;Citation&gt;&lt;Group&gt;&lt;References&gt;&lt;Item&gt;&lt;ID&gt;584&lt;/ID&gt;&lt;UID&gt;{4456CF88-AE34-47A0-BEA4-39B9693AE9FE}&lt;/UID&gt;&lt;Title&gt;Apolipoprotein E polymorphism, homocysteine serum levels and hippocampal volume in patients with alcoholism: an investigation of a gene-environment interaction&lt;/Title&gt;&lt;Template&gt;Journal Article&lt;/Template&gt;&lt;Star&gt;0&lt;/Star&gt;&lt;Tag&gt;0&lt;/Tag&gt;&lt;Author&gt;Wilhelm, J; Frieling, H; von Ahsen, N; Hillemacher, T; Kornhuber, J; Bleich, S&lt;/Author&gt;&lt;Year&gt;2008&lt;/Year&gt;&lt;Details&gt;&lt;_accessed&gt;63720894&lt;/_accessed&gt;&lt;_created&gt;63720893&lt;/_created&gt;&lt;_date_display&gt;2008;2007;&lt;/_date_display&gt;&lt;_db_updated&gt;PKU Search&lt;/_db_updated&gt;&lt;_doi&gt;10.1038/sj.tpj.6500453&lt;/_doi&gt;&lt;_impact_factor&gt;   3.550&lt;/_impact_factor&gt;&lt;_isbn&gt;1470-269X&lt;/_isbn&gt;&lt;_issue&gt;2&lt;/_issue&gt;&lt;_journal&gt;The pharmacogenomics journal&lt;/_journal&gt;&lt;_keywords&gt;Alcoholism - pathology; Genetic Predisposition to Disease; Hyperhomocysteinemia - blood; Apolipoprotein E4 - genetics; Alcoholism - blood; Gene Frequency; Humans; Middle Aged; Risk Factors; Homocysteine - blood; Organ Size; Male; Hippocampus - pathology; Polymorphism, Genetic; Magnetic Resonance Imaging; Alcoholism - etiology; Adult; Alcoholism - genetics; Environment; Female; Hyperhomocysteinemia - complications; Demographic aspects; Alcoholism; Physiological aspects; Nervous system; Genetic aspects; Degeneration; Research; Apolipoproteins; Homocysteine&lt;/_keywords&gt;&lt;_modified&gt;63720894&lt;/_modified&gt;&lt;_number&gt;1&lt;/_number&gt;&lt;_ori_publication&gt;Nature Publishing Group&lt;/_ori_publication&gt;&lt;_pages&gt;117-121&lt;/_pages&gt;&lt;_place_published&gt;United States&lt;/_place_published&gt;&lt;_url&gt;http://pku.summon.serialssolutions.com/2.0.0/link/0/eLvHCXMwrV1Lj9MwELaW5cKF90JZWM1puTTdOHbiBAmhCrVCPESRethb5NiOtmWbhE176K_hrzKTV1mEOHGJFCVxHHn8zTeO5xvGRDDxvT8wwTeZcJFSGcYbUWacQcfqW61zY3P0II129Zf48yKYz8KPR2zRp8Z0w92jZAPdtjS0an5BQi6REly-q354VEaKfrf2NTV0V2vBvuWCU4r1XY73054vdTlEZMTtm1w5qXwviJLLXtVRxBf1erKt1hMkMEh6xC2v1WH3benNv1DTxkXNH_z_r3nI7nd0FaatfT1iR654zM4Xrd71fgzLQ_pWPYZzWByUsPdP2M8p1YCoykYMYlXADPB8vylxbFf1ZgxX5aY0JCWNVBdwLuw2cE2bmGrQhYWrVVWhp0W8uoYWRAHb6IRga6AVZNBthV9s7Q0-g9cH1ZCygDIHDThBnPdbOh-QQMZNm87xlC3ns-X7D15XEcLjQsnQ4y7KMXwOSSZVJspInmXKaVK9y5x1glvu8gAZnZYa8cSGGH8R49Fc5XlixQk7LsrCPWcQSYwsTZwEvvFllOWZQ16jTB7KgLvY-iP2uh_wtGp1P9Lmf72I03qdommknWngnWQPKQHCFruvu7wGfA9Ja6VT6gCSriQasZPWZIYWhyZOe5tIOwip08EgRuxZa1WHjigZ-OjFXvzzuVN2r93cQtuMXrLj7c3OvWJ3qu-7s2YW4PHTt_iMliW__gJgIB-5&lt;/_url&gt;&lt;_volume&gt;8&lt;/_volume&gt;&lt;/Details&gt;&lt;Extra&gt;&lt;DBUID&gt;{F96A950B-833F-4880-A151-76DA2D6A2879}&lt;/DBUID&gt;&lt;/Extra&gt;&lt;/Item&gt;&lt;/References&gt;&lt;/Group&gt;&lt;/Citation&gt;_x000a_"/>
    <w:docVar w:name="NE.Ref{6B82031E-4886-42FC-A2EE-CF99F396C7A2}" w:val=" ADDIN NE.Ref.{6B82031E-4886-42FC-A2EE-CF99F396C7A2}&lt;Citation&gt;&lt;Group&gt;&lt;References&gt;&lt;Item&gt;&lt;ID&gt;465&lt;/ID&gt;&lt;UID&gt;{C7EDE189-8DEA-4943-B7F7-D5AB1CD7A197}&lt;/UID&gt;&lt;Title&gt;Frailty predicts long‐term mortality in elderly subjects with chronic heart failure&lt;/Title&gt;&lt;Template&gt;Journal Article&lt;/Template&gt;&lt;Star&gt;0&lt;/Star&gt;&lt;Tag&gt;0&lt;/Tag&gt;&lt;Author&gt;Cacciatore, F; Abete, P; Mazzella, F; Viati, L; Della Morte, D; D Ambrosio, D; Gargiulo, G; Testa, G; Santis, D; Galizia, G; Ferrara, N; Rengo, F&lt;/Author&gt;&lt;Year&gt;2005&lt;/Year&gt;&lt;Details&gt;&lt;_accessed&gt;63021034&lt;/_accessed&gt;&lt;_collection_scope&gt;SCI;SCIE&lt;/_collection_scope&gt;&lt;_created&gt;63021034&lt;/_created&gt;&lt;_date&gt;55225440&lt;/_date&gt;&lt;_date_display&gt;2005&lt;/_date_display&gt;&lt;_db_updated&gt;PKU Search&lt;/_db_updated&gt;&lt;_doi&gt;10.1111/j.1365-2362.2005.01572.x&lt;/_doi&gt;&lt;_impact_factor&gt;   2.784&lt;/_impact_factor&gt;&lt;_isbn&gt;0014-2972_x000d__x000a_&lt;/_isbn&gt;&lt;_issue&gt;12_x000d__x000a_&lt;/_issue&gt;&lt;_journal&gt;European Journal of Clinical Investigation&lt;/_journal&gt;&lt;_keywords&gt;mortality_x000d__x000a_; frailty_x000d__x000a_; heart failure_x000d__x000a_; Elderly_x000d__x000a_; Multivariate Analysis_x000d__x000a_; Follow-Up Studies_x000d__x000a_; Health Status Indicators_x000d__x000a_; Humans_x000d__x000a_; Survival Analysis_x000d__x000a_; Female_x000d__x000a_; Italy_x000d__x000a_; Male_x000d__x000a_; Aged_x000d__x000a_; Frail Elderly_x000d__x000a_; Case-Control Studies_x000d__x000a_; Heart Failure - mortality_x000d__x000a_&lt;/_keywords&gt;&lt;_modified&gt;63021034&lt;/_modified&gt;&lt;_number&gt;1&lt;/_number&gt;&lt;_ori_publication&gt;Blackwell Science Ltd_x000d__x000a_&lt;/_ori_publication&gt;&lt;_pages&gt;723_x000d__x000a_-730_x000d__x000a_&lt;/_pages&gt;&lt;_place_published&gt;Oxford, UK_x000d__x000a_&lt;/_place_published&gt;&lt;_url&gt;http://pku.summon.serialssolutions.com/2.0.0/link/0/eLvHCXMwrV3JTsMwELVKD4gL-1I2-QdSYieO7SOqWhVEBQe4cIniJaiipFWbSvTGJ_CNfAmeJC2l4oAQtyiKR9F4PPM8Hr9BKKBN31vxCdZPfaltwhmVvrSMcBUFyhmAkL4Niztjjz1xc0c7bXZdQ9351ZiSLmKRf4OFUrhvWO-JmlwsFeYU5VrOHVd5EsI4bQK4hA0PAKfb1sJDCxKULOIk9KjkKxU-Pwr6FrYWsWoZzxYBqbP1f_--jTYrUIovSyvaQTWb7aL1XnXsvoceHLztD_IZHo3hXT7Bg2H29PH2Dn4dvxQI3qF53M-wha7fgxmeTBVkeCYYEr1YlxS8GNpn5zh1wqZju-_ktu9bXa_qx-BpOIPxmKCGccNJqEPFFaU6kMSkhpA0pdoYZoXWNLUOEWipeKKJsUIoB5FspBNmggNUz4aZPUI4MoFV8LUTFBqVCClM4HyJ4ZFhqTQNRObqjkcl7Ua8tF1x-opBX9BEk8WFvuLXBjos5-VrRATElCFvoKhQ_69Fxe3WFTwd_3XgCdooOV6h7uUU1fPx1J6htdHz9LwwxU93L-Af&lt;/_url&gt;&lt;_volume&gt;35&lt;/_volume&gt;&lt;/Details&gt;&lt;Extra&gt;&lt;DBUID&gt;{F96A950B-833F-4880-A151-76DA2D6A2879}&lt;/DBUID&gt;&lt;/Extra&gt;&lt;/Item&gt;&lt;/References&gt;&lt;/Group&gt;&lt;Group&gt;&lt;References&gt;&lt;Item&gt;&lt;ID&gt;490&lt;/ID&gt;&lt;UID&gt;{591BEF55-A6C5-40AA-A931-EF321084AEE1}&lt;/UID&gt;&lt;Title&gt;Prevalence and 10-year outcomes of frailty in older adults in relation to deficit accumulation&lt;/Title&gt;&lt;Template&gt;Journal Article&lt;/Template&gt;&lt;Star&gt;0&lt;/Star&gt;&lt;Tag&gt;0&lt;/Tag&gt;&lt;Author&gt;Song, X; Mitnitski, A; Rockwood, K&lt;/Author&gt;&lt;Year&gt;2010&lt;/Year&gt;&lt;Details&gt;&lt;_accession_num&gt;20345864&lt;/_accession_num&gt;&lt;_author_adr&gt;Department of Medicine, Dalhousie University, Halifax, Canada.&lt;/_author_adr&gt;&lt;_date_display&gt;2010 Apr&lt;/_date_display&gt;&lt;_date&gt;2010-04-01&lt;/_date&gt;&lt;_doi&gt;10.1111/j.1532-5415.2010.02764.x&lt;/_doi&gt;&lt;_isbn&gt;1532-5415 (Electronic); 0002-8614 (Linking)&lt;/_isbn&gt;&lt;_issue&gt;4&lt;/_issue&gt;&lt;_journal&gt;J Am Geriatr Soc&lt;/_journal&gt;&lt;_keywords&gt;Age Distribution; Aged; Aged, 80 and over; Analysis of Variance; Canada/epidemiology; Chi-Square Distribution; Comorbidity; Disabled Persons/*statistics &amp;amp;amp; numerical data; Female; Frail Elderly/*statistics &amp;amp;amp; numerical data; Geriatric Assessment/methods; *Health Status; Health Surveys; Humans; Logistic Models; Male; Mortality/*trends; Prevalence; Prospective Studies; ROC Curve; Risk Assessment; *Severity of Illness Index; Sex Distribution; Statistics, Nonparametric; Survival Analysis&lt;/_keywords&gt;&lt;_language&gt;eng&lt;/_language&gt;&lt;_pages&gt;681-7&lt;/_pages&gt;&lt;_tertiary_title&gt;Journal of the American Geriatrics Society&lt;/_tertiary_title&gt;&lt;_type_work&gt;Journal Article; Research Support, Non-U.S. Gov&amp;apos;t&lt;/_type_work&gt;&lt;_url&gt;http://www.ncbi.nlm.nih.gov/entrez/query.fcgi?cmd=Retrieve&amp;amp;db=pubmed&amp;amp;dopt=Abstract&amp;amp;list_uids=20345864&amp;amp;query_hl=1&lt;/_url&gt;&lt;_volume&gt;58&lt;/_volume&gt;&lt;_created&gt;63064294&lt;/_created&gt;&lt;_modified&gt;63064297&lt;/_modified&gt;&lt;_db_updated&gt;PubMed&lt;/_db_updated&gt;&lt;_impact_factor&gt;   4.113&lt;/_impact_factor&gt;&lt;_collection_scope&gt;SCI;SCIE;SSCI&lt;/_collection_scope&gt;&lt;/Details&gt;&lt;Extra&gt;&lt;DBUID&gt;{F96A950B-833F-4880-A151-76DA2D6A2879}&lt;/DBUID&gt;&lt;/Extra&gt;&lt;/Item&gt;&lt;/References&gt;&lt;/Group&gt;&lt;Group&gt;&lt;References&gt;&lt;Item&gt;&lt;ID&gt;489&lt;/ID&gt;&lt;UID&gt;{35BB5414-8214-442C-A8E3-0F2A6BCCA000}&lt;/UID&gt;&lt;Title&gt;Relative fitness and frailty of elderly men and women in developed countries and  their relationship with mortality&lt;/Title&gt;&lt;Template&gt;Journal Article&lt;/Template&gt;&lt;Star&gt;0&lt;/Star&gt;&lt;Tag&gt;0&lt;/Tag&gt;&lt;Author&gt;Mitnitski, A; Song, X; Skoog, I; Broe, G A; Cox, J L; Grunfeld, E; Rockwood, K&lt;/Author&gt;&lt;Year&gt;2005&lt;/Year&gt;&lt;Details&gt;&lt;_accession_num&gt;16398907&lt;/_accession_num&gt;&lt;_author_adr&gt;Department of Medicine, Dalhousie University, Halifax, Nova Scotia, Canada.&lt;/_author_adr&gt;&lt;_date_display&gt;2005 Dec&lt;/_date_display&gt;&lt;_date&gt;2005-12-01&lt;/_date&gt;&lt;_doi&gt;10.1111/j.1532-5415.2005.00506.x&lt;/_doi&gt;&lt;_isbn&gt;0002-8614 (Print); 0002-8614 (Linking)&lt;/_isbn&gt;&lt;_issue&gt;12&lt;/_issue&gt;&lt;_journal&gt;J Am Geriatr Soc&lt;/_journal&gt;&lt;_keywords&gt;Age Distribution; Aged; Cohort Studies; Cross-Sectional Studies; Developed Countries; Female; Frail Elderly/*statistics &amp;amp;amp; numerical data; *Geriatric Assessment; *Health Status; Humans; Male; *Mortality; Multivariate Analysis; *Physical Fitness; Proportional Hazards Models; Sex Distribution&lt;/_keywords&gt;&lt;_language&gt;eng&lt;/_language&gt;&lt;_pages&gt;2184-9&lt;/_pages&gt;&lt;_tertiary_title&gt;Journal of the American Geriatrics Society&lt;/_tertiary_title&gt;&lt;_type_work&gt;Journal Article; Multicenter Study; Research Support, Non-U.S. Gov&amp;apos;t&lt;/_type_work&gt;&lt;_url&gt;http://www.ncbi.nlm.nih.gov/entrez/query.fcgi?cmd=Retrieve&amp;amp;db=pubmed&amp;amp;dopt=Abstract&amp;amp;list_uids=16398907&amp;amp;query_hl=1&lt;/_url&gt;&lt;_volume&gt;53&lt;/_volume&gt;&lt;_created&gt;63064294&lt;/_created&gt;&lt;_modified&gt;63064297&lt;/_modified&gt;&lt;_db_updated&gt;PubMed&lt;/_db_updated&gt;&lt;_impact_factor&gt;   4.113&lt;/_impact_factor&gt;&lt;_collection_scope&gt;SCI;SCIE;SSCI&lt;/_collection_scope&gt;&lt;/Details&gt;&lt;Extra&gt;&lt;DBUID&gt;{F96A950B-833F-4880-A151-76DA2D6A2879}&lt;/DBUID&gt;&lt;/Extra&gt;&lt;/Item&gt;&lt;/References&gt;&lt;/Group&gt;&lt;Group&gt;&lt;References&gt;&lt;Item&gt;&lt;ID&gt;488&lt;/ID&gt;&lt;UID&gt;{2DB9DC04-A0A5-4AB1-BAFF-CE2912273AF6}&lt;/UID&gt;&lt;Title&gt;Long-term risks of death and institutionalization of elderly people in relation to deficit accumulation at age 70&lt;/Title&gt;&lt;Template&gt;Journal Article&lt;/Template&gt;&lt;Star&gt;0&lt;/Star&gt;&lt;Tag&gt;0&lt;/Tag&gt;&lt;Author&gt;Rockwood, K; Mitnitski, A; Song, X; Steen, B; Skoog, I&lt;/Author&gt;&lt;Year&gt;2006&lt;/Year&gt;&lt;Details&gt;&lt;_accession_num&gt;16776795&lt;/_accession_num&gt;&lt;_author_adr&gt;Geriatric Medicine Research Unit, Dalhousie University, 1431-5955 Veterans Memorial Lane, Halifax, Nova Scotia B3H 2E1, Canada. Kenneth.Rockwood@Dal.Ca&lt;/_author_adr&gt;&lt;_date_display&gt;2006 Jun&lt;/_date_display&gt;&lt;_date&gt;2006-06-01&lt;/_date&gt;&lt;_doi&gt;10.1111/j.1532-5415.2006.00738.x&lt;/_doi&gt;&lt;_isbn&gt;0002-8614 (Print); 0002-8614 (Linking)&lt;/_isbn&gt;&lt;_issue&gt;6&lt;/_issue&gt;&lt;_journal&gt;J Am Geriatr Soc&lt;/_journal&gt;&lt;_keywords&gt;*Activities of Daily Living; Aged; Canada/epidemiology; Female; Follow-Up Studies; *Frail Elderly; Geriatric Assessment; Humans; Institutionalization/*trends; *Long-Term Care; Male; Mortality/*trends; Retrospective Studies; Risk Assessment; Survival Analysis; Time Factors&lt;/_keywords&gt;&lt;_language&gt;eng&lt;/_language&gt;&lt;_pages&gt;975-9&lt;/_pages&gt;&lt;_tertiary_title&gt;Journal of the American Geriatrics Society&lt;/_tertiary_title&gt;&lt;_type_work&gt;Comparative Study; Journal Article; Research Support, Non-U.S. Gov&amp;apos;t&lt;/_type_work&gt;&lt;_url&gt;http://www.ncbi.nlm.nih.gov/entrez/query.fcgi?cmd=Retrieve&amp;amp;db=pubmed&amp;amp;dopt=Abstract&amp;amp;list_uids=16776795&amp;amp;query_hl=1&lt;/_url&gt;&lt;_volume&gt;54&lt;/_volume&gt;&lt;_created&gt;63064294&lt;/_created&gt;&lt;_modified&gt;63064297&lt;/_modified&gt;&lt;_db_updated&gt;PubMed&lt;/_db_updated&gt;&lt;_impact_factor&gt;   4.113&lt;/_impact_factor&gt;&lt;_collection_scope&gt;SCI;SCIE;SSCI&lt;/_collection_scope&gt;&lt;/Details&gt;&lt;Extra&gt;&lt;DBUID&gt;{F96A950B-833F-4880-A151-76DA2D6A2879}&lt;/DBUID&gt;&lt;/Extra&gt;&lt;/Item&gt;&lt;/References&gt;&lt;/Group&gt;&lt;/Citation&gt;_x000a_"/>
    <w:docVar w:name="NE.Ref{6E5BB59E-CCDB-4990-A2E8-0494B7BE41D5}" w:val=" ADDIN NE.Ref.{6E5BB59E-CCDB-4990-A2E8-0494B7BE41D5}&lt;Citation&gt;&lt;Group&gt;&lt;References&gt;&lt;Item&gt;&lt;ID&gt;507&lt;/ID&gt;&lt;UID&gt;{77A4887F-BBB3-444D-A814-C3057C35BC23}&lt;/UID&gt;&lt;Title&gt;A comparison of two approaches to measuring frailty in elderly people&lt;/Title&gt;&lt;Template&gt;Journal Article&lt;/Template&gt;&lt;Star&gt;0&lt;/Star&gt;&lt;Tag&gt;0&lt;/Tag&gt;&lt;Author&gt;Rockwood, K; Andrew, M; Mitnitski, A&lt;/Author&gt;&lt;Year&gt;2007&lt;/Year&gt;&lt;Details&gt;&lt;_accession_num&gt;17634321&lt;/_accession_num&gt;&lt;_author_adr&gt;Department of Medicine, Dalhousie University and Capital District Health Authority, Halifax, Nova Scotia, Canada, B3H 2E1. kenneth.rockwood@dal.ca&lt;/_author_adr&gt;&lt;_created&gt;63083059&lt;/_created&gt;&lt;_date&gt;2007-07-01&lt;/_date&gt;&lt;_date_display&gt;2007 Jul&lt;/_date_display&gt;&lt;_db_updated&gt;PubMed&lt;/_db_updated&gt;&lt;_doi&gt;10.1093/gerona/62.7.738&lt;/_doi&gt;&lt;_impact_factor&gt;   5.236&lt;/_impact_factor&gt;&lt;_isbn&gt;1079-5006 (Print); 1079-5006 (Linking)&lt;/_isbn&gt;&lt;_issue&gt;7&lt;/_issue&gt;&lt;_journal&gt;J Gerontol A Biol Sci Med Sci&lt;/_journal&gt;&lt;_keywords&gt;Aged; *Frail Elderly; Humans; Institutionalization; Models, Theoretical; Phenotype; Survival Rate&lt;/_keywords&gt;&lt;_language&gt;eng&lt;/_language&gt;&lt;_modified&gt;63396572&lt;/_modified&gt;&lt;_pages&gt;738-43&lt;/_pages&gt;&lt;_tertiary_title&gt;The journals of gerontology. Series A, Biological sciences and medical sciences&lt;/_tertiary_title&gt;&lt;_type_work&gt;Comparative Study; Journal Article&lt;/_type_work&gt;&lt;_url&gt;http://www.ncbi.nlm.nih.gov/entrez/query.fcgi?cmd=Retrieve&amp;amp;db=pubmed&amp;amp;dopt=Abstract&amp;amp;list_uids=17634321&amp;amp;query_hl=1&lt;/_url&gt;&lt;_volume&gt;62&lt;/_volume&gt;&lt;/Details&gt;&lt;Extra&gt;&lt;DBUID&gt;{F96A950B-833F-4880-A151-76DA2D6A2879}&lt;/DBUID&gt;&lt;/Extra&gt;&lt;/Item&gt;&lt;/References&gt;&lt;/Group&gt;&lt;Group&gt;&lt;References&gt;&lt;Item&gt;&lt;ID&gt;505&lt;/ID&gt;&lt;UID&gt;{05000A1A-7B4C-48CA-96A8-3B97BF01F8CF}&lt;/UID&gt;&lt;Title&gt;Validation and comparison of two frailty indexes: The MOBILIZE Boston Study&lt;/Title&gt;&lt;Template&gt;Journal Article&lt;/Template&gt;&lt;Star&gt;0&lt;/Star&gt;&lt;Tag&gt;0&lt;/Tag&gt;&lt;Author&gt;Kiely, D K; Cupples, L A; Lipsitz, L A&lt;/Author&gt;&lt;Year&gt;2009&lt;/Year&gt;&lt;Details&gt;&lt;_accessed&gt;63257297&lt;/_accessed&gt;&lt;_accession_num&gt;19682112&lt;/_accession_num&gt;&lt;_author_adr&gt;Institute for Aging Research, Hebrew SeniorLife, 1200 Centre St, Boston, MA 02131, USA. kiely@hrca.harvard.edu&lt;/_author_adr&gt;&lt;_collection_scope&gt;SCI;SCIE;SSCI&lt;/_collection_scope&gt;&lt;_created&gt;63082948&lt;/_created&gt;&lt;_date&gt;2009-09-01&lt;/_date&gt;&lt;_date_display&gt;2009 Sep&lt;/_date_display&gt;&lt;_db_updated&gt;PubMed&lt;/_db_updated&gt;&lt;_doi&gt;10.1111/j.1532-5415.2009.02394.x&lt;/_doi&gt;&lt;_impact_factor&gt;   4.180&lt;/_impact_factor&gt;&lt;_isbn&gt;1532-5415 (Electronic); 0002-8614 (Linking)&lt;/_isbn&gt;&lt;_issue&gt;9&lt;/_issue&gt;&lt;_journal&gt;J Am Geriatr Soc&lt;/_journal&gt;&lt;_keywords&gt;Aged; Aged, 80 and over; Boston; Chronic Disease/epidemiology; Comorbidity; *Disability Evaluation; Female; *Frail Elderly; Geriatric Assessment/statistics &amp;amp;amp; numerical data; Health Surveys; Humans; Independent Living; Intelligence; Male; Motivation; Postural Balance; Reproducibility of Results&lt;/_keywords&gt;&lt;_language&gt;eng&lt;/_language&gt;&lt;_modified&gt;63257297&lt;/_modified&gt;&lt;_pages&gt;1532-9&lt;/_pages&gt;&lt;_tertiary_title&gt;Journal of the American Geriatrics Society&lt;/_tertiary_title&gt;&lt;_type_work&gt;Comparative Study; Journal Article; Research Support, N.I.H., Extramural&lt;/_type_work&gt;&lt;_url&gt;http://www.ncbi.nlm.nih.gov/entrez/query.fcgi?cmd=Retrieve&amp;amp;db=pubmed&amp;amp;dopt=Abstract&amp;amp;list_uids=19682112&amp;amp;query_hl=1&lt;/_url&gt;&lt;_volume&gt;57&lt;/_volume&gt;&lt;/Details&gt;&lt;Extra&gt;&lt;DBUID&gt;{F96A950B-833F-4880-A151-76DA2D6A2879}&lt;/DBUID&gt;&lt;/Extra&gt;&lt;/Item&gt;&lt;/References&gt;&lt;/Group&gt;&lt;Group&gt;&lt;References&gt;&lt;Item&gt;&lt;ID&gt;506&lt;/ID&gt;&lt;UID&gt;{80EBA307-E750-4CB0-8666-760215BFB404}&lt;/UID&gt;&lt;Title&gt;Frailty: an emerging research and clinical paradigm--issues and controversies&lt;/Title&gt;&lt;Template&gt;Journal Article&lt;/Template&gt;&lt;Star&gt;0&lt;/Star&gt;&lt;Tag&gt;0&lt;/Tag&gt;&lt;Author&gt;Bergman, H; Ferrucci, L; Guralnik, J; Hogan, D B; Hummel, S; Karunananthan, S; Wolfson, C&lt;/Author&gt;&lt;Year&gt;2007&lt;/Year&gt;&lt;Details&gt;&lt;_accession_num&gt;17634320&lt;/_accession_num&gt;&lt;_author_adr&gt;Division of Geriatric Medicine, Jewish General Hospital/McGill University, 3755 Cote-Ste-Catherine, Montreal, Qc, Canada H3T 1E2. howard.bergman@mcgill.ca&lt;/_author_adr&gt;&lt;_created&gt;63083057&lt;/_created&gt;&lt;_date&gt;2007-07-01&lt;/_date&gt;&lt;_date_display&gt;2007 Jul&lt;/_date_display&gt;&lt;_db_updated&gt;PubMed&lt;/_db_updated&gt;&lt;_doi&gt;10.1093/gerona/62.7.731&lt;/_doi&gt;&lt;_impact_factor&gt;   5.236&lt;/_impact_factor&gt;&lt;_isbn&gt;1079-5006 (Print); 1079-5006 (Linking)&lt;/_isbn&gt;&lt;_issue&gt;7&lt;/_issue&gt;&lt;_journal&gt;J Gerontol A Biol Sci Med Sci&lt;/_journal&gt;&lt;_keywords&gt;Aged; Aged, 80 and over; Aging/*physiology; *Frail Elderly; Humans&lt;/_keywords&gt;&lt;_language&gt;eng&lt;/_language&gt;&lt;_modified&gt;63083057&lt;/_modified&gt;&lt;_pages&gt;731-7&lt;/_pages&gt;&lt;_tertiary_title&gt;The journals of gerontology. Series A, Biological sciences and medical sciences&lt;/_tertiary_title&gt;&lt;_type_work&gt;Journal Article; Research Support, Non-U.S. Gov&amp;apos;t&lt;/_type_work&gt;&lt;_url&gt;http://www.ncbi.nlm.nih.gov/entrez/query.fcgi?cmd=Retrieve&amp;amp;db=pubmed&amp;amp;dopt=Abstract&amp;amp;list_uids=17634320&amp;amp;query_hl=1&lt;/_url&gt;&lt;_volume&gt;62&lt;/_volume&gt;&lt;/Details&gt;&lt;Extra&gt;&lt;DBUID&gt;{F96A950B-833F-4880-A151-76DA2D6A2879}&lt;/DBUID&gt;&lt;/Extra&gt;&lt;/Item&gt;&lt;/References&gt;&lt;/Group&gt;&lt;/Citation&gt;_x000a_"/>
    <w:docVar w:name="NE.Ref{6F9EE2CF-961D-4340-ACE3-619482CEB4BD}" w:val=" ADDIN NE.Ref.{6F9EE2CF-961D-4340-ACE3-619482CEB4BD}&lt;Citation&gt;&lt;Group&gt;&lt;References&gt;&lt;Item&gt;&lt;ID&gt;516&lt;/ID&gt;&lt;UID&gt;{0EE86314-29FB-44EE-BE03-71390EFE2983}&lt;/UID&gt;&lt;Title&gt;Frailty and subclinical coronary atherosclerosis: The Multicenter AIDS Cohort Study (MACS)&lt;/Title&gt;&lt;Template&gt;Journal Article&lt;/Template&gt;&lt;Star&gt;0&lt;/Star&gt;&lt;Tag&gt;0&lt;/Tag&gt;&lt;Author&gt;Korada, SKC; Zhao, D; Tibuakuu, M; Brown, T T; Jacobson, L P; Guallar, E; Bolan, R K; Palella, F J; Margolick, J B; Martinson, J J; Budoff, M J; Post, W S; Michos, E D&lt;/Author&gt;&lt;Year&gt;2017&lt;/Year&gt;&lt;Details&gt;&lt;_accession_num&gt;28886899&lt;/_accession_num&gt;&lt;_author_adr&gt;Northeast Ohio Medical University, Rootstown, OH, USA.; Department of Epidemiology, Johns Hopkins Bloomberg School of Public Health, Baltimore, MD, USA; Ciccarone Center for the Prevention of Heart Disease, Johns Hopkins School of Medicine, Baltimore, MD, USA.; Ciccarone Center for the Prevention of Heart Disease, Johns Hopkins School of Medicine, Baltimore, MD, USA; Department of Medicine, St. Luke&amp;apos;s Hospital, Chesterfield, MO, USA.; Division of Endocrinology, Diabetes, &amp;amp;amp; Metabolism, Johns Hopkins School of Medicine, Baltimore, MD, USA.; Department of Epidemiology, Johns Hopkins Bloomberg School of Public Health, Baltimore, MD, USA.; Department of Epidemiology, Johns Hopkins Bloomberg School of Public Health, Baltimore, MD, USA; Ciccarone Center for the Prevention of Heart Disease, Johns Hopkins School of Medicine, Baltimore, MD, USA.; Los Angeles LGBT Center, Los Angeles, CA, USA.; Department of Medicine, Northwestern University Feinberg School of Medicine, Chicago, IL, USA.; Department of Molecular Microbiology and Immunology, Johns Hopkins School of Medicine, Baltimore, MD, USA.; Department of Infectious Disease and Microbiology, University of Pittsburgh, Pittsburgh, PA, USA.; Los Angeles Biomedical Research Institute at Harbor-UCLA Medical Center, Los Angeles, CA, USA.; Department of Epidemiology, Johns Hopkins Bloomberg School of Public Health, Baltimore, MD, USA; Ciccarone Center for the Prevention of Heart Disease, Johns Hopkins School of Medicine, Baltimore, MD, USA.; Department of Epidemiology, Johns Hopkins Bloomberg School of Public Health, Baltimore, MD, USA; Ciccarone Center for the Prevention of Heart Disease, Johns Hopkins School of Medicine, Baltimore, MD, USA. Electronic address: edonnell@jhmi.edu.&lt;/_author_adr&gt;&lt;_collection_scope&gt;SCI;SCIE&lt;/_collection_scope&gt;&lt;_created&gt;63107187&lt;/_created&gt;&lt;_date&gt;2017-11-01&lt;/_date&gt;&lt;_date_display&gt;2017 Nov&lt;/_date_display&gt;&lt;_db_updated&gt;PubMed&lt;/_db_updated&gt;&lt;_doi&gt;10.1016/j.atherosclerosis.2017.08.026&lt;/_doi&gt;&lt;_impact_factor&gt;   3.919&lt;/_impact_factor&gt;&lt;_isbn&gt;1879-1484 (Electronic); 0021-9150 (Linking)&lt;/_isbn&gt;&lt;_journal&gt;Atherosclerosis&lt;/_journal&gt;&lt;_keywords&gt;Acquired Immunodeficiency Syndrome/diagnosis/*epidemiology; Asymptomatic Diseases; Computed Tomography Angiography; Coronary Angiography/methods; Coronary Artery Disease/diagnostic imaging/*epidemiology; Cross-Sectional Studies; Exercise; Frailty/diagnosis/*epidemiology/physiopathology; Health Status; Humans; Linear Models; Male; Middle Aged; Multivariate Analysis; Muscle Strength; Muscle Weakness; Plaque, Atherosclerotic; Prevalence; Prognosis; Risk Factors; United States/epidemiology; Vascular Calcification/diagnostic imaging/*epidemiology; Weight LossCardiac CT; Coronary artery calcium; Coronary atherosclerosis; Frailty; HIV-Infection&lt;/_keywords&gt;&lt;_language&gt;eng&lt;/_language&gt;&lt;_modified&gt;63107187&lt;/_modified&gt;&lt;_ori_publication&gt;Copyright (c) 2017 Elsevier B.V. All rights reserved.&lt;/_ori_publication&gt;&lt;_pages&gt;240-247&lt;/_pages&gt;&lt;_tertiary_title&gt;Atherosclerosis&lt;/_tertiary_title&gt;&lt;_type_work&gt;Journal Article; Multicenter Study&lt;/_type_work&gt;&lt;_url&gt;http://www.ncbi.nlm.nih.gov/entrez/query.fcgi?cmd=Retrieve&amp;amp;db=pubmed&amp;amp;dopt=Abstract&amp;amp;list_uids=28886899&amp;amp;query_hl=1&lt;/_url&gt;&lt;_volume&gt;266&lt;/_volume&gt;&lt;/Details&gt;&lt;Extra&gt;&lt;DBUID&gt;{F96A950B-833F-4880-A151-76DA2D6A2879}&lt;/DBUID&gt;&lt;/Extra&gt;&lt;/Item&gt;&lt;/References&gt;&lt;/Group&gt;&lt;Group&gt;&lt;References&gt;&lt;Item&gt;&lt;ID&gt;511&lt;/ID&gt;&lt;UID&gt;{30C0C2A9-FF48-4F23-A6A3-99CA13B635A1}&lt;/UID&gt;&lt;Title&gt;Association between frailty and carotid intima media thickness and inflammatory marker in an elderly population&lt;/Title&gt;&lt;Template&gt;Journal Article&lt;/Template&gt;&lt;Star&gt;0&lt;/Star&gt;&lt;Tag&gt;0&lt;/Tag&gt;&lt;Author&gt;Chang, C C; Hsu, C Y; Huang, P H; Liu, L K; Chen, L K; Chen, J W; Lin, S J&lt;/Author&gt;&lt;Year&gt;2017&lt;/Year&gt;&lt;Details&gt;&lt;_accession_num&gt;28675572&lt;/_accession_num&gt;&lt;_author_adr&gt;Division of Cardiology, Department of Medicine, Taipei Veterans General Hospital  Taoyuan Branch, Taoyuan, Taiwan.; Cardiovascular Research Center, National Yang-Ming University, Taipei, Taiwan.; Institute of Clinical Medicine, National Yang-Ming University, Taipei, Taiwan.; Cardiovascular Research Center, National Yang-Ming University, Taipei, Taiwan.; Institute of Clinical Medicine, National Yang-Ming University, Taipei, Taiwan.; Department of Internal Medicine, School of Medicine, College of Medicine, Taipei  Medical University, Taipei, Taiwan.; Division of Cardiology, Department of Medicine, Taipei Veterans General Hospital, Taipei, Taiwan.; Cardiovascular Research Center, National Yang-Ming University, Taipei, Taiwan.; Institute of Clinical Medicine, National Yang-Ming University, Taipei, Taiwan.; Center for Geriatrics and Gerontology, Taipei Veterans General Hospital, Taipei,  Taiwan.; Aging and Health Research Center, National Yang-Ming University, Taipei, Taiwan.; Center for Geriatrics and Gerontology, Taipei Veterans General Hospital, Taipei,  Taiwan.; Aging and Health Research Center, National Yang-Ming University, Taipei, Taiwan.; Institute of Public Health, National Yang-Ming University, Taipei, Taiwan.; Division of Cardiology, Department of Medicine, Taipei Veterans General Hospital, Taipei, Taiwan.; Division of Clinical Research, Taipei Veterans General Hospital, Taipei, Taiwan.; Cardiovascular Research Center, National Yang-Ming University, Taipei, Taiwan.; Institute of Pharmacology, National Yang-Ming University, Taipei, Taiwan.; Division of Cardiology, Department of Medicine, Taipei Veterans General Hospital, Taipei, Taiwan.; Department of Medical Research, Taipei Veterans General Hospital, Taipei, Taiwan.; Cardiovascular Research Center, National Yang-Ming University, Taipei, Taiwan.; Institute of Clinical Medicine, National Yang-Ming University, Taipei, Taiwan.; Department of Internal Medicine, School of Medicine, College of Medicine, Taipei  Medical University, Taipei, Taiwan.&lt;/_author_adr&gt;&lt;_collection_scope&gt;SCIE;SSCI&lt;/_collection_scope&gt;&lt;_created&gt;63101763&lt;/_created&gt;&lt;_date&gt;2017-12-01&lt;/_date&gt;&lt;_date_display&gt;2017 Dec&lt;/_date_display&gt;&lt;_db_updated&gt;PubMed&lt;/_db_updated&gt;&lt;_doi&gt;10.1111/ggi.13099&lt;/_doi&gt;&lt;_impact_factor&gt;   2.022&lt;/_impact_factor&gt;&lt;_isbn&gt;1447-0594 (Electronic); 1447-0594 (Linking)&lt;/_isbn&gt;&lt;_issue&gt;12&lt;/_issue&gt;&lt;_journal&gt;Geriatr Gerontol Int&lt;/_journal&gt;&lt;_keywords&gt;Aged; Aged, 80 and over; Atherosclerosis/epidemiology; Biomarkers; Bone Density; C-Reactive Protein; *Carotid Intima-Media Thickness; *Frail Elderly; Frailty/*epidemiology; Humans; Inflammation/*epidemiology; Male; Middle Aged; Risk Factors; Taiwanatherosclerosis; frailty; inflammation&lt;/_keywords&gt;&lt;_language&gt;eng&lt;/_language&gt;&lt;_modified&gt;63101763&lt;/_modified&gt;&lt;_ori_publication&gt;(c) 2017 Japan Geriatrics Society.&lt;/_ori_publication&gt;&lt;_pages&gt;2449-2454&lt;/_pages&gt;&lt;_tertiary_title&gt;Geriatrics &amp;amp;amp; gerontology international&lt;/_tertiary_title&gt;&lt;_type_work&gt;Journal Article&lt;/_type_work&gt;&lt;_url&gt;http://www.ncbi.nlm.nih.gov/entrez/query.fcgi?cmd=Retrieve&amp;amp;db=pubmed&amp;amp;dopt=Abstract&amp;amp;list_uids=28675572&amp;amp;query_hl=1&lt;/_url&gt;&lt;_volume&gt;17&lt;/_volume&gt;&lt;/Details&gt;&lt;Extra&gt;&lt;DBUID&gt;{F96A950B-833F-4880-A151-76DA2D6A2879}&lt;/DBUID&gt;&lt;/Extra&gt;&lt;/Item&gt;&lt;/References&gt;&lt;/Group&gt;&lt;/Citation&gt;_x000a_"/>
    <w:docVar w:name="NE.Ref{6FD248E2-7647-405D-A103-081FB0F38336}" w:val=" ADDIN NE.Ref.{6FD248E2-7647-405D-A103-081FB0F38336}&lt;Citation&gt;&lt;Group&gt;&lt;References&gt;&lt;Item&gt;&lt;ID&gt;497&lt;/ID&gt;&lt;UID&gt;{5E07F2A7-3691-4B8E-BB43-43C5EBFB5925}&lt;/UID&gt;&lt;Title&gt;Associations of subclinical cardiovascular disease with frailty&lt;/Title&gt;&lt;Template&gt;Journal Article&lt;/Template&gt;&lt;Star&gt;0&lt;/Star&gt;&lt;Tag&gt;0&lt;/Tag&gt;&lt;Author&gt;Newman, A B; Gottdiener, J S; Mcburnie, M A; Hirsch, C H; Kop, W J; Tracy, R; Walston, J D; Fried, L P&lt;/Author&gt;&lt;Year&gt;2001&lt;/Year&gt;&lt;Details&gt;&lt;_accessed&gt;63395522&lt;/_accessed&gt;&lt;_accession_num&gt;11253157&lt;/_accession_num&gt;&lt;_author_adr&gt;The University of Pittsburgh, Pennsylvania, USA. anewman+@pitt.edu&lt;/_author_adr&gt;&lt;_created&gt;63077297&lt;/_created&gt;&lt;_date&gt;2001-03-01&lt;/_date&gt;&lt;_date_display&gt;2001 Mar&lt;/_date_display&gt;&lt;_db_updated&gt;PubMed&lt;/_db_updated&gt;&lt;_doi&gt;10.1093/gerona/56.3.m158&lt;/_doi&gt;&lt;_impact_factor&gt;   5.236&lt;/_impact_factor&gt;&lt;_isbn&gt;1079-5006 (Print); 1079-5006 (Linking)&lt;/_isbn&gt;&lt;_issue&gt;3&lt;/_issue&gt;&lt;_journal&gt;J Gerontol A Biol Sci Med Sci&lt;/_journal&gt;&lt;_keywords&gt;African Americans/statistics &amp;amp;amp; numerical data; Aged; Ankle/blood supply; Arm/blood supply; Blood Pressure/physiology; Brain/pathology; Cardiovascular Diseases/*complications/epidemiology/physiopathology; Carotid Artery Diseases/complications; Cerebral Infarction/complications; Cerebrovascular Disorders/diagnosis; Cohort Studies; Echocardiography; Electrocardiography; *Frail Elderly; Health Status; Heart Failure/complications/physiopathology; Humans; Magnetic Resonance Imaging; United States; Vascular Diseases/complications&lt;/_keywords&gt;&lt;_language&gt;eng&lt;/_language&gt;&lt;_modified&gt;63101789&lt;/_modified&gt;&lt;_pages&gt;M158-66&lt;/_pages&gt;&lt;_tertiary_title&gt;The journals of gerontology. Series A, Biological sciences and medical sciences&lt;/_tertiary_title&gt;&lt;_type_work&gt;Journal Article; Research Support, U.S. Gov&amp;apos;t, P.H.S.&lt;/_type_work&gt;&lt;_url&gt;http://www.ncbi.nlm.nih.gov/entrez/query.fcgi?cmd=Retrieve&amp;amp;db=pubmed&amp;amp;dopt=Abstract&amp;amp;list_uids=11253157&amp;amp;query_hl=1&lt;/_url&gt;&lt;_volume&gt;56&lt;/_volume&gt;&lt;/Details&gt;&lt;Extra&gt;&lt;DBUID&gt;{F96A950B-833F-4880-A151-76DA2D6A2879}&lt;/DBUID&gt;&lt;/Extra&gt;&lt;/Item&gt;&lt;/References&gt;&lt;/Group&gt;&lt;Group&gt;&lt;References&gt;&lt;Item&gt;&lt;ID&gt;466&lt;/ID&gt;&lt;UID&gt;{6BF324FA-680A-469B-BDDE-FCD1F66FC48F}&lt;/UID&gt;&lt;Title&gt;Frailty and risk for heart failure in older adults: The health, aging, and body composition study&lt;/Title&gt;&lt;Template&gt;Journal Article&lt;/Template&gt;&lt;Star&gt;0&lt;/Star&gt;&lt;Tag&gt;0&lt;/Tag&gt;&lt;Author&gt;Khan, Hassan; Kalogeropoulos, Andreas P; Georgiopoulou, Vasiliki V; Newman, Anne B; Harris, Tamara B; Rodondi, Nicolas; Bauer, Douglas C; Kritchevsky, Stephen B; Butler, Javed&lt;/Author&gt;&lt;Year&gt;2013&lt;/Year&gt;&lt;Details&gt;&lt;_accessed&gt;63101794&lt;/_accessed&gt;&lt;_collection_scope&gt;SCI;SCIE&lt;/_collection_scope&gt;&lt;_created&gt;63021034&lt;/_created&gt;&lt;_db_updated&gt;CrossRef&lt;/_db_updated&gt;&lt;_doi&gt;10.1016/j.ahj.2013.07.032&lt;/_doi&gt;&lt;_impact_factor&gt;   4.153&lt;/_impact_factor&gt;&lt;_isbn&gt;00028703&lt;/_isbn&gt;&lt;_issue&gt;5&lt;/_issue&gt;&lt;_journal&gt;American Heart Journal&lt;/_journal&gt;&lt;_modified&gt;63101794&lt;/_modified&gt;&lt;_pages&gt;887-894&lt;/_pages&gt;&lt;_tertiary_title&gt;American Heart Journal&lt;/_tertiary_title&gt;&lt;_url&gt;https://linkinghub.elsevier.com/retrieve/pii/S0002870313005346_x000d__x000a_https://api.elsevier.com/content/article/PII:S0002870313005346?httpAccept=text/xml&lt;/_url&gt;&lt;_volume&gt;166&lt;/_volume&gt;&lt;/Details&gt;&lt;Extra&gt;&lt;DBUID&gt;{F96A950B-833F-4880-A151-76DA2D6A2879}&lt;/DBUID&gt;&lt;/Extra&gt;&lt;/Item&gt;&lt;/References&gt;&lt;/Group&gt;&lt;/Citation&gt;_x000a_"/>
    <w:docVar w:name="NE.Ref{705E8394-1014-4B0A-A76C-651E3D6BAE6D}" w:val=" ADDIN NE.Ref.{705E8394-1014-4B0A-A76C-651E3D6BAE6D}&lt;Citation&gt;&lt;Group&gt;&lt;References&gt;&lt;Item&gt;&lt;ID&gt;521&lt;/ID&gt;&lt;UID&gt;{71069DC9-DC6C-49C3-9876-E45BEF0260DF}&lt;/UID&gt;&lt;Title&gt;Common carotid intima-media thickness and risk of stroke and myocardial infarction: the Rotterdam Study&lt;/Title&gt;&lt;Template&gt;Journal Article&lt;/Template&gt;&lt;Star&gt;0&lt;/Star&gt;&lt;Tag&gt;0&lt;/Tag&gt;&lt;Author&gt;Bots, M L; Hoes, A W; Koudstaal, P J; Hofman, A; Grobbee, D E&lt;/Author&gt;&lt;Year&gt;1997&lt;/Year&gt;&lt;Details&gt;&lt;_accession_num&gt;9315528&lt;/_accession_num&gt;&lt;_author_adr&gt;Department of Epidemiology and Biostatistics, Erasmus University Medical School,  Rotterdam, Netherlands.&lt;/_author_adr&gt;&lt;_date_display&gt;1997 Sep 2&lt;/_date_display&gt;&lt;_date&gt;1997-09-02&lt;/_date&gt;&lt;_doi&gt;10.1161/01.cir.96.5.1432&lt;/_doi&gt;&lt;_isbn&gt;0009-7322 (Print); 0009-7322 (Linking)&lt;/_isbn&gt;&lt;_issue&gt;5&lt;/_issue&gt;&lt;_journal&gt;Circulation&lt;/_journal&gt;&lt;_keywords&gt;Aged; Carotid Artery, Common/*diagnostic imaging; Case-Control Studies; *Cerebrovascular Disorders/epidemiology; Female; Humans; Male; Middle Aged; *Myocardial Infarction/epidemiology; Prospective Studies; Risk Factors; Tunica Intima/*diagnostic imaging; Tunica Media/*diagnostic imaging; Ultrasonography&lt;/_keywords&gt;&lt;_language&gt;eng&lt;/_language&gt;&lt;_pages&gt;1432-7&lt;/_pages&gt;&lt;_tertiary_title&gt;Circulation&lt;/_tertiary_title&gt;&lt;_type_work&gt;Journal Article; Research Support, Non-U.S. Gov&amp;apos;t&lt;/_type_work&gt;&lt;_url&gt;http://www.ncbi.nlm.nih.gov/entrez/query.fcgi?cmd=Retrieve&amp;amp;db=pubmed&amp;amp;dopt=Abstract&amp;amp;list_uids=9315528&amp;amp;query_hl=1&lt;/_url&gt;&lt;_volume&gt;96&lt;/_volume&gt;&lt;_created&gt;63123385&lt;/_created&gt;&lt;_modified&gt;63123386&lt;/_modified&gt;&lt;_db_updated&gt;PubMed&lt;/_db_updated&gt;&lt;_impact_factor&gt;  23.054&lt;/_impact_factor&gt;&lt;_collection_scope&gt;SCI;SCIE&lt;/_collection_scope&gt;&lt;/Details&gt;&lt;Extra&gt;&lt;DBUID&gt;{F96A950B-833F-4880-A151-76DA2D6A2879}&lt;/DBUID&gt;&lt;/Extra&gt;&lt;/Item&gt;&lt;/References&gt;&lt;/Group&gt;&lt;/Citation&gt;_x000a_"/>
    <w:docVar w:name="NE.Ref{72AFEE76-5428-4448-BBB6-5F5CFB1EF35E}" w:val=" ADDIN NE.Ref.{72AFEE76-5428-4448-BBB6-5F5CFB1EF35E}&lt;Citation&gt;&lt;Group&gt;&lt;References&gt;&lt;Item&gt;&lt;ID&gt;497&lt;/ID&gt;&lt;UID&gt;{5E07F2A7-3691-4B8E-BB43-43C5EBFB5925}&lt;/UID&gt;&lt;Title&gt;Associations of subclinical cardiovascular disease with frailty&lt;/Title&gt;&lt;Template&gt;Journal Article&lt;/Template&gt;&lt;Star&gt;0&lt;/Star&gt;&lt;Tag&gt;0&lt;/Tag&gt;&lt;Author&gt;Newman, A B; Gottdiener, J S; Mcburnie, M A; Hirsch, C H; Kop, W J; Tracy, R; Walston, J D; Fried, L P&lt;/Author&gt;&lt;Year&gt;2001&lt;/Year&gt;&lt;Details&gt;&lt;_accessed&gt;63395522&lt;/_accessed&gt;&lt;_accession_num&gt;11253157&lt;/_accession_num&gt;&lt;_author_adr&gt;The University of Pittsburgh, Pennsylvania, USA. anewman+@pitt.edu&lt;/_author_adr&gt;&lt;_created&gt;63077297&lt;/_created&gt;&lt;_date&gt;2001-03-01&lt;/_date&gt;&lt;_date_display&gt;2001 Mar&lt;/_date_display&gt;&lt;_db_updated&gt;PubMed&lt;/_db_updated&gt;&lt;_doi&gt;10.1093/gerona/56.3.m158&lt;/_doi&gt;&lt;_impact_factor&gt;   5.236&lt;/_impact_factor&gt;&lt;_isbn&gt;1079-5006 (Print); 1079-5006 (Linking)&lt;/_isbn&gt;&lt;_issue&gt;3&lt;/_issue&gt;&lt;_journal&gt;J Gerontol A Biol Sci Med Sci&lt;/_journal&gt;&lt;_keywords&gt;African Americans/statistics &amp;amp;amp; numerical data; Aged; Ankle/blood supply; Arm/blood supply; Blood Pressure/physiology; Brain/pathology; Cardiovascular Diseases/*complications/epidemiology/physiopathology; Carotid Artery Diseases/complications; Cerebral Infarction/complications; Cerebrovascular Disorders/diagnosis; Cohort Studies; Echocardiography; Electrocardiography; *Frail Elderly; Health Status; Heart Failure/complications/physiopathology; Humans; Magnetic Resonance Imaging; United States; Vascular Diseases/complications&lt;/_keywords&gt;&lt;_language&gt;eng&lt;/_language&gt;&lt;_modified&gt;63101789&lt;/_modified&gt;&lt;_pages&gt;M158-66&lt;/_pages&gt;&lt;_tertiary_title&gt;The journals of gerontology. Series A, Biological sciences and medical sciences&lt;/_tertiary_title&gt;&lt;_type_work&gt;Journal Article; Research Support, U.S. Gov&amp;apos;t, P.H.S.&lt;/_type_work&gt;&lt;_url&gt;http://www.ncbi.nlm.nih.gov/entrez/query.fcgi?cmd=Retrieve&amp;amp;db=pubmed&amp;amp;dopt=Abstract&amp;amp;list_uids=11253157&amp;amp;query_hl=1&lt;/_url&gt;&lt;_volume&gt;56&lt;/_volume&gt;&lt;/Details&gt;&lt;Extra&gt;&lt;DBUID&gt;{F96A950B-833F-4880-A151-76DA2D6A2879}&lt;/DBUID&gt;&lt;/Extra&gt;&lt;/Item&gt;&lt;/References&gt;&lt;/Group&gt;&lt;Group&gt;&lt;References&gt;&lt;Item&gt;&lt;ID&gt;511&lt;/ID&gt;&lt;UID&gt;{30C0C2A9-FF48-4F23-A6A3-99CA13B635A1}&lt;/UID&gt;&lt;Title&gt;Association between frailty and carotid intima media thickness and inflammatory marker in an elderly population&lt;/Title&gt;&lt;Template&gt;Journal Article&lt;/Template&gt;&lt;Star&gt;0&lt;/Star&gt;&lt;Tag&gt;0&lt;/Tag&gt;&lt;Author&gt;Chang, C C; Hsu, C Y; Huang, P H; Liu, L K; Chen, L K; Chen, J W; Lin, S J&lt;/Author&gt;&lt;Year&gt;2017&lt;/Year&gt;&lt;Details&gt;&lt;_accession_num&gt;28675572&lt;/_accession_num&gt;&lt;_author_adr&gt;Division of Cardiology, Department of Medicine, Taipei Veterans General Hospital  Taoyuan Branch, Taoyuan, Taiwan.; Cardiovascular Research Center, National Yang-Ming University, Taipei, Taiwan.; Institute of Clinical Medicine, National Yang-Ming University, Taipei, Taiwan.; Cardiovascular Research Center, National Yang-Ming University, Taipei, Taiwan.; Institute of Clinical Medicine, National Yang-Ming University, Taipei, Taiwan.; Department of Internal Medicine, School of Medicine, College of Medicine, Taipei  Medical University, Taipei, Taiwan.; Division of Cardiology, Department of Medicine, Taipei Veterans General Hospital, Taipei, Taiwan.; Cardiovascular Research Center, National Yang-Ming University, Taipei, Taiwan.; Institute of Clinical Medicine, National Yang-Ming University, Taipei, Taiwan.; Center for Geriatrics and Gerontology, Taipei Veterans General Hospital, Taipei,  Taiwan.; Aging and Health Research Center, National Yang-Ming University, Taipei, Taiwan.; Center for Geriatrics and Gerontology, Taipei Veterans General Hospital, Taipei,  Taiwan.; Aging and Health Research Center, National Yang-Ming University, Taipei, Taiwan.; Institute of Public Health, National Yang-Ming University, Taipei, Taiwan.; Division of Cardiology, Department of Medicine, Taipei Veterans General Hospital, Taipei, Taiwan.; Division of Clinical Research, Taipei Veterans General Hospital, Taipei, Taiwan.; Cardiovascular Research Center, National Yang-Ming University, Taipei, Taiwan.; Institute of Pharmacology, National Yang-Ming University, Taipei, Taiwan.; Division of Cardiology, Department of Medicine, Taipei Veterans General Hospital, Taipei, Taiwan.; Department of Medical Research, Taipei Veterans General Hospital, Taipei, Taiwan.; Cardiovascular Research Center, National Yang-Ming University, Taipei, Taiwan.; Institute of Clinical Medicine, National Yang-Ming University, Taipei, Taiwan.; Department of Internal Medicine, School of Medicine, College of Medicine, Taipei  Medical University, Taipei, Taiwan.&lt;/_author_adr&gt;&lt;_collection_scope&gt;SCIE;SSCI&lt;/_collection_scope&gt;&lt;_created&gt;63101763&lt;/_created&gt;&lt;_date&gt;2017-12-01&lt;/_date&gt;&lt;_date_display&gt;2017 Dec&lt;/_date_display&gt;&lt;_db_updated&gt;PubMed&lt;/_db_updated&gt;&lt;_doi&gt;10.1111/ggi.13099&lt;/_doi&gt;&lt;_impact_factor&gt;   2.022&lt;/_impact_factor&gt;&lt;_isbn&gt;1447-0594 (Electronic); 1447-0594 (Linking)&lt;/_isbn&gt;&lt;_issue&gt;12&lt;/_issue&gt;&lt;_journal&gt;Geriatr Gerontol Int&lt;/_journal&gt;&lt;_keywords&gt;Aged; Aged, 80 and over; Atherosclerosis/epidemiology; Biomarkers; Bone Density; C-Reactive Protein; *Carotid Intima-Media Thickness; *Frail Elderly; Frailty/*epidemiology; Humans; Inflammation/*epidemiology; Male; Middle Aged; Risk Factors; Taiwanatherosclerosis; frailty; inflammation&lt;/_keywords&gt;&lt;_language&gt;eng&lt;/_language&gt;&lt;_modified&gt;63101763&lt;/_modified&gt;&lt;_ori_publication&gt;(c) 2017 Japan Geriatrics Society.&lt;/_ori_publication&gt;&lt;_pages&gt;2449-2454&lt;/_pages&gt;&lt;_tertiary_title&gt;Geriatrics &amp;amp;amp; gerontology international&lt;/_tertiary_title&gt;&lt;_type_work&gt;Journal Article&lt;/_type_work&gt;&lt;_url&gt;http://www.ncbi.nlm.nih.gov/entrez/query.fcgi?cmd=Retrieve&amp;amp;db=pubmed&amp;amp;dopt=Abstract&amp;amp;list_uids=28675572&amp;amp;query_hl=1&lt;/_url&gt;&lt;_volume&gt;17&lt;/_volume&gt;&lt;/Details&gt;&lt;Extra&gt;&lt;DBUID&gt;{F96A950B-833F-4880-A151-76DA2D6A2879}&lt;/DBUID&gt;&lt;/Extra&gt;&lt;/Item&gt;&lt;/References&gt;&lt;/Group&gt;&lt;/Citation&gt;_x000a_"/>
    <w:docVar w:name="NE.Ref{7394F69B-7133-41DB-BC59-6D34F1DD68CC}" w:val=" ADDIN NE.Ref.{7394F69B-7133-41DB-BC59-6D34F1DD68CC}&lt;Citation&gt;&lt;Group&gt;&lt;References&gt;&lt;Item&gt;&lt;ID&gt;523&lt;/ID&gt;&lt;UID&gt;{9DC21BC7-72DB-4B02-9C85-4F923F27AE8D}&lt;/UID&gt;&lt;Title&gt;Insulin inhibits inflammation and promotes atherosclerotic plaque stability via PI3K-Akt pathway activation&lt;/Title&gt;&lt;Template&gt;Journal Article&lt;/Template&gt;&lt;Star&gt;0&lt;/Star&gt;&lt;Tag&gt;0&lt;/Tag&gt;&lt;Author&gt;Yan, H; Ma, Y; Li, Y; Zheng, X; Lv, P; Zhang, Y; Li, J; Ma, M; Zhang, L; Li, C; Zhang, R; Gao, F; Wang, H; Tao, L&lt;/Author&gt;&lt;Year&gt;2016&lt;/Year&gt;&lt;Details&gt;&lt;_accession_num&gt;26681144&lt;/_accession_num&gt;&lt;_author_adr&gt;Department of Cardiovasology, Xijing Hospital, Fourth Military Medical University, Xi&amp;apos;an 710032, China.; Department of Cardiovasology, Xijing Hospital, Fourth Military Medical University, Xi&amp;apos;an 710032, China.; Department of Cardiovasology, Xijing Hospital, Fourth Military Medical University, Xi&amp;apos;an 710032, China. Electronic address: profleeyan@163.com.; Department of Cardiovasology, Xijing Hospital, Fourth Military Medical University, Xi&amp;apos;an 710032, China.; Department of Cardiovasology, Xijing Hospital, Fourth Military Medical University, Xi&amp;apos;an 710032, China.; Department of Physiology, Fourth Military Medical University, Xi&amp;apos;an 710032, China.; Department of Physiology, Fourth Military Medical University, Xi&amp;apos;an 710032, China.; Department of Cardiovasology, Xijing Hospital, Fourth Military Medical University, Xi&amp;apos;an 710032, China.; Department of Cardiovasology, Xijing Hospital, Fourth Military Medical University, Xi&amp;apos;an 710032, China.; Department of Cardiovasology, Xijing Hospital, Fourth Military Medical University, Xi&amp;apos;an 710032, China.; Department of Cardiovasology, Xijing Hospital, Fourth Military Medical University, Xi&amp;apos;an 710032, China.; Department of Physiology, Fourth Military Medical University, Xi&amp;apos;an 710032, China.; Department of Cardiovasology, Xijing Hospital, Fourth Military Medical University, Xi&amp;apos;an 710032, China.; Department of Cardiovasology, Xijing Hospital, Fourth Military Medical University, Xi&amp;apos;an 710032, China.&lt;/_author_adr&gt;&lt;_collection_scope&gt;SCI;SCIE&lt;/_collection_scope&gt;&lt;_created&gt;63124857&lt;/_created&gt;&lt;_date&gt;2016-02-01&lt;/_date&gt;&lt;_date_display&gt;2016 Feb&lt;/_date_display&gt;&lt;_db_updated&gt;PubMed&lt;/_db_updated&gt;&lt;_doi&gt;10.1016/j.imlet.2015.12.003&lt;/_doi&gt;&lt;_impact_factor&gt;   3.276&lt;/_impact_factor&gt;&lt;_isbn&gt;1879-0542 (Electronic); 0165-2478 (Linking)&lt;/_isbn&gt;&lt;_journal&gt;Immunol Lett&lt;/_journal&gt;&lt;_keywords&gt;Animals; Apolipoproteins E/deficiency; Atherosclerosis/*metabolism/*pathology; Cell Line; Cytokines/metabolism; Disease Models, Animal; Foam Cells/drug effects/metabolism; Inflammation Mediators/metabolism; Insulin/*metabolism/pharmacology; Lipoproteins, LDL/metabolism; Male; Mice; Mice, Knockout; Phosphatidylinositol 3-Kinases/*metabolism; Plaque, Atherosclerotic/*metabolism; Proto-Oncogene Proteins c-akt/*metabolism; *Signal Transduction/drug effects; Toll-Like Receptor 4/metabolismInflammation; Insulin; PI3K-Akt; Plaque stability; TLR4&lt;/_keywords&gt;&lt;_language&gt;eng&lt;/_language&gt;&lt;_modified&gt;63396866&lt;/_modified&gt;&lt;_ori_publication&gt;Copyright (c) 2015 European Federation of Immunological Societies. Published by_x000d__x000a_      Elsevier B.V. All rights reserved.&lt;/_ori_publication&gt;&lt;_pages&gt;7-14&lt;/_pages&gt;&lt;_tertiary_title&gt;Immunology letters&lt;/_tertiary_title&gt;&lt;_type_work&gt;Journal Article; Research Support, Non-U.S. Gov&amp;apos;t&lt;/_type_work&gt;&lt;_url&gt;http://www.ncbi.nlm.nih.gov/entrez/query.fcgi?cmd=Retrieve&amp;amp;db=pubmed&amp;amp;dopt=Abstract&amp;amp;list_uids=26681144&amp;amp;query_hl=1&lt;/_url&gt;&lt;_volume&gt;170&lt;/_volume&gt;&lt;/Details&gt;&lt;Extra&gt;&lt;DBUID&gt;{F96A950B-833F-4880-A151-76DA2D6A2879}&lt;/DBUID&gt;&lt;/Extra&gt;&lt;/Item&gt;&lt;/References&gt;&lt;/Group&gt;&lt;Group&gt;&lt;References&gt;&lt;Item&gt;&lt;ID&gt;522&lt;/ID&gt;&lt;UID&gt;{3F930A70-DBC1-4522-8BF3-3BE2DF978A2A}&lt;/UID&gt;&lt;Title&gt;Role of interleukin 17 in inflammation, atherosclerosis, and vascular function in apolipoprotein e-deficient mice&lt;/Title&gt;&lt;Template&gt;Journal Article&lt;/Template&gt;&lt;Star&gt;0&lt;/Star&gt;&lt;Tag&gt;0&lt;/Tag&gt;&lt;Author&gt;Madhur, M S; Funt, S A; Li, L; Vinh, A; Chen, W; Lob, H E; Iwakura, Y; Blinder, Y; Rahman, A; Quyyumi, A A; Harrison, D G&lt;/Author&gt;&lt;Year&gt;2011&lt;/Year&gt;&lt;Details&gt;&lt;_accession_num&gt;21474820&lt;/_accession_num&gt;&lt;_author_adr&gt;Division of Cardiology, Emory University, Atlanta, GA, USA.&lt;/_author_adr&gt;&lt;_created&gt;63124773&lt;/_created&gt;&lt;_date&gt;2011-07-01&lt;/_date&gt;&lt;_date_display&gt;2011 Jul&lt;/_date_display&gt;&lt;_db_updated&gt;PubMed&lt;/_db_updated&gt;&lt;_doi&gt;10.1161/ATVBAHA.111.227629&lt;/_doi&gt;&lt;_impact_factor&gt;   6.604&lt;/_impact_factor&gt;&lt;_isbn&gt;1524-4636 (Electronic); 1079-5642 (Linking)&lt;/_isbn&gt;&lt;_issue&gt;7&lt;/_issue&gt;&lt;_journal&gt;Arterioscler Thromb Vasc Biol&lt;/_journal&gt;&lt;_keywords&gt;Aged; Angiotensin II; Animals; Antibodies, Neutralizing/administration &amp;amp;amp; dosage; Aorta/immunology/metabolism; Aortic Diseases/genetics/*immunology/metabolism/pathology; Apolipoproteins E/*deficiency/genetics; Atherosclerosis/genetics/*immunology/metabolism/pathology; Carotid Arteries/surgery; Carotid Artery Diseases/genetics/*immunology/metabolism/pathology; Cells, Cultured; Dendritic Cells/immunology; Dietary Fats; Disease Models, Animal; Female; Humans; Inflammation/genetics/*immunology/metabolism/pathology; Interferon-gamma/metabolism; Interleukin-17/*blood/deficiency/genetics/immunology/*metabolism; Ligation; Lymphocytes/immunology; Male; Mice; Mice, Inbred C57BL; Mice, Knockout; Middle Aged; Nitric Oxide/metabolism; Spleen/immunology; Superoxides/metabolism; Time Factors&lt;/_keywords&gt;&lt;_language&gt;eng&lt;/_language&gt;&lt;_modified&gt;63124773&lt;/_modified&gt;&lt;_pages&gt;1565-72&lt;/_pages&gt;&lt;_tertiary_title&gt;Arteriosclerosis, thrombosis, and vascular biology&lt;/_tertiary_title&gt;&lt;_type_work&gt;Journal Article; Research Support, N.I.H., Extramural; Research Support, U.S. Gov&amp;apos;t, Non-P.H.S.&lt;/_type_work&gt;&lt;_url&gt;http://www.ncbi.nlm.nih.gov/entrez/query.fcgi?cmd=Retrieve&amp;amp;db=pubmed&amp;amp;dopt=Abstract&amp;amp;list_uids=21474820&amp;amp;query_hl=1&lt;/_url&gt;&lt;_volume&gt;31&lt;/_volume&gt;&lt;/Details&gt;&lt;Extra&gt;&lt;DBUID&gt;{F96A950B-833F-4880-A151-76DA2D6A2879}&lt;/DBUID&gt;&lt;/Extra&gt;&lt;/Item&gt;&lt;/References&gt;&lt;/Group&gt;&lt;/Citation&gt;_x000a_"/>
    <w:docVar w:name="NE.Ref{74530791-A7D2-4EDC-B5B0-92D3E1F2427C}" w:val=" ADDIN NE.Ref.{74530791-A7D2-4EDC-B5B0-92D3E1F2427C}&lt;Citation&gt;&lt;Group&gt;&lt;References&gt;&lt;Item&gt;&lt;ID&gt;489&lt;/ID&gt;&lt;UID&gt;{35BB5414-8214-442C-A8E3-0F2A6BCCA000}&lt;/UID&gt;&lt;Title&gt;Relative fitness and frailty of elderly men and women in developed countries and  their relationship with mortality&lt;/Title&gt;&lt;Template&gt;Journal Article&lt;/Template&gt;&lt;Star&gt;0&lt;/Star&gt;&lt;Tag&gt;0&lt;/Tag&gt;&lt;Author&gt;Mitnitski, A; Song, X; Skoog, I; Broe, G A; Cox, J L; Grunfeld, E; Rockwood, K&lt;/Author&gt;&lt;Year&gt;2005&lt;/Year&gt;&lt;Details&gt;&lt;_accession_num&gt;16398907&lt;/_accession_num&gt;&lt;_author_adr&gt;Department of Medicine, Dalhousie University, Halifax, Nova Scotia, Canada.&lt;/_author_adr&gt;&lt;_collection_scope&gt;SCI;SCIE;SSCI&lt;/_collection_scope&gt;&lt;_created&gt;63064294&lt;/_created&gt;&lt;_date&gt;2005-12-01&lt;/_date&gt;&lt;_date_display&gt;2005 Dec&lt;/_date_display&gt;&lt;_db_updated&gt;PubMed&lt;/_db_updated&gt;&lt;_doi&gt;10.1111/j.1532-5415.2005.00506.x&lt;/_doi&gt;&lt;_impact_factor&gt;   4.180&lt;/_impact_factor&gt;&lt;_isbn&gt;0002-8614 (Print); 0002-8614 (Linking)&lt;/_isbn&gt;&lt;_issue&gt;12&lt;/_issue&gt;&lt;_journal&gt;J Am Geriatr Soc&lt;/_journal&gt;&lt;_keywords&gt;Age Distribution; Aged; Cohort Studies; Cross-Sectional Studies; Developed Countries; Female; Frail Elderly/*statistics &amp;amp;amp; numerical data; *Geriatric Assessment; *Health Status; Humans; Male; *Mortality; Multivariate Analysis; *Physical Fitness; Proportional Hazards Models; Sex Distribution&lt;/_keywords&gt;&lt;_language&gt;eng&lt;/_language&gt;&lt;_modified&gt;63064297&lt;/_modified&gt;&lt;_pages&gt;2184-9&lt;/_pages&gt;&lt;_tertiary_title&gt;Journal of the American Geriatrics Society&lt;/_tertiary_title&gt;&lt;_type_work&gt;Journal Article; Multicenter Study; Research Support, Non-U.S. Gov&amp;apos;t&lt;/_type_work&gt;&lt;_url&gt;http://www.ncbi.nlm.nih.gov/entrez/query.fcgi?cmd=Retrieve&amp;amp;db=pubmed&amp;amp;dopt=Abstract&amp;amp;list_uids=16398907&amp;amp;query_hl=1&lt;/_url&gt;&lt;_volume&gt;53&lt;/_volume&gt;&lt;/Details&gt;&lt;Extra&gt;&lt;DBUID&gt;{F96A950B-833F-4880-A151-76DA2D6A2879}&lt;/DBUID&gt;&lt;/Extra&gt;&lt;/Item&gt;&lt;/References&gt;&lt;/Group&gt;&lt;Group&gt;&lt;References&gt;&lt;Item&gt;&lt;ID&gt;490&lt;/ID&gt;&lt;UID&gt;{591BEF55-A6C5-40AA-A931-EF321084AEE1}&lt;/UID&gt;&lt;Title&gt;Prevalence and 10-year outcomes of frailty in older adults in relation to deficit accumulation&lt;/Title&gt;&lt;Template&gt;Journal Article&lt;/Template&gt;&lt;Star&gt;0&lt;/Star&gt;&lt;Tag&gt;0&lt;/Tag&gt;&lt;Author&gt;Song, X; Mitnitski, A; Rockwood, K&lt;/Author&gt;&lt;Year&gt;2010&lt;/Year&gt;&lt;Details&gt;&lt;_accession_num&gt;20345864&lt;/_accession_num&gt;&lt;_author_adr&gt;Department of Medicine, Dalhousie University, Halifax, Canada.&lt;/_author_adr&gt;&lt;_collection_scope&gt;SCI;SCIE;SSCI&lt;/_collection_scope&gt;&lt;_created&gt;63064294&lt;/_created&gt;&lt;_date&gt;2010-04-01&lt;/_date&gt;&lt;_date_display&gt;2010 Apr&lt;/_date_display&gt;&lt;_db_updated&gt;PubMed&lt;/_db_updated&gt;&lt;_doi&gt;10.1111/j.1532-5415.2010.02764.x&lt;/_doi&gt;&lt;_impact_factor&gt;   4.180&lt;/_impact_factor&gt;&lt;_isbn&gt;1532-5415 (Electronic); 0002-8614 (Linking)&lt;/_isbn&gt;&lt;_issue&gt;4&lt;/_issue&gt;&lt;_journal&gt;J Am Geriatr Soc&lt;/_journal&gt;&lt;_keywords&gt;Age Distribution; Aged; Aged, 80 and over; Analysis of Variance; Canada/epidemiology; Chi-Square Distribution; Comorbidity; Disabled Persons/*statistics &amp;amp;amp; numerical data; Female; Frail Elderly/*statistics &amp;amp;amp; numerical data; Geriatric Assessment/methods; *Health Status; Health Surveys; Humans; Logistic Models; Male; Mortality/*trends; Prevalence; Prospective Studies; ROC Curve; Risk Assessment; *Severity of Illness Index; Sex Distribution; Statistics, Nonparametric; Survival Analysis&lt;/_keywords&gt;&lt;_language&gt;eng&lt;/_language&gt;&lt;_modified&gt;63064297&lt;/_modified&gt;&lt;_pages&gt;681-7&lt;/_pages&gt;&lt;_tertiary_title&gt;Journal of the American Geriatrics Society&lt;/_tertiary_title&gt;&lt;_type_work&gt;Journal Article; Research Support, Non-U.S. Gov&amp;apos;t&lt;/_type_work&gt;&lt;_url&gt;http://www.ncbi.nlm.nih.gov/entrez/query.fcgi?cmd=Retrieve&amp;amp;db=pubmed&amp;amp;dopt=Abstract&amp;amp;list_uids=20345864&amp;amp;query_hl=1&lt;/_url&gt;&lt;_volume&gt;58&lt;/_volume&gt;&lt;/Details&gt;&lt;Extra&gt;&lt;DBUID&gt;{F96A950B-833F-4880-A151-76DA2D6A2879}&lt;/DBUID&gt;&lt;/Extra&gt;&lt;/Item&gt;&lt;/References&gt;&lt;/Group&gt;&lt;Group&gt;&lt;References&gt;&lt;Item&gt;&lt;ID&gt;482&lt;/ID&gt;&lt;UID&gt;{51CD0363-F868-4E58-B4D3-424542897E55}&lt;/UID&gt;&lt;Title&gt;Effect of health protective factors on health deficit accumulation and mortality  risk in older adults in the Beijing Longitudinal Study of Aging&lt;/Title&gt;&lt;Template&gt;Journal Article&lt;/Template&gt;&lt;Star&gt;1&lt;/Star&gt;&lt;Tag&gt;0&lt;/Tag&gt;&lt;Author&gt;Wang, C; Song, X; Mitnitski, A; Fang, X; Tang, Z; Yu, P; Rockwood, K&lt;/Author&gt;&lt;Year&gt;2014&lt;/Year&gt;&lt;Details&gt;&lt;_accessed&gt;63137784&lt;/_accessed&gt;&lt;_accession_num&gt;24749784&lt;/_accession_num&gt;&lt;_author_adr&gt;Department of Evidence-based Medicine, Xuanwu Hospital, Capital Medical University, Beijing, China.&lt;/_author_adr&gt;&lt;_collection_scope&gt;SCI;SCIE;SSCI&lt;/_collection_scope&gt;&lt;_created&gt;63064290&lt;/_created&gt;&lt;_date&gt;2014-05-01&lt;/_date&gt;&lt;_date_display&gt;2014 May&lt;/_date_display&gt;&lt;_db_updated&gt;PubMed&lt;/_db_updated&gt;&lt;_doi&gt;10.1111/jgs.12792&lt;/_doi&gt;&lt;_impact_factor&gt;   4.180&lt;/_impact_factor&gt;&lt;_isbn&gt;1532-5415 (Electronic); 0002-8614 (Linking)&lt;/_isbn&gt;&lt;_issue&gt;5&lt;/_issue&gt;&lt;_journal&gt;J Am Geriatr Soc&lt;/_journal&gt;&lt;_keywords&gt;Aged; *Aging; China/epidemiology; Female; Follow-Up Studies; *Frail Elderly; Geriatric Assessment/*methods; *Health Status; Humans; Male; Prospective Studies; Retrospective Studies; Rural Population/*statistics &amp;amp;amp; numerical data; Sex Factors; Survival Analysis; Survival Rate/trends; Urban Population/*statistics &amp;amp;amp; numerical dataaging; frailty; frailty index; health transitions; protection index&lt;/_keywords&gt;&lt;_language&gt;eng&lt;/_language&gt;&lt;_modified&gt;63396870&lt;/_modified&gt;&lt;_ori_publication&gt;(c) 2014, Copyright the Authors Journal compilation (c) 2014, The American_x000d__x000a_      Geriatrics Society.&lt;/_ori_publication&gt;&lt;_pages&gt;821-8&lt;/_pages&gt;&lt;_tertiary_title&gt;Journal of the American Geriatrics Society&lt;/_tertiary_title&gt;&lt;_type_work&gt;Journal Article; Research Support, Non-U.S. Gov&amp;apos;t&lt;/_type_work&gt;&lt;_url&gt;http://www.ncbi.nlm.nih.gov/entrez/query.fcgi?cmd=Retrieve&amp;amp;db=pubmed&amp;amp;dopt=Abstract&amp;amp;list_uids=24749784&amp;amp;query_hl=1&lt;/_url&gt;&lt;_volume&gt;62&lt;/_volume&gt;&lt;/Details&gt;&lt;Extra&gt;&lt;DBUID&gt;{F96A950B-833F-4880-A151-76DA2D6A2879}&lt;/DBUID&gt;&lt;/Extra&gt;&lt;/Item&gt;&lt;/References&gt;&lt;/Group&gt;&lt;Group&gt;&lt;References&gt;&lt;Item&gt;&lt;ID&gt;486&lt;/ID&gt;&lt;UID&gt;{AD0C4A5D-C53F-437D-B8C5-A581D784A548}&lt;/UID&gt;&lt;Title&gt;Frailty and survival of older Chinese adults in urban and rural areas: results from the Beijing Longitudinal Study of Aging&lt;/Title&gt;&lt;Template&gt;Journal Article&lt;/Template&gt;&lt;Star&gt;0&lt;/Star&gt;&lt;Tag&gt;0&lt;/Tag&gt;&lt;Author&gt;Yu, P; Song, X; Shi, J; Mitnitski, A; Tang, Z; Fang, X; Rockwood, K&lt;/Author&gt;&lt;Year&gt;2012&lt;/Year&gt;&lt;Details&gt;&lt;_accessed&gt;63396870&lt;/_accessed&gt;&lt;_accession_num&gt;21621282&lt;/_accession_num&gt;&lt;_author_adr&gt;Beijing Institute of Geriatrics, Beijing Hospital, Ministry of Health, No.1 Dahua Road, Beijing, China.&lt;/_author_adr&gt;&lt;_created&gt;63064292&lt;/_created&gt;&lt;_date&gt;2012-01-01&lt;/_date&gt;&lt;_date_display&gt;2012 Jan-Feb&lt;/_date_display&gt;&lt;_db_updated&gt;PubMed&lt;/_db_updated&gt;&lt;_doi&gt;10.1016/j.archger.2011.04.020&lt;/_doi&gt;&lt;_impact_factor&gt;   2.128&lt;/_impact_factor&gt;&lt;_isbn&gt;1872-6976 (Electronic); 0167-4943 (Linking)&lt;/_isbn&gt;&lt;_issue&gt;1&lt;/_issue&gt;&lt;_journal&gt;Arch Gerontol Geriatr&lt;/_journal&gt;&lt;_keywords&gt;Activities of Daily Living; Aged; Aged, 80 and over; China; Female; Frail Elderly/*statistics &amp;amp;amp; numerical data; Humans; Male; Middle Aged; Mortality; Prospective Studies; Rural Population; Survival Analysis; Urban Population&lt;/_keywords&gt;&lt;_language&gt;eng&lt;/_language&gt;&lt;_modified&gt;63396870&lt;/_modified&gt;&lt;_ori_publication&gt;Copyright (c) 2011 Elsevier Ireland Ltd. All rights reserved.&lt;/_ori_publication&gt;&lt;_pages&gt;3-8&lt;/_pages&gt;&lt;_tertiary_title&gt;Archives of gerontology and geriatrics&lt;/_tertiary_title&gt;&lt;_type_work&gt;Journal Article; Research Support, Non-U.S. Gov&amp;apos;t&lt;/_type_work&gt;&lt;_url&gt;http://www.ncbi.nlm.nih.gov/entrez/query.fcgi?cmd=Retrieve&amp;amp;db=pubmed&amp;amp;dopt=Abstract&amp;amp;list_uids=21621282&amp;amp;query_hl=1&lt;/_url&gt;&lt;_volume&gt;54&lt;/_volume&gt;&lt;/Details&gt;&lt;Extra&gt;&lt;DBUID&gt;{F96A950B-833F-4880-A151-76DA2D6A2879}&lt;/DBUID&gt;&lt;/Extra&gt;&lt;/Item&gt;&lt;/References&gt;&lt;/Group&gt;&lt;/Citation&gt;_x000a_"/>
    <w:docVar w:name="NE.Ref{781ECCDB-EB11-4935-BF47-300967667716}" w:val=" ADDIN NE.Ref.{781ECCDB-EB11-4935-BF47-300967667716}&lt;Citation&gt;&lt;Group&gt;&lt;References&gt;&lt;Item&gt;&lt;ID&gt;683&lt;/ID&gt;&lt;UID&gt;{409BE699-4C53-4F4A-A640-A4F7127943F8}&lt;/UID&gt;&lt;Title&gt;Apolipoprotein E: from lipid transport to neurobiology&lt;/Title&gt;&lt;Template&gt;Journal Article&lt;/Template&gt;&lt;Star&gt;0&lt;/Star&gt;&lt;Tag&gt;0&lt;/Tag&gt;&lt;Author&gt;Hauser, P S; Narayanaswami, V; Ryan, R O&lt;/Author&gt;&lt;Year&gt;2011&lt;/Year&gt;&lt;Details&gt;&lt;_accession_num&gt;20854843&lt;/_accession_num&gt;&lt;_author_adr&gt;Center for Prevention of Obesity, Cardiovascular Disease and Diabetes, Children&amp;apos;s Hospital Oakland Research Institute, 5700 Martin Luther King Jr. Way, Oakland, CA 94609, USA.&lt;/_author_adr&gt;&lt;_date_display&gt;2011 Jan&lt;/_date_display&gt;&lt;_date&gt;2011-01-01&lt;/_date&gt;&lt;_doi&gt;10.1016/j.plipres.2010.09.001&lt;/_doi&gt;&lt;_isbn&gt;1873-2194 (Electronic); 0163-7827 (Linking)&lt;/_isbn&gt;&lt;_issue&gt;1&lt;/_issue&gt;&lt;_journal&gt;Prog Lipid Res&lt;/_journal&gt;&lt;_language&gt;eng&lt;/_language&gt;&lt;_ori_publication&gt;Copyright A(c) 2010 Elsevier Ltd. All rights reserved.&lt;/_ori_publication&gt;&lt;_pages&gt;62-74&lt;/_pages&gt;&lt;_subject_headings&gt;Alzheimer Disease/metabolism; Animals; Apolipoproteins E/chemistry/*metabolism; Biological Transport; Humans; *Lipid Metabolism; Neurobiology/*methods; tau Proteins/metabolism&lt;/_subject_headings&gt;&lt;_tertiary_title&gt;Progress in lipid research&lt;/_tertiary_title&gt;&lt;_type_work&gt;Journal Article; Research Support, N.I.H., Extramural; Research Support, Non-U.S. Gov&amp;apos;t; Review&lt;/_type_work&gt;&lt;_url&gt;http://www.ncbi.nlm.nih.gov/entrez/query.fcgi?cmd=Retrieve&amp;amp;db=pubmed&amp;amp;dopt=Abstract&amp;amp;list_uids=20854843&amp;amp;query_hl=1&lt;/_url&gt;&lt;_volume&gt;50&lt;/_volume&gt;&lt;_created&gt;63870783&lt;/_created&gt;&lt;_modified&gt;63870783&lt;/_modified&gt;&lt;_db_updated&gt;PubMed&lt;/_db_updated&gt;&lt;_impact_factor&gt;  15.083&lt;/_impact_factor&gt;&lt;_collection_scope&gt;SCI;SCIE&lt;/_collection_scope&gt;&lt;/Details&gt;&lt;Extra&gt;&lt;DBUID&gt;{F96A950B-833F-4880-A151-76DA2D6A2879}&lt;/DBUID&gt;&lt;/Extra&gt;&lt;/Item&gt;&lt;/References&gt;&lt;/Group&gt;&lt;Group&gt;&lt;References&gt;&lt;Item&gt;&lt;ID&gt;684&lt;/ID&gt;&lt;UID&gt;{C8E7CBFD-15B5-4044-A85F-5D1D489B1884}&lt;/UID&gt;&lt;Title&gt;Apolipoprotein E in Alzheimer&amp;apos;s disease and other neurological disorders&lt;/Title&gt;&lt;Template&gt;Journal Article&lt;/Template&gt;&lt;Star&gt;0&lt;/Star&gt;&lt;Tag&gt;0&lt;/Tag&gt;&lt;Author&gt;Verghese, P B; Castellano, J M; Holtzman, D M&lt;/Author&gt;&lt;Year&gt;2011&lt;/Year&gt;&lt;Details&gt;&lt;_accession_num&gt;21349439&lt;/_accession_num&gt;&lt;_author_adr&gt;Department of Neurology, Hope Center for Neurological Disorders, and the Knight Alzheimer&amp;apos;s Disease Research Center, Washington University School of Medicine, St Louis, MO, USA.&lt;/_author_adr&gt;&lt;_date_display&gt;2011 Mar&lt;/_date_display&gt;&lt;_date&gt;2011-03-01&lt;/_date&gt;&lt;_doi&gt;10.1016/S1474-4422(10)70325-2&lt;/_doi&gt;&lt;_isbn&gt;1474-4465 (Electronic); 1474-4422 (Linking)&lt;/_isbn&gt;&lt;_issue&gt;3&lt;/_issue&gt;&lt;_journal&gt;Lancet Neurol&lt;/_journal&gt;&lt;_language&gt;eng&lt;/_language&gt;&lt;_ori_publication&gt;Copyright (c) 2011 Elsevier Ltd. All rights reserved.&lt;/_ori_publication&gt;&lt;_pages&gt;241-52&lt;/_pages&gt;&lt;_subject_headings&gt;Alzheimer Disease/*diagnosis/*genetics; Animals; Apolipoproteins E/*genetics; Humans; Nervous System Diseases/diagnosis/genetics; Polymorphism, Genetic/genetics&lt;/_subject_headings&gt;&lt;_tertiary_title&gt;The Lancet. Neurology&lt;/_tertiary_title&gt;&lt;_type_work&gt;Journal Article; Research Support, N.I.H., Extramural; Research Support, Non-U.S. Gov&amp;apos;t; Review&lt;/_type_work&gt;&lt;_url&gt;http://www.ncbi.nlm.nih.gov/entrez/query.fcgi?cmd=Retrieve&amp;amp;db=pubmed&amp;amp;dopt=Abstract&amp;amp;list_uids=21349439&amp;amp;query_hl=1&lt;/_url&gt;&lt;_volume&gt;10&lt;/_volume&gt;&lt;_created&gt;63870785&lt;/_created&gt;&lt;_modified&gt;63870785&lt;/_modified&gt;&lt;_db_updated&gt;PubMed&lt;/_db_updated&gt;&lt;_impact_factor&gt;  30.039&lt;/_impact_factor&gt;&lt;_collection_scope&gt;SCIE&lt;/_collection_scope&gt;&lt;/Details&gt;&lt;Extra&gt;&lt;DBUID&gt;{F96A950B-833F-4880-A151-76DA2D6A2879}&lt;/DBUID&gt;&lt;/Extra&gt;&lt;/Item&gt;&lt;/References&gt;&lt;/Group&gt;&lt;/Citation&gt;_x000a_"/>
    <w:docVar w:name="NE.Ref{79D2A255-4290-4C41-B408-9DF755D32102}" w:val=" ADDIN NE.Ref.{79D2A255-4290-4C41-B408-9DF755D32102}&lt;Citation&gt;&lt;Group&gt;&lt;References&gt;&lt;Item&gt;&lt;ID&gt;482&lt;/ID&gt;&lt;UID&gt;{51CD0363-F868-4E58-B4D3-424542897E55}&lt;/UID&gt;&lt;Title&gt;Effect of health protective factors on health deficit accumulation and mortality  risk in older adults in the Beijing Longitudinal Study of Aging&lt;/Title&gt;&lt;Template&gt;Journal Article&lt;/Template&gt;&lt;Star&gt;1&lt;/Star&gt;&lt;Tag&gt;0&lt;/Tag&gt;&lt;Author&gt;Wang, C; Song, X; Mitnitski, A; Fang, X; Tang, Z; Yu, P; Rockwood, K&lt;/Author&gt;&lt;Year&gt;2014&lt;/Year&gt;&lt;Details&gt;&lt;_accessed&gt;63137784&lt;/_accessed&gt;&lt;_accession_num&gt;24749784&lt;/_accession_num&gt;&lt;_author_adr&gt;Department of Evidence-based Medicine, Xuanwu Hospital, Capital Medical University, Beijing, China.&lt;/_author_adr&gt;&lt;_collection_scope&gt;SCI;SCIE;SSCI&lt;/_collection_scope&gt;&lt;_created&gt;63064290&lt;/_created&gt;&lt;_date&gt;2014-05-01&lt;/_date&gt;&lt;_date_display&gt;2014 May&lt;/_date_display&gt;&lt;_db_updated&gt;PubMed&lt;/_db_updated&gt;&lt;_doi&gt;10.1111/jgs.12792&lt;/_doi&gt;&lt;_impact_factor&gt;   4.180&lt;/_impact_factor&gt;&lt;_isbn&gt;1532-5415 (Electronic); 0002-8614 (Linking)&lt;/_isbn&gt;&lt;_issue&gt;5&lt;/_issue&gt;&lt;_journal&gt;J Am Geriatr Soc&lt;/_journal&gt;&lt;_keywords&gt;Aged; *Aging; China/epidemiology; Female; Follow-Up Studies; *Frail Elderly; Geriatric Assessment/*methods; *Health Status; Humans; Male; Prospective Studies; Retrospective Studies; Rural Population/*statistics &amp;amp;amp; numerical data; Sex Factors; Survival Analysis; Survival Rate/trends; Urban Population/*statistics &amp;amp;amp; numerical dataaging; frailty; frailty index; health transitions; protection index&lt;/_keywords&gt;&lt;_language&gt;eng&lt;/_language&gt;&lt;_modified&gt;63396870&lt;/_modified&gt;&lt;_ori_publication&gt;(c) 2014, Copyright the Authors Journal compilation (c) 2014, The American_x000d__x000a_      Geriatrics Society.&lt;/_ori_publication&gt;&lt;_pages&gt;821-8&lt;/_pages&gt;&lt;_tertiary_title&gt;Journal of the American Geriatrics Society&lt;/_tertiary_title&gt;&lt;_type_work&gt;Journal Article; Research Support, Non-U.S. Gov&amp;apos;t&lt;/_type_work&gt;&lt;_url&gt;http://www.ncbi.nlm.nih.gov/entrez/query.fcgi?cmd=Retrieve&amp;amp;db=pubmed&amp;amp;dopt=Abstract&amp;amp;list_uids=24749784&amp;amp;query_hl=1&lt;/_url&gt;&lt;_volume&gt;62&lt;/_volume&gt;&lt;/Details&gt;&lt;Extra&gt;&lt;DBUID&gt;{F96A950B-833F-4880-A151-76DA2D6A2879}&lt;/DBUID&gt;&lt;/Extra&gt;&lt;/Item&gt;&lt;/References&gt;&lt;/Group&gt;&lt;Group&gt;&lt;References&gt;&lt;Item&gt;&lt;ID&gt;484&lt;/ID&gt;&lt;UID&gt;{BB612AD8-3600-48EE-8435-E2A9A4AE9958}&lt;/UID&gt;&lt;Title&gt;Gender differences in the relationship between smoking and frailty: results from  the Beijing Longitudinal Study of Aging&lt;/Title&gt;&lt;Template&gt;Journal Article&lt;/Template&gt;&lt;Star&gt;0&lt;/Star&gt;&lt;Tag&gt;0&lt;/Tag&gt;&lt;Author&gt;Wang, C; Song, X; Mitnitski, A; Yu, P; Fang, X; Tang, Z; Shi, J; Rockwood, K&lt;/Author&gt;&lt;Year&gt;2013&lt;/Year&gt;&lt;Details&gt;&lt;_accession_num&gt;22843672&lt;/_accession_num&gt;&lt;_author_adr&gt;Department of Evidence-Based Medicine, Xuanwu Hospital, Capital Medical University, Beijing, China.&lt;/_author_adr&gt;&lt;_created&gt;63064290&lt;/_created&gt;&lt;_date&gt;2013-03-01&lt;/_date&gt;&lt;_date_display&gt;2013 Mar&lt;/_date_display&gt;&lt;_db_updated&gt;PubMed&lt;/_db_updated&gt;&lt;_doi&gt;10.1093/gerona/gls166&lt;/_doi&gt;&lt;_impact_factor&gt;   5.236&lt;/_impact_factor&gt;&lt;_isbn&gt;1758-535X (Electronic); 1079-5006 (Linking)&lt;/_isbn&gt;&lt;_issue&gt;3&lt;/_issue&gt;&lt;_journal&gt;J Gerontol A Biol Sci Med Sci&lt;/_journal&gt;&lt;_keywords&gt;Age Factors; Aged; Aged, 80 and over; China/epidemiology; Cohort Studies; Educational Status; Female; *Frail Elderly; *Health Status; Humans; Longitudinal Studies; Male; Marital Status; Mortality; Multivariate Analysis; Sex Factors; Smoking/*adverse effects/epidemiology&lt;/_keywords&gt;&lt;_language&gt;eng&lt;/_language&gt;&lt;_modified&gt;63396870&lt;/_modified&gt;&lt;_pages&gt;338-46&lt;/_pages&gt;&lt;_tertiary_title&gt;The journals of gerontology. Series A, Biological sciences and medical sciences&lt;/_tertiary_title&gt;&lt;_type_work&gt;Journal Article; Research Support, Non-U.S. Gov&amp;apos;t&lt;/_type_work&gt;&lt;_url&gt;http://www.ncbi.nlm.nih.gov/entrez/query.fcgi?cmd=Retrieve&amp;amp;db=pubmed&amp;amp;dopt=Abstract&amp;amp;list_uids=22843672&amp;amp;query_hl=1&lt;/_url&gt;&lt;_volume&gt;68&lt;/_volume&gt;&lt;/Details&gt;&lt;Extra&gt;&lt;DBUID&gt;{F96A950B-833F-4880-A151-76DA2D6A2879}&lt;/DBUID&gt;&lt;/Extra&gt;&lt;/Item&gt;&lt;/References&gt;&lt;/Group&gt;&lt;Group&gt;&lt;References&gt;&lt;Item&gt;&lt;ID&gt;493&lt;/ID&gt;&lt;UID&gt;{EAF2004B-0233-447D-AEC4-054B085673C0}&lt;/UID&gt;&lt;Title&gt;Lipoprotein-Associated Phospholipase A2 and Risk of Carotid Atherosclerosis and Cardiovascular Events in Community-Based Older Adults in China&lt;/Title&gt;&lt;Template&gt;Journal Article&lt;/Template&gt;&lt;Star&gt;0&lt;/Star&gt;&lt;Tag&gt;5&lt;/Tag&gt;&lt;Author&gt;Wang, C; Fang, X; Hua, Y; Liu, Y; Zhang, Z; Gu, X; Wu, X; Tang, Z; Guan, S; Liu, H; Liu, B; Guo, X; Ji, X&lt;/Author&gt;&lt;Year&gt;2018&lt;/Year&gt;&lt;Details&gt;&lt;_accession_num&gt;28429599&lt;/_accession_num&gt;&lt;_author_adr&gt;1 Department of Evidence-based Medicine, Xuanwu Hospital, Capital Medical University, Beijing, China.; 1 Department of Evidence-based Medicine, Xuanwu Hospital, Capital Medical University, Beijing, China.; 2 Department of Vascular Ultrasonography, Xuanwu Hospital, Capital Medical University, Beijing, China.; 3 Department of Applied Mathematics, School of Mathematics and System Science, Beihang University, Beijing, China.; 4 Department of Geriatrics, Xuanwu Hospital, Capital Medical University, Beijing, China.; 5 Department of Geriatrics, Youyi Hospital, Capital Medical University, Beijing,  China.; 1 Department of Evidence-based Medicine, Xuanwu Hospital, Capital Medical University, Beijing, China.; 1 Department of Evidence-based Medicine, Xuanwu Hospital, Capital Medical University, Beijing, China.; 1 Department of Evidence-based Medicine, Xuanwu Hospital, Capital Medical University, Beijing, China.; 1 Department of Evidence-based Medicine, Xuanwu Hospital, Capital Medical University, Beijing, China.; 2 Department of Vascular Ultrasonography, Xuanwu Hospital, Capital Medical University, Beijing, China.; 6 Department of Neurological, Xuanwu Hospital, Capital Medical University, Beijing, China.; 7 Department of Neurological Surgery, Xuanwu Hospital, Capital Medical University, Beijing, China.&lt;/_author_adr&gt;&lt;_collection_scope&gt;SCI;SCIE&lt;/_collection_scope&gt;&lt;_created&gt;63065385&lt;/_created&gt;&lt;_date&gt;2018-01-01&lt;/_date&gt;&lt;_date_display&gt;2018 Jan&lt;/_date_display&gt;&lt;_db_updated&gt;PubMed&lt;/_db_updated&gt;&lt;_doi&gt;10.1177/0003319717704554&lt;/_doi&gt;&lt;_impact_factor&gt;   2.255&lt;/_impact_factor&gt;&lt;_isbn&gt;1940-1574 (Electronic); 0003-3197 (Linking)&lt;/_isbn&gt;&lt;_issue&gt;1&lt;/_issue&gt;&lt;_journal&gt;Angiology&lt;/_journal&gt;&lt;_keywords&gt;1-Alkyl-2-acetylglycerophosphocholine Esterase/*blood; Aged; Aged, 80 and over; Biomarkers/*analysis/blood; Carotid Artery Diseases/blood/*diagnosis; Carotid Intima-Media Thickness/adverse effects; Carotid Stenosis/blood/*diagnosis; China; Female; Humans; Male; Middle Aged; Myocardial Infarction/blood/diagnosis; Plaque, Atherosclerotic/blood/*diagnosis; Risk Factorscardiovascular disease; carotid atherosclerosis; lipoprotein-associated phospholipase A2; myocardial infarction; stroke&lt;/_keywords&gt;&lt;_language&gt;eng&lt;/_language&gt;&lt;_modified&gt;63396883&lt;/_modified&gt;&lt;_pages&gt;49-58&lt;/_pages&gt;&lt;_tertiary_title&gt;Angiology&lt;/_tertiary_title&gt;&lt;_type_work&gt;Journal Article&lt;/_type_work&gt;&lt;_url&gt;http://www.ncbi.nlm.nih.gov/entrez/query.fcgi?cmd=Retrieve&amp;amp;db=pubmed&amp;amp;dopt=Abstract&amp;amp;list_uids=28429599&amp;amp;query_hl=1&lt;/_url&gt;&lt;_volume&gt;69&lt;/_volume&gt;&lt;/Details&gt;&lt;Extra&gt;&lt;DBUID&gt;{F96A950B-833F-4880-A151-76DA2D6A2879}&lt;/DBUID&gt;&lt;/Extra&gt;&lt;/Item&gt;&lt;/References&gt;&lt;/Group&gt;&lt;/Citation&gt;_x000a_"/>
    <w:docVar w:name="NE.Ref{7BB4600F-B523-44A2-8115-45D200C82A6A}" w:val=" ADDIN NE.Ref.{7BB4600F-B523-44A2-8115-45D200C82A6A}&lt;Citation&gt;&lt;Group&gt;&lt;References&gt;&lt;Item&gt;&lt;ID&gt;516&lt;/ID&gt;&lt;UID&gt;{0EE86314-29FB-44EE-BE03-71390EFE2983}&lt;/UID&gt;&lt;Title&gt;Frailty and subclinical coronary atherosclerosis: The Multicenter AIDS Cohort Study (MACS)&lt;/Title&gt;&lt;Template&gt;Journal Article&lt;/Template&gt;&lt;Star&gt;0&lt;/Star&gt;&lt;Tag&gt;0&lt;/Tag&gt;&lt;Author&gt;Korada, SKC; Zhao, D; Tibuakuu, M; Brown, T T; Jacobson, L P; Guallar, E; Bolan, R K; Palella, F J; Margolick, J B; Martinson, J J; Budoff, M J; Post, W S; Michos, E D&lt;/Author&gt;&lt;Year&gt;2017&lt;/Year&gt;&lt;Details&gt;&lt;_accession_num&gt;28886899&lt;/_accession_num&gt;&lt;_author_adr&gt;Northeast Ohio Medical University, Rootstown, OH, USA.; Department of Epidemiology, Johns Hopkins Bloomberg School of Public Health, Baltimore, MD, USA; Ciccarone Center for the Prevention of Heart Disease, Johns Hopkins School of Medicine, Baltimore, MD, USA.; Ciccarone Center for the Prevention of Heart Disease, Johns Hopkins School of Medicine, Baltimore, MD, USA; Department of Medicine, St. Luke&amp;apos;s Hospital, Chesterfield, MO, USA.; Division of Endocrinology, Diabetes, &amp;amp;amp; Metabolism, Johns Hopkins School of Medicine, Baltimore, MD, USA.; Department of Epidemiology, Johns Hopkins Bloomberg School of Public Health, Baltimore, MD, USA.; Department of Epidemiology, Johns Hopkins Bloomberg School of Public Health, Baltimore, MD, USA; Ciccarone Center for the Prevention of Heart Disease, Johns Hopkins School of Medicine, Baltimore, MD, USA.; Los Angeles LGBT Center, Los Angeles, CA, USA.; Department of Medicine, Northwestern University Feinberg School of Medicine, Chicago, IL, USA.; Department of Molecular Microbiology and Immunology, Johns Hopkins School of Medicine, Baltimore, MD, USA.; Department of Infectious Disease and Microbiology, University of Pittsburgh, Pittsburgh, PA, USA.; Los Angeles Biomedical Research Institute at Harbor-UCLA Medical Center, Los Angeles, CA, USA.; Department of Epidemiology, Johns Hopkins Bloomberg School of Public Health, Baltimore, MD, USA; Ciccarone Center for the Prevention of Heart Disease, Johns Hopkins School of Medicine, Baltimore, MD, USA.; Department of Epidemiology, Johns Hopkins Bloomberg School of Public Health, Baltimore, MD, USA; Ciccarone Center for the Prevention of Heart Disease, Johns Hopkins School of Medicine, Baltimore, MD, USA. Electronic address: edonnell@jhmi.edu.&lt;/_author_adr&gt;&lt;_collection_scope&gt;SCI;SCIE&lt;/_collection_scope&gt;&lt;_created&gt;63107187&lt;/_created&gt;&lt;_date&gt;2017-11-01&lt;/_date&gt;&lt;_date_display&gt;2017 Nov&lt;/_date_display&gt;&lt;_db_updated&gt;PubMed&lt;/_db_updated&gt;&lt;_doi&gt;10.1016/j.atherosclerosis.2017.08.026&lt;/_doi&gt;&lt;_impact_factor&gt;   4.255&lt;/_impact_factor&gt;&lt;_isbn&gt;1879-1484 (Electronic); 0021-9150 (Linking)&lt;/_isbn&gt;&lt;_journal&gt;Atherosclerosis&lt;/_journal&gt;&lt;_keywords&gt;Acquired Immunodeficiency Syndrome/diagnosis/*epidemiology; Asymptomatic Diseases; Computed Tomography Angiography; Coronary Angiography/methods; Coronary Artery Disease/diagnostic imaging/*epidemiology; Cross-Sectional Studies; Exercise; Frailty/diagnosis/*epidemiology/physiopathology; Health Status; Humans; Linear Models; Male; Middle Aged; Multivariate Analysis; Muscle Strength; Muscle Weakness; Plaque, Atherosclerotic; Prevalence; Prognosis; Risk Factors; United States/epidemiology; Vascular Calcification/diagnostic imaging/*epidemiology; Weight LossCardiac CT; Coronary artery calcium; Coronary atherosclerosis; Frailty; HIV-Infection&lt;/_keywords&gt;&lt;_language&gt;eng&lt;/_language&gt;&lt;_modified&gt;63107187&lt;/_modified&gt;&lt;_ori_publication&gt;Copyright (c) 2017 Elsevier B.V. All rights reserved.&lt;/_ori_publication&gt;&lt;_pages&gt;240-247&lt;/_pages&gt;&lt;_tertiary_title&gt;Atherosclerosis&lt;/_tertiary_title&gt;&lt;_type_work&gt;Journal Article; Multicenter Study&lt;/_type_work&gt;&lt;_url&gt;http://www.ncbi.nlm.nih.gov/entrez/query.fcgi?cmd=Retrieve&amp;amp;db=pubmed&amp;amp;dopt=Abstract&amp;amp;list_uids=28886899&amp;amp;query_hl=1&lt;/_url&gt;&lt;_volume&gt;266&lt;/_volume&gt;&lt;/Details&gt;&lt;Extra&gt;&lt;DBUID&gt;{F96A950B-833F-4880-A151-76DA2D6A2879}&lt;/DBUID&gt;&lt;/Extra&gt;&lt;/Item&gt;&lt;/References&gt;&lt;/Group&gt;&lt;/Citation&gt;_x000a_"/>
    <w:docVar w:name="NE.Ref{7D28D6BA-CDEC-4E5D-8946-D795365A9DB7}" w:val=" ADDIN NE.Ref.{7D28D6BA-CDEC-4E5D-8946-D795365A9DB7}&lt;Citation&gt;&lt;Group&gt;&lt;References&gt;&lt;Item&gt;&lt;ID&gt;513&lt;/ID&gt;&lt;UID&gt;{6124D2B5-0545-432F-BB91-905CC282C7B5}&lt;/UID&gt;&lt;Title&gt;Frailty and subclinical coronary atherosclerosis: The Multicenter AIDS Cohort Study (MACS)&lt;/Title&gt;&lt;Template&gt;Journal Article&lt;/Template&gt;&lt;Star&gt;0&lt;/Star&gt;&lt;Tag&gt;0&lt;/Tag&gt;&lt;Author&gt;Korada, SKC; Zhao, D; Tibuakuu, M; Brown, T T; Jacobson, L P; Guallar, E; Bolan, R K; Palella, F J; Margolick, J B; Martinson, J J; Budoff, M J; Post, W S; Michos, E D&lt;/Author&gt;&lt;Year&gt;2017&lt;/Year&gt;&lt;Details&gt;&lt;_accessed&gt;63106160&lt;/_accessed&gt;&lt;_accession_num&gt;28886899&lt;/_accession_num&gt;&lt;_author_adr&gt;Northeast Ohio Medical University, Rootstown, OH, USA.; Department of Epidemiology, Johns Hopkins Bloomberg School of Public Health, Baltimore, MD, USA; Ciccarone Center for the Prevention of Heart Disease, Johns Hopkins School of Medicine, Baltimore, MD, USA.; Ciccarone Center for the Prevention of Heart Disease, Johns Hopkins School of Medicine, Baltimore, MD, USA; Department of Medicine, St. Luke&amp;apos;s Hospital, Chesterfield, MO, USA.; Division of Endocrinology, Diabetes, &amp;amp;amp; Metabolism, Johns Hopkins School of Medicine, Baltimore, MD, USA.; Department of Epidemiology, Johns Hopkins Bloomberg School of Public Health, Baltimore, MD, USA.; Department of Epidemiology, Johns Hopkins Bloomberg School of Public Health, Baltimore, MD, USA; Ciccarone Center for the Prevention of Heart Disease, Johns Hopkins School of Medicine, Baltimore, MD, USA.; Los Angeles LGBT Center, Los Angeles, CA, USA.; Department of Medicine, Northwestern University Feinberg School of Medicine, Chicago, IL, USA.; Department of Molecular Microbiology and Immunology, Johns Hopkins School of Medicine, Baltimore, MD, USA.; Department of Infectious Disease and Microbiology, University of Pittsburgh, Pittsburgh, PA, USA.; Los Angeles Biomedical Research Institute at Harbor-UCLA Medical Center, Los Angeles, CA, USA.; Department of Epidemiology, Johns Hopkins Bloomberg School of Public Health, Baltimore, MD, USA; Ciccarone Center for the Prevention of Heart Disease, Johns Hopkins School of Medicine, Baltimore, MD, USA.; Department of Epidemiology, Johns Hopkins Bloomberg School of Public Health, Baltimore, MD, USA; Ciccarone Center for the Prevention of Heart Disease, Johns Hopkins School of Medicine, Baltimore, MD, USA. Electronic address: edonnell@jhmi.edu.&lt;/_author_adr&gt;&lt;_collection_scope&gt;SCI;SCIE&lt;/_collection_scope&gt;&lt;_created&gt;63106156&lt;/_created&gt;&lt;_date&gt;2017-11-01&lt;/_date&gt;&lt;_date_display&gt;2017 Nov&lt;/_date_display&gt;&lt;_db_updated&gt;PubMed&lt;/_db_updated&gt;&lt;_doi&gt;10.1016/j.atherosclerosis.2017.08.026&lt;/_doi&gt;&lt;_impact_factor&gt;   4.255&lt;/_impact_factor&gt;&lt;_isbn&gt;1879-1484 (Electronic); 0021-9150 (Linking)&lt;/_isbn&gt;&lt;_journal&gt;Atherosclerosis&lt;/_journal&gt;&lt;_keywords&gt;Acquired Immunodeficiency Syndrome/diagnosis/*epidemiology; Asymptomatic Diseases; Computed Tomography Angiography; Coronary Angiography/methods; Coronary Artery Disease/diagnostic imaging/*epidemiology; Cross-Sectional Studies; Exercise; Frailty/diagnosis/*epidemiology/physiopathology; Health Status; Humans; Linear Models; Male; Middle Aged; Multivariate Analysis; Muscle Strength; Muscle Weakness; Plaque, Atherosclerotic; Prevalence; Prognosis; Risk Factors; United States/epidemiology; Vascular Calcification/diagnostic imaging/*epidemiology; Weight LossCardiac CT; Coronary artery calcium; Coronary atherosclerosis; Frailty; HIV-Infection&lt;/_keywords&gt;&lt;_language&gt;eng&lt;/_language&gt;&lt;_modified&gt;63106160&lt;/_modified&gt;&lt;_ori_publication&gt;Copyright (c) 2017 Elsevier B.V. All rights reserved.&lt;/_ori_publication&gt;&lt;_pages&gt;240-247&lt;/_pages&gt;&lt;_tertiary_title&gt;Atherosclerosis&lt;/_tertiary_title&gt;&lt;_type_work&gt;Journal Article; Multicenter Study&lt;/_type_work&gt;&lt;_url&gt;http://www.ncbi.nlm.nih.gov/entrez/query.fcgi?cmd=Retrieve&amp;amp;db=pubmed&amp;amp;dopt=Abstract&amp;amp;list_uids=28886899&amp;amp;query_hl=1&lt;/_url&gt;&lt;_volume&gt;266&lt;/_volume&gt;&lt;/Details&gt;&lt;Extra&gt;&lt;DBUID&gt;{F96A950B-833F-4880-A151-76DA2D6A2879}&lt;/DBUID&gt;&lt;/Extra&gt;&lt;/Item&gt;&lt;/References&gt;&lt;/Group&gt;&lt;/Citation&gt;_x000a_"/>
    <w:docVar w:name="NE.Ref{7D8FBDC8-BB43-4D61-BB17-513B17736B10}" w:val=" ADDIN NE.Ref.{7D8FBDC8-BB43-4D61-BB17-513B17736B10}&lt;Citation&gt;&lt;Group&gt;&lt;References&gt;&lt;Item&gt;&lt;ID&gt;486&lt;/ID&gt;&lt;UID&gt;{AD0C4A5D-C53F-437D-B8C5-A581D784A548}&lt;/UID&gt;&lt;Title&gt;Frailty and survival of older Chinese adults in urban and rural areas: results from the Beijing Longitudinal Study of Aging&lt;/Title&gt;&lt;Template&gt;Journal Article&lt;/Template&gt;&lt;Star&gt;0&lt;/Star&gt;&lt;Tag&gt;0&lt;/Tag&gt;&lt;Author&gt;Yu, P; Song, X; Shi, J; Mitnitski, A; Tang, Z; Fang, X; Rockwood, K&lt;/Author&gt;&lt;Year&gt;2012&lt;/Year&gt;&lt;Details&gt;&lt;_accession_num&gt;21621282&lt;/_accession_num&gt;&lt;_author_adr&gt;Beijing Institute of Geriatrics, Beijing Hospital, Ministry of Health, No.1 Dahua Road, Beijing, China.&lt;/_author_adr&gt;&lt;_created&gt;63064292&lt;/_created&gt;&lt;_date&gt;2012-01-01&lt;/_date&gt;&lt;_date_display&gt;2012 Jan-Feb&lt;/_date_display&gt;&lt;_db_updated&gt;PubMed&lt;/_db_updated&gt;&lt;_doi&gt;10.1016/j.archger.2011.04.020&lt;/_doi&gt;&lt;_impact_factor&gt;   2.611&lt;/_impact_factor&gt;&lt;_isbn&gt;1872-6976 (Electronic); 0167-4943 (Linking)&lt;/_isbn&gt;&lt;_issue&gt;1&lt;/_issue&gt;&lt;_journal&gt;Arch Gerontol Geriatr&lt;/_journal&gt;&lt;_keywords&gt;Activities of Daily Living; Aged; Aged, 80 and over; China; Female; Frail Elderly/*statistics &amp;amp;amp; numerical data; Humans; Male; Middle Aged; Mortality; Prospective Studies; Rural Population; Survival Analysis; Urban Population&lt;/_keywords&gt;&lt;_language&gt;eng&lt;/_language&gt;&lt;_modified&gt;63064293&lt;/_modified&gt;&lt;_ori_publication&gt;Copyright (c) 2011 Elsevier Ireland Ltd. All rights reserved.&lt;/_ori_publication&gt;&lt;_pages&gt;3-8&lt;/_pages&gt;&lt;_tertiary_title&gt;Archives of gerontology and geriatrics&lt;/_tertiary_title&gt;&lt;_type_work&gt;Journal Article; Research Support, Non-U.S. Gov&amp;apos;t&lt;/_type_work&gt;&lt;_url&gt;http://www.ncbi.nlm.nih.gov/entrez/query.fcgi?cmd=Retrieve&amp;amp;db=pubmed&amp;amp;dopt=Abstract&amp;amp;list_uids=21621282&amp;amp;query_hl=1&lt;/_url&gt;&lt;_volume&gt;54&lt;/_volume&gt;&lt;/Details&gt;&lt;Extra&gt;&lt;DBUID&gt;{F96A950B-833F-4880-A151-76DA2D6A2879}&lt;/DBUID&gt;&lt;/Extra&gt;&lt;/Item&gt;&lt;/References&gt;&lt;/Group&gt;&lt;Group&gt;&lt;References&gt;&lt;Item&gt;&lt;ID&gt;429&lt;/ID&gt;&lt;UID&gt;{8F19D53B-86D8-4475-BE41-E6F710461E8A}&lt;/UID&gt;&lt;Title&gt;Effect of health protective factors on health deficit accumulation and mortality  risk in older adults in the Beijing Longitudinal Study of Aging&lt;/Title&gt;&lt;Template&gt;Journal Article&lt;/Template&gt;&lt;Star&gt;0&lt;/Star&gt;&lt;Tag&gt;5&lt;/Tag&gt;&lt;Author&gt;Wang, C; Song, X; Mitnitski, A; Fang, X; Tang, Z; Yu, P; Rockwood, K&lt;/Author&gt;&lt;Year&gt;2014&lt;/Year&gt;&lt;Details&gt;&lt;_accession_num&gt;24749784&lt;/_accession_num&gt;&lt;_author_adr&gt;Department of Evidence-based Medicine, Xuanwu Hospital, Capital Medical University, Beijing, China.&lt;/_author_adr&gt;&lt;_collection_scope&gt;SCI;SCIE;SSCI&lt;/_collection_scope&gt;&lt;_created&gt;63020986&lt;/_created&gt;&lt;_date&gt;2014-05-01&lt;/_date&gt;&lt;_date_display&gt;2014 May&lt;/_date_display&gt;&lt;_doi&gt;10.1111/jgs.12792&lt;/_doi&gt;&lt;_impact_factor&gt;   4.113&lt;/_impact_factor&gt;&lt;_isbn&gt;1532-5415 (Electronic); 0002-8614 (Linking)&lt;/_isbn&gt;&lt;_issue&gt;5&lt;/_issue&gt;&lt;_journal&gt;J Am Geriatr Soc&lt;/_journal&gt;&lt;_keywords&gt;Aged; *Aging; China/epidemiology; Female; Follow-Up Studies; *Frail Elderly; Geriatric Assessment/*methods; *Health Status; Humans; Male; Prospective Studies; Retrospective Studies; Rural Population/*statistics &amp;amp; numerical data; Sex Factors; Survival Analysis; Survival Rate/trends; Urban Population/*statistics &amp;amp; numerical dataaging; frailty; frailty index; health transitions; protection index&lt;/_keywords&gt;&lt;_language&gt;eng&lt;/_language&gt;&lt;_modified&gt;63020986&lt;/_modified&gt;&lt;_ori_publication&gt;(c) 2014, Copyright the Authors Journal compilation (c) 2014, The American_x000d__x000a_      Geriatrics Society.&lt;/_ori_publication&gt;&lt;_pages&gt;821-8&lt;/_pages&gt;&lt;_tertiary_title&gt;Journal of the American Geriatrics Society&lt;/_tertiary_title&gt;&lt;_type_work&gt;Journal Article; Research Support, Non-U.S. Gov&amp;apos;t&lt;/_type_work&gt;&lt;_url&gt;http://www.ncbi.nlm.nih.gov/entrez/query.fcgi?cmd=Retrieve&amp;amp;db=pubmed&amp;amp;dopt=Abstract&amp;amp;list_uids=24749784&amp;amp;query_hl=1&lt;/_url&gt;&lt;_volume&gt;62&lt;/_volume&gt;&lt;/Details&gt;&lt;Extra&gt;&lt;DBUID&gt;{F96A950B-833F-4880-A151-76DA2D6A2879}&lt;/DBUID&gt;&lt;/Extra&gt;&lt;/Item&gt;&lt;/References&gt;&lt;/Group&gt;&lt;Group&gt;&lt;References&gt;&lt;Item&gt;&lt;ID&gt;490&lt;/ID&gt;&lt;UID&gt;{591BEF55-A6C5-40AA-A931-EF321084AEE1}&lt;/UID&gt;&lt;Title&gt;Prevalence and 10-year outcomes of frailty in older adults in relation to deficit accumulation&lt;/Title&gt;&lt;Template&gt;Journal Article&lt;/Template&gt;&lt;Star&gt;0&lt;/Star&gt;&lt;Tag&gt;0&lt;/Tag&gt;&lt;Author&gt;Song, X; Mitnitski, A; Rockwood, K&lt;/Author&gt;&lt;Year&gt;2010&lt;/Year&gt;&lt;Details&gt;&lt;_accession_num&gt;20345864&lt;/_accession_num&gt;&lt;_author_adr&gt;Department of Medicine, Dalhousie University, Halifax, Canada.&lt;/_author_adr&gt;&lt;_date_display&gt;2010 Apr&lt;/_date_display&gt;&lt;_date&gt;2010-04-01&lt;/_date&gt;&lt;_doi&gt;10.1111/j.1532-5415.2010.02764.x&lt;/_doi&gt;&lt;_isbn&gt;1532-5415 (Electronic); 0002-8614 (Linking)&lt;/_isbn&gt;&lt;_issue&gt;4&lt;/_issue&gt;&lt;_journal&gt;J Am Geriatr Soc&lt;/_journal&gt;&lt;_keywords&gt;Age Distribution; Aged; Aged, 80 and over; Analysis of Variance; Canada/epidemiology; Chi-Square Distribution; Comorbidity; Disabled Persons/*statistics &amp;amp;amp; numerical data; Female; Frail Elderly/*statistics &amp;amp;amp; numerical data; Geriatric Assessment/methods; *Health Status; Health Surveys; Humans; Logistic Models; Male; Mortality/*trends; Prevalence; Prospective Studies; ROC Curve; Risk Assessment; *Severity of Illness Index; Sex Distribution; Statistics, Nonparametric; Survival Analysis&lt;/_keywords&gt;&lt;_language&gt;eng&lt;/_language&gt;&lt;_pages&gt;681-7&lt;/_pages&gt;&lt;_tertiary_title&gt;Journal of the American Geriatrics Society&lt;/_tertiary_title&gt;&lt;_type_work&gt;Journal Article; Research Support, Non-U.S. Gov&amp;apos;t&lt;/_type_work&gt;&lt;_url&gt;http://www.ncbi.nlm.nih.gov/entrez/query.fcgi?cmd=Retrieve&amp;amp;db=pubmed&amp;amp;dopt=Abstract&amp;amp;list_uids=20345864&amp;amp;query_hl=1&lt;/_url&gt;&lt;_volume&gt;58&lt;/_volume&gt;&lt;_created&gt;63064294&lt;/_created&gt;&lt;_modified&gt;63064297&lt;/_modified&gt;&lt;_db_updated&gt;PubMed&lt;/_db_updated&gt;&lt;_impact_factor&gt;   4.113&lt;/_impact_factor&gt;&lt;_collection_scope&gt;SCI;SCIE;SSCI&lt;/_collection_scope&gt;&lt;/Details&gt;&lt;Extra&gt;&lt;DBUID&gt;{F96A950B-833F-4880-A151-76DA2D6A2879}&lt;/DBUID&gt;&lt;/Extra&gt;&lt;/Item&gt;&lt;/References&gt;&lt;/Group&gt;&lt;Group&gt;&lt;References&gt;&lt;Item&gt;&lt;ID&gt;489&lt;/ID&gt;&lt;UID&gt;{35BB5414-8214-442C-A8E3-0F2A6BCCA000}&lt;/UID&gt;&lt;Title&gt;Relative fitness and frailty of elderly men and women in developed countries and  their relationship with mortality&lt;/Title&gt;&lt;Template&gt;Journal Article&lt;/Template&gt;&lt;Star&gt;0&lt;/Star&gt;&lt;Tag&gt;0&lt;/Tag&gt;&lt;Author&gt;Mitnitski, A; Song, X; Skoog, I; Broe, G A; Cox, J L; Grunfeld, E; Rockwood, K&lt;/Author&gt;&lt;Year&gt;2005&lt;/Year&gt;&lt;Details&gt;&lt;_accession_num&gt;16398907&lt;/_accession_num&gt;&lt;_author_adr&gt;Department of Medicine, Dalhousie University, Halifax, Nova Scotia, Canada.&lt;/_author_adr&gt;&lt;_date_display&gt;2005 Dec&lt;/_date_display&gt;&lt;_date&gt;2005-12-01&lt;/_date&gt;&lt;_doi&gt;10.1111/j.1532-5415.2005.00506.x&lt;/_doi&gt;&lt;_isbn&gt;0002-8614 (Print); 0002-8614 (Linking)&lt;/_isbn&gt;&lt;_issue&gt;12&lt;/_issue&gt;&lt;_journal&gt;J Am Geriatr Soc&lt;/_journal&gt;&lt;_keywords&gt;Age Distribution; Aged; Cohort Studies; Cross-Sectional Studies; Developed Countries; Female; Frail Elderly/*statistics &amp;amp;amp; numerical data; *Geriatric Assessment; *Health Status; Humans; Male; *Mortality; Multivariate Analysis; *Physical Fitness; Proportional Hazards Models; Sex Distribution&lt;/_keywords&gt;&lt;_language&gt;eng&lt;/_language&gt;&lt;_pages&gt;2184-9&lt;/_pages&gt;&lt;_tertiary_title&gt;Journal of the American Geriatrics Society&lt;/_tertiary_title&gt;&lt;_type_work&gt;Journal Article; Multicenter Study; Research Support, Non-U.S. Gov&amp;apos;t&lt;/_type_work&gt;&lt;_url&gt;http://www.ncbi.nlm.nih.gov/entrez/query.fcgi?cmd=Retrieve&amp;amp;db=pubmed&amp;amp;dopt=Abstract&amp;amp;list_uids=16398907&amp;amp;query_hl=1&lt;/_url&gt;&lt;_volume&gt;53&lt;/_volume&gt;&lt;_created&gt;63064294&lt;/_created&gt;&lt;_modified&gt;63064297&lt;/_modified&gt;&lt;_db_updated&gt;PubMed&lt;/_db_updated&gt;&lt;_impact_factor&gt;   4.113&lt;/_impact_factor&gt;&lt;_collection_scope&gt;SCI;SCIE;SSCI&lt;/_collection_scope&gt;&lt;/Details&gt;&lt;Extra&gt;&lt;DBUID&gt;{F96A950B-833F-4880-A151-76DA2D6A2879}&lt;/DBUID&gt;&lt;/Extra&gt;&lt;/Item&gt;&lt;/References&gt;&lt;/Group&gt;&lt;/Citation&gt;_x000a_"/>
    <w:docVar w:name="NE.Ref{84E82882-C953-4D28-945B-884A1F92755E}" w:val=" ADDIN NE.Ref.{84E82882-C953-4D28-945B-884A1F92755E}&lt;Citation&gt;&lt;Group&gt;&lt;References&gt;&lt;Item&gt;&lt;ID&gt;498&lt;/ID&gt;&lt;UID&gt;{FD3C83EA-D349-458A-9C1D-ADCE46FA314F}&lt;/UID&gt;&lt;Title&gt;Higher C-reactive protein and soluble tumor necrosis factor receptor levels are associated with poor physical function and disability: a cross-sectional analysis of a cohort of late middle-aged African Americans&lt;/Title&gt;&lt;Template&gt;Journal Article&lt;/Template&gt;&lt;Star&gt;0&lt;/Star&gt;&lt;Tag&gt;0&lt;/Tag&gt;&lt;Author&gt;Haren, M T; Malmstrom, T K; Miller, D K; Patrick, P; Perry, HM Rd; Herning, M M; Banks, W A; Morley, J E&lt;/Author&gt;&lt;Year&gt;2010&lt;/Year&gt;&lt;Details&gt;&lt;_accession_num&gt;19812256&lt;/_accession_num&gt;&lt;_author_adr&gt;Division of Geriatrics, Department of Internal Medicine, Saint Louis University School of Medicine, Missouri, USA. matt.haren@unisa.edu.au&lt;/_author_adr&gt;&lt;_date_display&gt;2010 Mar&lt;/_date_display&gt;&lt;_date&gt;2010-03-01&lt;/_date&gt;&lt;_doi&gt;10.1093/gerona/glp148&lt;/_doi&gt;&lt;_isbn&gt;1758-535X (Electronic); 1079-5006 (Linking)&lt;/_isbn&gt;&lt;_issue&gt;3&lt;/_issue&gt;&lt;_journal&gt;J Gerontol A Biol Sci Med Sci&lt;/_journal&gt;&lt;_keywords&gt;*African Americans; Age Factors; Aged; C-Reactive Protein/*metabolism; Cross-Sectional Studies; *Disabled Persons; Fatigue/*blood/ethnology; Female; Follow-Up Studies; Humans; Male; Middle Aged; Missouri/epidemiology; Motor Activity/*physiology; Receptors, Tumor Necrosis Factor/*blood; Retrospective Studies; Urban Population&lt;/_keywords&gt;&lt;_language&gt;eng&lt;/_language&gt;&lt;_pages&gt;274-81&lt;/_pages&gt;&lt;_tertiary_title&gt;The journals of gerontology. Series A, Biological sciences and medical sciences&lt;/_tertiary_title&gt;&lt;_type_work&gt;Comparative Study; Journal Article; Research Support, N.I.H., Extramural&lt;/_type_work&gt;&lt;_url&gt;http://www.ncbi.nlm.nih.gov/entrez/query.fcgi?cmd=Retrieve&amp;amp;db=pubmed&amp;amp;dopt=Abstract&amp;amp;list_uids=19812256&amp;amp;query_hl=1&lt;/_url&gt;&lt;_volume&gt;65&lt;/_volume&gt;&lt;_created&gt;63081299&lt;/_created&gt;&lt;_modified&gt;63081300&lt;/_modified&gt;&lt;_db_updated&gt;PubMed&lt;/_db_updated&gt;&lt;_impact_factor&gt;   4.711&lt;/_impact_factor&gt;&lt;/Details&gt;&lt;Extra&gt;&lt;DBUID&gt;{F96A950B-833F-4880-A151-76DA2D6A2879}&lt;/DBUID&gt;&lt;/Extra&gt;&lt;/Item&gt;&lt;/References&gt;&lt;/Group&gt;&lt;/Citation&gt;_x000a_"/>
    <w:docVar w:name="NE.Ref{85A02387-EFD0-4B0B-A99D-0CF65034F8FB}" w:val=" ADDIN NE.Ref.{85A02387-EFD0-4B0B-A99D-0CF65034F8FB}&lt;Citation&gt;&lt;Group&gt;&lt;References&gt;&lt;Item&gt;&lt;ID&gt;495&lt;/ID&gt;&lt;UID&gt;{984442F6-1FBF-4BA3-92F8-ACA2CA4EA28E}&lt;/UID&gt;&lt;Title&gt;Mannheim carotid intima-media thickness consensus (2004-2006). An update on behalf of the Advisory Board of the 3rd and 4th Watching the Risk Symposium, 13th and 15th European Stroke Conferences, Mannheim, Germany, 2004, and Brussels, Belgium, 2006&lt;/Title&gt;&lt;Template&gt;Journal Article&lt;/Template&gt;&lt;Star&gt;0&lt;/Star&gt;&lt;Tag&gt;0&lt;/Tag&gt;&lt;Author&gt;Touboul, P J; Hennerici, M G; Meairs, S; Adams, H; Amarenco, P; Bornstein, N; Csiba, L; Desvarieux, M; Ebrahim, S; Fatar, M; Hernandez, Hernandez R; Jaff, M; Kownator, S; Prati, P; Rundek, T; Sitzer, M; Schminke, U; Tardif, J C; Taylor, A; Vicaut, E; Woo, K S; Zannad, F; Zureik, M&lt;/Author&gt;&lt;Year&gt;2007&lt;/Year&gt;&lt;Details&gt;&lt;_accession_num&gt;17108679&lt;/_accession_num&gt;&lt;_author_adr&gt;pjtw@noos.fr&lt;/_author_adr&gt;&lt;_collection_scope&gt;SCI;SCIE&lt;/_collection_scope&gt;&lt;_created&gt;63065395&lt;/_created&gt;&lt;_date&gt;2007-01-20&lt;/_date&gt;&lt;_date_display&gt;2007&lt;/_date_display&gt;&lt;_db_updated&gt;PubMed&lt;/_db_updated&gt;&lt;_doi&gt;10.1159/000097034&lt;/_doi&gt;&lt;_impact_factor&gt;   2.681&lt;/_impact_factor&gt;&lt;_isbn&gt;1015-9770 (Print); 1015-9770 (Linking)&lt;/_isbn&gt;&lt;_issue&gt;1&lt;/_issue&gt;&lt;_journal&gt;Cerebrovasc Dis&lt;/_journal&gt;&lt;_keywords&gt;Adult; Aged; Cardiovascular Diseases/etiology; Carotid Arteries/*diagnostic imaging; Carotid Artery Diseases/complications/*diagnostic imaging; Clinical Trials as Topic/methods; Humans; Image Interpretation, Computer-Assisted; Middle Aged; Research Design; Risk Factors; Tunica Intima/*diagnostic imaging; Tunica Media/*diagnostic imaging; Ultrasonography/methods/standards&lt;/_keywords&gt;&lt;_language&gt;eng&lt;/_language&gt;&lt;_modified&gt;63065396&lt;/_modified&gt;&lt;_ori_publication&gt;Copyright 2007 S. Karger AG, Basel.&lt;/_ori_publication&gt;&lt;_pages&gt;75-80&lt;/_pages&gt;&lt;_tertiary_title&gt;Cerebrovascular diseases (Basel, Switzerland)&lt;/_tertiary_title&gt;&lt;_type_work&gt;Consensus Development Conference; Journal Article&lt;/_type_work&gt;&lt;_url&gt;http://www.ncbi.nlm.nih.gov/entrez/query.fcgi?cmd=Retrieve&amp;amp;db=pubmed&amp;amp;dopt=Abstract&amp;amp;list_uids=17108679&amp;amp;query_hl=1&lt;/_url&gt;&lt;_volume&gt;23&lt;/_volume&gt;&lt;/Details&gt;&lt;Extra&gt;&lt;DBUID&gt;{F96A950B-833F-4880-A151-76DA2D6A2879}&lt;/DBUID&gt;&lt;/Extra&gt;&lt;/Item&gt;&lt;/References&gt;&lt;/Group&gt;&lt;Group&gt;&lt;References&gt;&lt;Item&gt;&lt;ID&gt;494&lt;/ID&gt;&lt;UID&gt;{3B1CB160-70DD-4846-AB9D-44FFE72CD0B6}&lt;/UID&gt;&lt;Title&gt;Mannheim carotid intima-media thickness and plaque consensus (2004-2006-2011). An update on behalf of the advisory board of the 3rd, 4th and 5th watching the risk  symposia, at the 13th, 15th and 20th European Stroke Conferences, Mannheim, Germany, 2004, Brussels, Belgium, 2006, and Hamburg, Germany, 2011&lt;/Title&gt;&lt;Template&gt;Journal Article&lt;/Template&gt;&lt;Star&gt;0&lt;/Star&gt;&lt;Tag&gt;0&lt;/Tag&gt;&lt;Author&gt;Touboul, P J; Hennerici, M G; Meairs, S; Adams, H; Amarenco, P; Bornstein, N; Csiba, L; Desvarieux, M; Ebrahim, S; Hernandez, Hernandez R; Jaff, M; Kownator, S; Naqvi, T; Prati, P; Rundek, T; Sitzer, M; Schminke, U; Tardif, J C; Taylor, A; Vicaut, E; Woo, K S&lt;/Author&gt;&lt;Year&gt;2012&lt;/Year&gt;&lt;Details&gt;&lt;_accession_num&gt;23128470&lt;/_accession_num&gt;&lt;_author_adr&gt;Stroke Center Bichat Hospital 46, rue Henri-Huchard, FR-75018 Paris, France. pjtw@noos.fr&lt;/_author_adr&gt;&lt;_collection_scope&gt;SCI;SCIE&lt;/_collection_scope&gt;&lt;_created&gt;63065395&lt;/_created&gt;&lt;_date&gt;2012-01-20&lt;/_date&gt;&lt;_date_display&gt;2012&lt;/_date_display&gt;&lt;_db_updated&gt;PubMed&lt;/_db_updated&gt;&lt;_doi&gt;10.1159/000343145&lt;/_doi&gt;&lt;_impact_factor&gt;   2.681&lt;/_impact_factor&gt;&lt;_isbn&gt;1421-9786 (Electronic); 1015-9770 (Linking)&lt;/_isbn&gt;&lt;_issue&gt;4&lt;/_issue&gt;&lt;_journal&gt;Cerebrovasc Dis&lt;/_journal&gt;&lt;_keywords&gt;Cardiovascular Diseases/diagnostic imaging/etiology/pathology; Carotid Arteries/diagnostic imaging/*pathology; *Carotid Intima-Media Thickness; Humans; Plaque, Atherosclerotic/diagnosis/diagnostic imaging; Randomized Controlled Trials as Topic; Risk Assessment; Risk Factors; Stroke/diagnostic imaging/*pathology&lt;/_keywords&gt;&lt;_language&gt;eng&lt;/_language&gt;&lt;_modified&gt;63065396&lt;/_modified&gt;&lt;_ori_publication&gt;Copyright (c) 2012 S. Karger AG, Basel.&lt;/_ori_publication&gt;&lt;_pages&gt;290-6&lt;/_pages&gt;&lt;_tertiary_title&gt;Cerebrovascular diseases (Basel, Switzerland)&lt;/_tertiary_title&gt;&lt;_type_work&gt;Consensus Development Conference; Journal Article&lt;/_type_work&gt;&lt;_url&gt;http://www.ncbi.nlm.nih.gov/entrez/query.fcgi?cmd=Retrieve&amp;amp;db=pubmed&amp;amp;dopt=Abstract&amp;amp;list_uids=23128470&amp;amp;query_hl=1&lt;/_url&gt;&lt;_volume&gt;34&lt;/_volume&gt;&lt;/Details&gt;&lt;Extra&gt;&lt;DBUID&gt;{F96A950B-833F-4880-A151-76DA2D6A2879}&lt;/DBUID&gt;&lt;/Extra&gt;&lt;/Item&gt;&lt;/References&gt;&lt;/Group&gt;&lt;/Citation&gt;_x000a_"/>
    <w:docVar w:name="NE.Ref{874E6F4B-7CA4-4192-8F76-17C2DA7AE02C}" w:val=" ADDIN NE.Ref.{874E6F4B-7CA4-4192-8F76-17C2DA7AE02C}&lt;Citation&gt;&lt;Group&gt;&lt;References&gt;&lt;Item&gt;&lt;ID&gt;482&lt;/ID&gt;&lt;UID&gt;{51CD0363-F868-4E58-B4D3-424542897E55}&lt;/UID&gt;&lt;Title&gt;Effect of health protective factors on health deficit accumulation and mortality  risk in older adults in the Beijing Longitudinal Study of Aging&lt;/Title&gt;&lt;Template&gt;Journal Article&lt;/Template&gt;&lt;Star&gt;1&lt;/Star&gt;&lt;Tag&gt;0&lt;/Tag&gt;&lt;Author&gt;Wang, C; Song, X; Mitnitski, A; Fang, X; Tang, Z; Yu, P; Rockwood, K&lt;/Author&gt;&lt;Year&gt;2014&lt;/Year&gt;&lt;Details&gt;&lt;_accessed&gt;63137784&lt;/_accessed&gt;&lt;_accession_num&gt;24749784&lt;/_accession_num&gt;&lt;_author_adr&gt;Department of Evidence-based Medicine, Xuanwu Hospital, Capital Medical University, Beijing, China.&lt;/_author_adr&gt;&lt;_collection_scope&gt;SCI;SCIE;SSCI&lt;/_collection_scope&gt;&lt;_created&gt;63064290&lt;/_created&gt;&lt;_date&gt;2014-05-01&lt;/_date&gt;&lt;_date_display&gt;2014 May&lt;/_date_display&gt;&lt;_db_updated&gt;PubMed&lt;/_db_updated&gt;&lt;_doi&gt;10.1111/jgs.12792&lt;/_doi&gt;&lt;_impact_factor&gt;   4.180&lt;/_impact_factor&gt;&lt;_isbn&gt;1532-5415 (Electronic); 0002-8614 (Linking)&lt;/_isbn&gt;&lt;_issue&gt;5&lt;/_issue&gt;&lt;_journal&gt;J Am Geriatr Soc&lt;/_journal&gt;&lt;_keywords&gt;Aged; *Aging; China/epidemiology; Female; Follow-Up Studies; *Frail Elderly; Geriatric Assessment/*methods; *Health Status; Humans; Male; Prospective Studies; Retrospective Studies; Rural Population/*statistics &amp;amp;amp; numerical data; Sex Factors; Survival Analysis; Survival Rate/trends; Urban Population/*statistics &amp;amp;amp; numerical dataaging; frailty; frailty index; health transitions; protection index&lt;/_keywords&gt;&lt;_language&gt;eng&lt;/_language&gt;&lt;_modified&gt;63396870&lt;/_modified&gt;&lt;_ori_publication&gt;(c) 2014, Copyright the Authors Journal compilation (c) 2014, The American_x000d__x000a_      Geriatrics Society.&lt;/_ori_publication&gt;&lt;_pages&gt;821-8&lt;/_pages&gt;&lt;_tertiary_title&gt;Journal of the American Geriatrics Society&lt;/_tertiary_title&gt;&lt;_type_work&gt;Journal Article; Research Support, Non-U.S. Gov&amp;apos;t&lt;/_type_work&gt;&lt;_url&gt;http://www.ncbi.nlm.nih.gov/entrez/query.fcgi?cmd=Retrieve&amp;amp;db=pubmed&amp;amp;dopt=Abstract&amp;amp;list_uids=24749784&amp;amp;query_hl=1&lt;/_url&gt;&lt;_volume&gt;62&lt;/_volume&gt;&lt;/Details&gt;&lt;Extra&gt;&lt;DBUID&gt;{F96A950B-833F-4880-A151-76DA2D6A2879}&lt;/DBUID&gt;&lt;/Extra&gt;&lt;/Item&gt;&lt;/References&gt;&lt;/Group&gt;&lt;Group&gt;&lt;References&gt;&lt;Item&gt;&lt;ID&gt;484&lt;/ID&gt;&lt;UID&gt;{BB612AD8-3600-48EE-8435-E2A9A4AE9958}&lt;/UID&gt;&lt;Title&gt;Gender differences in the relationship between smoking and frailty: results from  the Beijing Longitudinal Study of Aging&lt;/Title&gt;&lt;Template&gt;Journal Article&lt;/Template&gt;&lt;Star&gt;0&lt;/Star&gt;&lt;Tag&gt;0&lt;/Tag&gt;&lt;Author&gt;Wang, C; Song, X; Mitnitski, A; Yu, P; Fang, X; Tang, Z; Shi, J; Rockwood, K&lt;/Author&gt;&lt;Year&gt;2013&lt;/Year&gt;&lt;Details&gt;&lt;_accession_num&gt;22843672&lt;/_accession_num&gt;&lt;_author_adr&gt;Department of Evidence-Based Medicine, Xuanwu Hospital, Capital Medical University, Beijing, China.&lt;/_author_adr&gt;&lt;_created&gt;63064290&lt;/_created&gt;&lt;_date&gt;2013-03-01&lt;/_date&gt;&lt;_date_display&gt;2013 Mar&lt;/_date_display&gt;&lt;_db_updated&gt;PubMed&lt;/_db_updated&gt;&lt;_doi&gt;10.1093/gerona/gls166&lt;/_doi&gt;&lt;_impact_factor&gt;   5.236&lt;/_impact_factor&gt;&lt;_isbn&gt;1758-535X (Electronic); 1079-5006 (Linking)&lt;/_isbn&gt;&lt;_issue&gt;3&lt;/_issue&gt;&lt;_journal&gt;J Gerontol A Biol Sci Med Sci&lt;/_journal&gt;&lt;_keywords&gt;Age Factors; Aged; Aged, 80 and over; China/epidemiology; Cohort Studies; Educational Status; Female; *Frail Elderly; *Health Status; Humans; Longitudinal Studies; Male; Marital Status; Mortality; Multivariate Analysis; Sex Factors; Smoking/*adverse effects/epidemiology&lt;/_keywords&gt;&lt;_language&gt;eng&lt;/_language&gt;&lt;_modified&gt;63396870&lt;/_modified&gt;&lt;_pages&gt;338-46&lt;/_pages&gt;&lt;_tertiary_title&gt;The journals of gerontology. Series A, Biological sciences and medical sciences&lt;/_tertiary_title&gt;&lt;_type_work&gt;Journal Article; Research Support, Non-U.S. Gov&amp;apos;t&lt;/_type_work&gt;&lt;_url&gt;http://www.ncbi.nlm.nih.gov/entrez/query.fcgi?cmd=Retrieve&amp;amp;db=pubmed&amp;amp;dopt=Abstract&amp;amp;list_uids=22843672&amp;amp;query_hl=1&lt;/_url&gt;&lt;_volume&gt;68&lt;/_volume&gt;&lt;/Details&gt;&lt;Extra&gt;&lt;DBUID&gt;{F96A950B-833F-4880-A151-76DA2D6A2879}&lt;/DBUID&gt;&lt;/Extra&gt;&lt;/Item&gt;&lt;/References&gt;&lt;/Group&gt;&lt;Group&gt;&lt;References&gt;&lt;Item&gt;&lt;ID&gt;493&lt;/ID&gt;&lt;UID&gt;{EAF2004B-0233-447D-AEC4-054B085673C0}&lt;/UID&gt;&lt;Title&gt;Lipoprotein-Associated Phospholipase A2 and Risk of Carotid Atherosclerosis and Cardiovascular Events in Community-Based Older Adults in China&lt;/Title&gt;&lt;Template&gt;Journal Article&lt;/Template&gt;&lt;Star&gt;0&lt;/Star&gt;&lt;Tag&gt;5&lt;/Tag&gt;&lt;Author&gt;Wang, C; Fang, X; Hua, Y; Liu, Y; Zhang, Z; Gu, X; Wu, X; Tang, Z; Guan, S; Liu, H; Liu, B; Guo, X; Ji, X&lt;/Author&gt;&lt;Year&gt;2018&lt;/Year&gt;&lt;Details&gt;&lt;_accession_num&gt;28429599&lt;/_accession_num&gt;&lt;_author_adr&gt;1 Department of Evidence-based Medicine, Xuanwu Hospital, Capital Medical University, Beijing, China.; 1 Department of Evidence-based Medicine, Xuanwu Hospital, Capital Medical University, Beijing, China.; 2 Department of Vascular Ultrasonography, Xuanwu Hospital, Capital Medical University, Beijing, China.; 3 Department of Applied Mathematics, School of Mathematics and System Science, Beihang University, Beijing, China.; 4 Department of Geriatrics, Xuanwu Hospital, Capital Medical University, Beijing, China.; 5 Department of Geriatrics, Youyi Hospital, Capital Medical University, Beijing,  China.; 1 Department of Evidence-based Medicine, Xuanwu Hospital, Capital Medical University, Beijing, China.; 1 Department of Evidence-based Medicine, Xuanwu Hospital, Capital Medical University, Beijing, China.; 1 Department of Evidence-based Medicine, Xuanwu Hospital, Capital Medical University, Beijing, China.; 1 Department of Evidence-based Medicine, Xuanwu Hospital, Capital Medical University, Beijing, China.; 2 Department of Vascular Ultrasonography, Xuanwu Hospital, Capital Medical University, Beijing, China.; 6 Department of Neurological, Xuanwu Hospital, Capital Medical University, Beijing, China.; 7 Department of Neurological Surgery, Xuanwu Hospital, Capital Medical University, Beijing, China.&lt;/_author_adr&gt;&lt;_collection_scope&gt;SCI;SCIE&lt;/_collection_scope&gt;&lt;_created&gt;63065385&lt;/_created&gt;&lt;_date&gt;2018-01-01&lt;/_date&gt;&lt;_date_display&gt;2018 Jan&lt;/_date_display&gt;&lt;_db_updated&gt;PubMed&lt;/_db_updated&gt;&lt;_doi&gt;10.1177/0003319717704554&lt;/_doi&gt;&lt;_impact_factor&gt;   2.255&lt;/_impact_factor&gt;&lt;_isbn&gt;1940-1574 (Electronic); 0003-3197 (Linking)&lt;/_isbn&gt;&lt;_issue&gt;1&lt;/_issue&gt;&lt;_journal&gt;Angiology&lt;/_journal&gt;&lt;_keywords&gt;1-Alkyl-2-acetylglycerophosphocholine Esterase/*blood; Aged; Aged, 80 and over; Biomarkers/*analysis/blood; Carotid Artery Diseases/blood/*diagnosis; Carotid Intima-Media Thickness/adverse effects; Carotid Stenosis/blood/*diagnosis; China; Female; Humans; Male; Middle Aged; Myocardial Infarction/blood/diagnosis; Plaque, Atherosclerotic/blood/*diagnosis; Risk Factorscardiovascular disease; carotid atherosclerosis; lipoprotein-associated phospholipase A2; myocardial infarction; stroke&lt;/_keywords&gt;&lt;_language&gt;eng&lt;/_language&gt;&lt;_modified&gt;63396883&lt;/_modified&gt;&lt;_pages&gt;49-58&lt;/_pages&gt;&lt;_tertiary_title&gt;Angiology&lt;/_tertiary_title&gt;&lt;_type_work&gt;Journal Article&lt;/_type_work&gt;&lt;_url&gt;http://www.ncbi.nlm.nih.gov/entrez/query.fcgi?cmd=Retrieve&amp;amp;db=pubmed&amp;amp;dopt=Abstract&amp;amp;list_uids=28429599&amp;amp;query_hl=1&lt;/_url&gt;&lt;_volume&gt;69&lt;/_volume&gt;&lt;/Details&gt;&lt;Extra&gt;&lt;DBUID&gt;{F96A950B-833F-4880-A151-76DA2D6A2879}&lt;/DBUID&gt;&lt;/Extra&gt;&lt;/Item&gt;&lt;/References&gt;&lt;/Group&gt;&lt;/Citation&gt;_x000a_"/>
    <w:docVar w:name="NE.Ref{8B9A7FD0-9EDF-4F73-AF65-BE195F0EF887}" w:val=" ADDIN NE.Ref.{8B9A7FD0-9EDF-4F73-AF65-BE195F0EF887}&lt;Citation&gt;&lt;Group&gt;&lt;References&gt;&lt;Item&gt;&lt;ID&gt;572&lt;/ID&gt;&lt;UID&gt;{75C332FA-6A04-44BE-BD5A-243EADE24861}&lt;/UID&gt;&lt;Title&gt;Frailty in relation to the accumulation of deficits&lt;/Title&gt;&lt;Template&gt;Journal Article&lt;/Template&gt;&lt;Star&gt;1&lt;/Star&gt;&lt;Tag&gt;5&lt;/Tag&gt;&lt;Author&gt;Rockwood, K; Mitnitski, A&lt;/Author&gt;&lt;Year&gt;2007&lt;/Year&gt;&lt;Details&gt;&lt;_accession_num&gt;17634318&lt;/_accession_num&gt;&lt;_author_adr&gt;Department of Medicine, Dalhousie University, Halifax, Nova Scotia, Canada, B3H 2E1. Kenneth.Rockwood@Dal.ca&lt;/_author_adr&gt;&lt;_date_display&gt;2007 Jul&lt;/_date_display&gt;&lt;_date&gt;2007-07-01&lt;/_date&gt;&lt;_doi&gt;10.1093/gerona/62.7.722&lt;/_doi&gt;&lt;_isbn&gt;1079-5006 (Print); 1079-5006 (Linking)&lt;/_isbn&gt;&lt;_issue&gt;7&lt;/_issue&gt;&lt;_journal&gt;J Gerontol A Biol Sci Med Sci&lt;/_journal&gt;&lt;_language&gt;eng&lt;/_language&gt;&lt;_pages&gt;722-7&lt;/_pages&gt;&lt;_subject_headings&gt;Aged; Aged, 80 and over; Aging/*physiology; *Frail Elderly; Humans; Mathematics; Models, Theoretical&lt;/_subject_headings&gt;&lt;_tertiary_title&gt;The journals of gerontology. Series A, Biological sciences and medical sciences&lt;/_tertiary_title&gt;&lt;_type_work&gt;Journal Article; Research Support, Non-U.S. Gov&amp;apos;t; Review&lt;/_type_work&gt;&lt;_url&gt;http://www.ncbi.nlm.nih.gov/entrez/query.fcgi?cmd=Retrieve&amp;amp;db=pubmed&amp;amp;dopt=Abstract&amp;amp;list_uids=17634318&amp;amp;query_hl=1&lt;/_url&gt;&lt;_volume&gt;62&lt;/_volume&gt;&lt;_created&gt;63396573&lt;/_created&gt;&lt;_modified&gt;63396579&lt;/_modified&gt;&lt;_db_updated&gt;PubMed&lt;/_db_updated&gt;&lt;_impact_factor&gt;   5.236&lt;/_impact_factor&gt;&lt;/Details&gt;&lt;Extra&gt;&lt;DBUID&gt;{F96A950B-833F-4880-A151-76DA2D6A2879}&lt;/DBUID&gt;&lt;/Extra&gt;&lt;/Item&gt;&lt;/References&gt;&lt;/Group&gt;&lt;Group&gt;&lt;References&gt;&lt;Item&gt;&lt;ID&gt;562&lt;/ID&gt;&lt;UID&gt;{9C1B50E5-7D67-4FAE-8D63-5B2597C5DE23}&lt;/UID&gt;&lt;Title&gt;Frailty in elderly people&lt;/Title&gt;&lt;Template&gt;Journal Article&lt;/Template&gt;&lt;Star&gt;1&lt;/Star&gt;&lt;Tag&gt;0&lt;/Tag&gt;&lt;Author&gt;Clegg, A; Young, J; Iliffe, S; Rikkert, M O; Rockwood, K&lt;/Author&gt;&lt;Year&gt;2013&lt;/Year&gt;&lt;Details&gt;&lt;_accession_num&gt;23395245&lt;/_accession_num&gt;&lt;_author_adr&gt;Academic Unit of Elderly Care and Rehabilitation, University of Leeds, Leeds, UK. a.p.clegg@leeds.ac.uk&lt;/_author_adr&gt;&lt;_collection_scope&gt;SCI;SCIE&lt;/_collection_scope&gt;&lt;_created&gt;63385063&lt;/_created&gt;&lt;_date&gt;2013-03-02&lt;/_date&gt;&lt;_date_display&gt;2013 Mar 2&lt;/_date_display&gt;&lt;_db_updated&gt;PubMed&lt;/_db_updated&gt;&lt;_doi&gt;10.1016/S0140-6736(12)62167-9&lt;/_doi&gt;&lt;_impact_factor&gt;  59.102&lt;/_impact_factor&gt;&lt;_isbn&gt;1474-547X (Electronic); 0140-6736 (Linking)&lt;/_isbn&gt;&lt;_issue&gt;9868&lt;/_issue&gt;&lt;_journal&gt;Lancet&lt;/_journal&gt;&lt;_language&gt;eng&lt;/_language&gt;&lt;_modified&gt;63385063&lt;/_modified&gt;&lt;_ori_publication&gt;Copyright (c) 2013 Elsevier Ltd. All rights reserved.&lt;/_ori_publication&gt;&lt;_pages&gt;752-62&lt;/_pages&gt;&lt;_subject_headings&gt;Aged; Aged, 80 and over/physiology; Aging/physiology; Brain/physiopathology; Endocrine System/physiopathology; Female; *Frail Elderly; Geriatric Assessment; *Health Services for the Aged; Humans; Immune System/physiopathology; Male; Models, Biological&lt;/_subject_headings&gt;&lt;_tertiary_title&gt;Lancet (London, England)&lt;/_tertiary_title&gt;&lt;_type_work&gt;Journal Article; Review&lt;/_type_work&gt;&lt;_url&gt;http://www.ncbi.nlm.nih.gov/entrez/query.fcgi?cmd=Retrieve&amp;amp;db=pubmed&amp;amp;dopt=Abstract&amp;amp;list_uids=23395245&amp;amp;query_hl=1&lt;/_url&gt;&lt;_volume&gt;381&lt;/_volume&gt;&lt;/Details&gt;&lt;Extra&gt;&lt;DBUID&gt;{F96A950B-833F-4880-A151-76DA2D6A2879}&lt;/DBUID&gt;&lt;/Extra&gt;&lt;/Item&gt;&lt;/References&gt;&lt;/Group&gt;&lt;Group&gt;&lt;References&gt;&lt;Item&gt;&lt;ID&gt;573&lt;/ID&gt;&lt;UID&gt;{4FD4228A-E08B-489F-9B7A-6B8CD0A09F5E}&lt;/UID&gt;&lt;Title&gt;Aging as a process of deficit accumulation: its utility and origin&lt;/Title&gt;&lt;Template&gt;Journal Article&lt;/Template&gt;&lt;Star&gt;1&lt;/Star&gt;&lt;Tag&gt;0&lt;/Tag&gt;&lt;Author&gt;Mitnitski, A; Rockwood, K&lt;/Author&gt;&lt;Year&gt;2015&lt;/Year&gt;&lt;Details&gt;&lt;_accession_num&gt;25341515&lt;/_accession_num&gt;&lt;_author_adr&gt;Department of Medicine, Dalhousie University, Halifax, N.S., Canada.&lt;/_author_adr&gt;&lt;_date_display&gt;2015&lt;/_date_display&gt;&lt;_date&gt;2015-01-20&lt;/_date&gt;&lt;_doi&gt;10.1159/000364933&lt;/_doi&gt;&lt;_isbn&gt;1662-3800 (Electronic); 0074-1132 (Linking)&lt;/_isbn&gt;&lt;_journal&gt;Interdiscip Top Gerontol&lt;/_journal&gt;&lt;_language&gt;eng&lt;/_language&gt;&lt;_ori_publication&gt;2015 S. Karger AG, Basel.&lt;/_ori_publication&gt;&lt;_pages&gt;85-98&lt;/_pages&gt;&lt;_subject_headings&gt;Age Factors; Aged; Aging/*physiology; Frail Elderly; Geriatric Assessment/*methods; *Health Status; *Health Status Indicators; Humans&lt;/_subject_headings&gt;&lt;_tertiary_title&gt;Interdisciplinary topics in gerontology&lt;/_tertiary_title&gt;&lt;_type_work&gt;Journal Article; Review&lt;/_type_work&gt;&lt;_url&gt;http://www.ncbi.nlm.nih.gov/entrez/query.fcgi?cmd=Retrieve&amp;amp;db=pubmed&amp;amp;dopt=Abstract&amp;amp;list_uids=25341515&amp;amp;query_hl=1&lt;/_url&gt;&lt;_volume&gt;40&lt;/_volume&gt;&lt;_created&gt;63396580&lt;/_created&gt;&lt;_modified&gt;63396623&lt;/_modified&gt;&lt;_db_updated&gt;PubMed&lt;/_db_updated&gt;&lt;/Details&gt;&lt;Extra&gt;&lt;DBUID&gt;{F96A950B-833F-4880-A151-76DA2D6A2879}&lt;/DBUID&gt;&lt;/Extra&gt;&lt;/Item&gt;&lt;/References&gt;&lt;/Group&gt;&lt;/Citation&gt;_x000a_"/>
    <w:docVar w:name="NE.Ref{8C5BC9A0-B479-4DA1-B599-79F21D258241}" w:val=" ADDIN NE.Ref.{8C5BC9A0-B479-4DA1-B599-79F21D258241}&lt;Citation&gt;&lt;Group&gt;&lt;References&gt;&lt;Item&gt;&lt;ID&gt;497&lt;/ID&gt;&lt;UID&gt;{5E07F2A7-3691-4B8E-BB43-43C5EBFB5925}&lt;/UID&gt;&lt;Title&gt;Associations of subclinical cardiovascular disease with frailty&lt;/Title&gt;&lt;Template&gt;Journal Article&lt;/Template&gt;&lt;Star&gt;0&lt;/Star&gt;&lt;Tag&gt;0&lt;/Tag&gt;&lt;Author&gt;Newman, A B; Gottdiener, J S; Mcburnie, M A; Hirsch, C H; Kop, W J; Tracy, R; Walston, J D; Fried, L P&lt;/Author&gt;&lt;Year&gt;2001&lt;/Year&gt;&lt;Details&gt;&lt;_accession_num&gt;11253157&lt;/_accession_num&gt;&lt;_author_adr&gt;The University of Pittsburgh, Pennsylvania, USA. anewman+@pitt.edu&lt;/_author_adr&gt;&lt;_date_display&gt;2001 Mar&lt;/_date_display&gt;&lt;_date&gt;2001-03-01&lt;/_date&gt;&lt;_doi&gt;10.1093/gerona/56.3.m158&lt;/_doi&gt;&lt;_isbn&gt;1079-5006 (Print); 1079-5006 (Linking)&lt;/_isbn&gt;&lt;_issue&gt;3&lt;/_issue&gt;&lt;_journal&gt;J Gerontol A Biol Sci Med Sci&lt;/_journal&gt;&lt;_keywords&gt;African Americans/statistics &amp;amp;amp; numerical data; Aged; Ankle/blood supply; Arm/blood supply; Blood Pressure/physiology; Brain/pathology; Cardiovascular Diseases/*complications/epidemiology/physiopathology; Carotid Artery Diseases/complications; Cerebral Infarction/complications; Cerebrovascular Disorders/diagnosis; Cohort Studies; Echocardiography; Electrocardiography; *Frail Elderly; Health Status; Heart Failure/complications/physiopathology; Humans; Magnetic Resonance Imaging; United States; Vascular Diseases/complications&lt;/_keywords&gt;&lt;_language&gt;eng&lt;/_language&gt;&lt;_pages&gt;M158-66&lt;/_pages&gt;&lt;_tertiary_title&gt;The journals of gerontology. Series A, Biological sciences and medical sciences&lt;/_tertiary_title&gt;&lt;_type_work&gt;Journal Article; Research Support, U.S. Gov&amp;apos;t, P.H.S.&lt;/_type_work&gt;&lt;_url&gt;http://www.ncbi.nlm.nih.gov/entrez/query.fcgi?cmd=Retrieve&amp;amp;db=pubmed&amp;amp;dopt=Abstract&amp;amp;list_uids=11253157&amp;amp;query_hl=1&lt;/_url&gt;&lt;_volume&gt;56&lt;/_volume&gt;&lt;_created&gt;63077297&lt;/_created&gt;&lt;_modified&gt;63077297&lt;/_modified&gt;&lt;_db_updated&gt;PubMed&lt;/_db_updated&gt;&lt;_impact_factor&gt;   4.711&lt;/_impact_factor&gt;&lt;/Details&gt;&lt;Extra&gt;&lt;DBUID&gt;{F96A950B-833F-4880-A151-76DA2D6A2879}&lt;/DBUID&gt;&lt;/Extra&gt;&lt;/Item&gt;&lt;/References&gt;&lt;/Group&gt;&lt;Group&gt;&lt;References&gt;&lt;Item&gt;&lt;ID&gt;466&lt;/ID&gt;&lt;UID&gt;{6BF324FA-680A-469B-BDDE-FCD1F66FC48F}&lt;/UID&gt;&lt;Title&gt;Frailty and risk for heart failure in older adults: The health, aging, and body composition study&lt;/Title&gt;&lt;Template&gt;Journal Article&lt;/Template&gt;&lt;Star&gt;0&lt;/Star&gt;&lt;Tag&gt;0&lt;/Tag&gt;&lt;Author&gt;Khan, Hassan; Kalogeropoulos, Andreas P; Georgiopoulou, Vasiliki V; Newman, Anne B; Harris, Tamara B; Rodondi, Nicolas; Bauer, Douglas C; Kritchevsky, Stephen B; Butler, Javed&lt;/Author&gt;&lt;Year&gt;2013&lt;/Year&gt;&lt;Details&gt;&lt;_accessed&gt;63021034&lt;/_accessed&gt;&lt;_collection_scope&gt;SCI;SCIE&lt;/_collection_scope&gt;&lt;_created&gt;63021034&lt;/_created&gt;&lt;_db_updated&gt;CrossRef&lt;/_db_updated&gt;&lt;_doi&gt;10.1016/j.ahj.2013.07.032&lt;/_doi&gt;&lt;_impact_factor&gt;   4.023&lt;/_impact_factor&gt;&lt;_isbn&gt;00028703&lt;/_isbn&gt;&lt;_issue&gt;5&lt;/_issue&gt;&lt;_journal&gt;American Heart Journal&lt;/_journal&gt;&lt;_modified&gt;63021034&lt;/_modified&gt;&lt;_pages&gt;887-894&lt;/_pages&gt;&lt;_tertiary_title&gt;American Heart Journal&lt;/_tertiary_title&gt;&lt;_url&gt;https://linkinghub.elsevier.com/retrieve/pii/S0002870313005346_x000d__x000a_https://api.elsevier.com/content/article/PII:S0002870313005346?httpAccept=text/xml&lt;/_url&gt;&lt;_volume&gt;166&lt;/_volume&gt;&lt;/Details&gt;&lt;Extra&gt;&lt;DBUID&gt;{F96A950B-833F-4880-A151-76DA2D6A2879}&lt;/DBUID&gt;&lt;/Extra&gt;&lt;/Item&gt;&lt;/References&gt;&lt;/Group&gt;&lt;/Citation&gt;_x000a_"/>
    <w:docVar w:name="NE.Ref{8C7659C9-2809-45C5-AAA6-5E4AD05D2B8F}" w:val=" ADDIN NE.Ref.{8C7659C9-2809-45C5-AAA6-5E4AD05D2B8F}&lt;Citation&gt;&lt;Group&gt;&lt;References&gt;&lt;Item&gt;&lt;ID&gt;493&lt;/ID&gt;&lt;UID&gt;{EAF2004B-0233-447D-AEC4-054B085673C0}&lt;/UID&gt;&lt;Title&gt;Lipoprotein-Associated Phospholipase A2 and Risk of Carotid Atherosclerosis and Cardiovascular Events in Community-Based Older Adults in China&lt;/Title&gt;&lt;Template&gt;Journal Article&lt;/Template&gt;&lt;Star&gt;0&lt;/Star&gt;&lt;Tag&gt;0&lt;/Tag&gt;&lt;Author&gt;Wang, C; Fang, X; Hua, Y; Liu, Y; Zhang, Z; Gu, X; Wu, X; Tang, Z; Guan, S; Liu, H; Liu, B; Guo, X; Ji, X&lt;/Author&gt;&lt;Year&gt;2018&lt;/Year&gt;&lt;Details&gt;&lt;_accession_num&gt;28429599&lt;/_accession_num&gt;&lt;_author_adr&gt;1 Department of Evidence-based Medicine, Xuanwu Hospital, Capital Medical University, Beijing, China.; 1 Department of Evidence-based Medicine, Xuanwu Hospital, Capital Medical University, Beijing, China.; 2 Department of Vascular Ultrasonography, Xuanwu Hospital, Capital Medical University, Beijing, China.; 3 Department of Applied Mathematics, School of Mathematics and System Science, Beihang University, Beijing, China.; 4 Department of Geriatrics, Xuanwu Hospital, Capital Medical University, Beijing, China.; 5 Department of Geriatrics, Youyi Hospital, Capital Medical University, Beijing,  China.; 1 Department of Evidence-based Medicine, Xuanwu Hospital, Capital Medical University, Beijing, China.; 1 Department of Evidence-based Medicine, Xuanwu Hospital, Capital Medical University, Beijing, China.; 1 Department of Evidence-based Medicine, Xuanwu Hospital, Capital Medical University, Beijing, China.; 1 Department of Evidence-based Medicine, Xuanwu Hospital, Capital Medical University, Beijing, China.; 2 Department of Vascular Ultrasonography, Xuanwu Hospital, Capital Medical University, Beijing, China.; 6 Department of Neurological, Xuanwu Hospital, Capital Medical University, Beijing, China.; 7 Department of Neurological Surgery, Xuanwu Hospital, Capital Medical University, Beijing, China.&lt;/_author_adr&gt;&lt;_collection_scope&gt;SCI;SCIE&lt;/_collection_scope&gt;&lt;_created&gt;63065385&lt;/_created&gt;&lt;_date&gt;2018-01-01&lt;/_date&gt;&lt;_date_display&gt;2018 Jan&lt;/_date_display&gt;&lt;_db_updated&gt;PubMed&lt;/_db_updated&gt;&lt;_doi&gt;10.1177/0003319717704554&lt;/_doi&gt;&lt;_impact_factor&gt;   2.376&lt;/_impact_factor&gt;&lt;_isbn&gt;1940-1574 (Electronic); 0003-3197 (Linking)&lt;/_isbn&gt;&lt;_issue&gt;1&lt;/_issue&gt;&lt;_journal&gt;Angiology&lt;/_journal&gt;&lt;_keywords&gt;1-Alkyl-2-acetylglycerophosphocholine Esterase/*blood; Aged; Aged, 80 and over; Biomarkers/*analysis/blood; Carotid Artery Diseases/blood/*diagnosis; Carotid Intima-Media Thickness/adverse effects; Carotid Stenosis/blood/*diagnosis; China; Female; Humans; Male; Middle Aged; Myocardial Infarction/blood/diagnosis; Plaque, Atherosclerotic/blood/*diagnosis; Risk Factorscardiovascular disease; carotid atherosclerosis; lipoprotein-associated phospholipase A2; myocardial infarction; stroke&lt;/_keywords&gt;&lt;_language&gt;eng&lt;/_language&gt;&lt;_modified&gt;63065386&lt;/_modified&gt;&lt;_pages&gt;49-58&lt;/_pages&gt;&lt;_tertiary_title&gt;Angiology&lt;/_tertiary_title&gt;&lt;_type_work&gt;Journal Article&lt;/_type_work&gt;&lt;_url&gt;http://www.ncbi.nlm.nih.gov/entrez/query.fcgi?cmd=Retrieve&amp;amp;db=pubmed&amp;amp;dopt=Abstract&amp;amp;list_uids=28429599&amp;amp;query_hl=1&lt;/_url&gt;&lt;_volume&gt;69&lt;/_volume&gt;&lt;/Details&gt;&lt;Extra&gt;&lt;DBUID&gt;{F96A950B-833F-4880-A151-76DA2D6A2879}&lt;/DBUID&gt;&lt;/Extra&gt;&lt;/Item&gt;&lt;/References&gt;&lt;/Group&gt;&lt;Group&gt;&lt;References&gt;&lt;Item&gt;&lt;ID&gt;508&lt;/ID&gt;&lt;UID&gt;{EB203FF1-05CA-42B6-A3AF-B8D594AE297B}&lt;/UID&gt;&lt;Title&gt;Carotid Artery Plaques, Carotid Intima-Media Thickness, and Risk of Cardiovascular Events and All-Cause Death in Older Adults: A 5-Year Prospective,  Community-Based Study&lt;/Title&gt;&lt;Template&gt;Journal Article&lt;/Template&gt;&lt;Star&gt;0&lt;/Star&gt;&lt;Tag&gt;0&lt;/Tag&gt;&lt;Author&gt;Zhang, Y; Fang, X; Hua, Y; Tang, Z; Guan, S; Wu, X; Liu, H; Liu, B; Wang, C; Zhang, Z; Gu, X; Hou, C; Liu, C&lt;/Author&gt;&lt;Year&gt;2018&lt;/Year&gt;&lt;Details&gt;&lt;_accession_num&gt;28675103&lt;/_accession_num&gt;&lt;_author_adr&gt;1 Evidence-based Medical Center, Xuanwu Hospital, Capital Medical University, Beijing, China.; 1 Evidence-based Medical Center, Xuanwu Hospital, Capital Medical University, Beijing, China.; 2 Department of vascular ultrasonography, Xuanwu Hospital, Capital Medical University, Beijing, China.; 1 Evidence-based Medical Center, Xuanwu Hospital, Capital Medical University, Beijing, China.; 1 Evidence-based Medical Center, Xuanwu Hospital, Capital Medical University, Beijing, China.; 1 Evidence-based Medical Center, Xuanwu Hospital, Capital Medical University, Beijing, China.; 1 Evidence-based Medical Center, Xuanwu Hospital, Capital Medical University, Beijing, China.; 2 Department of vascular ultrasonography, Xuanwu Hospital, Capital Medical University, Beijing, China.; 1 Evidence-based Medical Center, Xuanwu Hospital, Capital Medical University, Beijing, China.; 3 Geriatric department, Xuanwu Hospital, Capital Medical University, Beijing, China.; 4 Geriatric department, Friendship Hospital, Capital Medical University, Beijing, China.; 1 Evidence-based Medical Center, Xuanwu Hospital, Capital Medical University, Beijing, China.; 1 Evidence-based Medical Center, Xuanwu Hospital, Capital Medical University, Beijing, China.&lt;/_author_adr&gt;&lt;_collection_scope&gt;SCI;SCIE&lt;/_collection_scope&gt;&lt;_created&gt;63083078&lt;/_created&gt;&lt;_date&gt;2018-02-01&lt;/_date&gt;&lt;_date_display&gt;2018 Feb&lt;/_date_display&gt;&lt;_db_updated&gt;PubMed&lt;/_db_updated&gt;&lt;_doi&gt;10.1177/0003319717716842&lt;/_doi&gt;&lt;_impact_factor&gt;   2.376&lt;/_impact_factor&gt;&lt;_isbn&gt;1940-1574 (Electronic); 0003-3197 (Linking)&lt;/_isbn&gt;&lt;_issue&gt;2&lt;/_issue&gt;&lt;_journal&gt;Angiology&lt;/_journal&gt;&lt;_keywords&gt;Age Factors; Aged; Aged, 80 and over; Carotid Arteries/diagnostic imaging; Carotid Artery Diseases/*epidemiology/mortality; Carotid Intima-Media Thickness/*mortality; Carotid Stenosis/*epidemiology/mortality; China; Female; Humans; Male; Middle Aged; Plaque, Atherosclerotic/*epidemiology/mortality; *Predictive Value of Tests; Prospective Studies; Risk Assessment; Risk Factorscardiovascular diseases; carotid artery atherosclerosis; carotid intima-media thickness; follow-up&lt;/_keywords&gt;&lt;_language&gt;eng&lt;/_language&gt;&lt;_modified&gt;63083079&lt;/_modified&gt;&lt;_pages&gt;120-129&lt;/_pages&gt;&lt;_tertiary_title&gt;Angiology&lt;/_tertiary_title&gt;&lt;_type_work&gt;Journal Article&lt;/_type_work&gt;&lt;_url&gt;http://www.ncbi.nlm.nih.gov/entrez/query.fcgi?cmd=Retrieve&amp;amp;db=pubmed&amp;amp;dopt=Abstract&amp;amp;list_uids=28675103&amp;amp;query_hl=1&lt;/_url&gt;&lt;_volume&gt;69&lt;/_volume&gt;&lt;/Details&gt;&lt;Extra&gt;&lt;DBUID&gt;{F96A950B-833F-4880-A151-76DA2D6A2879}&lt;/DBUID&gt;&lt;/Extra&gt;&lt;/Item&gt;&lt;/References&gt;&lt;/Group&gt;&lt;/Citation&gt;_x000a_"/>
    <w:docVar w:name="NE.Ref{8F3901D1-7D6A-4817-A53F-9E40A03A258B}" w:val=" ADDIN NE.Ref.{8F3901D1-7D6A-4817-A53F-9E40A03A258B}&lt;Citation&gt;&lt;Group&gt;&lt;References&gt;&lt;Item&gt;&lt;ID&gt;489&lt;/ID&gt;&lt;UID&gt;{35BB5414-8214-442C-A8E3-0F2A6BCCA000}&lt;/UID&gt;&lt;Title&gt;Relative fitness and frailty of elderly men and women in developed countries and  their relationship with mortality&lt;/Title&gt;&lt;Template&gt;Journal Article&lt;/Template&gt;&lt;Star&gt;0&lt;/Star&gt;&lt;Tag&gt;0&lt;/Tag&gt;&lt;Author&gt;Mitnitski, A; Song, X; Skoog, I; Broe, G A; Cox, J L; Grunfeld, E; Rockwood, K&lt;/Author&gt;&lt;Year&gt;2005&lt;/Year&gt;&lt;Details&gt;&lt;_accession_num&gt;16398907&lt;/_accession_num&gt;&lt;_author_adr&gt;Department of Medicine, Dalhousie University, Halifax, Nova Scotia, Canada.&lt;/_author_adr&gt;&lt;_date_display&gt;2005 Dec&lt;/_date_display&gt;&lt;_date&gt;2005-12-01&lt;/_date&gt;&lt;_doi&gt;10.1111/j.1532-5415.2005.00506.x&lt;/_doi&gt;&lt;_isbn&gt;0002-8614 (Print); 0002-8614 (Linking)&lt;/_isbn&gt;&lt;_issue&gt;12&lt;/_issue&gt;&lt;_journal&gt;J Am Geriatr Soc&lt;/_journal&gt;&lt;_keywords&gt;Age Distribution; Aged; Cohort Studies; Cross-Sectional Studies; Developed Countries; Female; Frail Elderly/*statistics &amp;amp;amp; numerical data; *Geriatric Assessment; *Health Status; Humans; Male; *Mortality; Multivariate Analysis; *Physical Fitness; Proportional Hazards Models; Sex Distribution&lt;/_keywords&gt;&lt;_language&gt;eng&lt;/_language&gt;&lt;_pages&gt;2184-9&lt;/_pages&gt;&lt;_tertiary_title&gt;Journal of the American Geriatrics Society&lt;/_tertiary_title&gt;&lt;_type_work&gt;Journal Article; Multicenter Study; Research Support, Non-U.S. Gov&amp;apos;t&lt;/_type_work&gt;&lt;_url&gt;http://www.ncbi.nlm.nih.gov/entrez/query.fcgi?cmd=Retrieve&amp;amp;db=pubmed&amp;amp;dopt=Abstract&amp;amp;list_uids=16398907&amp;amp;query_hl=1&lt;/_url&gt;&lt;_volume&gt;53&lt;/_volume&gt;&lt;_created&gt;63064294&lt;/_created&gt;&lt;_modified&gt;63064297&lt;/_modified&gt;&lt;_db_updated&gt;PubMed&lt;/_db_updated&gt;&lt;_impact_factor&gt;   4.113&lt;/_impact_factor&gt;&lt;_collection_scope&gt;SCI;SCIE;SSCI&lt;/_collection_scope&gt;&lt;/Details&gt;&lt;Extra&gt;&lt;DBUID&gt;{F96A950B-833F-4880-A151-76DA2D6A2879}&lt;/DBUID&gt;&lt;/Extra&gt;&lt;/Item&gt;&lt;/References&gt;&lt;/Group&gt;&lt;Group&gt;&lt;References&gt;&lt;Item&gt;&lt;ID&gt;490&lt;/ID&gt;&lt;UID&gt;{591BEF55-A6C5-40AA-A931-EF321084AEE1}&lt;/UID&gt;&lt;Title&gt;Prevalence and 10-year outcomes of frailty in older adults in relation to deficit accumulation&lt;/Title&gt;&lt;Template&gt;Journal Article&lt;/Template&gt;&lt;Star&gt;0&lt;/Star&gt;&lt;Tag&gt;0&lt;/Tag&gt;&lt;Author&gt;Song, X; Mitnitski, A; Rockwood, K&lt;/Author&gt;&lt;Year&gt;2010&lt;/Year&gt;&lt;Details&gt;&lt;_accession_num&gt;20345864&lt;/_accession_num&gt;&lt;_author_adr&gt;Department of Medicine, Dalhousie University, Halifax, Canada.&lt;/_author_adr&gt;&lt;_date_display&gt;2010 Apr&lt;/_date_display&gt;&lt;_date&gt;2010-04-01&lt;/_date&gt;&lt;_doi&gt;10.1111/j.1532-5415.2010.02764.x&lt;/_doi&gt;&lt;_isbn&gt;1532-5415 (Electronic); 0002-8614 (Linking)&lt;/_isbn&gt;&lt;_issue&gt;4&lt;/_issue&gt;&lt;_journal&gt;J Am Geriatr Soc&lt;/_journal&gt;&lt;_keywords&gt;Age Distribution; Aged; Aged, 80 and over; Analysis of Variance; Canada/epidemiology; Chi-Square Distribution; Comorbidity; Disabled Persons/*statistics &amp;amp;amp; numerical data; Female; Frail Elderly/*statistics &amp;amp;amp; numerical data; Geriatric Assessment/methods; *Health Status; Health Surveys; Humans; Logistic Models; Male; Mortality/*trends; Prevalence; Prospective Studies; ROC Curve; Risk Assessment; *Severity of Illness Index; Sex Distribution; Statistics, Nonparametric; Survival Analysis&lt;/_keywords&gt;&lt;_language&gt;eng&lt;/_language&gt;&lt;_pages&gt;681-7&lt;/_pages&gt;&lt;_tertiary_title&gt;Journal of the American Geriatrics Society&lt;/_tertiary_title&gt;&lt;_type_work&gt;Journal Article; Research Support, Non-U.S. Gov&amp;apos;t&lt;/_type_work&gt;&lt;_url&gt;http://www.ncbi.nlm.nih.gov/entrez/query.fcgi?cmd=Retrieve&amp;amp;db=pubmed&amp;amp;dopt=Abstract&amp;amp;list_uids=20345864&amp;amp;query_hl=1&lt;/_url&gt;&lt;_volume&gt;58&lt;/_volume&gt;&lt;_created&gt;63064294&lt;/_created&gt;&lt;_modified&gt;63064297&lt;/_modified&gt;&lt;_db_updated&gt;PubMed&lt;/_db_updated&gt;&lt;_impact_factor&gt;   4.113&lt;/_impact_factor&gt;&lt;_collection_scope&gt;SCI;SCIE;SSCI&lt;/_collection_scope&gt;&lt;/Details&gt;&lt;Extra&gt;&lt;DBUID&gt;{F96A950B-833F-4880-A151-76DA2D6A2879}&lt;/DBUID&gt;&lt;/Extra&gt;&lt;/Item&gt;&lt;/References&gt;&lt;/Group&gt;&lt;Group&gt;&lt;References&gt;&lt;Item&gt;&lt;ID&gt;491&lt;/ID&gt;&lt;UID&gt;{CCAADD3A-D803-4274-9D08-26ADDD89D2B5}&lt;/UID&gt;&lt;Title&gt;Frailty in Relation to the Risk of Alzheimer&amp;apos;s Disease, Dementia, and Death in Older Chinese Adults: A Seven-Year Prospective Study&lt;/Title&gt;&lt;Template&gt;Journal Article&lt;/Template&gt;&lt;Star&gt;0&lt;/Star&gt;&lt;Tag&gt;0&lt;/Tag&gt;&lt;Author&gt;Wang, C; Ji, X; Wu, X; Tang, Z; Zhang, X; Guan, S; Liu, H; Fang, X&lt;/Author&gt;&lt;Year&gt;2017&lt;/Year&gt;&lt;Details&gt;&lt;_accession_num&gt;28537328&lt;/_accession_num&gt;&lt;_author_adr&gt;Prof Xianghua Fang, Department of Evidence-based Medicine, Xuanwu Hospital, Capital Medical University. No 45 Changchun street, Xicheng district, Beijing, China. Tel: +861083199295; fax: +861063153439 E-mail address: xhfangvip@163.com (Xianghua Fang).&lt;/_author_adr&gt;&lt;_date_display&gt;2017&lt;/_date_display&gt;&lt;_date&gt;2017-01-20&lt;/_date&gt;&lt;_doi&gt;10.1007/s12603-016-0798-7&lt;/_doi&gt;&lt;_isbn&gt;1760-4788 (Electronic); 1279-7707 (Linking)&lt;/_isbn&gt;&lt;_issue&gt;6&lt;/_issue&gt;&lt;_journal&gt;J Nutr Health Aging&lt;/_journal&gt;&lt;_keywords&gt;Aged; Aged, 80 and over; *Aging/psychology; Alzheimer Disease/diagnosis/*etiology; *Cause of Death; China/epidemiology; Cognition; Dementia/diagnosis; Dementia, Vascular/diagnosis/*etiology; Female; *Frail Elderly/psychology; Geriatric Assessment; Humans; Longitudinal Studies; Male; Middle Aged; Odds Ratio; Prospective Studies; Risk Factors; Rural Population*Ageing; *Alzheimer&amp;apos;s disease (AD); *dementia; *frailty; *frailty index (FI)&lt;/_keywords&gt;&lt;_language&gt;eng&lt;/_language&gt;&lt;_pages&gt;648-654&lt;/_pages&gt;&lt;_tertiary_title&gt;The journal of nutrition, health &amp;amp;amp; aging&lt;/_tertiary_title&gt;&lt;_type_work&gt;Journal Article&lt;/_type_work&gt;&lt;_url&gt;http://www.ncbi.nlm.nih.gov/entrez/query.fcgi?cmd=Retrieve&amp;amp;db=pubmed&amp;amp;dopt=Abstract&amp;amp;list_uids=28537328&amp;amp;query_hl=1&lt;/_url&gt;&lt;_volume&gt;21&lt;/_volume&gt;&lt;_created&gt;63064327&lt;/_created&gt;&lt;_modified&gt;63064327&lt;/_modified&gt;&lt;_db_updated&gt;PubMed&lt;/_db_updated&gt;&lt;_impact_factor&gt;   2.660&lt;/_impact_factor&gt;&lt;_collection_scope&gt;SCIE&lt;/_collection_scope&gt;&lt;/Details&gt;&lt;Extra&gt;&lt;DBUID&gt;{F96A950B-833F-4880-A151-76DA2D6A2879}&lt;/DBUID&gt;&lt;/Extra&gt;&lt;/Item&gt;&lt;/References&gt;&lt;/Group&gt;&lt;Group&gt;&lt;References&gt;&lt;Item&gt;&lt;ID&gt;492&lt;/ID&gt;&lt;UID&gt;{D573DB5E-FBCB-4D2B-9589-44CEC104E97E}&lt;/UID&gt;&lt;Title&gt;Untangling the concepts of disability, frailty, and comorbidity: implications for improved targeting and care&lt;/Title&gt;&lt;Template&gt;Journal Article&lt;/Template&gt;&lt;Star&gt;0&lt;/Star&gt;&lt;Tag&gt;0&lt;/Tag&gt;&lt;Author&gt;Fried, L P; Ferrucci, L; Darer, J; Williamson, J D; Anderson, G&lt;/Author&gt;&lt;Year&gt;2004&lt;/Year&gt;&lt;Details&gt;&lt;_accession_num&gt;15031310&lt;/_accession_num&gt;&lt;_author_adr&gt;Department of Medicine, The Johns Hopkins University School of Medicine and Bloomberg School of Public Health, Baltimore, MD 21205, USA. lfried@jhmi.edu&lt;/_author_adr&gt;&lt;_date_display&gt;2004 Mar&lt;/_date_display&gt;&lt;_date&gt;2004-03-01&lt;/_date&gt;&lt;_doi&gt;10.1093/gerona/59.3.m255&lt;/_doi&gt;&lt;_isbn&gt;1079-5006 (Print); 1079-5006 (Linking)&lt;/_isbn&gt;&lt;_issue&gt;3&lt;/_issue&gt;&lt;_journal&gt;J Gerontol A Biol Sci Med Sci&lt;/_journal&gt;&lt;_keywords&gt;Aged; *Comorbidity; *Disabled Persons; *Frail Elderly; *Geriatrics; Health Status; Humans; Prognosis&lt;/_keywords&gt;&lt;_language&gt;eng&lt;/_language&gt;&lt;_pages&gt;255-63&lt;/_pages&gt;&lt;_tertiary_title&gt;The journals of gerontology. Series A, Biological sciences and medical sciences&lt;/_tertiary_title&gt;&lt;_type_work&gt;Journal Article; Research Support, Non-U.S. Gov&amp;apos;t; Review&lt;/_type_work&gt;&lt;_url&gt;http://www.ncbi.nlm.nih.gov/entrez/query.fcgi?cmd=Retrieve&amp;amp;db=pubmed&amp;amp;dopt=Abstract&amp;amp;list_uids=15031310&amp;amp;query_hl=1&lt;/_url&gt;&lt;_volume&gt;59&lt;/_volume&gt;&lt;_created&gt;63064356&lt;/_created&gt;&lt;_modified&gt;63064356&lt;/_modified&gt;&lt;_db_updated&gt;PubMed&lt;/_db_updated&gt;&lt;_impact_factor&gt;   4.711&lt;/_impact_factor&gt;&lt;/Details&gt;&lt;Extra&gt;&lt;DBUID&gt;{F96A950B-833F-4880-A151-76DA2D6A2879}&lt;/DBUID&gt;&lt;/Extra&gt;&lt;/Item&gt;&lt;/References&gt;&lt;/Group&gt;&lt;/Citation&gt;_x000a_"/>
    <w:docVar w:name="NE.Ref{920B3A72-E45A-4AE6-A847-4643D115A216}" w:val=" ADDIN NE.Ref.{920B3A72-E45A-4AE6-A847-4643D115A216}&lt;Citation&gt;&lt;Group&gt;&lt;References&gt;&lt;Item&gt;&lt;ID&gt;516&lt;/ID&gt;&lt;UID&gt;{0EE86314-29FB-44EE-BE03-71390EFE2983}&lt;/UID&gt;&lt;Title&gt;Frailty and subclinical coronary atherosclerosis: The Multicenter AIDS Cohort Study (MACS)&lt;/Title&gt;&lt;Template&gt;Journal Article&lt;/Template&gt;&lt;Star&gt;0&lt;/Star&gt;&lt;Tag&gt;0&lt;/Tag&gt;&lt;Author&gt;Korada, SKC; Zhao, D; Tibuakuu, M; Brown, T T; Jacobson, L P; Guallar, E; Bolan, R K; Palella, F J; Margolick, J B; Martinson, J J; Budoff, M J; Post, W S; Michos, E D&lt;/Author&gt;&lt;Year&gt;2017&lt;/Year&gt;&lt;Details&gt;&lt;_accession_num&gt;28886899&lt;/_accession_num&gt;&lt;_author_adr&gt;Northeast Ohio Medical University, Rootstown, OH, USA.; Department of Epidemiology, Johns Hopkins Bloomberg School of Public Health, Baltimore, MD, USA; Ciccarone Center for the Prevention of Heart Disease, Johns Hopkins School of Medicine, Baltimore, MD, USA.; Ciccarone Center for the Prevention of Heart Disease, Johns Hopkins School of Medicine, Baltimore, MD, USA; Department of Medicine, St. Luke&amp;apos;s Hospital, Chesterfield, MO, USA.; Division of Endocrinology, Diabetes, &amp;amp;amp; Metabolism, Johns Hopkins School of Medicine, Baltimore, MD, USA.; Department of Epidemiology, Johns Hopkins Bloomberg School of Public Health, Baltimore, MD, USA.; Department of Epidemiology, Johns Hopkins Bloomberg School of Public Health, Baltimore, MD, USA; Ciccarone Center for the Prevention of Heart Disease, Johns Hopkins School of Medicine, Baltimore, MD, USA.; Los Angeles LGBT Center, Los Angeles, CA, USA.; Department of Medicine, Northwestern University Feinberg School of Medicine, Chicago, IL, USA.; Department of Molecular Microbiology and Immunology, Johns Hopkins School of Medicine, Baltimore, MD, USA.; Department of Infectious Disease and Microbiology, University of Pittsburgh, Pittsburgh, PA, USA.; Los Angeles Biomedical Research Institute at Harbor-UCLA Medical Center, Los Angeles, CA, USA.; Department of Epidemiology, Johns Hopkins Bloomberg School of Public Health, Baltimore, MD, USA; Ciccarone Center for the Prevention of Heart Disease, Johns Hopkins School of Medicine, Baltimore, MD, USA.; Department of Epidemiology, Johns Hopkins Bloomberg School of Public Health, Baltimore, MD, USA; Ciccarone Center for the Prevention of Heart Disease, Johns Hopkins School of Medicine, Baltimore, MD, USA. Electronic address: edonnell@jhmi.edu.&lt;/_author_adr&gt;&lt;_collection_scope&gt;SCI;SCIE&lt;/_collection_scope&gt;&lt;_created&gt;63107187&lt;/_created&gt;&lt;_date&gt;2017-11-01&lt;/_date&gt;&lt;_date_display&gt;2017 Nov&lt;/_date_display&gt;&lt;_db_updated&gt;PubMed&lt;/_db_updated&gt;&lt;_doi&gt;10.1016/j.atherosclerosis.2017.08.026&lt;/_doi&gt;&lt;_impact_factor&gt;   3.919&lt;/_impact_factor&gt;&lt;_isbn&gt;1879-1484 (Electronic); 0021-9150 (Linking)&lt;/_isbn&gt;&lt;_journal&gt;Atherosclerosis&lt;/_journal&gt;&lt;_keywords&gt;Acquired Immunodeficiency Syndrome/diagnosis/*epidemiology; Asymptomatic Diseases; Computed Tomography Angiography; Coronary Angiography/methods; Coronary Artery Disease/diagnostic imaging/*epidemiology; Cross-Sectional Studies; Exercise; Frailty/diagnosis/*epidemiology/physiopathology; Health Status; Humans; Linear Models; Male; Middle Aged; Multivariate Analysis; Muscle Strength; Muscle Weakness; Plaque, Atherosclerotic; Prevalence; Prognosis; Risk Factors; United States/epidemiology; Vascular Calcification/diagnostic imaging/*epidemiology; Weight LossCardiac CT; Coronary artery calcium; Coronary atherosclerosis; Frailty; HIV-Infection&lt;/_keywords&gt;&lt;_language&gt;eng&lt;/_language&gt;&lt;_modified&gt;63107187&lt;/_modified&gt;&lt;_ori_publication&gt;Copyright (c) 2017 Elsevier B.V. All rights reserved.&lt;/_ori_publication&gt;&lt;_pages&gt;240-247&lt;/_pages&gt;&lt;_tertiary_title&gt;Atherosclerosis&lt;/_tertiary_title&gt;&lt;_type_work&gt;Journal Article; Multicenter Study&lt;/_type_work&gt;&lt;_url&gt;http://www.ncbi.nlm.nih.gov/entrez/query.fcgi?cmd=Retrieve&amp;amp;db=pubmed&amp;amp;dopt=Abstract&amp;amp;list_uids=28886899&amp;amp;query_hl=1&lt;/_url&gt;&lt;_volume&gt;266&lt;/_volume&gt;&lt;/Details&gt;&lt;Extra&gt;&lt;DBUID&gt;{F96A950B-833F-4880-A151-76DA2D6A2879}&lt;/DBUID&gt;&lt;/Extra&gt;&lt;/Item&gt;&lt;/References&gt;&lt;/Group&gt;&lt;/Citation&gt;_x000a_"/>
    <w:docVar w:name="NE.Ref{941F2CC6-10CA-491F-843F-F246700F9CEA}" w:val=" ADDIN NE.Ref.{941F2CC6-10CA-491F-843F-F246700F9CEA}&lt;Citation&gt;&lt;Group&gt;&lt;References&gt;&lt;Item&gt;&lt;ID&gt;513&lt;/ID&gt;&lt;UID&gt;{6124D2B5-0545-432F-BB91-905CC282C7B5}&lt;/UID&gt;&lt;Title&gt;Frailty and subclinical coronary atherosclerosis: The Multicenter AIDS Cohort Study (MACS)&lt;/Title&gt;&lt;Template&gt;Journal Article&lt;/Template&gt;&lt;Star&gt;0&lt;/Star&gt;&lt;Tag&gt;0&lt;/Tag&gt;&lt;Author&gt;Korada, SKC; Zhao, D; Tibuakuu, M; Brown, T T; Jacobson, L P; Guallar, E; Bolan, R K; Palella, F J; Margolick, J B; Martinson, J J; Budoff, M J; Post, W S; Michos, E D&lt;/Author&gt;&lt;Year&gt;2017&lt;/Year&gt;&lt;Details&gt;&lt;_accessed&gt;63106160&lt;/_accessed&gt;&lt;_accession_num&gt;28886899&lt;/_accession_num&gt;&lt;_author_adr&gt;Northeast Ohio Medical University, Rootstown, OH, USA.; Department of Epidemiology, Johns Hopkins Bloomberg School of Public Health, Baltimore, MD, USA; Ciccarone Center for the Prevention of Heart Disease, Johns Hopkins School of Medicine, Baltimore, MD, USA.; Ciccarone Center for the Prevention of Heart Disease, Johns Hopkins School of Medicine, Baltimore, MD, USA; Department of Medicine, St. Luke&amp;apos;s Hospital, Chesterfield, MO, USA.; Division of Endocrinology, Diabetes, &amp;amp;amp; Metabolism, Johns Hopkins School of Medicine, Baltimore, MD, USA.; Department of Epidemiology, Johns Hopkins Bloomberg School of Public Health, Baltimore, MD, USA.; Department of Epidemiology, Johns Hopkins Bloomberg School of Public Health, Baltimore, MD, USA; Ciccarone Center for the Prevention of Heart Disease, Johns Hopkins School of Medicine, Baltimore, MD, USA.; Los Angeles LGBT Center, Los Angeles, CA, USA.; Department of Medicine, Northwestern University Feinberg School of Medicine, Chicago, IL, USA.; Department of Molecular Microbiology and Immunology, Johns Hopkins School of Medicine, Baltimore, MD, USA.; Department of Infectious Disease and Microbiology, University of Pittsburgh, Pittsburgh, PA, USA.; Los Angeles Biomedical Research Institute at Harbor-UCLA Medical Center, Los Angeles, CA, USA.; Department of Epidemiology, Johns Hopkins Bloomberg School of Public Health, Baltimore, MD, USA; Ciccarone Center for the Prevention of Heart Disease, Johns Hopkins School of Medicine, Baltimore, MD, USA.; Department of Epidemiology, Johns Hopkins Bloomberg School of Public Health, Baltimore, MD, USA; Ciccarone Center for the Prevention of Heart Disease, Johns Hopkins School of Medicine, Baltimore, MD, USA. Electronic address: edonnell@jhmi.edu.&lt;/_author_adr&gt;&lt;_collection_scope&gt;SCI;SCIE&lt;/_collection_scope&gt;&lt;_created&gt;63106156&lt;/_created&gt;&lt;_date&gt;2017-11-01&lt;/_date&gt;&lt;_date_display&gt;2017 Nov&lt;/_date_display&gt;&lt;_db_updated&gt;PubMed&lt;/_db_updated&gt;&lt;_doi&gt;10.1016/j.atherosclerosis.2017.08.026&lt;/_doi&gt;&lt;_impact_factor&gt;   4.255&lt;/_impact_factor&gt;&lt;_isbn&gt;1879-1484 (Electronic); 0021-9150 (Linking)&lt;/_isbn&gt;&lt;_journal&gt;Atherosclerosis&lt;/_journal&gt;&lt;_keywords&gt;Acquired Immunodeficiency Syndrome/diagnosis/*epidemiology; Asymptomatic Diseases; Computed Tomography Angiography; Coronary Angiography/methods; Coronary Artery Disease/diagnostic imaging/*epidemiology; Cross-Sectional Studies; Exercise; Frailty/diagnosis/*epidemiology/physiopathology; Health Status; Humans; Linear Models; Male; Middle Aged; Multivariate Analysis; Muscle Strength; Muscle Weakness; Plaque, Atherosclerotic; Prevalence; Prognosis; Risk Factors; United States/epidemiology; Vascular Calcification/diagnostic imaging/*epidemiology; Weight LossCardiac CT; Coronary artery calcium; Coronary atherosclerosis; Frailty; HIV-Infection&lt;/_keywords&gt;&lt;_language&gt;eng&lt;/_language&gt;&lt;_modified&gt;63106160&lt;/_modified&gt;&lt;_ori_publication&gt;Copyright (c) 2017 Elsevier B.V. All rights reserved.&lt;/_ori_publication&gt;&lt;_pages&gt;240-247&lt;/_pages&gt;&lt;_tertiary_title&gt;Atherosclerosis&lt;/_tertiary_title&gt;&lt;_type_work&gt;Journal Article; Multicenter Study&lt;/_type_work&gt;&lt;_url&gt;http://www.ncbi.nlm.nih.gov/entrez/query.fcgi?cmd=Retrieve&amp;amp;db=pubmed&amp;amp;dopt=Abstract&amp;amp;list_uids=28886899&amp;amp;query_hl=1&lt;/_url&gt;&lt;_volume&gt;266&lt;/_volume&gt;&lt;/Details&gt;&lt;Extra&gt;&lt;DBUID&gt;{F96A950B-833F-4880-A151-76DA2D6A2879}&lt;/DBUID&gt;&lt;/Extra&gt;&lt;/Item&gt;&lt;/References&gt;&lt;/Group&gt;&lt;/Citation&gt;_x000a_"/>
    <w:docVar w:name="NE.Ref{95411F95-6494-4DFD-BD1F-B6694108B41F}" w:val=" ADDIN NE.Ref.{95411F95-6494-4DFD-BD1F-B6694108B41F}&lt;Citation&gt;&lt;Group&gt;&lt;References&gt;&lt;Item&gt;&lt;ID&gt;429&lt;/ID&gt;&lt;UID&gt;{8F19D53B-86D8-4475-BE41-E6F710461E8A}&lt;/UID&gt;&lt;Title&gt;Effect of health protective factors on health deficit accumulation and mortality  risk in older adults in the Beijing Longitudinal Study of Aging&lt;/Title&gt;&lt;Template&gt;Journal Article&lt;/Template&gt;&lt;Star&gt;0&lt;/Star&gt;&lt;Tag&gt;5&lt;/Tag&gt;&lt;Author&gt;Wang, C; Song, X; Mitnitski, A; Fang, X; Tang, Z; Yu, P; Rockwood, K&lt;/Author&gt;&lt;Year&gt;2014&lt;/Year&gt;&lt;Details&gt;&lt;_accession_num&gt;24749784&lt;/_accession_num&gt;&lt;_author_adr&gt;Department of Evidence-based Medicine, Xuanwu Hospital, Capital Medical University, Beijing, China.&lt;/_author_adr&gt;&lt;_collection_scope&gt;SCI;SCIE;SSCI&lt;/_collection_scope&gt;&lt;_created&gt;63020986&lt;/_created&gt;&lt;_date&gt;2014-05-01&lt;/_date&gt;&lt;_date_display&gt;2014 May&lt;/_date_display&gt;&lt;_doi&gt;10.1111/jgs.12792&lt;/_doi&gt;&lt;_impact_factor&gt;   4.113&lt;/_impact_factor&gt;&lt;_isbn&gt;1532-5415 (Electronic); 0002-8614 (Linking)&lt;/_isbn&gt;&lt;_issue&gt;5&lt;/_issue&gt;&lt;_journal&gt;J Am Geriatr Soc&lt;/_journal&gt;&lt;_keywords&gt;Aged; *Aging; China/epidemiology; Female; Follow-Up Studies; *Frail Elderly; Geriatric Assessment/*methods; *Health Status; Humans; Male; Prospective Studies; Retrospective Studies; Rural Population/*statistics &amp;amp; numerical data; Sex Factors; Survival Analysis; Survival Rate/trends; Urban Population/*statistics &amp;amp; numerical dataaging; frailty; frailty index; health transitions; protection index&lt;/_keywords&gt;&lt;_language&gt;eng&lt;/_language&gt;&lt;_modified&gt;63020986&lt;/_modified&gt;&lt;_ori_publication&gt;(c) 2014, Copyright the Authors Journal compilation (c) 2014, The American_x000d__x000a_      Geriatrics Society.&lt;/_ori_publication&gt;&lt;_pages&gt;821-8&lt;/_pages&gt;&lt;_tertiary_title&gt;Journal of the American Geriatrics Society&lt;/_tertiary_title&gt;&lt;_type_work&gt;Journal Article; Research Support, Non-U.S. Gov&amp;apos;t&lt;/_type_work&gt;&lt;_url&gt;http://www.ncbi.nlm.nih.gov/entrez/query.fcgi?cmd=Retrieve&amp;amp;db=pubmed&amp;amp;dopt=Abstract&amp;amp;list_uids=24749784&amp;amp;query_hl=1&lt;/_url&gt;&lt;_volume&gt;62&lt;/_volume&gt;&lt;/Details&gt;&lt;Extra&gt;&lt;DBUID&gt;{F96A950B-833F-4880-A151-76DA2D6A2879}&lt;/DBUID&gt;&lt;/Extra&gt;&lt;/Item&gt;&lt;/References&gt;&lt;/Group&gt;&lt;Group&gt;&lt;References&gt;&lt;Item&gt;&lt;ID&gt;493&lt;/ID&gt;&lt;UID&gt;{EAF2004B-0233-447D-AEC4-054B085673C0}&lt;/UID&gt;&lt;Title&gt;Lipoprotein-Associated Phospholipase A2 and Risk of Carotid Atherosclerosis and Cardiovascular Events in Community-Based Older Adults in China&lt;/Title&gt;&lt;Template&gt;Journal Article&lt;/Template&gt;&lt;Star&gt;0&lt;/Star&gt;&lt;Tag&gt;0&lt;/Tag&gt;&lt;Author&gt;Wang, C; Fang, X; Hua, Y; Liu, Y; Zhang, Z; Gu, X; Wu, X; Tang, Z; Guan, S; Liu, H; Liu, B; Guo, X; Ji, X&lt;/Author&gt;&lt;Year&gt;2018&lt;/Year&gt;&lt;Details&gt;&lt;_accession_num&gt;28429599&lt;/_accession_num&gt;&lt;_author_adr&gt;1 Department of Evidence-based Medicine, Xuanwu Hospital, Capital Medical University, Beijing, China.; 1 Department of Evidence-based Medicine, Xuanwu Hospital, Capital Medical University, Beijing, China.; 2 Department of Vascular Ultrasonography, Xuanwu Hospital, Capital Medical University, Beijing, China.; 3 Department of Applied Mathematics, School of Mathematics and System Science, Beihang University, Beijing, China.; 4 Department of Geriatrics, Xuanwu Hospital, Capital Medical University, Beijing, China.; 5 Department of Geriatrics, Youyi Hospital, Capital Medical University, Beijing,  China.; 1 Department of Evidence-based Medicine, Xuanwu Hospital, Capital Medical University, Beijing, China.; 1 Department of Evidence-based Medicine, Xuanwu Hospital, Capital Medical University, Beijing, China.; 1 Department of Evidence-based Medicine, Xuanwu Hospital, Capital Medical University, Beijing, China.; 1 Department of Evidence-based Medicine, Xuanwu Hospital, Capital Medical University, Beijing, China.; 2 Department of Vascular Ultrasonography, Xuanwu Hospital, Capital Medical University, Beijing, China.; 6 Department of Neurological, Xuanwu Hospital, Capital Medical University, Beijing, China.; 7 Department of Neurological Surgery, Xuanwu Hospital, Capital Medical University, Beijing, China.&lt;/_author_adr&gt;&lt;_collection_scope&gt;SCI;SCIE&lt;/_collection_scope&gt;&lt;_created&gt;63065385&lt;/_created&gt;&lt;_date&gt;2018-01-01&lt;/_date&gt;&lt;_date_display&gt;2018 Jan&lt;/_date_display&gt;&lt;_db_updated&gt;PubMed&lt;/_db_updated&gt;&lt;_doi&gt;10.1177/0003319717704554&lt;/_doi&gt;&lt;_impact_factor&gt;   2.376&lt;/_impact_factor&gt;&lt;_isbn&gt;1940-1574 (Electronic); 0003-3197 (Linking)&lt;/_isbn&gt;&lt;_issue&gt;1&lt;/_issue&gt;&lt;_journal&gt;Angiology&lt;/_journal&gt;&lt;_keywords&gt;1-Alkyl-2-acetylglycerophosphocholine Esterase/*blood; Aged; Aged, 80 and over; Biomarkers/*analysis/blood; Carotid Artery Diseases/blood/*diagnosis; Carotid Intima-Media Thickness/adverse effects; Carotid Stenosis/blood/*diagnosis; China; Female; Humans; Male; Middle Aged; Myocardial Infarction/blood/diagnosis; Plaque, Atherosclerotic/blood/*diagnosis; Risk Factorscardiovascular disease; carotid atherosclerosis; lipoprotein-associated phospholipase A2; myocardial infarction; stroke&lt;/_keywords&gt;&lt;_language&gt;eng&lt;/_language&gt;&lt;_modified&gt;63065386&lt;/_modified&gt;&lt;_pages&gt;49-58&lt;/_pages&gt;&lt;_tertiary_title&gt;Angiology&lt;/_tertiary_title&gt;&lt;_type_work&gt;Journal Article&lt;/_type_work&gt;&lt;_url&gt;http://www.ncbi.nlm.nih.gov/entrez/query.fcgi?cmd=Retrieve&amp;amp;db=pubmed&amp;amp;dopt=Abstract&amp;amp;list_uids=28429599&amp;amp;query_hl=1&lt;/_url&gt;&lt;_volume&gt;69&lt;/_volume&gt;&lt;/Details&gt;&lt;Extra&gt;&lt;DBUID&gt;{F96A950B-833F-4880-A151-76DA2D6A2879}&lt;/DBUID&gt;&lt;/Extra&gt;&lt;/Item&gt;&lt;/References&gt;&lt;/Group&gt;&lt;Group&gt;&lt;References&gt;&lt;Item&gt;&lt;ID&gt;484&lt;/ID&gt;&lt;UID&gt;{BB612AD8-3600-48EE-8435-E2A9A4AE9958}&lt;/UID&gt;&lt;Title&gt;Gender differences in the relationship between smoking and frailty: results from  the Beijing Longitudinal Study of Aging&lt;/Title&gt;&lt;Template&gt;Journal Article&lt;/Template&gt;&lt;Star&gt;0&lt;/Star&gt;&lt;Tag&gt;0&lt;/Tag&gt;&lt;Author&gt;Wang, C; Song, X; Mitnitski, A; Yu, P; Fang, X; Tang, Z; Shi, J; Rockwood, K&lt;/Author&gt;&lt;Year&gt;2013&lt;/Year&gt;&lt;Details&gt;&lt;_accession_num&gt;22843672&lt;/_accession_num&gt;&lt;_author_adr&gt;Department of Evidence-Based Medicine, Xuanwu Hospital, Capital Medical University, Beijing, China.&lt;/_author_adr&gt;&lt;_created&gt;63064290&lt;/_created&gt;&lt;_date&gt;2013-03-01&lt;/_date&gt;&lt;_date_display&gt;2013 Mar&lt;/_date_display&gt;&lt;_db_updated&gt;PubMed&lt;/_db_updated&gt;&lt;_doi&gt;10.1093/gerona/gls166&lt;/_doi&gt;&lt;_impact_factor&gt;   4.711&lt;/_impact_factor&gt;&lt;_isbn&gt;1758-535X (Electronic); 1079-5006 (Linking)&lt;/_isbn&gt;&lt;_issue&gt;3&lt;/_issue&gt;&lt;_journal&gt;J Gerontol A Biol Sci Med Sci&lt;/_journal&gt;&lt;_keywords&gt;Age Factors; Aged; Aged, 80 and over; China/epidemiology; Cohort Studies; Educational Status; Female; *Frail Elderly; *Health Status; Humans; Longitudinal Studies; Male; Marital Status; Mortality; Multivariate Analysis; Sex Factors; Smoking/*adverse effects/epidemiology&lt;/_keywords&gt;&lt;_language&gt;eng&lt;/_language&gt;&lt;_modified&gt;63064292&lt;/_modified&gt;&lt;_pages&gt;338-46&lt;/_pages&gt;&lt;_tertiary_title&gt;The journals of gerontology. Series A, Biological sciences and medical sciences&lt;/_tertiary_title&gt;&lt;_type_work&gt;Journal Article; Research Support, Non-U.S. Gov&amp;apos;t&lt;/_type_work&gt;&lt;_url&gt;http://www.ncbi.nlm.nih.gov/entrez/query.fcgi?cmd=Retrieve&amp;amp;db=pubmed&amp;amp;dopt=Abstract&amp;amp;list_uids=22843672&amp;amp;query_hl=1&lt;/_url&gt;&lt;_volume&gt;68&lt;/_volume&gt;&lt;/Details&gt;&lt;Extra&gt;&lt;DBUID&gt;{F96A950B-833F-4880-A151-76DA2D6A2879}&lt;/DBUID&gt;&lt;/Extra&gt;&lt;/Item&gt;&lt;/References&gt;&lt;/Group&gt;&lt;/Citation&gt;_x000a_"/>
    <w:docVar w:name="NE.Ref{95B803DF-4F60-4756-B106-F7F5411ACD7F}" w:val=" ADDIN NE.Ref.{95B803DF-4F60-4756-B106-F7F5411ACD7F}&lt;Citation&gt;&lt;Group&gt;&lt;References&gt;&lt;Item&gt;&lt;ID&gt;590&lt;/ID&gt;&lt;UID&gt;{A4F7F686-E554-4950-A9F1-8BEA9725C0EE}&lt;/UID&gt;&lt;Title&gt;Do the effects of APOE- E4 on cognitive function and decline depend upon vitamin status? Macarthur studies of successful aging&lt;/Title&gt;&lt;Template&gt;Journal Article&lt;/Template&gt;&lt;Star&gt;0&lt;/Star&gt;&lt;Tag&gt;0&lt;/Tag&gt;&lt;Author&gt;Brown, B; Huang, M H; Karlamangla, A; Seeman, T; Kado, D&lt;/Author&gt;&lt;Year&gt;2011&lt;/Year&gt;&lt;Details&gt;&lt;_accessed&gt;63720894&lt;/_accessed&gt;&lt;_created&gt;63720893&lt;/_created&gt;&lt;_date&gt;58380480&lt;/_date&gt;&lt;_date_display&gt;2011&lt;/_date_display&gt;&lt;_db_updated&gt;PKU Search&lt;/_db_updated&gt;&lt;_doi&gt;10.1007/s12603-010-0277-5&lt;/_doi&gt;&lt;_impact_factor&gt;   2.791&lt;/_impact_factor&gt;&lt;_isbn&gt;1279-7707&lt;/_isbn&gt;&lt;_issue&gt;3&lt;/_issue&gt;&lt;_journal&gt;The Journal of nutrition, health &amp;amp; aging&lt;/_journal&gt;&lt;_keywords&gt;homocysteine; Neurosciences; Medicine &amp;amp; Public Health; Nutrition; cognition; Geriatrics/Gerontology; Aging; Quality of Life Research; Primary Care Medicine; APOE; cognitive decline; B vitamins; Fundamental and applied biological sciences. Psychology; Feeding. Feeding behavior; Biological and medical sciences; Vertebrates: anatomy and physiology, studies on body, several organs or systems; Analysis; Genes; Aged; Apolipoproteins; Folic acid; Vitamins; Public health&lt;/_keywords&gt;&lt;_modified&gt;63720894&lt;/_modified&gt;&lt;_number&gt;1&lt;/_number&gt;&lt;_ori_publication&gt;Springer-Verlag&lt;/_ori_publication&gt;&lt;_pages&gt;196-201&lt;/_pages&gt;&lt;_place_published&gt;Paris&lt;/_place_published&gt;&lt;_url&gt;http://pku.summon.serialssolutions.com/2.0.0/link/0/eLvHCXMwnV3da9RAEF_a-iKIH61irK3zIApKSrL52OSpHPYOKdYWVBBfls1-4NE2Fy4XwRf_dmfydVzbB_ElD8lkM0xmZ2d3Zn7DWMSPAv-GTQjTIg2LnNBGbCyMDpzLBKcdkTIZN1Sc_OMs-3TBZ9PkdIvx8SSjvDwaApSt3V6XvqEjTplAQReFTLbZPU7KSuDOwWiMY4Ifpz0XFzk6koEYApt3DbGxNPUG-kGlahSW67pcbLihNyKn7YI0e_Q_vD9mD3v3EyadvjxhW7bcZXuTErfe17_hDbQJoe1J-y7zTuZ2hfd66NAr-Dwg9--xPycLQNcR-nQQWDiYXJxPfZjGsChhTEoCWjfpFVClAWOpENNC13kXmgrv_5qv1PW8BKpsaupjOFMatflns4S6S3Gkseum7evomitouyo9Zd9m068fPvp9KwdfUwqdH-fOOKdSZQonEs2tSIRJlaW61siokM5dnDaFLuKwMIJA1XKq0tciMLnNg-gZ2ykXpX3OoECTQUGJUOks1sZleZFxpRO0liIMo8Jj74a_KKsOsUOusZlJ8hIlL0nyMvHYK_rPsis6HWe7nPCcYk84nsfethQ031dLFEFftoDMEHLWBuXhhrKMX0enKUyzBD-2P2iP7C1FLTPc0aEbyvHp-0Fb1ny37FLCguwVQxLblXEee32Lmny5_pUwkRGRvvg3sn12vzsrJ618yXZWy8YesO3qsjlspxNexXeB1y_np38BnJAd3g&lt;/_url&gt;&lt;_volume&gt;15&lt;/_volume&gt;&lt;/Details&gt;&lt;Extra&gt;&lt;DBUID&gt;{F96A950B-833F-4880-A151-76DA2D6A2879}&lt;/DBUID&gt;&lt;/Extra&gt;&lt;/Item&gt;&lt;/References&gt;&lt;/Group&gt;&lt;Group&gt;&lt;References&gt;&lt;Item&gt;&lt;ID&gt;596&lt;/ID&gt;&lt;UID&gt;{7E5E83BA-0021-482D-8E81-7A71DFE50132}&lt;/UID&gt;&lt;Title&gt;Homocysteine, white matter hyperintensities, and cognition in healthy elderly people&lt;/Title&gt;&lt;Template&gt;Journal Article&lt;/Template&gt;&lt;Star&gt;0&lt;/Star&gt;&lt;Tag&gt;0&lt;/Tag&gt;&lt;Author&gt;Dufouil, Carole; Alpérovitch, Annick; Ducros, Véronique; Tzourio, Christophe&lt;/Author&gt;&lt;Year&gt;2003&lt;/Year&gt;&lt;Details&gt;&lt;_accessed&gt;63720894&lt;/_accessed&gt;&lt;_collection_scope&gt;SCI;SCIE&lt;/_collection_scope&gt;&lt;_created&gt;63720893&lt;/_created&gt;&lt;_db_updated&gt;CrossRef&lt;/_db_updated&gt;&lt;_doi&gt;10.1002/ana.10440&lt;/_doi&gt;&lt;_impact_factor&gt;   9.037&lt;/_impact_factor&gt;&lt;_issue&gt;2&lt;/_issue&gt;&lt;_journal&gt;Annals of Neurology&lt;/_journal&gt;&lt;_modified&gt;63720894&lt;/_modified&gt;&lt;_pages&gt;214-221&lt;/_pages&gt;&lt;_tertiary_title&gt;Ann Neurol.&lt;/_tertiary_title&gt;&lt;_url&gt;http://doi.wiley.com/10.1002/ana.10440_x000d__x000a_https://onlinelibrary.wiley.com/doi/full/10.1002/ana.10440&lt;/_url&gt;&lt;_volume&gt;53&lt;/_volume&gt;&lt;/Details&gt;&lt;Extra&gt;&lt;DBUID&gt;{F96A950B-833F-4880-A151-76DA2D6A2879}&lt;/DBUID&gt;&lt;/Extra&gt;&lt;/Item&gt;&lt;/References&gt;&lt;/Group&gt;&lt;/Citation&gt;_x000a_"/>
    <w:docVar w:name="NE.Ref{9AC91916-EED4-4FF3-99E6-2BD9C8E371E4}" w:val=" ADDIN NE.Ref.{9AC91916-EED4-4FF3-99E6-2BD9C8E371E4}&lt;Citation&gt;&lt;Group&gt;&lt;References&gt;&lt;Item&gt;&lt;ID&gt;465&lt;/ID&gt;&lt;UID&gt;{C7EDE189-8DEA-4943-B7F7-D5AB1CD7A197}&lt;/UID&gt;&lt;Title&gt;Frailty predicts long‐term mortality in elderly subjects with chronic heart failure&lt;/Title&gt;&lt;Template&gt;Journal Article&lt;/Template&gt;&lt;Star&gt;0&lt;/Star&gt;&lt;Tag&gt;0&lt;/Tag&gt;&lt;Author&gt;Cacciatore, F; Abete, P; Mazzella, F; Viati, L; Della Morte, D; D Ambrosio, D; Gargiulo, G; Testa, G; Santis, D; Galizia, G; Ferrara, N; Rengo, F&lt;/Author&gt;&lt;Year&gt;2005&lt;/Year&gt;&lt;Details&gt;&lt;_accessed&gt;63021034&lt;/_accessed&gt;&lt;_collection_scope&gt;SCI;SCIE&lt;/_collection_scope&gt;&lt;_created&gt;63021034&lt;/_created&gt;&lt;_date&gt;55225440&lt;/_date&gt;&lt;_date_display&gt;2005&lt;/_date_display&gt;&lt;_db_updated&gt;PKU Search&lt;/_db_updated&gt;&lt;_doi&gt;10.1111/j.1365-2362.2005.01572.x&lt;/_doi&gt;&lt;_impact_factor&gt;   2.784&lt;/_impact_factor&gt;&lt;_isbn&gt;0014-2972_x000d__x000a_&lt;/_isbn&gt;&lt;_issue&gt;12_x000d__x000a_&lt;/_issue&gt;&lt;_journal&gt;European Journal of Clinical Investigation&lt;/_journal&gt;&lt;_keywords&gt;mortality_x000d__x000a_; frailty_x000d__x000a_; heart failure_x000d__x000a_; Elderly_x000d__x000a_; Multivariate Analysis_x000d__x000a_; Follow-Up Studies_x000d__x000a_; Health Status Indicators_x000d__x000a_; Humans_x000d__x000a_; Survival Analysis_x000d__x000a_; Female_x000d__x000a_; Italy_x000d__x000a_; Male_x000d__x000a_; Aged_x000d__x000a_; Frail Elderly_x000d__x000a_; Case-Control Studies_x000d__x000a_; Heart Failure - mortality_x000d__x000a_&lt;/_keywords&gt;&lt;_modified&gt;63021034&lt;/_modified&gt;&lt;_number&gt;1&lt;/_number&gt;&lt;_ori_publication&gt;Blackwell Science Ltd_x000d__x000a_&lt;/_ori_publication&gt;&lt;_pages&gt;723_x000d__x000a_-730_x000d__x000a_&lt;/_pages&gt;&lt;_place_published&gt;Oxford, UK_x000d__x000a_&lt;/_place_published&gt;&lt;_url&gt;http://pku.summon.serialssolutions.com/2.0.0/link/0/eLvHCXMwrV3JTsMwELVKD4gL-1I2-QdSYieO7SOqWhVEBQe4cIniJaiipFWbSvTGJ_CNfAmeJC2l4oAQtyiKR9F4PPM8Hr9BKKBN31vxCdZPfaltwhmVvrSMcBUFyhmAkL4Niztjjz1xc0c7bXZdQ9351ZiSLmKRf4OFUrhvWO-JmlwsFeYU5VrOHVd5EsI4bQK4hA0PAKfb1sJDCxKULOIk9KjkKxU-Pwr6FrYWsWoZzxYBqbP1f_--jTYrUIovSyvaQTWb7aL1XnXsvoceHLztD_IZHo3hXT7Bg2H29PH2Dn4dvxQI3qF53M-wha7fgxmeTBVkeCYYEr1YlxS8GNpn5zh1wqZju-_ktu9bXa_qx-BpOIPxmKCGccNJqEPFFaU6kMSkhpA0pdoYZoXWNLUOEWipeKKJsUIoB5FspBNmggNUz4aZPUI4MoFV8LUTFBqVCClM4HyJ4ZFhqTQNRObqjkcl7Ua8tF1x-opBX9BEk8WFvuLXBjos5-VrRATElCFvoKhQ_69Fxe3WFTwd_3XgCdooOV6h7uUU1fPx1J6htdHz9LwwxU93L-Af&lt;/_url&gt;&lt;_volume&gt;35&lt;/_volume&gt;&lt;/Details&gt;&lt;Extra&gt;&lt;DBUID&gt;{F96A950B-833F-4880-A151-76DA2D6A2879}&lt;/DBUID&gt;&lt;/Extra&gt;&lt;/Item&gt;&lt;/References&gt;&lt;/Group&gt;&lt;Group&gt;&lt;References&gt;&lt;Item&gt;&lt;ID&gt;469&lt;/ID&gt;&lt;UID&gt;{A8365CBF-2779-468A-BC4C-830D02FBDAD5}&lt;/UID&gt;&lt;Title&gt;Frailty and other geriatric conditions for risk stratification of older patients with acute coronary syndrome&lt;/Title&gt;&lt;Template&gt;Journal Article&lt;/Template&gt;&lt;Star&gt;0&lt;/Star&gt;&lt;Tag&gt;0&lt;/Tag&gt;&lt;Author&gt;Sanchis, Juan; Bonanad, Clara; Ruiz, Vicente; Fernández, Julio; García-Blas, Sergio; Mainar, Luis; Ventura, Silvia; Rodríguez-Borja, Enrique; Chorro, Francisco J; Hermenegildo, Carlos; Bertomeu-González, Vicente; Núñez, Eduardo; Núñez, Julio&lt;/Author&gt;&lt;Year&gt;2014&lt;/Year&gt;&lt;Details&gt;&lt;_accessed&gt;63021034&lt;/_accessed&gt;&lt;_collection_scope&gt;SCI;SCIE&lt;/_collection_scope&gt;&lt;_created&gt;63021034&lt;/_created&gt;&lt;_db_updated&gt;CrossRef&lt;/_db_updated&gt;&lt;_doi&gt;10.1016/j.ahj.2014.07.022&lt;/_doi&gt;&lt;_impact_factor&gt;   4.023&lt;/_impact_factor&gt;&lt;_isbn&gt;00028703&lt;/_isbn&gt;&lt;_issue&gt;5&lt;/_issue&gt;&lt;_journal&gt;American Heart Journal&lt;/_journal&gt;&lt;_modified&gt;63021034&lt;/_modified&gt;&lt;_pages&gt;784-791.e2&lt;/_pages&gt;&lt;_tertiary_title&gt;American Heart Journal&lt;/_tertiary_title&gt;&lt;_url&gt;https://linkinghub.elsevier.com/retrieve/pii/S0002870314004888_x000d__x000a_https://api.elsevier.com/content/article/PII:S0002870314004888?httpAccept=text/xml&lt;/_url&gt;&lt;_volume&gt;168&lt;/_volume&gt;&lt;/Details&gt;&lt;Extra&gt;&lt;DBUID&gt;{F96A950B-833F-4880-A151-76DA2D6A2879}&lt;/DBUID&gt;&lt;/Extra&gt;&lt;/Item&gt;&lt;/References&gt;&lt;/Group&gt;&lt;Group&gt;&lt;References&gt;&lt;Item&gt;&lt;ID&gt;479&lt;/ID&gt;&lt;UID&gt;{225EBA31-6132-4136-B505-721F8252D2F0}&lt;/UID&gt;&lt;Title&gt;Frailty in Patients with Cardiovascular Disease: Why, When, and How to Measure&lt;/Title&gt;&lt;Template&gt;Journal Article&lt;/Template&gt;&lt;Star&gt;0&lt;/Star&gt;&lt;Tag&gt;0&lt;/Tag&gt;&lt;Author&gt;Afilalo, J&lt;/Author&gt;&lt;Year&gt;2011&lt;/Year&gt;&lt;Details&gt;&lt;_accession_num&gt;21949560&lt;/_accession_num&gt;&lt;_author_adr&gt;Divisions of Cardiology and Clinical Epidemiology, Department of Medicine, SMBD-Jewish General Hospital, McGill University, 3755 Cote Ste Catherine, Montreal, Quebec H3T 1E2 Canada.&lt;/_author_adr&gt;&lt;_created&gt;63021173&lt;/_created&gt;&lt;_date&gt;2011-10-01&lt;/_date&gt;&lt;_date_display&gt;2011 Oct&lt;/_date_display&gt;&lt;_db_updated&gt;PubMed&lt;/_db_updated&gt;&lt;_doi&gt;10.1007/s12170-011-0186-0&lt;/_doi&gt;&lt;_isbn&gt;1932-9520 (Print); 1932-9520 (Linking)&lt;/_isbn&gt;&lt;_issue&gt;5&lt;/_issue&gt;&lt;_journal&gt;Curr Cardiovasc Risk Rep&lt;/_journal&gt;&lt;_language&gt;eng&lt;/_language&gt;&lt;_modified&gt;63021173&lt;/_modified&gt;&lt;_pages&gt;467-472&lt;/_pages&gt;&lt;_tertiary_title&gt;Current cardiovascular risk reports&lt;/_tertiary_title&gt;&lt;_type_work&gt;Journal Article&lt;/_type_work&gt;&lt;_url&gt;http://www.ncbi.nlm.nih.gov/entrez/query.fcgi?cmd=Retrieve&amp;amp;db=pubmed&amp;amp;dopt=Abstract&amp;amp;list_uids=21949560&amp;amp;query_hl=1&lt;/_url&gt;&lt;_volume&gt;5&lt;/_volume&gt;&lt;/Details&gt;&lt;Extra&gt;&lt;DBUID&gt;{F96A950B-833F-4880-A151-76DA2D6A2879}&lt;/DBUID&gt;&lt;/Extra&gt;&lt;/Item&gt;&lt;/References&gt;&lt;/Group&gt;&lt;/Citation&gt;_x000a_"/>
    <w:docVar w:name="NE.Ref{9BE792F7-302D-4AF3-BFBB-26BA7E51F918}" w:val=" ADDIN NE.Ref.{9BE792F7-302D-4AF3-BFBB-26BA7E51F918}&lt;Citation&gt;&lt;Group&gt;&lt;References&gt;&lt;Item&gt;&lt;ID&gt;522&lt;/ID&gt;&lt;UID&gt;{3F930A70-DBC1-4522-8BF3-3BE2DF978A2A}&lt;/UID&gt;&lt;Title&gt;Role of interleukin 17 in inflammation, atherosclerosis, and vascular function in apolipoprotein e-deficient mice&lt;/Title&gt;&lt;Template&gt;Journal Article&lt;/Template&gt;&lt;Star&gt;0&lt;/Star&gt;&lt;Tag&gt;0&lt;/Tag&gt;&lt;Author&gt;Madhur, M S; Funt, S A; Li, L; Vinh, A; Chen, W; Lob, H E; Iwakura, Y; Blinder, Y; Rahman, A; Quyyumi, A A; Harrison, D G&lt;/Author&gt;&lt;Year&gt;2011&lt;/Year&gt;&lt;Details&gt;&lt;_accession_num&gt;21474820&lt;/_accession_num&gt;&lt;_author_adr&gt;Division of Cardiology, Emory University, Atlanta, GA, USA.&lt;/_author_adr&gt;&lt;_date_display&gt;2011 Jul&lt;/_date_display&gt;&lt;_date&gt;2011-07-01&lt;/_date&gt;&lt;_doi&gt;10.1161/ATVBAHA.111.227629&lt;/_doi&gt;&lt;_isbn&gt;1524-4636 (Electronic); 1079-5642 (Linking)&lt;/_isbn&gt;&lt;_issue&gt;7&lt;/_issue&gt;&lt;_journal&gt;Arterioscler Thromb Vasc Biol&lt;/_journal&gt;&lt;_keywords&gt;Aged; Angiotensin II; Animals; Antibodies, Neutralizing/administration &amp;amp;amp; dosage; Aorta/immunology/metabolism; Aortic Diseases/genetics/*immunology/metabolism/pathology; Apolipoproteins E/*deficiency/genetics; Atherosclerosis/genetics/*immunology/metabolism/pathology; Carotid Arteries/surgery; Carotid Artery Diseases/genetics/*immunology/metabolism/pathology; Cells, Cultured; Dendritic Cells/immunology; Dietary Fats; Disease Models, Animal; Female; Humans; Inflammation/genetics/*immunology/metabolism/pathology; Interferon-gamma/metabolism; Interleukin-17/*blood/deficiency/genetics/immunology/*metabolism; Ligation; Lymphocytes/immunology; Male; Mice; Mice, Inbred C57BL; Mice, Knockout; Middle Aged; Nitric Oxide/metabolism; Spleen/immunology; Superoxides/metabolism; Time Factors&lt;/_keywords&gt;&lt;_language&gt;eng&lt;/_language&gt;&lt;_pages&gt;1565-72&lt;/_pages&gt;&lt;_tertiary_title&gt;Arteriosclerosis, thrombosis, and vascular biology&lt;/_tertiary_title&gt;&lt;_type_work&gt;Journal Article; Research Support, N.I.H., Extramural; Research Support, U.S. Gov&amp;apos;t, Non-P.H.S.&lt;/_type_work&gt;&lt;_url&gt;http://www.ncbi.nlm.nih.gov/entrez/query.fcgi?cmd=Retrieve&amp;amp;db=pubmed&amp;amp;dopt=Abstract&amp;amp;list_uids=21474820&amp;amp;query_hl=1&lt;/_url&gt;&lt;_volume&gt;31&lt;/_volume&gt;&lt;_created&gt;63124773&lt;/_created&gt;&lt;_modified&gt;63124773&lt;/_modified&gt;&lt;_db_updated&gt;PubMed&lt;/_db_updated&gt;&lt;_impact_factor&gt;   6.618&lt;/_impact_factor&gt;&lt;/Details&gt;&lt;Extra&gt;&lt;DBUID&gt;{F96A950B-833F-4880-A151-76DA2D6A2879}&lt;/DBUID&gt;&lt;/Extra&gt;&lt;/Item&gt;&lt;/References&gt;&lt;/Group&gt;&lt;Group&gt;&lt;References&gt;&lt;Item&gt;&lt;ID&gt;523&lt;/ID&gt;&lt;UID&gt;{9DC21BC7-72DB-4B02-9C85-4F923F27AE8D}&lt;/UID&gt;&lt;Title&gt;Insulin inhibits inflammation and promotes atherosclerotic plaque stability via PI3K-Akt pathway activation&lt;/Title&gt;&lt;Template&gt;Journal Article&lt;/Template&gt;&lt;Star&gt;0&lt;/Star&gt;&lt;Tag&gt;0&lt;/Tag&gt;&lt;Author&gt;Yan, H; Ma, Y; Li, Y; Zheng, X; Lv, P; Zhang, Y; Li, J; Ma, M; Zhang, L; Li, C; Zhang, R; Gao, F; Wang, H; Tao, L&lt;/Author&gt;&lt;Year&gt;2016&lt;/Year&gt;&lt;Details&gt;&lt;_accession_num&gt;26681144&lt;/_accession_num&gt;&lt;_author_adr&gt;Department of Cardiovasology, Xijing Hospital, Fourth Military Medical University, Xi&amp;apos;an 710032, China.; Department of Cardiovasology, Xijing Hospital, Fourth Military Medical University, Xi&amp;apos;an 710032, China.; Department of Cardiovasology, Xijing Hospital, Fourth Military Medical University, Xi&amp;apos;an 710032, China. Electronic address: profleeyan@163.com.; Department of Cardiovasology, Xijing Hospital, Fourth Military Medical University, Xi&amp;apos;an 710032, China.; Department of Cardiovasology, Xijing Hospital, Fourth Military Medical University, Xi&amp;apos;an 710032, China.; Department of Physiology, Fourth Military Medical University, Xi&amp;apos;an 710032, China.; Department of Physiology, Fourth Military Medical University, Xi&amp;apos;an 710032, China.; Department of Cardiovasology, Xijing Hospital, Fourth Military Medical University, Xi&amp;apos;an 710032, China.; Department of Cardiovasology, Xijing Hospital, Fourth Military Medical University, Xi&amp;apos;an 710032, China.; Department of Cardiovasology, Xijing Hospital, Fourth Military Medical University, Xi&amp;apos;an 710032, China.; Department of Cardiovasology, Xijing Hospital, Fourth Military Medical University, Xi&amp;apos;an 710032, China.; Department of Physiology, Fourth Military Medical University, Xi&amp;apos;an 710032, China.; Department of Cardiovasology, Xijing Hospital, Fourth Military Medical University, Xi&amp;apos;an 710032, China.; Department of Cardiovasology, Xijing Hospital, Fourth Military Medical University, Xi&amp;apos;an 710032, China.&lt;/_author_adr&gt;&lt;_date_display&gt;2016 Feb&lt;/_date_display&gt;&lt;_date&gt;2016-02-01&lt;/_date&gt;&lt;_doi&gt;10.1016/j.imlet.2015.12.003&lt;/_doi&gt;&lt;_isbn&gt;1879-0542 (Electronic); 0165-2478 (Linking)&lt;/_isbn&gt;&lt;_journal&gt;Immunol Lett&lt;/_journal&gt;&lt;_keywords&gt;Animals; Apolipoproteins E/deficiency; Atherosclerosis/*metabolism/*pathology; Cell Line; Cytokines/metabolism; Disease Models, Animal; Foam Cells/drug effects/metabolism; Inflammation Mediators/metabolism; Insulin/*metabolism/pharmacology; Lipoproteins, LDL/metabolism; Male; Mice; Mice, Knockout; Phosphatidylinositol 3-Kinases/*metabolism; Plaque, Atherosclerotic/*metabolism; Proto-Oncogene Proteins c-akt/*metabolism; *Signal Transduction/drug effects; Toll-Like Receptor 4/metabolismInflammation; Insulin; PI3K-Akt; Plaque stability; TLR4&lt;/_keywords&gt;&lt;_language&gt;eng&lt;/_language&gt;&lt;_ori_publication&gt;Copyright (c) 2015 European Federation of Immunological Societies. Published by_x000d__x000a_      Elsevier B.V. All rights reserved.&lt;/_ori_publication&gt;&lt;_pages&gt;7-14&lt;/_pages&gt;&lt;_tertiary_title&gt;Immunology letters&lt;/_tertiary_title&gt;&lt;_type_work&gt;Journal Article; Research Support, Non-U.S. Gov&amp;apos;t&lt;/_type_work&gt;&lt;_url&gt;http://www.ncbi.nlm.nih.gov/entrez/query.fcgi?cmd=Retrieve&amp;amp;db=pubmed&amp;amp;dopt=Abstract&amp;amp;list_uids=26681144&amp;amp;query_hl=1&lt;/_url&gt;&lt;_volume&gt;170&lt;/_volume&gt;&lt;_created&gt;63124857&lt;/_created&gt;&lt;_modified&gt;63124857&lt;/_modified&gt;&lt;_db_updated&gt;PubMed&lt;/_db_updated&gt;&lt;_impact_factor&gt;   2.552&lt;/_impact_factor&gt;&lt;_collection_scope&gt;SCI;SCIE&lt;/_collection_scope&gt;&lt;/Details&gt;&lt;Extra&gt;&lt;DBUID&gt;{F96A950B-833F-4880-A151-76DA2D6A2879}&lt;/DBUID&gt;&lt;/Extra&gt;&lt;/Item&gt;&lt;/References&gt;&lt;/Group&gt;&lt;/Citation&gt;_x000a_"/>
    <w:docVar w:name="NE.Ref{9C2E2FE1-E9CC-47CF-BCE7-5C33CB285F71}" w:val=" ADDIN NE.Ref.{9C2E2FE1-E9CC-47CF-BCE7-5C33CB285F71}&lt;Citation&gt;&lt;Group&gt;&lt;References&gt;&lt;Item&gt;&lt;ID&gt;687&lt;/ID&gt;&lt;UID&gt;{0BC50D33-8D49-4433-BE5E-B0029140A316}&lt;/UID&gt;&lt;Title&gt;The role of apolipoprotein E in Alzheimer&amp;apos;s disease, acute brain injury and cerebrovascular disease: evidence of common mechanisms and utility of animal models&lt;/Title&gt;&lt;Template&gt;Journal Article&lt;/Template&gt;&lt;Star&gt;0&lt;/Star&gt;&lt;Tag&gt;0&lt;/Tag&gt;&lt;Author&gt;Horsburgh, K; McCarron, M O; White, F; Nicoll, J A&lt;/Author&gt;&lt;Year&gt;2000&lt;/Year&gt;&lt;Details&gt;&lt;_accession_num&gt;10867209&lt;/_accession_num&gt;&lt;_author_adr&gt;Wellcome Surgical Institute &amp;amp; Hugh Fraser Neuroscience Labs., University of Glasgow, Garscube Estate, Bearsden Road, G61 1QH, Glasgow, UK. kh5j@udcf.gla.ac.uk&lt;/_author_adr&gt;&lt;_date_display&gt;2000 Mar-Apr&lt;/_date_display&gt;&lt;_date&gt;2000-03-01&lt;/_date&gt;&lt;_doi&gt;10.1016/s0197-4580(00)00097-x&lt;/_doi&gt;&lt;_isbn&gt;0197-4580 (Print); 0197-4580 (Linking)&lt;/_isbn&gt;&lt;_issue&gt;2&lt;/_issue&gt;&lt;_journal&gt;Neurobiol Aging&lt;/_journal&gt;&lt;_language&gt;eng&lt;/_language&gt;&lt;_pages&gt;245-55&lt;/_pages&gt;&lt;_subject_headings&gt;Alzheimer Disease/etiology/*physiopathology; Animals; Apolipoproteins E/genetics/*physiology; Brain Injuries/*physiopathology; Cerebrovascular Disorders/*physiopathology; Humans&lt;/_subject_headings&gt;&lt;_tertiary_title&gt;Neurobiology of aging&lt;/_tertiary_title&gt;&lt;_type_work&gt;Journal Article; Review&lt;/_type_work&gt;&lt;_url&gt;http://www.ncbi.nlm.nih.gov/entrez/query.fcgi?cmd=Retrieve&amp;amp;db=pubmed&amp;amp;dopt=Abstract&amp;amp;list_uids=10867209&amp;amp;query_hl=1&lt;/_url&gt;&lt;_volume&gt;21&lt;/_volume&gt;&lt;_created&gt;63872183&lt;/_created&gt;&lt;_modified&gt;63872184&lt;/_modified&gt;&lt;_db_updated&gt;PubMed&lt;/_db_updated&gt;&lt;_impact_factor&gt;   4.347&lt;/_impact_factor&gt;&lt;_collection_scope&gt;SCI;SCIE&lt;/_collection_scope&gt;&lt;/Details&gt;&lt;Extra&gt;&lt;DBUID&gt;{F96A950B-833F-4880-A151-76DA2D6A2879}&lt;/DBUID&gt;&lt;/Extra&gt;&lt;/Item&gt;&lt;/References&gt;&lt;/Group&gt;&lt;/Citation&gt;_x000a_"/>
    <w:docVar w:name="NE.Ref{9EE95F6E-53B5-4AD0-9EDF-27A5E987A651}" w:val=" ADDIN NE.Ref.{9EE95F6E-53B5-4AD0-9EDF-27A5E987A651}&lt;Citation&gt;&lt;Group&gt;&lt;References&gt;&lt;Item&gt;&lt;ID&gt;592&lt;/ID&gt;&lt;UID&gt;{9BE1111E-16D3-43AB-A17A-61E19E86F622}&lt;/UID&gt;&lt;Title&gt;Homocysteine and Cognitive Function in Very Elderly Nondemented Subjects&lt;/Title&gt;&lt;Template&gt;Journal Article&lt;/Template&gt;&lt;Star&gt;0&lt;/Star&gt;&lt;Tag&gt;0&lt;/Tag&gt;&lt;Author&gt;West, Rebecca K; Beeri, Michal Schnaider; Schmeidler, James; Mitchell, Dara B; Carlisle, Katherine R; Angelo, Gary; Mavris, Rizalina; Langhoff, Erik; Rosendorff, Clive; Silverman, Jeremy M&lt;/Author&gt;&lt;Year&gt;2011&lt;/Year&gt;&lt;Details&gt;&lt;_accessed&gt;63863374&lt;/_accessed&gt;&lt;_created&gt;63720893&lt;/_created&gt;&lt;_db_updated&gt;CrossRef&lt;/_db_updated&gt;&lt;_doi&gt;10.1097/JGP.0b013e3181faee37&lt;/_doi&gt;&lt;_impact_factor&gt;   3.393&lt;/_impact_factor&gt;&lt;_isbn&gt;10647481&lt;/_isbn&gt;&lt;_issue&gt;7&lt;/_issue&gt;&lt;_journal&gt;The American Journal of Geriatric Psychiatry&lt;/_journal&gt;&lt;_modified&gt;63720964&lt;/_modified&gt;&lt;_pages&gt;673-677&lt;/_pages&gt;&lt;_tertiary_title&gt;The American Journal of Geriatric Psychiatry&lt;/_tertiary_title&gt;&lt;_url&gt;https://linkinghub.elsevier.com/retrieve/pii/S1064748112600414_x000d__x000a_https://api.elsevier.com/content/article/PII:S1064748112600414?httpAccept=text/xml&lt;/_url&gt;&lt;_volume&gt;19&lt;/_volume&gt;&lt;/Details&gt;&lt;Extra&gt;&lt;DBUID&gt;{F96A950B-833F-4880-A151-76DA2D6A2879}&lt;/DBUID&gt;&lt;/Extra&gt;&lt;/Item&gt;&lt;/References&gt;&lt;/Group&gt;&lt;Group&gt;&lt;References&gt;&lt;Item&gt;&lt;ID&gt;596&lt;/ID&gt;&lt;UID&gt;{7E5E83BA-0021-482D-8E81-7A71DFE50132}&lt;/UID&gt;&lt;Title&gt;Homocysteine, white matter hyperintensities, and cognition in healthy elderly people&lt;/Title&gt;&lt;Template&gt;Journal Article&lt;/Template&gt;&lt;Star&gt;0&lt;/Star&gt;&lt;Tag&gt;0&lt;/Tag&gt;&lt;Author&gt;Dufouil, Carole; Alpérovitch, Annick; Ducros, Véronique; Tzourio, Christophe&lt;/Author&gt;&lt;Year&gt;2003&lt;/Year&gt;&lt;Details&gt;&lt;_accessed&gt;63720894&lt;/_accessed&gt;&lt;_collection_scope&gt;SCI;SCIE&lt;/_collection_scope&gt;&lt;_created&gt;63720893&lt;/_created&gt;&lt;_db_updated&gt;CrossRef&lt;/_db_updated&gt;&lt;_doi&gt;10.1002/ana.10440&lt;/_doi&gt;&lt;_impact_factor&gt;   9.037&lt;/_impact_factor&gt;&lt;_issue&gt;2&lt;/_issue&gt;&lt;_journal&gt;Annals of Neurology&lt;/_journal&gt;&lt;_modified&gt;63720894&lt;/_modified&gt;&lt;_pages&gt;214-221&lt;/_pages&gt;&lt;_tertiary_title&gt;Ann Neurol.&lt;/_tertiary_title&gt;&lt;_url&gt;http://doi.wiley.com/10.1002/ana.10440_x000d__x000a_https://onlinelibrary.wiley.com/doi/full/10.1002/ana.10440&lt;/_url&gt;&lt;_volume&gt;53&lt;/_volume&gt;&lt;/Details&gt;&lt;Extra&gt;&lt;DBUID&gt;{F96A950B-833F-4880-A151-76DA2D6A2879}&lt;/DBUID&gt;&lt;/Extra&gt;&lt;/Item&gt;&lt;/References&gt;&lt;/Group&gt;&lt;/Citation&gt;_x000a_"/>
    <w:docVar w:name="NE.Ref{9F327D7B-C037-4998-9F5F-9140104B8865}" w:val=" ADDIN NE.Ref.{9F327D7B-C037-4998-9F5F-9140104B8865}&lt;Citation&gt;&lt;Group&gt;&lt;References&gt;&lt;Item&gt;&lt;ID&gt;430&lt;/ID&gt;&lt;UID&gt;{FC47015F-9B9F-458D-9A9C-82049FF747CE}&lt;/UID&gt;&lt;Title&gt;Mannheim carotid intima-media thickness consensus (2004-2006). An update on behalf of the Advisory Board of the 3rd and 4th Watching the Risk Symposium, 13th and 15th European Stroke Conferences, Mannheim, Germany, 2004, and Brussels, Belgium, 2006&lt;/Title&gt;&lt;Template&gt;Journal Article&lt;/Template&gt;&lt;Star&gt;0&lt;/Star&gt;&lt;Tag&gt;5&lt;/Tag&gt;&lt;Author&gt;Touboul, P J; Hennerici, M G; Meairs, S; Adams, H; Amarenco, P; Bornstein, N; Csiba, L; Desvarieux, M; Ebrahim, S; Fatar, M; Hernandez, Hernandez R; Jaff, M; Kownator, S; Prati, P; Rundek, T; Sitzer, M; Schminke, U; Tardif, J C; Taylor, A; Vicaut, E; Woo, K S; Zannad, F; Zureik, M&lt;/Author&gt;&lt;Year&gt;2007&lt;/Year&gt;&lt;Details&gt;&lt;_accession_num&gt;17108679&lt;/_accession_num&gt;&lt;_author_adr&gt;pjtw@noos.fr&lt;/_author_adr&gt;&lt;_collection_scope&gt;SCI;SCIE&lt;/_collection_scope&gt;&lt;_created&gt;63020986&lt;/_created&gt;&lt;_date&gt;2007-01-20&lt;/_date&gt;&lt;_date_display&gt;2007&lt;/_date_display&gt;&lt;_doi&gt;10.1159/000097034&lt;/_doi&gt;&lt;_impact_factor&gt;   2.681&lt;/_impact_factor&gt;&lt;_isbn&gt;1015-9770 (Print); 1015-9770 (Linking)&lt;/_isbn&gt;&lt;_issue&gt;1&lt;/_issue&gt;&lt;_journal&gt;Cerebrovasc Dis&lt;/_journal&gt;&lt;_keywords&gt;Adult; Aged; Cardiovascular Diseases/etiology; Carotid Arteries/*ultrasonography; Carotid Artery Diseases/complications/*ultrasonography; Clinical Trials as Topic/methods; Humans; Image Interpretation, Computer-Assisted; Middle Aged; Research Design; Risk Factors; Tunica Intima/*ultrasonography; Tunica Media/*ultrasonography; Ultrasonography/methods/standards&lt;/_keywords&gt;&lt;_language&gt;eng&lt;/_language&gt;&lt;_modified&gt;63020986&lt;/_modified&gt;&lt;_ori_publication&gt;Copyright 2007 S. Karger AG, Basel.&lt;/_ori_publication&gt;&lt;_pages&gt;75-80&lt;/_pages&gt;&lt;_tertiary_title&gt;Cerebrovascular diseases (Basel, Switzerland)&lt;/_tertiary_title&gt;&lt;_type_work&gt;Consensus Development Conference; Journal Article&lt;/_type_work&gt;&lt;_url&gt;http://www.ncbi.nlm.nih.gov/entrez/query.fcgi?cmd=Retrieve&amp;amp;db=pubmed&amp;amp;dopt=Abstract&amp;amp;list_uids=17108679&amp;amp;query_hl=1&lt;/_url&gt;&lt;_volume&gt;23&lt;/_volume&gt;&lt;/Details&gt;&lt;Extra&gt;&lt;DBUID&gt;{F96A950B-833F-4880-A151-76DA2D6A2879}&lt;/DBUID&gt;&lt;/Extra&gt;&lt;/Item&gt;&lt;/References&gt;&lt;/Group&gt;&lt;/Citation&gt;_x000a_"/>
    <w:docVar w:name="NE.Ref{A04B9351-8C5B-4343-B46A-AE7FC89B37AD}" w:val=" ADDIN NE.Ref.{A04B9351-8C5B-4343-B46A-AE7FC89B37AD}&lt;Citation&gt;&lt;Group&gt;&lt;References&gt;&lt;Item&gt;&lt;ID&gt;484&lt;/ID&gt;&lt;UID&gt;{BB612AD8-3600-48EE-8435-E2A9A4AE9958}&lt;/UID&gt;&lt;Title&gt;Gender differences in the relationship between smoking and frailty: results from  the Beijing Longitudinal Study of Aging&lt;/Title&gt;&lt;Template&gt;Journal Article&lt;/Template&gt;&lt;Star&gt;0&lt;/Star&gt;&lt;Tag&gt;0&lt;/Tag&gt;&lt;Author&gt;Wang, C; Song, X; Mitnitski, A; Yu, P; Fang, X; Tang, Z; Shi, J; Rockwood, K&lt;/Author&gt;&lt;Year&gt;2013&lt;/Year&gt;&lt;Details&gt;&lt;_accession_num&gt;22843672&lt;/_accession_num&gt;&lt;_author_adr&gt;Department of Evidence-Based Medicine, Xuanwu Hospital, Capital Medical University, Beijing, China.&lt;/_author_adr&gt;&lt;_created&gt;63064290&lt;/_created&gt;&lt;_date&gt;2013-03-01&lt;/_date&gt;&lt;_date_display&gt;2013 Mar&lt;/_date_display&gt;&lt;_db_updated&gt;PubMed&lt;/_db_updated&gt;&lt;_doi&gt;10.1093/gerona/gls166&lt;/_doi&gt;&lt;_impact_factor&gt;   4.711&lt;/_impact_factor&gt;&lt;_isbn&gt;1758-535X (Electronic); 1079-5006 (Linking)&lt;/_isbn&gt;&lt;_issue&gt;3&lt;/_issue&gt;&lt;_journal&gt;J Gerontol A Biol Sci Med Sci&lt;/_journal&gt;&lt;_keywords&gt;Age Factors; Aged; Aged, 80 and over; China/epidemiology; Cohort Studies; Educational Status; Female; *Frail Elderly; *Health Status; Humans; Longitudinal Studies; Male; Marital Status; Mortality; Multivariate Analysis; Sex Factors; Smoking/*adverse effects/epidemiology&lt;/_keywords&gt;&lt;_language&gt;eng&lt;/_language&gt;&lt;_modified&gt;63064292&lt;/_modified&gt;&lt;_pages&gt;338-46&lt;/_pages&gt;&lt;_tertiary_title&gt;The journals of gerontology. Series A, Biological sciences and medical sciences&lt;/_tertiary_title&gt;&lt;_type_work&gt;Journal Article; Research Support, Non-U.S. Gov&amp;apos;t&lt;/_type_work&gt;&lt;_url&gt;http://www.ncbi.nlm.nih.gov/entrez/query.fcgi?cmd=Retrieve&amp;amp;db=pubmed&amp;amp;dopt=Abstract&amp;amp;list_uids=22843672&amp;amp;query_hl=1&lt;/_url&gt;&lt;_volume&gt;68&lt;/_volume&gt;&lt;/Details&gt;&lt;Extra&gt;&lt;DBUID&gt;{F96A950B-833F-4880-A151-76DA2D6A2879}&lt;/DBUID&gt;&lt;/Extra&gt;&lt;/Item&gt;&lt;/References&gt;&lt;/Group&gt;&lt;Group&gt;&lt;References&gt;&lt;Item&gt;&lt;ID&gt;491&lt;/ID&gt;&lt;UID&gt;{CCAADD3A-D803-4274-9D08-26ADDD89D2B5}&lt;/UID&gt;&lt;Title&gt;Frailty in Relation to the Risk of Alzheimer&amp;apos;s Disease, Dementia, and Death in Older Chinese Adults: A Seven-Year Prospective Study&lt;/Title&gt;&lt;Template&gt;Journal Article&lt;/Template&gt;&lt;Star&gt;0&lt;/Star&gt;&lt;Tag&gt;0&lt;/Tag&gt;&lt;Author&gt;Wang, C; Ji, X; Wu, X; Tang, Z; Zhang, X; Guan, S; Liu, H; Fang, X&lt;/Author&gt;&lt;Year&gt;2017&lt;/Year&gt;&lt;Details&gt;&lt;_accession_num&gt;28537328&lt;/_accession_num&gt;&lt;_author_adr&gt;Prof Xianghua Fang, Department of Evidence-based Medicine, Xuanwu Hospital, Capital Medical University. No 45 Changchun street, Xicheng district, Beijing, China. Tel: +861083199295; fax: +861063153439 E-mail address: xhfangvip@163.com (Xianghua Fang).&lt;/_author_adr&gt;&lt;_date_display&gt;2017&lt;/_date_display&gt;&lt;_date&gt;2017-01-20&lt;/_date&gt;&lt;_doi&gt;10.1007/s12603-016-0798-7&lt;/_doi&gt;&lt;_isbn&gt;1760-4788 (Electronic); 1279-7707 (Linking)&lt;/_isbn&gt;&lt;_issue&gt;6&lt;/_issue&gt;&lt;_journal&gt;J Nutr Health Aging&lt;/_journal&gt;&lt;_keywords&gt;Aged; Aged, 80 and over; *Aging/psychology; Alzheimer Disease/diagnosis/*etiology; *Cause of Death; China/epidemiology; Cognition; Dementia/diagnosis; Dementia, Vascular/diagnosis/*etiology; Female; *Frail Elderly/psychology; Geriatric Assessment; Humans; Longitudinal Studies; Male; Middle Aged; Odds Ratio; Prospective Studies; Risk Factors; Rural Population*Ageing; *Alzheimer&amp;apos;s disease (AD); *dementia; *frailty; *frailty index (FI)&lt;/_keywords&gt;&lt;_language&gt;eng&lt;/_language&gt;&lt;_pages&gt;648-654&lt;/_pages&gt;&lt;_tertiary_title&gt;The journal of nutrition, health &amp;amp;amp; aging&lt;/_tertiary_title&gt;&lt;_type_work&gt;Journal Article&lt;/_type_work&gt;&lt;_url&gt;http://www.ncbi.nlm.nih.gov/entrez/query.fcgi?cmd=Retrieve&amp;amp;db=pubmed&amp;amp;dopt=Abstract&amp;amp;list_uids=28537328&amp;amp;query_hl=1&lt;/_url&gt;&lt;_volume&gt;21&lt;/_volume&gt;&lt;_created&gt;63064327&lt;/_created&gt;&lt;_modified&gt;63064327&lt;/_modified&gt;&lt;_db_updated&gt;PubMed&lt;/_db_updated&gt;&lt;_impact_factor&gt;   2.660&lt;/_impact_factor&gt;&lt;_collection_scope&gt;SCIE&lt;/_collection_scope&gt;&lt;/Details&gt;&lt;Extra&gt;&lt;DBUID&gt;{F96A950B-833F-4880-A151-76DA2D6A2879}&lt;/DBUID&gt;&lt;/Extra&gt;&lt;/Item&gt;&lt;/References&gt;&lt;/Group&gt;&lt;Group&gt;&lt;References&gt;&lt;Item&gt;&lt;ID&gt;483&lt;/ID&gt;&lt;UID&gt;{373685A0-8969-41DC-9517-9394F1172BEB}&lt;/UID&gt;&lt;Title&gt;Co-occurrence of cardiometabolic diseases and frailty in older Chinese adults in  the Beijing Longitudinal Study of Ageing&lt;/Title&gt;&lt;Template&gt;Journal Article&lt;/Template&gt;&lt;Star&gt;0&lt;/Star&gt;&lt;Tag&gt;0&lt;/Tag&gt;&lt;Author&gt;Tang, Z; Wang, C; Song, X; Shi, J; Mitnitski, A; Fang, X; Yu, P; Rockwood, K&lt;/Author&gt;&lt;Year&gt;2013&lt;/Year&gt;&lt;Details&gt;&lt;_accession_num&gt;23462693&lt;/_accession_num&gt;&lt;_author_adr&gt;Department of Evidence-based Medicine, Xuanwu Hospital, Beijing, China.&lt;/_author_adr&gt;&lt;_collection_scope&gt;SCI;SCIE&lt;/_collection_scope&gt;&lt;_created&gt;63064290&lt;/_created&gt;&lt;_date&gt;2013-05-01&lt;/_date&gt;&lt;_date_display&gt;2013 May&lt;/_date_display&gt;&lt;_db_updated&gt;PubMed&lt;/_db_updated&gt;&lt;_doi&gt;10.1093/ageing/aft004&lt;/_doi&gt;&lt;_impact_factor&gt;   4.511&lt;/_impact_factor&gt;&lt;_isbn&gt;1468-2834 (Electronic); 0002-0729 (Linking)&lt;/_isbn&gt;&lt;_issue&gt;3&lt;/_issue&gt;&lt;_journal&gt;Age Ageing&lt;/_journal&gt;&lt;_keywords&gt;Age Factors; Aged; Aged, 80 and over; *Aging; Cardiovascular Diseases/*epidemiology/mortality; China/epidemiology; Comorbidity; Diabetes Mellitus/epidemiology; Educational Status; Female; *Frail Elderly; Geriatric Assessment; Heart Diseases/epidemiology; Humans; Hypertension/epidemiology; Ischemic Attack, Transient/epidemiology; Longitudinal Studies; Male; Middle Aged; Multivariate Analysis; Prevalence; Proportional Hazards Models; Risk Factors; Sex Factors; Stroke/epidemiology; Time Factors&lt;/_keywords&gt;&lt;_language&gt;eng&lt;/_language&gt;&lt;_modified&gt;63064292&lt;/_modified&gt;&lt;_pages&gt;346-51&lt;/_pages&gt;&lt;_tertiary_title&gt;Age and ageing&lt;/_tertiary_title&gt;&lt;_type_work&gt;Journal Article; Research Support, Non-U.S. Gov&amp;apos;t&lt;/_type_work&gt;&lt;_url&gt;http://www.ncbi.nlm.nih.gov/entrez/query.fcgi?cmd=Retrieve&amp;amp;db=pubmed&amp;amp;dopt=Abstract&amp;amp;list_uids=23462693&amp;amp;query_hl=1&lt;/_url&gt;&lt;_volume&gt;42&lt;/_volume&gt;&lt;/Details&gt;&lt;Extra&gt;&lt;DBUID&gt;{F96A950B-833F-4880-A151-76DA2D6A2879}&lt;/DBUID&gt;&lt;/Extra&gt;&lt;/Item&gt;&lt;/References&gt;&lt;/Group&gt;&lt;Group&gt;&lt;References&gt;&lt;Item&gt;&lt;ID&gt;429&lt;/ID&gt;&lt;UID&gt;{8F19D53B-86D8-4475-BE41-E6F710461E8A}&lt;/UID&gt;&lt;Title&gt;Effect of health protective factors on health deficit accumulation and mortality  risk in older adults in the Beijing Longitudinal Study of Aging&lt;/Title&gt;&lt;Template&gt;Journal Article&lt;/Template&gt;&lt;Star&gt;0&lt;/Star&gt;&lt;Tag&gt;5&lt;/Tag&gt;&lt;Author&gt;Wang, C; Song, X; Mitnitski, A; Fang, X; Tang, Z; Yu, P; Rockwood, K&lt;/Author&gt;&lt;Year&gt;2014&lt;/Year&gt;&lt;Details&gt;&lt;_accession_num&gt;24749784&lt;/_accession_num&gt;&lt;_author_adr&gt;Department of Evidence-based Medicine, Xuanwu Hospital, Capital Medical University, Beijing, China.&lt;/_author_adr&gt;&lt;_collection_scope&gt;SCI;SCIE;SSCI&lt;/_collection_scope&gt;&lt;_created&gt;63020986&lt;/_created&gt;&lt;_date&gt;2014-05-01&lt;/_date&gt;&lt;_date_display&gt;2014 May&lt;/_date_display&gt;&lt;_doi&gt;10.1111/jgs.12792&lt;/_doi&gt;&lt;_impact_factor&gt;   4.113&lt;/_impact_factor&gt;&lt;_isbn&gt;1532-5415 (Electronic); 0002-8614 (Linking)&lt;/_isbn&gt;&lt;_issue&gt;5&lt;/_issue&gt;&lt;_journal&gt;J Am Geriatr Soc&lt;/_journal&gt;&lt;_keywords&gt;Aged; *Aging; China/epidemiology; Female; Follow-Up Studies; *Frail Elderly; Geriatric Assessment/*methods; *Health Status; Humans; Male; Prospective Studies; Retrospective Studies; Rural Population/*statistics &amp;amp; numerical data; Sex Factors; Survival Analysis; Survival Rate/trends; Urban Population/*statistics &amp;amp; numerical dataaging; frailty; frailty index; health transitions; protection index&lt;/_keywords&gt;&lt;_language&gt;eng&lt;/_language&gt;&lt;_modified&gt;63020986&lt;/_modified&gt;&lt;_ori_publication&gt;(c) 2014, Copyright the Authors Journal compilation (c) 2014, The American_x000d__x000a_      Geriatrics Society.&lt;/_ori_publication&gt;&lt;_pages&gt;821-8&lt;/_pages&gt;&lt;_tertiary_title&gt;Journal of the American Geriatrics Society&lt;/_tertiary_title&gt;&lt;_type_work&gt;Journal Article; Research Support, Non-U.S. Gov&amp;apos;t&lt;/_type_work&gt;&lt;_url&gt;http://www.ncbi.nlm.nih.gov/entrez/query.fcgi?cmd=Retrieve&amp;amp;db=pubmed&amp;amp;dopt=Abstract&amp;amp;list_uids=24749784&amp;amp;query_hl=1&lt;/_url&gt;&lt;_volume&gt;62&lt;/_volume&gt;&lt;/Details&gt;&lt;Extra&gt;&lt;DBUID&gt;{F96A950B-833F-4880-A151-76DA2D6A2879}&lt;/DBUID&gt;&lt;/Extra&gt;&lt;/Item&gt;&lt;/References&gt;&lt;/Group&gt;&lt;Group&gt;&lt;References&gt;&lt;Item&gt;&lt;ID&gt;575&lt;/ID&gt;&lt;UID&gt;{C9367CAD-10A5-4EC1-B79C-DD084F63223F}&lt;/UID&gt;&lt;Title&gt;Sex differences in the limit to deficit accumulation in late middle-aged and older Chinese people: results from the Beijing Longitudinal Study of Aging&lt;/Title&gt;&lt;Template&gt;Journal Article&lt;/Template&gt;&lt;Star&gt;0&lt;/Star&gt;&lt;Tag&gt;5&lt;/Tag&gt;&lt;Author&gt;Shi, J; Yang, Z; Song, X; Yu, P; Fang, X; Tang, Z; Peng, D; Mitnitski, A; Rockwood, K&lt;/Author&gt;&lt;Year&gt;2014&lt;/Year&gt;&lt;Details&gt;&lt;_accession_num&gt;24127426&lt;/_accession_num&gt;&lt;_author_adr&gt;Beijing Institute of Geriatrics, Beijing Hospital, Ministry of Health, China. Geriatric Medicine Research Unit, Centre for Health Care of the Elderly, QEII Health Sciences Centre, Capital District Health Authority, Halifax, Nova Scotia,  Canada.; Geriatric Medicine Research Unit, Centre for Health Care of the Elderly, QEII Health Sciences Centre, Capital District Health Authority, Halifax, Nova Scotia,  Canada. Department of Biology, Crandall University, Moncton, New Brunswick, Canada.; Geriatric Medicine Research Unit, Centre for Health Care of the Elderly, QEII Health Sciences Centre, Capital District Health Authority, Halifax, Nova Scotia,  Canada. Department of Medicine, Dalhousie University, Halifax, Nova Scotia, Canada.; Beijing Institute of Geriatrics, Beijing Hospital, Ministry of Health, China.; Department of Evidence-Based Medicine, Xuanwu Hospital, Capital Medical University, Beijing, China.; Department of Evidence-Based Medicine, Xuanwu Hospital, Capital Medical University, Beijing, China.; Beijing Institute of Geriatrics, Beijing Hospital, Ministry of Health, China.; Department of Medicine, Dalhousie University, Halifax, Nova Scotia, Canada. Department of Mathematics and Statistics, Dalhousie University, Halifax, Nova Scotia, Canada.; Geriatric Medicine Research Unit, Centre for Health Care of the Elderly, QEII Health Sciences Centre, Capital District Health Authority, Halifax, Nova Scotia,  Canada. Department of Medicine, Dalhousie University, Halifax, Nova Scotia, Canada. kenneth.rockwood@dal.ca.&lt;/_author_adr&gt;&lt;_date_display&gt;2014 Jun&lt;/_date_display&gt;&lt;_date&gt;2014-06-01&lt;/_date&gt;&lt;_doi&gt;10.1093/gerona/glt143&lt;/_doi&gt;&lt;_isbn&gt;1758-535X (Electronic); 1079-5006 (Linking)&lt;/_isbn&gt;&lt;_issue&gt;6&lt;/_issue&gt;&lt;_journal&gt;J Gerontol A Biol Sci Med Sci&lt;/_journal&gt;&lt;_keywords&gt;Aging; Deficit accumulation; Frailty limit; Gender difference; Mortality.&lt;/_keywords&gt;&lt;_language&gt;eng&lt;/_language&gt;&lt;_ori_publication&gt;(c) The Author 2013. Published by Oxford University Press on behalf of The_x000d__x000a_      Gerontological Society of America.&lt;/_ori_publication&gt;&lt;_pages&gt;702-9&lt;/_pages&gt;&lt;_subject_headings&gt;Age Factors; Aged; *Aging; *Asian Continental Ancestry Group; China/epidemiology; Female; Follow-Up Studies; Frail Elderly/*statistics &amp;amp; numerical data; Geriatric Assessment/*methods; *Health Status; Humans; Male; Middle Aged; Retrospective Studies; Sex Distribution; Sex Factors; Survival Rate/trends; Time Factors&lt;/_subject_headings&gt;&lt;_tertiary_title&gt;The journals of gerontology. Series A, Biological sciences and medical sciences&lt;/_tertiary_title&gt;&lt;_type_work&gt;Journal Article; Research Support, Non-U.S. Gov&amp;apos;t&lt;/_type_work&gt;&lt;_url&gt;http://www.ncbi.nlm.nih.gov/entrez/query.fcgi?cmd=Retrieve&amp;amp;db=pubmed&amp;amp;dopt=Abstract&amp;amp;list_uids=24127426&amp;amp;query_hl=1&lt;/_url&gt;&lt;_volume&gt;69&lt;/_volume&gt;&lt;_created&gt;63396673&lt;/_created&gt;&lt;_modified&gt;63396674&lt;/_modified&gt;&lt;_db_updated&gt;PubMed&lt;/_db_updated&gt;&lt;_impact_factor&gt;   5.236&lt;/_impact_factor&gt;&lt;/Details&gt;&lt;Extra&gt;&lt;DBUID&gt;{F96A950B-833F-4880-A151-76DA2D6A2879}&lt;/DBUID&gt;&lt;/Extra&gt;&lt;/Item&gt;&lt;/References&gt;&lt;/Group&gt;&lt;Group&gt;&lt;References&gt;&lt;Item&gt;&lt;ID&gt;574&lt;/ID&gt;&lt;UID&gt;{33A67CF9-DF68-4099-9035-DEE0DBF0786C}&lt;/UID&gt;&lt;Title&gt;Sex differences in the relative heterogeneity of frailty in relation to age, frailty, health protection, and five-year mortality&lt;/Title&gt;&lt;Template&gt;Journal Article&lt;/Template&gt;&lt;Star&gt;1&lt;/Star&gt;&lt;Tag&gt;5&lt;/Tag&gt;&lt;Author&gt;Yang, Z; Wang, C; Tang, Z; Song, X&lt;/Author&gt;&lt;Year&gt;2019&lt;/Year&gt;&lt;Details&gt;&lt;_accession_num&gt;32055762&lt;/_accession_num&gt;&lt;_author_adr&gt;Department of Science in Biology Crandall University Moncton NB Canada.; Department of Evidence-based Medicine Beijing Xuanwu Hospital Capital Medical University Beijing China.; Department of Evidence-based Medicine Beijing Xuanwu Hospital Capital Medical University Beijing China.; Health Sciences and Innovation Surrey Memorial Hospital Fraser Health Authority Surrey BC Canada.; Department of Biomedical Physiology and Kinesiology Simon Fraser University Burnaby BC Canada.&lt;/_author_adr&gt;&lt;_date_display&gt;2019 Dec&lt;/_date_display&gt;&lt;_date&gt;2019-12-01&lt;/_date&gt;&lt;_doi&gt;10.1002/agm2.12090&lt;/_doi&gt;&lt;_isbn&gt;2475-0360 (Electronic); 2475-0360 (Linking)&lt;/_isbn&gt;&lt;_issue&gt;4&lt;/_issue&gt;&lt;_journal&gt;Aging Med (Milton)&lt;/_journal&gt;&lt;_keywords&gt;aging; coefficient of variation; frailty index; protection factors; sex difference&lt;/_keywords&gt;&lt;_language&gt;eng&lt;/_language&gt;&lt;_ori_publication&gt;(c) 2019 The Authors. Aging Medicine published by Beijing Hospital and John Wiley_x000d__x000a_      &amp;amp; Sons Australia, Ltd.&lt;/_ori_publication&gt;&lt;_pages&gt;207-215&lt;/_pages&gt;&lt;_tertiary_title&gt;Aging medicine (Milton (N.S.W))&lt;/_tertiary_title&gt;&lt;_type_work&gt;Journal Article&lt;/_type_work&gt;&lt;_url&gt;http://www.ncbi.nlm.nih.gov/entrez/query.fcgi?cmd=Retrieve&amp;amp;db=pubmed&amp;amp;dopt=Abstract&amp;amp;list_uids=32055762&amp;amp;query_hl=1&lt;/_url&gt;&lt;_volume&gt;2&lt;/_volume&gt;&lt;_created&gt;63396672&lt;/_created&gt;&lt;_modified&gt;63396672&lt;/_modified&gt;&lt;_db_updated&gt;PubMed&lt;/_db_updated&gt;&lt;/Details&gt;&lt;Extra&gt;&lt;DBUID&gt;{F96A950B-833F-4880-A151-76DA2D6A2879}&lt;/DBUID&gt;&lt;/Extra&gt;&lt;/Item&gt;&lt;/References&gt;&lt;/Group&gt;&lt;Group&gt;&lt;References&gt;&lt;Item&gt;&lt;ID&gt;486&lt;/ID&gt;&lt;UID&gt;{AD0C4A5D-C53F-437D-B8C5-A581D784A548}&lt;/UID&gt;&lt;Title&gt;Frailty and survival of older Chinese adults in urban and rural areas: results from the Beijing Longitudinal Study of Aging&lt;/Title&gt;&lt;Template&gt;Journal Article&lt;/Template&gt;&lt;Star&gt;0&lt;/Star&gt;&lt;Tag&gt;0&lt;/Tag&gt;&lt;Author&gt;Yu, P; Song, X; Shi, J; Mitnitski, A; Tang, Z; Fang, X; Rockwood, K&lt;/Author&gt;&lt;Year&gt;2012&lt;/Year&gt;&lt;Details&gt;&lt;_accession_num&gt;21621282&lt;/_accession_num&gt;&lt;_author_adr&gt;Beijing Institute of Geriatrics, Beijing Hospital, Ministry of Health, No.1 Dahua Road, Beijing, China.&lt;/_author_adr&gt;&lt;_created&gt;63064292&lt;/_created&gt;&lt;_date&gt;2012-01-01&lt;/_date&gt;&lt;_date_display&gt;2012 Jan-Feb&lt;/_date_display&gt;&lt;_db_updated&gt;PubMed&lt;/_db_updated&gt;&lt;_doi&gt;10.1016/j.archger.2011.04.020&lt;/_doi&gt;&lt;_impact_factor&gt;   2.611&lt;/_impact_factor&gt;&lt;_isbn&gt;1872-6976 (Electronic); 0167-4943 (Linking)&lt;/_isbn&gt;&lt;_issue&gt;1&lt;/_issue&gt;&lt;_journal&gt;Arch Gerontol Geriatr&lt;/_journal&gt;&lt;_keywords&gt;Activities of Daily Living; Aged; Aged, 80 and over; China; Female; Frail Elderly/*statistics &amp;amp;amp; numerical data; Humans; Male; Middle Aged; Mortality; Prospective Studies; Rural Population; Survival Analysis; Urban Population&lt;/_keywords&gt;&lt;_language&gt;eng&lt;/_language&gt;&lt;_modified&gt;63064293&lt;/_modified&gt;&lt;_ori_publication&gt;Copyright (c) 2011 Elsevier Ireland Ltd. All rights reserved.&lt;/_ori_publication&gt;&lt;_pages&gt;3-8&lt;/_pages&gt;&lt;_tertiary_title&gt;Archives of gerontology and geriatrics&lt;/_tertiary_title&gt;&lt;_type_work&gt;Journal Article; Research Support, Non-U.S. Gov&amp;apos;t&lt;/_type_work&gt;&lt;_url&gt;http://www.ncbi.nlm.nih.gov/entrez/query.fcgi?cmd=Retrieve&amp;amp;db=pubmed&amp;amp;dopt=Abstract&amp;amp;list_uids=21621282&amp;amp;query_hl=1&lt;/_url&gt;&lt;_volume&gt;54&lt;/_volume&gt;&lt;/Details&gt;&lt;Extra&gt;&lt;DBUID&gt;{F96A950B-833F-4880-A151-76DA2D6A2879}&lt;/DBUID&gt;&lt;/Extra&gt;&lt;/Item&gt;&lt;/References&gt;&lt;/Group&gt;&lt;/Citation&gt;_x000a_"/>
    <w:docVar w:name="NE.Ref{A1549A3C-F4BE-4A52-A584-463D07299316}" w:val=" ADDIN NE.Ref.{A1549A3C-F4BE-4A52-A584-463D07299316}&lt;Citation&gt;&lt;Group&gt;&lt;References&gt;&lt;Item&gt;&lt;ID&gt;513&lt;/ID&gt;&lt;UID&gt;{6124D2B5-0545-432F-BB91-905CC282C7B5}&lt;/UID&gt;&lt;Title&gt;Frailty and subclinical coronary atherosclerosis: The Multicenter AIDS Cohort Study (MACS)&lt;/Title&gt;&lt;Template&gt;Journal Article&lt;/Template&gt;&lt;Star&gt;0&lt;/Star&gt;&lt;Tag&gt;0&lt;/Tag&gt;&lt;Author&gt;Korada, SKC; Zhao, D; Tibuakuu, M; Brown, T T; Jacobson, L P; Guallar, E; Bolan, R K; Palella, F J; Margolick, J B; Martinson, J J; Budoff, M J; Post, W S; Michos, E D&lt;/Author&gt;&lt;Year&gt;2017&lt;/Year&gt;&lt;Details&gt;&lt;_accessed&gt;63106160&lt;/_accessed&gt;&lt;_accession_num&gt;28886899&lt;/_accession_num&gt;&lt;_author_adr&gt;Northeast Ohio Medical University, Rootstown, OH, USA.; Department of Epidemiology, Johns Hopkins Bloomberg School of Public Health, Baltimore, MD, USA; Ciccarone Center for the Prevention of Heart Disease, Johns Hopkins School of Medicine, Baltimore, MD, USA.; Ciccarone Center for the Prevention of Heart Disease, Johns Hopkins School of Medicine, Baltimore, MD, USA; Department of Medicine, St. Luke&amp;apos;s Hospital, Chesterfield, MO, USA.; Division of Endocrinology, Diabetes, &amp;amp;amp; Metabolism, Johns Hopkins School of Medicine, Baltimore, MD, USA.; Department of Epidemiology, Johns Hopkins Bloomberg School of Public Health, Baltimore, MD, USA.; Department of Epidemiology, Johns Hopkins Bloomberg School of Public Health, Baltimore, MD, USA; Ciccarone Center for the Prevention of Heart Disease, Johns Hopkins School of Medicine, Baltimore, MD, USA.; Los Angeles LGBT Center, Los Angeles, CA, USA.; Department of Medicine, Northwestern University Feinberg School of Medicine, Chicago, IL, USA.; Department of Molecular Microbiology and Immunology, Johns Hopkins School of Medicine, Baltimore, MD, USA.; Department of Infectious Disease and Microbiology, University of Pittsburgh, Pittsburgh, PA, USA.; Los Angeles Biomedical Research Institute at Harbor-UCLA Medical Center, Los Angeles, CA, USA.; Department of Epidemiology, Johns Hopkins Bloomberg School of Public Health, Baltimore, MD, USA; Ciccarone Center for the Prevention of Heart Disease, Johns Hopkins School of Medicine, Baltimore, MD, USA.; Department of Epidemiology, Johns Hopkins Bloomberg School of Public Health, Baltimore, MD, USA; Ciccarone Center for the Prevention of Heart Disease, Johns Hopkins School of Medicine, Baltimore, MD, USA. Electronic address: edonnell@jhmi.edu.&lt;/_author_adr&gt;&lt;_collection_scope&gt;SCI;SCIE&lt;/_collection_scope&gt;&lt;_created&gt;63106156&lt;/_created&gt;&lt;_date&gt;2017-11-01&lt;/_date&gt;&lt;_date_display&gt;2017 Nov&lt;/_date_display&gt;&lt;_db_updated&gt;PubMed&lt;/_db_updated&gt;&lt;_doi&gt;10.1016/j.atherosclerosis.2017.08.026&lt;/_doi&gt;&lt;_impact_factor&gt;   4.255&lt;/_impact_factor&gt;&lt;_isbn&gt;1879-1484 (Electronic); 0021-9150 (Linking)&lt;/_isbn&gt;&lt;_journal&gt;Atherosclerosis&lt;/_journal&gt;&lt;_keywords&gt;Acquired Immunodeficiency Syndrome/diagnosis/*epidemiology; Asymptomatic Diseases; Computed Tomography Angiography; Coronary Angiography/methods; Coronary Artery Disease/diagnostic imaging/*epidemiology; Cross-Sectional Studies; Exercise; Frailty/diagnosis/*epidemiology/physiopathology; Health Status; Humans; Linear Models; Male; Middle Aged; Multivariate Analysis; Muscle Strength; Muscle Weakness; Plaque, Atherosclerotic; Prevalence; Prognosis; Risk Factors; United States/epidemiology; Vascular Calcification/diagnostic imaging/*epidemiology; Weight LossCardiac CT; Coronary artery calcium; Coronary atherosclerosis; Frailty; HIV-Infection&lt;/_keywords&gt;&lt;_language&gt;eng&lt;/_language&gt;&lt;_modified&gt;63106160&lt;/_modified&gt;&lt;_ori_publication&gt;Copyright (c) 2017 Elsevier B.V. All rights reserved.&lt;/_ori_publication&gt;&lt;_pages&gt;240-247&lt;/_pages&gt;&lt;_tertiary_title&gt;Atherosclerosis&lt;/_tertiary_title&gt;&lt;_type_work&gt;Journal Article; Multicenter Study&lt;/_type_work&gt;&lt;_url&gt;http://www.ncbi.nlm.nih.gov/entrez/query.fcgi?cmd=Retrieve&amp;amp;db=pubmed&amp;amp;dopt=Abstract&amp;amp;list_uids=28886899&amp;amp;query_hl=1&lt;/_url&gt;&lt;_volume&gt;266&lt;/_volume&gt;&lt;/Details&gt;&lt;Extra&gt;&lt;DBUID&gt;{F96A950B-833F-4880-A151-76DA2D6A2879}&lt;/DBUID&gt;&lt;/Extra&gt;&lt;/Item&gt;&lt;/References&gt;&lt;/Group&gt;&lt;/Citation&gt;_x000a_"/>
    <w:docVar w:name="NE.Ref{A5F7E229-AF50-4ACC-9F94-A0E73D086376}" w:val=" ADDIN NE.Ref.{A5F7E229-AF50-4ACC-9F94-A0E73D086376}&lt;Citation&gt;&lt;Group&gt;&lt;References&gt;&lt;Item&gt;&lt;ID&gt;612&lt;/ID&gt;&lt;UID&gt;{A946AD42-1887-4087-A0CD-A50AC9C33A9A}&lt;/UID&gt;&lt;Title&gt;High homocysteine and epistasis between MTHFR and APOE: association with cognitive performance in the elderly&lt;/Title&gt;&lt;Template&gt;Journal Article&lt;/Template&gt;&lt;Star&gt;0&lt;/Star&gt;&lt;Tag&gt;0&lt;/Tag&gt;&lt;Author&gt;Polito, L; Poloni, T E; Vaccaro, R; Abbondanza, S; Mangieri, M; Davin, A; Villani, S; Guaita, A&lt;/Author&gt;&lt;Year&gt;2016&lt;/Year&gt;&lt;Details&gt;&lt;_accession_num&gt;26774227&lt;/_accession_num&gt;&lt;_author_adr&gt;&amp;quot;Golgi Cenci&amp;quot; Foundation, Abbiategrasso 20081, Milan, Italy. Electronic address:  l.polito@golgicenci.it.; &amp;quot;Golgi Cenci&amp;quot; Foundation, Abbiategrasso 20081, Milan, Italy; &amp;quot;C. Golgi&amp;quot; Geriatric Institute, Abbiategrasso 20081, Milan, Italy.; &amp;quot;Golgi Cenci&amp;quot; Foundation, Abbiategrasso 20081, Milan, Italy; &amp;quot;C. Golgi&amp;quot; Geriatric Institute, Abbiategrasso 20081, Milan, Italy.; &amp;quot;Golgi Cenci&amp;quot; Foundation, Abbiategrasso 20081, Milan, Italy.; &amp;quot;Golgi Cenci&amp;quot; Foundation, Abbiategrasso 20081, Milan, Italy.; &amp;quot;Golgi Cenci&amp;quot; Foundation, Abbiategrasso 20081, Milan, Italy.; Department of Public Health, Experimental and Forensic Medicine, Unit of Biostatistics and Clinical Epidemiology, University of Pavia, Pavia 27100, Italy.; &amp;quot;Golgi Cenci&amp;quot; Foundation, Abbiategrasso 20081, Milan, Italy.&lt;/_author_adr&gt;&lt;_collection_scope&gt;SCI;SCIE&lt;/_collection_scope&gt;&lt;_created&gt;63720901&lt;/_created&gt;&lt;_date&gt;2016-04-01&lt;/_date&gt;&lt;_date_display&gt;2016 Apr&lt;/_date_display&gt;&lt;_db_updated&gt;PubMed&lt;/_db_updated&gt;&lt;_doi&gt;10.1016/j.exger.2016.01.005&lt;/_doi&gt;&lt;_impact_factor&gt;   3.376&lt;/_impact_factor&gt;&lt;_isbn&gt;1873-6815 (Electronic); 0531-5565 (Linking)&lt;/_isbn&gt;&lt;_journal&gt;Exp Gerontol&lt;/_journal&gt;&lt;_keywords&gt;Ageing; Alzheimer&amp;apos;s disease; Apolipoprotein; Cognitive impairment; Genetics&lt;/_keywords&gt;&lt;_language&gt;eng&lt;/_language&gt;&lt;_modified&gt;63720901&lt;/_modified&gt;&lt;_ori_publication&gt;Copyright (c) 2015 Elsevier Inc. All rights reserved.&lt;/_ori_publication&gt;&lt;_pages&gt;9-16&lt;/_pages&gt;&lt;_subject_headings&gt;Age Factors; Aged; Aging/blood/*genetics/psychology; Apolipoproteins E/*genetics; Biomarkers/blood; *Cognition; Cognition Disorders/blood/diagnosis/*genetics/psychology; Cross-Sectional Studies; *Epistasis, Genetic; Executive Function; Female; Gene Frequency; Genetic Association Studies; Genetic Predisposition to Disease; Geriatric Assessment; Homocysteine/*blood; Humans; Hyperhomocysteinemia/blood/diagnosis/*genetics/psychology; Male; Memory; Methylenetetrahydrofolate Reductase (NADPH2)/*genetics; Neuropsychological Tests; Phenotype; *Polymorphism, Genetic; Principal Component Analysis; Risk Factors; Up-Regulation&lt;/_subject_headings&gt;&lt;_tertiary_title&gt;Experimental gerontology&lt;/_tertiary_title&gt;&lt;_type_work&gt;Journal Article&lt;/_type_work&gt;&lt;_url&gt;http://www.ncbi.nlm.nih.gov/entrez/query.fcgi?cmd=Retrieve&amp;amp;db=pubmed&amp;amp;dopt=Abstract&amp;amp;list_uids=26774227&amp;amp;query_hl=1&lt;/_url&gt;&lt;_volume&gt;76&lt;/_volume&gt;&lt;/Details&gt;&lt;Extra&gt;&lt;DBUID&gt;{F96A950B-833F-4880-A151-76DA2D6A2879}&lt;/DBUID&gt;&lt;/Extra&gt;&lt;/Item&gt;&lt;/References&gt;&lt;/Group&gt;&lt;Group&gt;&lt;References&gt;&lt;Item&gt;&lt;ID&gt;619&lt;/ID&gt;&lt;UID&gt;{09599741-735D-4806-8A13-DE3C84D5E5BF}&lt;/UID&gt;&lt;Title&gt;High-dose B vitamin supplementation and cognitive decline in Alzheimer disease: a randomized controlled trial&lt;/Title&gt;&lt;Template&gt;Journal Article&lt;/Template&gt;&lt;Star&gt;0&lt;/Star&gt;&lt;Tag&gt;0&lt;/Tag&gt;&lt;Author&gt;Aisen, P S; Schneider, L S; Sano, M; Diaz-Arrastia, R; van Dyck, C H; Weiner, M F; Bottiglieri, T; Jin, S; Stokes, K T; Thomas, R G; Thal, L J&lt;/Author&gt;&lt;Year&gt;2008&lt;/Year&gt;&lt;Details&gt;&lt;_accession_num&gt;18854539&lt;/_accession_num&gt;&lt;_author_adr&gt;Department of Neurosciences, University of California, San Diego, 9500 Gilman Dr, M/C 0949, La Jolla, CA 92093, USA. paisen@ucsd.edu&lt;/_author_adr&gt;&lt;_date_display&gt;2008 Oct 15&lt;/_date_display&gt;&lt;_date&gt;2008-10-15&lt;/_date&gt;&lt;_doi&gt;10.1001/jama.300.15.1774&lt;/_doi&gt;&lt;_isbn&gt;1538-3598 (Electronic); 0098-7484 (Linking)&lt;/_isbn&gt;&lt;_issue&gt;15&lt;/_issue&gt;&lt;_journal&gt;JAMA&lt;/_journal&gt;&lt;_language&gt;eng&lt;/_language&gt;&lt;_pages&gt;1774-83&lt;/_pages&gt;&lt;_subject_headings&gt;Aged; Aged, 80 and over; Alzheimer Disease/blood/*drug therapy/physiopathology; Cognition; Cognition Disorders/blood/etiology/*prevention &amp;amp; control; *Dietary Supplements; Female; Folic Acid/blood/therapeutic use; Homocysteine/*blood; Humans; Male; Methylenetetrahydrofolate Reductase (NADPH2)/genetics; Psychiatric Status Rating Scales; Vitamin B 12/blood/therapeutic use; Vitamin B 6/blood/therapeutic use; Vitamin B Complex/blood/*therapeutic use&lt;/_subject_headings&gt;&lt;_tertiary_title&gt;JAMA&lt;/_tertiary_title&gt;&lt;_type_work&gt;Journal Article; Multicenter Study; Randomized Controlled Trial; Research Support, N.I.H., Extramural&lt;/_type_work&gt;&lt;_url&gt;http://www.ncbi.nlm.nih.gov/entrez/query.fcgi?cmd=Retrieve&amp;amp;db=pubmed&amp;amp;dopt=Abstract&amp;amp;list_uids=18854539&amp;amp;query_hl=1&lt;/_url&gt;&lt;_volume&gt;300&lt;/_volume&gt;&lt;_created&gt;63738182&lt;/_created&gt;&lt;_modified&gt;63738182&lt;/_modified&gt;&lt;_db_updated&gt;PubMed&lt;/_db_updated&gt;&lt;_impact_factor&gt;  45.540&lt;/_impact_factor&gt;&lt;/Details&gt;&lt;Extra&gt;&lt;DBUID&gt;{F96A950B-833F-4880-A151-76DA2D6A2879}&lt;/DBUID&gt;&lt;/Extra&gt;&lt;/Item&gt;&lt;/References&gt;&lt;/Group&gt;&lt;/Citation&gt;_x000a_"/>
    <w:docVar w:name="NE.Ref{AAF3892F-D12D-4B1D-9066-6032B79A876F}" w:val=" ADDIN NE.Ref.{AAF3892F-D12D-4B1D-9066-6032B79A876F}&lt;Citation&gt;&lt;Group&gt;&lt;References&gt;&lt;Item&gt;&lt;ID&gt;621&lt;/ID&gt;&lt;UID&gt;{588B85E5-A34A-4599-9C1A-AEDC95B0748D}&lt;/UID&gt;&lt;Title&gt;Homocysteine and cognitive function in a population-based study of older adults&lt;/Title&gt;&lt;Template&gt;Journal Article&lt;/Template&gt;&lt;Star&gt;0&lt;/Star&gt;&lt;Tag&gt;0&lt;/Tag&gt;&lt;Author&gt;Schafer, J H; Glass, T A; Bolla, K I; Mintz, M; Jedlicka, A E; Schwartz, B S&lt;/Author&gt;&lt;Year&gt;2005&lt;/Year&gt;&lt;Details&gt;&lt;_accession_num&gt;15743278&lt;/_accession_num&gt;&lt;_author_adr&gt;Department of Environmental Health Sciences, Division of Occupational and Environmental Health, Johns Hopkins University, Baltimore, Maryland, USA.&lt;/_author_adr&gt;&lt;_date_display&gt;2005 Mar&lt;/_date_display&gt;&lt;_date&gt;2005-03-01&lt;/_date&gt;&lt;_doi&gt;10.1111/j.1532-5415.2005.53153.x&lt;/_doi&gt;&lt;_isbn&gt;0002-8614 (Print); 0002-8614 (Linking)&lt;/_isbn&gt;&lt;_issue&gt;3&lt;/_issue&gt;&lt;_journal&gt;J Am Geriatr Soc&lt;/_journal&gt;&lt;_language&gt;eng&lt;/_language&gt;&lt;_pages&gt;381-8&lt;/_pages&gt;&lt;_subject_headings&gt;Aged; Baltimore; *Cognition; Cross-Sectional Studies; Female; *Geriatrics; Homocysteine/*blood; Humans; Logistic Models; Longitudinal Studies; Male; Memory; Middle Aged; Psychomotor Performance&lt;/_subject_headings&gt;&lt;_tertiary_title&gt;Journal of the American Geriatrics Society&lt;/_tertiary_title&gt;&lt;_type_work&gt;Clinical Trial; Journal Article; Randomized Controlled Trial; Research Support, U.S. Gov&amp;apos;t, P.H.S.&lt;/_type_work&gt;&lt;_url&gt;http://www.ncbi.nlm.nih.gov/entrez/query.fcgi?cmd=Retrieve&amp;amp;db=pubmed&amp;amp;dopt=Abstract&amp;amp;list_uids=15743278&amp;amp;query_hl=1&lt;/_url&gt;&lt;_volume&gt;53&lt;/_volume&gt;&lt;_created&gt;63738287&lt;/_created&gt;&lt;_modified&gt;63738288&lt;/_modified&gt;&lt;_db_updated&gt;PubMed&lt;/_db_updated&gt;&lt;_impact_factor&gt;   4.180&lt;/_impact_factor&gt;&lt;_collection_scope&gt;SCI;SCIE;SSCI&lt;/_collection_scope&gt;&lt;/Details&gt;&lt;Extra&gt;&lt;DBUID&gt;{F96A950B-833F-4880-A151-76DA2D6A2879}&lt;/DBUID&gt;&lt;/Extra&gt;&lt;/Item&gt;&lt;/References&gt;&lt;/Group&gt;&lt;/Citation&gt;_x000a_"/>
    <w:docVar w:name="NE.Ref{AB53F6F2-72D4-43E0-BD7C-2AC2C49D7D3F}" w:val=" ADDIN NE.Ref.{AB53F6F2-72D4-43E0-BD7C-2AC2C49D7D3F}&lt;Citation&gt;&lt;Group&gt;&lt;References&gt;&lt;Item&gt;&lt;ID&gt;516&lt;/ID&gt;&lt;UID&gt;{0EE86314-29FB-44EE-BE03-71390EFE2983}&lt;/UID&gt;&lt;Title&gt;Frailty and subclinical coronary atherosclerosis: The Multicenter AIDS Cohort Study (MACS)&lt;/Title&gt;&lt;Template&gt;Journal Article&lt;/Template&gt;&lt;Star&gt;0&lt;/Star&gt;&lt;Tag&gt;0&lt;/Tag&gt;&lt;Author&gt;Korada, SKC; Zhao, D; Tibuakuu, M; Brown, T T; Jacobson, L P; Guallar, E; Bolan, R K; Palella, F J; Margolick, J B; Martinson, J J; Budoff, M J; Post, W S; Michos, E D&lt;/Author&gt;&lt;Year&gt;2017&lt;/Year&gt;&lt;Details&gt;&lt;_accession_num&gt;28886899&lt;/_accession_num&gt;&lt;_author_adr&gt;Northeast Ohio Medical University, Rootstown, OH, USA.; Department of Epidemiology, Johns Hopkins Bloomberg School of Public Health, Baltimore, MD, USA; Ciccarone Center for the Prevention of Heart Disease, Johns Hopkins School of Medicine, Baltimore, MD, USA.; Ciccarone Center for the Prevention of Heart Disease, Johns Hopkins School of Medicine, Baltimore, MD, USA; Department of Medicine, St. Luke&amp;apos;s Hospital, Chesterfield, MO, USA.; Division of Endocrinology, Diabetes, &amp;amp;amp; Metabolism, Johns Hopkins School of Medicine, Baltimore, MD, USA.; Department of Epidemiology, Johns Hopkins Bloomberg School of Public Health, Baltimore, MD, USA.; Department of Epidemiology, Johns Hopkins Bloomberg School of Public Health, Baltimore, MD, USA; Ciccarone Center for the Prevention of Heart Disease, Johns Hopkins School of Medicine, Baltimore, MD, USA.; Los Angeles LGBT Center, Los Angeles, CA, USA.; Department of Medicine, Northwestern University Feinberg School of Medicine, Chicago, IL, USA.; Department of Molecular Microbiology and Immunology, Johns Hopkins School of Medicine, Baltimore, MD, USA.; Department of Infectious Disease and Microbiology, University of Pittsburgh, Pittsburgh, PA, USA.; Los Angeles Biomedical Research Institute at Harbor-UCLA Medical Center, Los Angeles, CA, USA.; Department of Epidemiology, Johns Hopkins Bloomberg School of Public Health, Baltimore, MD, USA; Ciccarone Center for the Prevention of Heart Disease, Johns Hopkins School of Medicine, Baltimore, MD, USA.; Department of Epidemiology, Johns Hopkins Bloomberg School of Public Health, Baltimore, MD, USA; Ciccarone Center for the Prevention of Heart Disease, Johns Hopkins School of Medicine, Baltimore, MD, USA. Electronic address: edonnell@jhmi.edu.&lt;/_author_adr&gt;&lt;_collection_scope&gt;SCI;SCIE&lt;/_collection_scope&gt;&lt;_created&gt;63107187&lt;/_created&gt;&lt;_date&gt;2017-11-01&lt;/_date&gt;&lt;_date_display&gt;2017 Nov&lt;/_date_display&gt;&lt;_db_updated&gt;PubMed&lt;/_db_updated&gt;&lt;_doi&gt;10.1016/j.atherosclerosis.2017.08.026&lt;/_doi&gt;&lt;_impact_factor&gt;   4.255&lt;/_impact_factor&gt;&lt;_isbn&gt;1879-1484 (Electronic); 0021-9150 (Linking)&lt;/_isbn&gt;&lt;_journal&gt;Atherosclerosis&lt;/_journal&gt;&lt;_keywords&gt;Acquired Immunodeficiency Syndrome/diagnosis/*epidemiology; Asymptomatic Diseases; Computed Tomography Angiography; Coronary Angiography/methods; Coronary Artery Disease/diagnostic imaging/*epidemiology; Cross-Sectional Studies; Exercise; Frailty/diagnosis/*epidemiology/physiopathology; Health Status; Humans; Linear Models; Male; Middle Aged; Multivariate Analysis; Muscle Strength; Muscle Weakness; Plaque, Atherosclerotic; Prevalence; Prognosis; Risk Factors; United States/epidemiology; Vascular Calcification/diagnostic imaging/*epidemiology; Weight LossCardiac CT; Coronary artery calcium; Coronary atherosclerosis; Frailty; HIV-Infection&lt;/_keywords&gt;&lt;_language&gt;eng&lt;/_language&gt;&lt;_modified&gt;63107187&lt;/_modified&gt;&lt;_ori_publication&gt;Copyright (c) 2017 Elsevier B.V. All rights reserved.&lt;/_ori_publication&gt;&lt;_pages&gt;240-247&lt;/_pages&gt;&lt;_tertiary_title&gt;Atherosclerosis&lt;/_tertiary_title&gt;&lt;_type_work&gt;Journal Article; Multicenter Study&lt;/_type_work&gt;&lt;_url&gt;http://www.ncbi.nlm.nih.gov/entrez/query.fcgi?cmd=Retrieve&amp;amp;db=pubmed&amp;amp;dopt=Abstract&amp;amp;list_uids=28886899&amp;amp;query_hl=1&lt;/_url&gt;&lt;_volume&gt;266&lt;/_volume&gt;&lt;/Details&gt;&lt;Extra&gt;&lt;DBUID&gt;{F96A950B-833F-4880-A151-76DA2D6A2879}&lt;/DBUID&gt;&lt;/Extra&gt;&lt;/Item&gt;&lt;/References&gt;&lt;/Group&gt;&lt;/Citation&gt;_x000a_"/>
    <w:docVar w:name="NE.Ref{B04971E8-F32E-4ED3-A5A8-6CC7536E96C2}" w:val=" ADDIN NE.Ref.{B04971E8-F32E-4ED3-A5A8-6CC7536E96C2}&lt;Citation&gt;&lt;Group&gt;&lt;References&gt;&lt;Item&gt;&lt;ID&gt;516&lt;/ID&gt;&lt;UID&gt;{0EE86314-29FB-44EE-BE03-71390EFE2983}&lt;/UID&gt;&lt;Title&gt;Frailty and subclinical coronary atherosclerosis: The Multicenter AIDS Cohort Study (MACS)&lt;/Title&gt;&lt;Template&gt;Journal Article&lt;/Template&gt;&lt;Star&gt;0&lt;/Star&gt;&lt;Tag&gt;0&lt;/Tag&gt;&lt;Author&gt;Korada, SKC; Zhao, D; Tibuakuu, M; Brown, T T; Jacobson, L P; Guallar, E; Bolan, R K; Palella, F J; Margolick, J B; Martinson, J J; Budoff, M J; Post, W S; Michos, E D&lt;/Author&gt;&lt;Year&gt;2017&lt;/Year&gt;&lt;Details&gt;&lt;_accession_num&gt;28886899&lt;/_accession_num&gt;&lt;_author_adr&gt;Northeast Ohio Medical University, Rootstown, OH, USA.; Department of Epidemiology, Johns Hopkins Bloomberg School of Public Health, Baltimore, MD, USA; Ciccarone Center for the Prevention of Heart Disease, Johns Hopkins School of Medicine, Baltimore, MD, USA.; Ciccarone Center for the Prevention of Heart Disease, Johns Hopkins School of Medicine, Baltimore, MD, USA; Department of Medicine, St. Luke&amp;apos;s Hospital, Chesterfield, MO, USA.; Division of Endocrinology, Diabetes, &amp;amp;amp; Metabolism, Johns Hopkins School of Medicine, Baltimore, MD, USA.; Department of Epidemiology, Johns Hopkins Bloomberg School of Public Health, Baltimore, MD, USA.; Department of Epidemiology, Johns Hopkins Bloomberg School of Public Health, Baltimore, MD, USA; Ciccarone Center for the Prevention of Heart Disease, Johns Hopkins School of Medicine, Baltimore, MD, USA.; Los Angeles LGBT Center, Los Angeles, CA, USA.; Department of Medicine, Northwestern University Feinberg School of Medicine, Chicago, IL, USA.; Department of Molecular Microbiology and Immunology, Johns Hopkins School of Medicine, Baltimore, MD, USA.; Department of Infectious Disease and Microbiology, University of Pittsburgh, Pittsburgh, PA, USA.; Los Angeles Biomedical Research Institute at Harbor-UCLA Medical Center, Los Angeles, CA, USA.; Department of Epidemiology, Johns Hopkins Bloomberg School of Public Health, Baltimore, MD, USA; Ciccarone Center for the Prevention of Heart Disease, Johns Hopkins School of Medicine, Baltimore, MD, USA.; Department of Epidemiology, Johns Hopkins Bloomberg School of Public Health, Baltimore, MD, USA; Ciccarone Center for the Prevention of Heart Disease, Johns Hopkins School of Medicine, Baltimore, MD, USA. Electronic address: edonnell@jhmi.edu.&lt;/_author_adr&gt;&lt;_collection_scope&gt;SCI;SCIE&lt;/_collection_scope&gt;&lt;_created&gt;63107187&lt;/_created&gt;&lt;_date&gt;2017-11-01&lt;/_date&gt;&lt;_date_display&gt;2017 Nov&lt;/_date_display&gt;&lt;_db_updated&gt;PubMed&lt;/_db_updated&gt;&lt;_doi&gt;10.1016/j.atherosclerosis.2017.08.026&lt;/_doi&gt;&lt;_impact_factor&gt;   4.255&lt;/_impact_factor&gt;&lt;_isbn&gt;1879-1484 (Electronic); 0021-9150 (Linking)&lt;/_isbn&gt;&lt;_journal&gt;Atherosclerosis&lt;/_journal&gt;&lt;_keywords&gt;Acquired Immunodeficiency Syndrome/diagnosis/*epidemiology; Asymptomatic Diseases; Computed Tomography Angiography; Coronary Angiography/methods; Coronary Artery Disease/diagnostic imaging/*epidemiology; Cross-Sectional Studies; Exercise; Frailty/diagnosis/*epidemiology/physiopathology; Health Status; Humans; Linear Models; Male; Middle Aged; Multivariate Analysis; Muscle Strength; Muscle Weakness; Plaque, Atherosclerotic; Prevalence; Prognosis; Risk Factors; United States/epidemiology; Vascular Calcification/diagnostic imaging/*epidemiology; Weight LossCardiac CT; Coronary artery calcium; Coronary atherosclerosis; Frailty; HIV-Infection&lt;/_keywords&gt;&lt;_language&gt;eng&lt;/_language&gt;&lt;_modified&gt;63107187&lt;/_modified&gt;&lt;_ori_publication&gt;Copyright (c) 2017 Elsevier B.V. All rights reserved.&lt;/_ori_publication&gt;&lt;_pages&gt;240-247&lt;/_pages&gt;&lt;_tertiary_title&gt;Atherosclerosis&lt;/_tertiary_title&gt;&lt;_type_work&gt;Journal Article; Multicenter Study&lt;/_type_work&gt;&lt;_url&gt;http://www.ncbi.nlm.nih.gov/entrez/query.fcgi?cmd=Retrieve&amp;amp;db=pubmed&amp;amp;dopt=Abstract&amp;amp;list_uids=28886899&amp;amp;query_hl=1&lt;/_url&gt;&lt;_volume&gt;266&lt;/_volume&gt;&lt;/Details&gt;&lt;Extra&gt;&lt;DBUID&gt;{F96A950B-833F-4880-A151-76DA2D6A2879}&lt;/DBUID&gt;&lt;/Extra&gt;&lt;/Item&gt;&lt;/References&gt;&lt;/Group&gt;&lt;Group&gt;&lt;References&gt;&lt;Item&gt;&lt;ID&gt;511&lt;/ID&gt;&lt;UID&gt;{30C0C2A9-FF48-4F23-A6A3-99CA13B635A1}&lt;/UID&gt;&lt;Title&gt;Association between frailty and carotid intima media thickness and inflammatory marker in an elderly population&lt;/Title&gt;&lt;Template&gt;Journal Article&lt;/Template&gt;&lt;Star&gt;0&lt;/Star&gt;&lt;Tag&gt;0&lt;/Tag&gt;&lt;Author&gt;Chang, C C; Hsu, C Y; Huang, P H; Liu, L K; Chen, L K; Chen, J W; Lin, S J&lt;/Author&gt;&lt;Year&gt;2017&lt;/Year&gt;&lt;Details&gt;&lt;_accession_num&gt;28675572&lt;/_accession_num&gt;&lt;_author_adr&gt;Division of Cardiology, Department of Medicine, Taipei Veterans General Hospital  Taoyuan Branch, Taoyuan, Taiwan.; Cardiovascular Research Center, National Yang-Ming University, Taipei, Taiwan.; Institute of Clinical Medicine, National Yang-Ming University, Taipei, Taiwan.; Cardiovascular Research Center, National Yang-Ming University, Taipei, Taiwan.; Institute of Clinical Medicine, National Yang-Ming University, Taipei, Taiwan.; Department of Internal Medicine, School of Medicine, College of Medicine, Taipei  Medical University, Taipei, Taiwan.; Division of Cardiology, Department of Medicine, Taipei Veterans General Hospital, Taipei, Taiwan.; Cardiovascular Research Center, National Yang-Ming University, Taipei, Taiwan.; Institute of Clinical Medicine, National Yang-Ming University, Taipei, Taiwan.; Center for Geriatrics and Gerontology, Taipei Veterans General Hospital, Taipei,  Taiwan.; Aging and Health Research Center, National Yang-Ming University, Taipei, Taiwan.; Center for Geriatrics and Gerontology, Taipei Veterans General Hospital, Taipei,  Taiwan.; Aging and Health Research Center, National Yang-Ming University, Taipei, Taiwan.; Institute of Public Health, National Yang-Ming University, Taipei, Taiwan.; Division of Cardiology, Department of Medicine, Taipei Veterans General Hospital, Taipei, Taiwan.; Division of Clinical Research, Taipei Veterans General Hospital, Taipei, Taiwan.; Cardiovascular Research Center, National Yang-Ming University, Taipei, Taiwan.; Institute of Pharmacology, National Yang-Ming University, Taipei, Taiwan.; Division of Cardiology, Department of Medicine, Taipei Veterans General Hospital, Taipei, Taiwan.; Department of Medical Research, Taipei Veterans General Hospital, Taipei, Taiwan.; Cardiovascular Research Center, National Yang-Ming University, Taipei, Taiwan.; Institute of Clinical Medicine, National Yang-Ming University, Taipei, Taiwan.; Department of Internal Medicine, School of Medicine, College of Medicine, Taipei  Medical University, Taipei, Taiwan.&lt;/_author_adr&gt;&lt;_date_display&gt;2017 Dec&lt;/_date_display&gt;&lt;_date&gt;2017-12-01&lt;/_date&gt;&lt;_doi&gt;10.1111/ggi.13099&lt;/_doi&gt;&lt;_isbn&gt;1447-0594 (Electronic); 1447-0594 (Linking)&lt;/_isbn&gt;&lt;_issue&gt;12&lt;/_issue&gt;&lt;_journal&gt;Geriatr Gerontol Int&lt;/_journal&gt;&lt;_keywords&gt;Aged; Aged, 80 and over; Atherosclerosis/epidemiology; Biomarkers; Bone Density; C-Reactive Protein; *Carotid Intima-Media Thickness; *Frail Elderly; Frailty/*epidemiology; Humans; Inflammation/*epidemiology; Male; Middle Aged; Risk Factors; Taiwanatherosclerosis; frailty; inflammation&lt;/_keywords&gt;&lt;_language&gt;eng&lt;/_language&gt;&lt;_ori_publication&gt;(c) 2017 Japan Geriatrics Society.&lt;/_ori_publication&gt;&lt;_pages&gt;2449-2454&lt;/_pages&gt;&lt;_tertiary_title&gt;Geriatrics &amp;amp;amp; gerontology international&lt;/_tertiary_title&gt;&lt;_type_work&gt;Journal Article&lt;/_type_work&gt;&lt;_url&gt;http://www.ncbi.nlm.nih.gov/entrez/query.fcgi?cmd=Retrieve&amp;amp;db=pubmed&amp;amp;dopt=Abstract&amp;amp;list_uids=28675572&amp;amp;query_hl=1&lt;/_url&gt;&lt;_volume&gt;17&lt;/_volume&gt;&lt;_created&gt;63101763&lt;/_created&gt;&lt;_modified&gt;63101763&lt;/_modified&gt;&lt;_db_updated&gt;PubMed&lt;/_db_updated&gt;&lt;_impact_factor&gt;   2.118&lt;/_impact_factor&gt;&lt;_collection_scope&gt;SCIE;SSCI&lt;/_collection_scope&gt;&lt;/Details&gt;&lt;Extra&gt;&lt;DBUID&gt;{F96A950B-833F-4880-A151-76DA2D6A2879}&lt;/DBUID&gt;&lt;/Extra&gt;&lt;/Item&gt;&lt;/References&gt;&lt;/Group&gt;&lt;/Citation&gt;_x000a_"/>
    <w:docVar w:name="NE.Ref{B26B6B0D-06E5-49C8-A1FF-418E9F395FED}" w:val=" ADDIN NE.Ref.{B26B6B0D-06E5-49C8-A1FF-418E9F395FED}&lt;Citation&gt;&lt;Group&gt;&lt;References&gt;&lt;Item&gt;&lt;ID&gt;486&lt;/ID&gt;&lt;UID&gt;{AD0C4A5D-C53F-437D-B8C5-A581D784A548}&lt;/UID&gt;&lt;Title&gt;Frailty and survival of older Chinese adults in urban and rural areas: results from the Beijing Longitudinal Study of Aging&lt;/Title&gt;&lt;Template&gt;Journal Article&lt;/Template&gt;&lt;Star&gt;0&lt;/Star&gt;&lt;Tag&gt;0&lt;/Tag&gt;&lt;Author&gt;Yu, P; Song, X; Shi, J; Mitnitski, A; Tang, Z; Fang, X; Rockwood, K&lt;/Author&gt;&lt;Year&gt;2012&lt;/Year&gt;&lt;Details&gt;&lt;_accession_num&gt;21621282&lt;/_accession_num&gt;&lt;_author_adr&gt;Beijing Institute of Geriatrics, Beijing Hospital, Ministry of Health, No.1 Dahua Road, Beijing, China.&lt;/_author_adr&gt;&lt;_created&gt;63064292&lt;/_created&gt;&lt;_date&gt;2012-01-01&lt;/_date&gt;&lt;_date_display&gt;2012 Jan-Feb&lt;/_date_display&gt;&lt;_db_updated&gt;PubMed&lt;/_db_updated&gt;&lt;_doi&gt;10.1016/j.archger.2011.04.020&lt;/_doi&gt;&lt;_impact_factor&gt;   2.611&lt;/_impact_factor&gt;&lt;_isbn&gt;1872-6976 (Electronic); 0167-4943 (Linking)&lt;/_isbn&gt;&lt;_issue&gt;1&lt;/_issue&gt;&lt;_journal&gt;Arch Gerontol Geriatr&lt;/_journal&gt;&lt;_keywords&gt;Activities of Daily Living; Aged; Aged, 80 and over; China; Female; Frail Elderly/*statistics &amp;amp;amp; numerical data; Humans; Male; Middle Aged; Mortality; Prospective Studies; Rural Population; Survival Analysis; Urban Population&lt;/_keywords&gt;&lt;_language&gt;eng&lt;/_language&gt;&lt;_modified&gt;63064293&lt;/_modified&gt;&lt;_ori_publication&gt;Copyright (c) 2011 Elsevier Ireland Ltd. All rights reserved.&lt;/_ori_publication&gt;&lt;_pages&gt;3-8&lt;/_pages&gt;&lt;_tertiary_title&gt;Archives of gerontology and geriatrics&lt;/_tertiary_title&gt;&lt;_type_work&gt;Journal Article; Research Support, Non-U.S. Gov&amp;apos;t&lt;/_type_work&gt;&lt;_url&gt;http://www.ncbi.nlm.nih.gov/entrez/query.fcgi?cmd=Retrieve&amp;amp;db=pubmed&amp;amp;dopt=Abstract&amp;amp;list_uids=21621282&amp;amp;query_hl=1&lt;/_url&gt;&lt;_volume&gt;54&lt;/_volume&gt;&lt;/Details&gt;&lt;Extra&gt;&lt;DBUID&gt;{F96A950B-833F-4880-A151-76DA2D6A2879}&lt;/DBUID&gt;&lt;/Extra&gt;&lt;/Item&gt;&lt;/References&gt;&lt;/Group&gt;&lt;/Citation&gt;_x000a_"/>
    <w:docVar w:name="NE.Ref{B3498A94-D13E-4AF2-85EA-7DDB064CC05C}" w:val=" ADDIN NE.Ref.{B3498A94-D13E-4AF2-85EA-7DDB064CC05C}&lt;Citation&gt;&lt;Group&gt;&lt;References&gt;&lt;Item&gt;&lt;ID&gt;562&lt;/ID&gt;&lt;UID&gt;{9C1B50E5-7D67-4FAE-8D63-5B2597C5DE23}&lt;/UID&gt;&lt;Title&gt;Frailty in elderly people&lt;/Title&gt;&lt;Template&gt;Journal Article&lt;/Template&gt;&lt;Star&gt;1&lt;/Star&gt;&lt;Tag&gt;0&lt;/Tag&gt;&lt;Author&gt;Clegg, A; Young, J; Iliffe, S; Rikkert, M O; Rockwood, K&lt;/Author&gt;&lt;Year&gt;2013&lt;/Year&gt;&lt;Details&gt;&lt;_accession_num&gt;23395245&lt;/_accession_num&gt;&lt;_author_adr&gt;Academic Unit of Elderly Care and Rehabilitation, University of Leeds, Leeds, UK. a.p.clegg@leeds.ac.uk&lt;/_author_adr&gt;&lt;_collection_scope&gt;SCI;SCIE&lt;/_collection_scope&gt;&lt;_created&gt;63385063&lt;/_created&gt;&lt;_date&gt;2013-03-02&lt;/_date&gt;&lt;_date_display&gt;2013 Mar 2&lt;/_date_display&gt;&lt;_db_updated&gt;PubMed&lt;/_db_updated&gt;&lt;_doi&gt;10.1016/S0140-6736(12)62167-9&lt;/_doi&gt;&lt;_impact_factor&gt;  59.102&lt;/_impact_factor&gt;&lt;_isbn&gt;1474-547X (Electronic); 0140-6736 (Linking)&lt;/_isbn&gt;&lt;_issue&gt;9868&lt;/_issue&gt;&lt;_journal&gt;Lancet&lt;/_journal&gt;&lt;_language&gt;eng&lt;/_language&gt;&lt;_modified&gt;63385063&lt;/_modified&gt;&lt;_ori_publication&gt;Copyright (c) 2013 Elsevier Ltd. All rights reserved.&lt;/_ori_publication&gt;&lt;_pages&gt;752-62&lt;/_pages&gt;&lt;_subject_headings&gt;Aged; Aged, 80 and over/physiology; Aging/physiology; Brain/physiopathology; Endocrine System/physiopathology; Female; *Frail Elderly; Geriatric Assessment; *Health Services for the Aged; Humans; Immune System/physiopathology; Male; Models, Biological&lt;/_subject_headings&gt;&lt;_tertiary_title&gt;Lancet (London, England)&lt;/_tertiary_title&gt;&lt;_type_work&gt;Journal Article; Review&lt;/_type_work&gt;&lt;_url&gt;http://www.ncbi.nlm.nih.gov/entrez/query.fcgi?cmd=Retrieve&amp;amp;db=pubmed&amp;amp;dopt=Abstract&amp;amp;list_uids=23395245&amp;amp;query_hl=1&lt;/_url&gt;&lt;_volume&gt;381&lt;/_volume&gt;&lt;/Details&gt;&lt;Extra&gt;&lt;DBUID&gt;{F96A950B-833F-4880-A151-76DA2D6A2879}&lt;/DBUID&gt;&lt;/Extra&gt;&lt;/Item&gt;&lt;/References&gt;&lt;/Group&gt;&lt;/Citation&gt;_x000a_"/>
    <w:docVar w:name="NE.Ref{BF91C1AB-E109-4206-9ED2-29D0B783E9A6}" w:val=" ADDIN NE.Ref.{BF91C1AB-E109-4206-9ED2-29D0B783E9A6}&lt;Citation&gt;&lt;Group&gt;&lt;References&gt;&lt;Item&gt;&lt;ID&gt;620&lt;/ID&gt;&lt;UID&gt;{E0A28C2D-8980-475D-9933-6FFAEF36CF22}&lt;/UID&gt;&lt;Title&gt;Meta-analysis of modifiable risk factors for Alzheimer&amp;apos;s disease&lt;/Title&gt;&lt;Template&gt;Journal Article&lt;/Template&gt;&lt;Star&gt;0&lt;/Star&gt;&lt;Tag&gt;0&lt;/Tag&gt;&lt;Author&gt;Xu, W; Tan, L; Wang, H F; Jiang, T; Tan, M S; Tan, L; Zhao, Q F; Li, J Q; Wang, J; Yu, J T&lt;/Author&gt;&lt;Year&gt;2015&lt;/Year&gt;&lt;Details&gt;&lt;_accession_num&gt;26294005&lt;/_accession_num&gt;&lt;_author_adr&gt;Department of Neurology, Qingdao Municipal Hospital, School of Medicine, Qingdao  University, Qingdao, China.; Department of Neurology, Qingdao Municipal Hospital, School of Medicine, Qingdao  University, Qingdao, China Department of Neurology, Qingdao Municipal Hospital, Nanjing Medical University, Qingdao, China College of Medicine and Pharmaceutics, Ocean University of China, Qingdao, China.; Department of Neurology, Qingdao Municipal Hospital, Nanjing Medical University,  Qingdao, China.; Department of Neurology, Qingdao Municipal Hospital, Nanjing Medical University,  Qingdao, China.; Department of Neurology, Qingdao Municipal Hospital, School of Medicine, Qingdao  University, Qingdao, China.; College of Medicine and Pharmaceutics, Ocean University of China, Qingdao, China.; Department of Neurology, Qingdao Municipal Hospital, School of Medicine, Qingdao  University, Qingdao, China.; Department of Neurology, Qingdao Municipal Hospital, School of Medicine, Qingdao  University, Qingdao, China.; Department of Neurology, Qingdao Municipal Hospital, School of Medicine, Qingdao  University, Qingdao, China.; Department of Neurology, Qingdao Municipal Hospital, School of Medicine, Qingdao  University, Qingdao, China Department of Neurology, Qingdao Municipal Hospital, Nanjing Medical University, Qingdao, China College of Medicine and Pharmaceutics, Ocean University of China, Qingdao, China Department of Neurology, Memory and Aging Center, University of California, San Francisco, California, USA.&lt;/_author_adr&gt;&lt;_date_display&gt;2015 Dec&lt;/_date_display&gt;&lt;_date&gt;2015-12-01&lt;/_date&gt;&lt;_doi&gt;10.1136/jnnp-2015-310548&lt;/_doi&gt;&lt;_isbn&gt;1468-330X (Electronic); 0022-3050 (Linking)&lt;/_isbn&gt;&lt;_issue&gt;12&lt;/_issue&gt;&lt;_journal&gt;J Neurol Neurosurg Psychiatry&lt;/_journal&gt;&lt;_language&gt;eng&lt;/_language&gt;&lt;_ori_publication&gt;Published by the BMJ Publishing Group Limited. For permission to use (where not_x000d__x000a_      already granted under a licence) please go to_x000d__x000a_      http://www.bmj.com/company/products-services/rights-and-licensing/&lt;/_ori_publication&gt;&lt;_pages&gt;1299-306&lt;/_pages&gt;&lt;_subject_headings&gt;Aged; Aged, 80 and over; Alzheimer Disease/*epidemiology/*prevention &amp;amp; control; Humans; Life Style; Motor Activity; Preexisting Condition Coverage; Risk Factors&lt;/_subject_headings&gt;&lt;_tertiary_title&gt;Journal of neurology, neurosurgery, and psychiatry&lt;/_tertiary_title&gt;&lt;_type_work&gt;Journal Article; Meta-Analysis; Review; Systematic Review&lt;/_type_work&gt;&lt;_url&gt;http://www.ncbi.nlm.nih.gov/entrez/query.fcgi?cmd=Retrieve&amp;amp;db=pubmed&amp;amp;dopt=Abstract&amp;amp;list_uids=26294005&amp;amp;query_hl=1&lt;/_url&gt;&lt;_volume&gt;86&lt;/_volume&gt;&lt;_created&gt;63738275&lt;/_created&gt;&lt;_modified&gt;63738275&lt;/_modified&gt;&lt;_db_updated&gt;PubMed&lt;/_db_updated&gt;&lt;_impact_factor&gt;   8.234&lt;/_impact_factor&gt;&lt;/Details&gt;&lt;Extra&gt;&lt;DBUID&gt;{F96A950B-833F-4880-A151-76DA2D6A2879}&lt;/DBUID&gt;&lt;/Extra&gt;&lt;/Item&gt;&lt;/References&gt;&lt;/Group&gt;&lt;/Citation&gt;_x000a_"/>
    <w:docVar w:name="NE.Ref{C166DA1C-E474-4565-A989-7EDB7A62D25A}" w:val=" ADDIN NE.Ref.{C166DA1C-E474-4565-A989-7EDB7A62D25A}&lt;Citation&gt;&lt;Group&gt;&lt;References&gt;&lt;Item&gt;&lt;ID&gt;518&lt;/ID&gt;&lt;UID&gt;{AF265DAF-E099-42E0-96F4-909825260BCC}&lt;/UID&gt;&lt;Title&gt;Role of frailty in patients with cardiovascular disease&lt;/Title&gt;&lt;Template&gt;Journal Article&lt;/Template&gt;&lt;Star&gt;0&lt;/Star&gt;&lt;Tag&gt;0&lt;/Tag&gt;&lt;Author&gt;Afilalo, J; Karunananthan, S; Eisenberg, M J; Alexander, K P; Bergman, H&lt;/Author&gt;&lt;Year&gt;2009&lt;/Year&gt;&lt;Details&gt;&lt;_accession_num&gt;19463525&lt;/_accession_num&gt;&lt;_author_adr&gt;Division of Cardiology, Sir Mortimer B. Davis Jewish General Hospital, McGill University, Montreal, Quebec, Canada. jonathan@afilalo.com&lt;/_author_adr&gt;&lt;_collection_scope&gt;SCI;SCIE&lt;/_collection_scope&gt;&lt;_created&gt;63107563&lt;/_created&gt;&lt;_date&gt;2009-06-01&lt;/_date&gt;&lt;_date_display&gt;2009 Jun 1&lt;/_date_display&gt;&lt;_db_updated&gt;PubMed&lt;/_db_updated&gt;&lt;_doi&gt;10.1016/j.amjcard.2009.01.375&lt;/_doi&gt;&lt;_impact_factor&gt;   2.843&lt;/_impact_factor&gt;&lt;_isbn&gt;1879-1913 (Electronic); 0002-9149 (Linking)&lt;/_isbn&gt;&lt;_issue&gt;11&lt;/_issue&gt;&lt;_journal&gt;Am J Cardiol&lt;/_journal&gt;&lt;_keywords&gt;Activities of Daily Living; Aged; Body Composition; Cardiovascular Diseases/*epidemiology/mortality/physiopathology; *Frail Elderly; Geriatric Assessment; Humans&lt;/_keywords&gt;&lt;_language&gt;eng&lt;/_language&gt;&lt;_modified&gt;63107563&lt;/_modified&gt;&lt;_pages&gt;1616-21&lt;/_pages&gt;&lt;_tertiary_title&gt;The American journal of cardiology&lt;/_tertiary_title&gt;&lt;_type_work&gt;Journal Article; Review&lt;/_type_work&gt;&lt;_url&gt;http://www.ncbi.nlm.nih.gov/entrez/query.fcgi?cmd=Retrieve&amp;amp;db=pubmed&amp;amp;dopt=Abstract&amp;amp;list_uids=19463525&amp;amp;query_hl=1&lt;/_url&gt;&lt;_volume&gt;103&lt;/_volume&gt;&lt;/Details&gt;&lt;Extra&gt;&lt;DBUID&gt;{F96A950B-833F-4880-A151-76DA2D6A2879}&lt;/DBUID&gt;&lt;/Extra&gt;&lt;/Item&gt;&lt;/References&gt;&lt;/Group&gt;&lt;/Citation&gt;_x000a_"/>
    <w:docVar w:name="NE.Ref{C1E057BF-72FC-4DC8-92CA-5AFC319DDEF2}" w:val=" ADDIN NE.Ref.{C1E057BF-72FC-4DC8-92CA-5AFC319DDEF2}&lt;Citation&gt;&lt;Group&gt;&lt;References&gt;&lt;Item&gt;&lt;ID&gt;609&lt;/ID&gt;&lt;UID&gt;{2B445F7C-9EBB-4364-949B-A160AD406D4A}&lt;/UID&gt;&lt;Title&gt;Homocysteine and Dementia: An International Consensus Statement&lt;/Title&gt;&lt;Template&gt;Journal Article&lt;/Template&gt;&lt;Star&gt;0&lt;/Star&gt;&lt;Tag&gt;0&lt;/Tag&gt;&lt;Author&gt;Smith, A D; Refsum, H; Bottiglieri, T; Fenech, M; Hooshmand, B; McCaddon, A; Miller, J W; Rosenberg, I H; Obeid, R&lt;/Author&gt;&lt;Year&gt;2018&lt;/Year&gt;&lt;Details&gt;&lt;_created&gt;63720898&lt;/_created&gt;&lt;_modified&gt;63720898&lt;/_modified&gt;&lt;_url&gt;http://www.ncbi.nlm.nih.gov/entrez/query.fcgi?cmd=Retrieve&amp;amp;db=pubmed&amp;amp;dopt=Abstract&amp;amp;list_uids=29480200&amp;amp;query_hl=1&lt;/_url&gt;&lt;_journal&gt;J Alzheimers Dis&lt;/_journal&gt;&lt;_volume&gt;62&lt;/_volume&gt;&lt;_issue&gt;2&lt;/_issue&gt;&lt;_pages&gt;561-570&lt;/_pages&gt;&lt;_tertiary_title&gt;Journal of Alzheimer&amp;apos;s disease : JAD&lt;/_tertiary_title&gt;&lt;_doi&gt;10.3233/JAD-171042&lt;/_doi&gt;&lt;_date_display&gt;2018&lt;/_date_display&gt;&lt;_date&gt;62089920&lt;/_date&gt;&lt;_type_work&gt;Editorial&lt;/_type_work&gt;&lt;_isbn&gt;1875-8908 (Electronic); 1387-2877 (Linking)&lt;/_isbn&gt;&lt;_accession_num&gt;29480200&lt;/_accession_num&gt;&lt;_keywords&gt;*Alzheimer&amp;apos;s disease; *Homocysteine; *brain atrophy; *causation; *cobalamin; *cognitive impairment; *dementia; *folate; *risk-factor; *vitamin B12; *vitamin B6&lt;/_keywords&gt;&lt;_subject_headings&gt;Cognition/drug effects; Cognitive Dysfunction/blood/*prevention &amp;amp; control; Consensus; Dementia/blood/*prevention &amp;amp; control; *Dietary Supplements; Homocysteine/*blood; Humans; Meta-Analysis as Topic; Review Literature as Topic; Risk Factors; Vitamin B Complex/*therapeutic use&lt;/_subject_headings&gt;&lt;_author_adr&gt;OPTIMA, Department of Pharmacology, University of Oxford, Oxford, UK.; Department of Nutrition, Institute of Basic Medical Sciences, University of Oslo, Norway.; Center of Metabolomics, Institute of Metabolic Disease, Baylor Scott &amp;amp; White Research Institute, Dallas, TX, USA.; Genome Health and Personalised Nutrition Laboratory, CSIRO Health and Biosecurity, Adelaide BC, SA, Australia.; Aging Research Centre, Department of Neurobiology, Care Sciences and Society, Karolinska Institute, Stockholm, Sweden.; Cardiff University, School of Medicine, Gwenfro Units 6/7, Wrexham, UK.; Department of Nutritional Sciences, School of Environmental and Biological Sciences, Rutgers, The State University of New Jersey, New Brunswick, NJ, USA.; Friedman School of Nutrition Science and Policy, Tufts University, Boston, MA, USA.; Department of Clinical Chemistry and Laboratory Medicine, University Hospital of  the Saarland, Germany.&lt;/_author_adr&gt;&lt;_language&gt;eng&lt;/_language&gt;&lt;_accessed&gt;63720898&lt;/_accessed&gt;&lt;_db_updated&gt;PubMed&lt;/_db_updated&gt;&lt;_impact_factor&gt;   3.909&lt;/_impact_factor&gt;&lt;_collection_scope&gt;SCIE&lt;/_collection_scope&gt;&lt;/Details&gt;&lt;Extra&gt;&lt;DBUID&gt;{F96A950B-833F-4880-A151-76DA2D6A2879}&lt;/DBUID&gt;&lt;/Extra&gt;&lt;/Item&gt;&lt;/References&gt;&lt;/Group&gt;&lt;/Citation&gt;_x000a_"/>
    <w:docVar w:name="NE.Ref{C5C8EA1B-5639-4D8D-8F3E-101A9F328D62}" w:val=" ADDIN NE.Ref.{C5C8EA1B-5639-4D8D-8F3E-101A9F328D62}&lt;Citation&gt;&lt;Group&gt;&lt;References&gt;&lt;Item&gt;&lt;ID&gt;594&lt;/ID&gt;&lt;UID&gt;{DF9C52D3-053C-40CA-A30E-1834A78CD66A}&lt;/UID&gt;&lt;Title&gt;Homocysteine and methylenetetrahydrofolate reductase polymorphism in Alzheimerʼs disease&lt;/Title&gt;&lt;Template&gt;Journal Article&lt;/Template&gt;&lt;Star&gt;0&lt;/Star&gt;&lt;Tag&gt;5&lt;/Tag&gt;&lt;Author&gt;Anello, Guido; Guéant-Rodríguez, Rosa-Maria; Bosco, Paolo; Guéant, Jean-Louis; Romano, Antonino; Namour, Bernard; Spada, Rosario; Caraci, Filippo; Pourié, Gregory; Daval, Jean-Luc; Ferri, Raffaele&lt;/Author&gt;&lt;Year&gt;2004&lt;/Year&gt;&lt;Details&gt;&lt;_accessed&gt;63720894&lt;/_accessed&gt;&lt;_collection_scope&gt;SCI;SCIE&lt;/_collection_scope&gt;&lt;_created&gt;63720893&lt;/_created&gt;&lt;_date&gt;54698400&lt;/_date&gt;&lt;_date_display&gt;2004&lt;/_date_display&gt;&lt;_db_updated&gt;PKU Search&lt;/_db_updated&gt;&lt;_doi&gt;10.1097/00001756-200404090-00025&lt;/_doi&gt;&lt;_impact_factor&gt;   1.394&lt;/_impact_factor&gt;&lt;_isbn&gt;0959-4965&lt;/_isbn&gt;&lt;_issue&gt;5&lt;/_issue&gt;&lt;_journal&gt;Neuroreport&lt;/_journal&gt;&lt;_keywords&gt;Fundamental and applied biological sciences. Psychology; Vertebrates: nervous system and sense organs; Neurology; Biological and medical sciences; Medical sciences; Degenerative and inherited degenerative diseases of the nervous system. Leukodystrophies. Prion diseases; Multivariate Analysis; Confidence Intervals; Age Factors; Transcobalamins - genetics; Humans; Middle Aged; Male; Methylenetetrahydrofolate Reductase (NADPH2) - metabolism; Apolipoproteins E - metabolism; Vitamin B 12 - therapeutic use; Case-Control Studies; Methylenetetrahydrofolate Reductase (NADPH2) - genetics; Statistics, Nonparametric; Female; Odds Ratio; Apolipoprotein E4; Pteroylpolyglutamic Acids - therapeutic use; Alzheimer Disease - drug therapy; Homocysteine - blood; Polymorphism, Genetic; Regression Analysis; Apolipoproteins E - genetics; Transcobalamins - metabolism; Aged; Alzheimer Disease - genetics; Alzheimer Disease - blood; Index Medicus&lt;/_keywords&gt;&lt;_modified&gt;63740803&lt;/_modified&gt;&lt;_number&gt;1&lt;/_number&gt;&lt;_ori_publication&gt;Lippincott Williams &amp;amp; Wilkins, Inc&lt;/_ori_publication&gt;&lt;_pages&gt;859-861&lt;/_pages&gt;&lt;_place_published&gt;Hagerstown, MD&lt;/_place_published&gt;&lt;_url&gt;http://pku.summon.serialssolutions.com/2.0.0/link/0/eLvHCXMwtV3bbtQwELW2rYSQEOJOuJT8QNBuHNvJAw-ltKxQV0Kl5aEvkWN7IZSNV81GaHniN_g9voRx7NzKVlwkFCmKrI21yZzMjGfGZxDC4fNxcEknUMqJEDRJMopFhhOClaIRl6EE3SiVib-dzeKjt-HhAXkzGjWkHd3YfxU8jIHozUbavxB-OykMwDVAAM4AAjj_EQymeqGFYWs23qQJkpuW0WswNeAsr0DRrCUoYljerkz7FMP9ClbNdG5YLzRIwHTQMAGRz18_qtz0WXGlEUk5yOx8aiigqgttkxBddKFJ7ryucqnbap_KJuhBrMGxljZd_-pDZcPZx7rkwYzbAmhXzFgKbR1eUNYbZrGFOrwIjnSVD0MZ_QqYLiZpCOytcbIaOWI4IKTuP9ypbNKDJunp39jRiztTbnnef7ESln24TmwwQmu8wJHUW-xD0lnGphrgksFsyxh7Cfx6prSdKbUzGfr2hczF6oUqgtN3W2gnBA8XlO_O3vT9y_2OHXpcB6Lb53clZy276IZ_OfCjbix5CZ_03PZi2bRYgt980ab-ojyvt1_0nKiTW-imW_34exant9FIFXfQtZmr77iLzvpw9QGu_pVw9Vu4-n24-nnht3D98e176Tug3kOnhwcn-9PAdf8IBA4xCaiEpbjCgtM4mhuaRkEpG2eZCLnCLAuZkjyTkSCcjmUEfliCKWeEhTJWUsDIfbRd6EI9RD4YdJ4pkkURn0cUjA6jZMITWKrLiLE49tCkeZfp0pK8pL-TrYd2By-9u9H0m51Q5qFnjRRSUNkmD8cLpasyZcarjlnooQdWOL17weKCVfRQMJBWajdFp1eB4dE_PMBjdL37Bp-g7dVFpZ6ireV5tevg-RMdosak&lt;/_url&gt;&lt;_volume&gt;15&lt;/_volume&gt;&lt;/Details&gt;&lt;Extra&gt;&lt;DBUID&gt;{F96A950B-833F-4880-A151-76DA2D6A2879}&lt;/DBUID&gt;&lt;/Extra&gt;&lt;/Item&gt;&lt;/References&gt;&lt;/Group&gt;&lt;/Citation&gt;_x000a_"/>
    <w:docVar w:name="NE.Ref{CE354725-67BF-4651-9E44-0082FC71B15C}" w:val=" ADDIN NE.Ref.{CE354725-67BF-4651-9E44-0082FC71B15C}&lt;Citation&gt;&lt;Group&gt;&lt;References&gt;&lt;Item&gt;&lt;ID&gt;495&lt;/ID&gt;&lt;UID&gt;{984442F6-1FBF-4BA3-92F8-ACA2CA4EA28E}&lt;/UID&gt;&lt;Title&gt;Mannheim carotid intima-media thickness consensus (2004-2006). An update on behalf of the Advisory Board of the 3rd and 4th Watching the Risk Symposium, 13th and 15th European Stroke Conferences, Mannheim, Germany, 2004, and Brussels, Belgium, 2006&lt;/Title&gt;&lt;Template&gt;Journal Article&lt;/Template&gt;&lt;Star&gt;0&lt;/Star&gt;&lt;Tag&gt;0&lt;/Tag&gt;&lt;Author&gt;Touboul, P J; Hennerici, M G; Meairs, S; Adams, H; Amarenco, P; Bornstein, N; Csiba, L; Desvarieux, M; Ebrahim, S; Fatar, M; Hernandez, Hernandez R; Jaff, M; Kownator, S; Prati, P; Rundek, T; Sitzer, M; Schminke, U; Tardif, J C; Taylor, A; Vicaut, E; Woo, K S; Zannad, F; Zureik, M&lt;/Author&gt;&lt;Year&gt;2007&lt;/Year&gt;&lt;Details&gt;&lt;_accession_num&gt;17108679&lt;/_accession_num&gt;&lt;_author_adr&gt;pjtw@noos.fr&lt;/_author_adr&gt;&lt;_collection_scope&gt;SCI;SCIE&lt;/_collection_scope&gt;&lt;_created&gt;63065395&lt;/_created&gt;&lt;_date&gt;2007-01-20&lt;/_date&gt;&lt;_date_display&gt;2007&lt;/_date_display&gt;&lt;_db_updated&gt;PubMed&lt;/_db_updated&gt;&lt;_doi&gt;10.1159/000097034&lt;/_doi&gt;&lt;_impact_factor&gt;   2.698&lt;/_impact_factor&gt;&lt;_isbn&gt;1015-9770 (Print); 1015-9770 (Linking)&lt;/_isbn&gt;&lt;_issue&gt;1&lt;/_issue&gt;&lt;_journal&gt;Cerebrovasc Dis&lt;/_journal&gt;&lt;_keywords&gt;Adult; Aged; Cardiovascular Diseases/etiology; Carotid Arteries/*diagnostic imaging; Carotid Artery Diseases/complications/*diagnostic imaging; Clinical Trials as Topic/methods; Humans; Image Interpretation, Computer-Assisted; Middle Aged; Research Design; Risk Factors; Tunica Intima/*diagnostic imaging; Tunica Media/*diagnostic imaging; Ultrasonography/methods/standards&lt;/_keywords&gt;&lt;_language&gt;eng&lt;/_language&gt;&lt;_modified&gt;63065396&lt;/_modified&gt;&lt;_ori_publication&gt;Copyright 2007 S. Karger AG, Basel.&lt;/_ori_publication&gt;&lt;_pages&gt;75-80&lt;/_pages&gt;&lt;_tertiary_title&gt;Cerebrovascular diseases (Basel, Switzerland)&lt;/_tertiary_title&gt;&lt;_type_work&gt;Consensus Development Conference; Journal Article&lt;/_type_work&gt;&lt;_url&gt;http://www.ncbi.nlm.nih.gov/entrez/query.fcgi?cmd=Retrieve&amp;amp;db=pubmed&amp;amp;dopt=Abstract&amp;amp;list_uids=17108679&amp;amp;query_hl=1&lt;/_url&gt;&lt;_volume&gt;23&lt;/_volume&gt;&lt;/Details&gt;&lt;Extra&gt;&lt;DBUID&gt;{F96A950B-833F-4880-A151-76DA2D6A2879}&lt;/DBUID&gt;&lt;/Extra&gt;&lt;/Item&gt;&lt;/References&gt;&lt;/Group&gt;&lt;/Citation&gt;_x000a_"/>
    <w:docVar w:name="NE.Ref{CEC546C4-C519-4793-BB95-704224B2367D}" w:val=" ADDIN NE.Ref.{CEC546C4-C519-4793-BB95-704224B2367D}&lt;Citation&gt;&lt;Group&gt;&lt;References&gt;&lt;Item&gt;&lt;ID&gt;494&lt;/ID&gt;&lt;UID&gt;{3B1CB160-70DD-4846-AB9D-44FFE72CD0B6}&lt;/UID&gt;&lt;Title&gt;Mannheim carotid intima-media thickness and plaque consensus (2004-2006-2011). An update on behalf of the advisory board of the 3rd, 4th and 5th watching the risk  symposia, at the 13th, 15th and 20th European Stroke Conferences, Mannheim, Germany, 2004, Brussels, Belgium, 2006, and Hamburg, Germany, 2011&lt;/Title&gt;&lt;Template&gt;Journal Article&lt;/Template&gt;&lt;Star&gt;0&lt;/Star&gt;&lt;Tag&gt;0&lt;/Tag&gt;&lt;Author&gt;Touboul, P J; Hennerici, M G; Meairs, S; Adams, H; Amarenco, P; Bornstein, N; Csiba, L; Desvarieux, M; Ebrahim, S; Hernandez, Hernandez R; Jaff, M; Kownator, S; Naqvi, T; Prati, P; Rundek, T; Sitzer, M; Schminke, U; Tardif, J C; Taylor, A; Vicaut, E; Woo, K S&lt;/Author&gt;&lt;Year&gt;2012&lt;/Year&gt;&lt;Details&gt;&lt;_accession_num&gt;23128470&lt;/_accession_num&gt;&lt;_author_adr&gt;Stroke Center Bichat Hospital 46, rue Henri-Huchard, FR-75018 Paris, France. pjtw@noos.fr&lt;/_author_adr&gt;&lt;_collection_scope&gt;SCI;SCIE&lt;/_collection_scope&gt;&lt;_created&gt;63065395&lt;/_created&gt;&lt;_date&gt;2012-01-20&lt;/_date&gt;&lt;_date_display&gt;2012&lt;/_date_display&gt;&lt;_db_updated&gt;PubMed&lt;/_db_updated&gt;&lt;_doi&gt;10.1159/000343145&lt;/_doi&gt;&lt;_impact_factor&gt;   2.681&lt;/_impact_factor&gt;&lt;_isbn&gt;1421-9786 (Electronic); 1015-9770 (Linking)&lt;/_isbn&gt;&lt;_issue&gt;4&lt;/_issue&gt;&lt;_journal&gt;Cerebrovasc Dis&lt;/_journal&gt;&lt;_keywords&gt;Cardiovascular Diseases/diagnostic imaging/etiology/pathology; Carotid Arteries/diagnostic imaging/*pathology; *Carotid Intima-Media Thickness; Humans; Plaque, Atherosclerotic/diagnosis/diagnostic imaging; Randomized Controlled Trials as Topic; Risk Assessment; Risk Factors; Stroke/diagnostic imaging/*pathology&lt;/_keywords&gt;&lt;_language&gt;eng&lt;/_language&gt;&lt;_modified&gt;63065396&lt;/_modified&gt;&lt;_ori_publication&gt;Copyright (c) 2012 S. Karger AG, Basel.&lt;/_ori_publication&gt;&lt;_pages&gt;290-6&lt;/_pages&gt;&lt;_tertiary_title&gt;Cerebrovascular diseases (Basel, Switzerland)&lt;/_tertiary_title&gt;&lt;_type_work&gt;Consensus Development Conference; Journal Article&lt;/_type_work&gt;&lt;_url&gt;http://www.ncbi.nlm.nih.gov/entrez/query.fcgi?cmd=Retrieve&amp;amp;db=pubmed&amp;amp;dopt=Abstract&amp;amp;list_uids=23128470&amp;amp;query_hl=1&lt;/_url&gt;&lt;_volume&gt;34&lt;/_volume&gt;&lt;/Details&gt;&lt;Extra&gt;&lt;DBUID&gt;{F96A950B-833F-4880-A151-76DA2D6A2879}&lt;/DBUID&gt;&lt;/Extra&gt;&lt;/Item&gt;&lt;/References&gt;&lt;/Group&gt;&lt;Group&gt;&lt;References&gt;&lt;Item&gt;&lt;ID&gt;495&lt;/ID&gt;&lt;UID&gt;{984442F6-1FBF-4BA3-92F8-ACA2CA4EA28E}&lt;/UID&gt;&lt;Title&gt;Mannheim carotid intima-media thickness consensus (2004-2006). An update on behalf of the Advisory Board of the 3rd and 4th Watching the Risk Symposium, 13th and 15th European Stroke Conferences, Mannheim, Germany, 2004, and Brussels, Belgium, 2006&lt;/Title&gt;&lt;Template&gt;Journal Article&lt;/Template&gt;&lt;Star&gt;0&lt;/Star&gt;&lt;Tag&gt;0&lt;/Tag&gt;&lt;Author&gt;Touboul, P J; Hennerici, M G; Meairs, S; Adams, H; Amarenco, P; Bornstein, N; Csiba, L; Desvarieux, M; Ebrahim, S; Fatar, M; Hernandez, Hernandez R; Jaff, M; Kownator, S; Prati, P; Rundek, T; Sitzer, M; Schminke, U; Tardif, J C; Taylor, A; Vicaut, E; Woo, K S; Zannad, F; Zureik, M&lt;/Author&gt;&lt;Year&gt;2007&lt;/Year&gt;&lt;Details&gt;&lt;_accession_num&gt;17108679&lt;/_accession_num&gt;&lt;_author_adr&gt;pjtw@noos.fr&lt;/_author_adr&gt;&lt;_collection_scope&gt;SCI;SCIE&lt;/_collection_scope&gt;&lt;_created&gt;63065395&lt;/_created&gt;&lt;_date&gt;2007-01-20&lt;/_date&gt;&lt;_date_display&gt;2007&lt;/_date_display&gt;&lt;_db_updated&gt;PubMed&lt;/_db_updated&gt;&lt;_doi&gt;10.1159/000097034&lt;/_doi&gt;&lt;_impact_factor&gt;   2.681&lt;/_impact_factor&gt;&lt;_isbn&gt;1015-9770 (Print); 1015-9770 (Linking)&lt;/_isbn&gt;&lt;_issue&gt;1&lt;/_issue&gt;&lt;_journal&gt;Cerebrovasc Dis&lt;/_journal&gt;&lt;_keywords&gt;Adult; Aged; Cardiovascular Diseases/etiology; Carotid Arteries/*diagnostic imaging; Carotid Artery Diseases/complications/*diagnostic imaging; Clinical Trials as Topic/methods; Humans; Image Interpretation, Computer-Assisted; Middle Aged; Research Design; Risk Factors; Tunica Intima/*diagnostic imaging; Tunica Media/*diagnostic imaging; Ultrasonography/methods/standards&lt;/_keywords&gt;&lt;_language&gt;eng&lt;/_language&gt;&lt;_modified&gt;63065396&lt;/_modified&gt;&lt;_ori_publication&gt;Copyright 2007 S. Karger AG, Basel.&lt;/_ori_publication&gt;&lt;_pages&gt;75-80&lt;/_pages&gt;&lt;_tertiary_title&gt;Cerebrovascular diseases (Basel, Switzerland)&lt;/_tertiary_title&gt;&lt;_type_work&gt;Consensus Development Conference; Journal Article&lt;/_type_work&gt;&lt;_url&gt;http://www.ncbi.nlm.nih.gov/entrez/query.fcgi?cmd=Retrieve&amp;amp;db=pubmed&amp;amp;dopt=Abstract&amp;amp;list_uids=17108679&amp;amp;query_hl=1&lt;/_url&gt;&lt;_volume&gt;23&lt;/_volume&gt;&lt;/Details&gt;&lt;Extra&gt;&lt;DBUID&gt;{F96A950B-833F-4880-A151-76DA2D6A2879}&lt;/DBUID&gt;&lt;/Extra&gt;&lt;/Item&gt;&lt;/References&gt;&lt;/Group&gt;&lt;/Citation&gt;_x000a_"/>
    <w:docVar w:name="NE.Ref{D0463BA3-0C91-41EE-BDEA-AD46C7BD4967}" w:val=" ADDIN NE.Ref.{D0463BA3-0C91-41EE-BDEA-AD46C7BD4967}&lt;Citation&gt;&lt;Group&gt;&lt;References&gt;&lt;Item&gt;&lt;ID&gt;497&lt;/ID&gt;&lt;UID&gt;{5E07F2A7-3691-4B8E-BB43-43C5EBFB5925}&lt;/UID&gt;&lt;Title&gt;Associations of subclinical cardiovascular disease with frailty&lt;/Title&gt;&lt;Template&gt;Journal Article&lt;/Template&gt;&lt;Star&gt;0&lt;/Star&gt;&lt;Tag&gt;0&lt;/Tag&gt;&lt;Author&gt;Newman, A B; Gottdiener, J S; Mcburnie, M A; Hirsch, C H; Kop, W J; Tracy, R; Walston, J D; Fried, L P&lt;/Author&gt;&lt;Year&gt;2001&lt;/Year&gt;&lt;Details&gt;&lt;_accessed&gt;63395522&lt;/_accessed&gt;&lt;_accession_num&gt;11253157&lt;/_accession_num&gt;&lt;_author_adr&gt;The University of Pittsburgh, Pennsylvania, USA. anewman+@pitt.edu&lt;/_author_adr&gt;&lt;_created&gt;63077297&lt;/_created&gt;&lt;_date&gt;2001-03-01&lt;/_date&gt;&lt;_date_display&gt;2001 Mar&lt;/_date_display&gt;&lt;_db_updated&gt;PubMed&lt;/_db_updated&gt;&lt;_doi&gt;10.1093/gerona/56.3.m158&lt;/_doi&gt;&lt;_impact_factor&gt;   5.236&lt;/_impact_factor&gt;&lt;_isbn&gt;1079-5006 (Print); 1079-5006 (Linking)&lt;/_isbn&gt;&lt;_issue&gt;3&lt;/_issue&gt;&lt;_journal&gt;J Gerontol A Biol Sci Med Sci&lt;/_journal&gt;&lt;_keywords&gt;African Americans/statistics &amp;amp;amp; numerical data; Aged; Ankle/blood supply; Arm/blood supply; Blood Pressure/physiology; Brain/pathology; Cardiovascular Diseases/*complications/epidemiology/physiopathology; Carotid Artery Diseases/complications; Cerebral Infarction/complications; Cerebrovascular Disorders/diagnosis; Cohort Studies; Echocardiography; Electrocardiography; *Frail Elderly; Health Status; Heart Failure/complications/physiopathology; Humans; Magnetic Resonance Imaging; United States; Vascular Diseases/complications&lt;/_keywords&gt;&lt;_language&gt;eng&lt;/_language&gt;&lt;_modified&gt;63101789&lt;/_modified&gt;&lt;_pages&gt;M158-66&lt;/_pages&gt;&lt;_tertiary_title&gt;The journals of gerontology. Series A, Biological sciences and medical sciences&lt;/_tertiary_title&gt;&lt;_type_work&gt;Journal Article; Research Support, U.S. Gov&amp;apos;t, P.H.S.&lt;/_type_work&gt;&lt;_url&gt;http://www.ncbi.nlm.nih.gov/entrez/query.fcgi?cmd=Retrieve&amp;amp;db=pubmed&amp;amp;dopt=Abstract&amp;amp;list_uids=11253157&amp;amp;query_hl=1&lt;/_url&gt;&lt;_volume&gt;56&lt;/_volume&gt;&lt;/Details&gt;&lt;Extra&gt;&lt;DBUID&gt;{F96A950B-833F-4880-A151-76DA2D6A2879}&lt;/DBUID&gt;&lt;/Extra&gt;&lt;/Item&gt;&lt;/References&gt;&lt;/Group&gt;&lt;/Citation&gt;_x000a_"/>
    <w:docVar w:name="NE.Ref{D366A100-BFD2-4B87-A702-966028FFDD03}" w:val=" ADDIN NE.Ref.{D366A100-BFD2-4B87-A702-966028FFDD03}&lt;Citation&gt;&lt;Group&gt;&lt;References&gt;&lt;Item&gt;&lt;ID&gt;498&lt;/ID&gt;&lt;UID&gt;{FD3C83EA-D349-458A-9C1D-ADCE46FA314F}&lt;/UID&gt;&lt;Title&gt;Higher C-reactive protein and soluble tumor necrosis factor receptor levels are associated with poor physical function and disability: a cross-sectional analysis of a cohort of late middle-aged African Americans&lt;/Title&gt;&lt;Template&gt;Journal Article&lt;/Template&gt;&lt;Star&gt;0&lt;/Star&gt;&lt;Tag&gt;0&lt;/Tag&gt;&lt;Author&gt;Haren, M T; Malmstrom, T K; Miller, D K; Patrick, P; Perry, HM Rd; Herning, M M; Banks, W A; Morley, J E&lt;/Author&gt;&lt;Year&gt;2010&lt;/Year&gt;&lt;Details&gt;&lt;_accession_num&gt;19812256&lt;/_accession_num&gt;&lt;_author_adr&gt;Division of Geriatrics, Department of Internal Medicine, Saint Louis University School of Medicine, Missouri, USA. matt.haren@unisa.edu.au&lt;/_author_adr&gt;&lt;_date_display&gt;2010 Mar&lt;/_date_display&gt;&lt;_date&gt;2010-03-01&lt;/_date&gt;&lt;_doi&gt;10.1093/gerona/glp148&lt;/_doi&gt;&lt;_isbn&gt;1758-535X (Electronic); 1079-5006 (Linking)&lt;/_isbn&gt;&lt;_issue&gt;3&lt;/_issue&gt;&lt;_journal&gt;J Gerontol A Biol Sci Med Sci&lt;/_journal&gt;&lt;_keywords&gt;*African Americans; Age Factors; Aged; C-Reactive Protein/*metabolism; Cross-Sectional Studies; *Disabled Persons; Fatigue/*blood/ethnology; Female; Follow-Up Studies; Humans; Male; Middle Aged; Missouri/epidemiology; Motor Activity/*physiology; Receptors, Tumor Necrosis Factor/*blood; Retrospective Studies; Urban Population&lt;/_keywords&gt;&lt;_language&gt;eng&lt;/_language&gt;&lt;_pages&gt;274-81&lt;/_pages&gt;&lt;_tertiary_title&gt;The journals of gerontology. Series A, Biological sciences and medical sciences&lt;/_tertiary_title&gt;&lt;_type_work&gt;Comparative Study; Journal Article; Research Support, N.I.H., Extramural&lt;/_type_work&gt;&lt;_url&gt;http://www.ncbi.nlm.nih.gov/entrez/query.fcgi?cmd=Retrieve&amp;amp;db=pubmed&amp;amp;dopt=Abstract&amp;amp;list_uids=19812256&amp;amp;query_hl=1&lt;/_url&gt;&lt;_volume&gt;65&lt;/_volume&gt;&lt;_created&gt;63081299&lt;/_created&gt;&lt;_modified&gt;63081300&lt;/_modified&gt;&lt;_db_updated&gt;PubMed&lt;/_db_updated&gt;&lt;_impact_factor&gt;   4.711&lt;/_impact_factor&gt;&lt;/Details&gt;&lt;Extra&gt;&lt;DBUID&gt;{F96A950B-833F-4880-A151-76DA2D6A2879}&lt;/DBUID&gt;&lt;/Extra&gt;&lt;/Item&gt;&lt;/References&gt;&lt;/Group&gt;&lt;Group&gt;&lt;References&gt;&lt;Item&gt;&lt;ID&gt;499&lt;/ID&gt;&lt;UID&gt;{03B20F8D-6D40-4F97-994C-F948A8677994}&lt;/UID&gt;&lt;Title&gt;Inflammation and frailty in older women&lt;/Title&gt;&lt;Template&gt;Journal Article&lt;/Template&gt;&lt;Star&gt;0&lt;/Star&gt;&lt;Tag&gt;0&lt;/Tag&gt;&lt;Author&gt;Leng, S X; Xue, Q L; Tian, J; Walston, J D; Fried, L P&lt;/Author&gt;&lt;Year&gt;2007&lt;/Year&gt;&lt;Details&gt;&lt;_accession_num&gt;17537086&lt;/_accession_num&gt;&lt;_author_adr&gt;Division of Geriatric Medicine and Gerontology, School of Medicine, Johns Hopkins University, Baltimore, MD 21224, USA. sleng@jhmi.edu&lt;/_author_adr&gt;&lt;_date_display&gt;2007 Jun&lt;/_date_display&gt;&lt;_date&gt;2007-06-01&lt;/_date&gt;&lt;_doi&gt;10.1111/j.1532-5415.2007.01186.x&lt;/_doi&gt;&lt;_isbn&gt;0002-8614 (Print); 0002-8614 (Linking)&lt;/_isbn&gt;&lt;_issue&gt;6&lt;/_issue&gt;&lt;_journal&gt;J Am Geriatr Soc&lt;/_journal&gt;&lt;_keywords&gt;Aged; Aged, 80 and over; Cohort Studies; Cross-Sectional Studies; Female; Frail Elderly; Hand Strength/physiology; *Health Status; Humans; Inflammation/*blood/*physiopathology; Interleukin-6/*blood; *Leukocyte Count; Motor Activity/physiology; Physical Endurance/physiology; Residence Characteristics; Weight Loss&lt;/_keywords&gt;&lt;_language&gt;eng&lt;/_language&gt;&lt;_pages&gt;864-71&lt;/_pages&gt;&lt;_tertiary_title&gt;Journal of the American Geriatrics Society&lt;/_tertiary_title&gt;&lt;_type_work&gt;Journal Article; Research Support, N.I.H., Extramural; Research Support, Non-U.S. Gov&amp;apos;t&lt;/_type_work&gt;&lt;_url&gt;http://www.ncbi.nlm.nih.gov/entrez/query.fcgi?cmd=Retrieve&amp;amp;db=pubmed&amp;amp;dopt=Abstract&amp;amp;list_uids=17537086&amp;amp;query_hl=1&lt;/_url&gt;&lt;_volume&gt;55&lt;/_volume&gt;&lt;_created&gt;63081308&lt;/_created&gt;&lt;_modified&gt;63081309&lt;/_modified&gt;&lt;_db_updated&gt;PubMed&lt;/_db_updated&gt;&lt;_impact_factor&gt;   4.113&lt;/_impact_factor&gt;&lt;_collection_scope&gt;SCI;SCIE;SSCI&lt;/_collection_scope&gt;&lt;/Details&gt;&lt;Extra&gt;&lt;DBUID&gt;{F96A950B-833F-4880-A151-76DA2D6A2879}&lt;/DBUID&gt;&lt;/Extra&gt;&lt;/Item&gt;&lt;/References&gt;&lt;/Group&gt;&lt;Group&gt;&lt;References&gt;&lt;Item&gt;&lt;ID&gt;500&lt;/ID&gt;&lt;UID&gt;{2C443536-D035-4819-BC58-3787CF8E911E}&lt;/UID&gt;&lt;Title&gt;Serum interleukin-6 and hemoglobin as physiological correlates in the geriatric syndrome of frailty: a pilot study&lt;/Title&gt;&lt;Template&gt;Journal Article&lt;/Template&gt;&lt;Star&gt;0&lt;/Star&gt;&lt;Tag&gt;0&lt;/Tag&gt;&lt;Author&gt;Leng, S; Chaves, P; Koenig, K; Walston, J&lt;/Author&gt;&lt;Year&gt;2002&lt;/Year&gt;&lt;Details&gt;&lt;_accession_num&gt;12133023&lt;/_accession_num&gt;&lt;_author_adr&gt;Division of Geriatric Medicine and Gerontology, Johns Hopkins Medical Institutions, Baltimore, Maryland, USA.&lt;/_author_adr&gt;&lt;_date_display&gt;2002 Jul&lt;/_date_display&gt;&lt;_date&gt;2002-07-01&lt;/_date&gt;&lt;_doi&gt;10.1046/j.1532-5415.2002.50315.x&lt;/_doi&gt;&lt;_isbn&gt;0002-8614 (Print); 0002-8614 (Linking)&lt;/_isbn&gt;&lt;_issue&gt;7&lt;/_issue&gt;&lt;_journal&gt;J Am Geriatr Soc&lt;/_journal&gt;&lt;_keywords&gt;Aged; Case-Control Studies; Enzyme-Linked Immunosorbent Assay; Female; *Frail Elderly; Geriatric Assessment; Hematocrit; Hemoglobins/*analysis; Humans; Interleukin-6/*blood; Male; Pilot Projects; Syndrome&lt;/_keywords&gt;&lt;_language&gt;eng&lt;/_language&gt;&lt;_pages&gt;1268-71&lt;/_pages&gt;&lt;_tertiary_title&gt;Journal of the American Geriatrics Society&lt;/_tertiary_title&gt;&lt;_type_work&gt;Journal Article; Research Support, Non-U.S. Gov&amp;apos;t&lt;/_type_work&gt;&lt;_url&gt;http://www.ncbi.nlm.nih.gov/entrez/query.fcgi?cmd=Retrieve&amp;amp;db=pubmed&amp;amp;dopt=Abstract&amp;amp;list_uids=12133023&amp;amp;query_hl=1&lt;/_url&gt;&lt;_volume&gt;50&lt;/_volume&gt;&lt;_created&gt;63081311&lt;/_created&gt;&lt;_modified&gt;63081311&lt;/_modified&gt;&lt;_db_updated&gt;PubMed&lt;/_db_updated&gt;&lt;_impact_factor&gt;   4.113&lt;/_impact_factor&gt;&lt;_collection_scope&gt;SCI;SCIE;SSCI&lt;/_collection_scope&gt;&lt;/Details&gt;&lt;Extra&gt;&lt;DBUID&gt;{F96A950B-833F-4880-A151-76DA2D6A2879}&lt;/DBUID&gt;&lt;/Extra&gt;&lt;/Item&gt;&lt;/References&gt;&lt;/Group&gt;&lt;/Citation&gt;_x000a_"/>
    <w:docVar w:name="NE.Ref{D48D9C5F-3F87-49B5-B575-F2DEF4E0EB8D}" w:val=" ADDIN NE.Ref.{D48D9C5F-3F87-49B5-B575-F2DEF4E0EB8D}&lt;Citation&gt;&lt;Group&gt;&lt;References&gt;&lt;Item&gt;&lt;ID&gt;513&lt;/ID&gt;&lt;UID&gt;{6124D2B5-0545-432F-BB91-905CC282C7B5}&lt;/UID&gt;&lt;Title&gt;Frailty and subclinical coronary atherosclerosis: The Multicenter AIDS Cohort Study (MACS)&lt;/Title&gt;&lt;Template&gt;Journal Article&lt;/Template&gt;&lt;Star&gt;0&lt;/Star&gt;&lt;Tag&gt;0&lt;/Tag&gt;&lt;Author&gt;Korada, SKC; Zhao, D; Tibuakuu, M; Brown, T T; Jacobson, L P; Guallar, E; Bolan, R K; Palella, F J; Margolick, J B; Martinson, J J; Budoff, M J; Post, W S; Michos, E D&lt;/Author&gt;&lt;Year&gt;2017&lt;/Year&gt;&lt;Details&gt;&lt;_accessed&gt;63106160&lt;/_accessed&gt;&lt;_accession_num&gt;28886899&lt;/_accession_num&gt;&lt;_author_adr&gt;Northeast Ohio Medical University, Rootstown, OH, USA.; Department of Epidemiology, Johns Hopkins Bloomberg School of Public Health, Baltimore, MD, USA; Ciccarone Center for the Prevention of Heart Disease, Johns Hopkins School of Medicine, Baltimore, MD, USA.; Ciccarone Center for the Prevention of Heart Disease, Johns Hopkins School of Medicine, Baltimore, MD, USA; Department of Medicine, St. Luke&amp;apos;s Hospital, Chesterfield, MO, USA.; Division of Endocrinology, Diabetes, &amp;amp;amp; Metabolism, Johns Hopkins School of Medicine, Baltimore, MD, USA.; Department of Epidemiology, Johns Hopkins Bloomberg School of Public Health, Baltimore, MD, USA.; Department of Epidemiology, Johns Hopkins Bloomberg School of Public Health, Baltimore, MD, USA; Ciccarone Center for the Prevention of Heart Disease, Johns Hopkins School of Medicine, Baltimore, MD, USA.; Los Angeles LGBT Center, Los Angeles, CA, USA.; Department of Medicine, Northwestern University Feinberg School of Medicine, Chicago, IL, USA.; Department of Molecular Microbiology and Immunology, Johns Hopkins School of Medicine, Baltimore, MD, USA.; Department of Infectious Disease and Microbiology, University of Pittsburgh, Pittsburgh, PA, USA.; Los Angeles Biomedical Research Institute at Harbor-UCLA Medical Center, Los Angeles, CA, USA.; Department of Epidemiology, Johns Hopkins Bloomberg School of Public Health, Baltimore, MD, USA; Ciccarone Center for the Prevention of Heart Disease, Johns Hopkins School of Medicine, Baltimore, MD, USA.; Department of Epidemiology, Johns Hopkins Bloomberg School of Public Health, Baltimore, MD, USA; Ciccarone Center for the Prevention of Heart Disease, Johns Hopkins School of Medicine, Baltimore, MD, USA. Electronic address: edonnell@jhmi.edu.&lt;/_author_adr&gt;&lt;_collection_scope&gt;SCI;SCIE&lt;/_collection_scope&gt;&lt;_created&gt;63106156&lt;/_created&gt;&lt;_date&gt;2017-11-01&lt;/_date&gt;&lt;_date_display&gt;2017 Nov&lt;/_date_display&gt;&lt;_db_updated&gt;PubMed&lt;/_db_updated&gt;&lt;_doi&gt;10.1016/j.atherosclerosis.2017.08.026&lt;/_doi&gt;&lt;_impact_factor&gt;   4.255&lt;/_impact_factor&gt;&lt;_isbn&gt;1879-1484 (Electronic); 0021-9150 (Linking)&lt;/_isbn&gt;&lt;_journal&gt;Atherosclerosis&lt;/_journal&gt;&lt;_keywords&gt;Acquired Immunodeficiency Syndrome/diagnosis/*epidemiology; Asymptomatic Diseases; Computed Tomography Angiography; Coronary Angiography/methods; Coronary Artery Disease/diagnostic imaging/*epidemiology; Cross-Sectional Studies; Exercise; Frailty/diagnosis/*epidemiology/physiopathology; Health Status; Humans; Linear Models; Male; Middle Aged; Multivariate Analysis; Muscle Strength; Muscle Weakness; Plaque, Atherosclerotic; Prevalence; Prognosis; Risk Factors; United States/epidemiology; Vascular Calcification/diagnostic imaging/*epidemiology; Weight LossCardiac CT; Coronary artery calcium; Coronary atherosclerosis; Frailty; HIV-Infection&lt;/_keywords&gt;&lt;_language&gt;eng&lt;/_language&gt;&lt;_modified&gt;63106160&lt;/_modified&gt;&lt;_ori_publication&gt;Copyright (c) 2017 Elsevier B.V. All rights reserved.&lt;/_ori_publication&gt;&lt;_pages&gt;240-247&lt;/_pages&gt;&lt;_tertiary_title&gt;Atherosclerosis&lt;/_tertiary_title&gt;&lt;_type_work&gt;Journal Article; Multicenter Study&lt;/_type_work&gt;&lt;_url&gt;http://www.ncbi.nlm.nih.gov/entrez/query.fcgi?cmd=Retrieve&amp;amp;db=pubmed&amp;amp;dopt=Abstract&amp;amp;list_uids=28886899&amp;amp;query_hl=1&lt;/_url&gt;&lt;_volume&gt;266&lt;/_volume&gt;&lt;/Details&gt;&lt;Extra&gt;&lt;DBUID&gt;{F96A950B-833F-4880-A151-76DA2D6A2879}&lt;/DBUID&gt;&lt;/Extra&gt;&lt;/Item&gt;&lt;/References&gt;&lt;/Group&gt;&lt;/Citation&gt;_x000a_"/>
    <w:docVar w:name="NE.Ref{D58543C5-3F02-455D-84DF-32E42F243A7C}" w:val=" ADDIN NE.Ref.{D58543C5-3F02-455D-84DF-32E42F243A7C}&lt;Citation&gt;&lt;Group&gt;&lt;References&gt;&lt;Item&gt;&lt;ID&gt;569&lt;/ID&gt;&lt;UID&gt;{E8A5C870-4B4B-4406-A69C-47047EB4AC2C}&lt;/UID&gt;&lt;Title&gt;Inflammation, Frailty and Cardiovascular Disease&lt;/Title&gt;&lt;Template&gt;Journal Article&lt;/Template&gt;&lt;Star&gt;1&lt;/Star&gt;&lt;Tag&gt;0&lt;/Tag&gt;&lt;Author&gt;Soysal, P; Arik, F; Smith, L; Jackson, S E; Isik, A T&lt;/Author&gt;&lt;Year&gt;2020&lt;/Year&gt;&lt;Details&gt;&lt;_accession_num&gt;31894547&lt;/_accession_num&gt;&lt;_author_adr&gt;Department of Geriatric Medicine, Faculty of Medicine, Bezmialem Vakif University, Adnan Menderes Bulvari (Vatan Street), 34093, Fatih, Istanbul, Turkey. dr.pinarsoysal@hotmail.com.; Department of Internal Medicine, Tomarza Yasar Karayel State Hospital, Kayseri, Turkey.; The Cambridge Centre for Sport and Exercise Sciences, Anglia Ruskin University, Cambridge, UK.; Department of Behavioural Science and Health, UCL, London, WC1E 6BT, UK.; Department of Geriatric Medicine, Faculty of Medicine, Dokuz Eylul University, Izmir, Turkey.&lt;/_author_adr&gt;&lt;_collection_scope&gt;SCIE&lt;/_collection_scope&gt;&lt;_created&gt;63385073&lt;/_created&gt;&lt;_date&gt;2020-01-20&lt;/_date&gt;&lt;_date_display&gt;2020&lt;/_date_display&gt;&lt;_db_updated&gt;PubMed&lt;/_db_updated&gt;&lt;_doi&gt;10.1007/978-3-030-33330-0_7&lt;/_doi&gt;&lt;_impact_factor&gt;   2.126&lt;/_impact_factor&gt;&lt;_isbn&gt;0065-2598 (Print); 0065-2598 (Linking)&lt;/_isbn&gt;&lt;_journal&gt;Adv Exp Med Biol&lt;/_journal&gt;&lt;_keywords&gt;Atherosclerosis; Cardiovascular diseases; Cytokines; Frailty; Inflammaging; Inflammation; Insulin resistance; Microbiota; Senescence&lt;/_keywords&gt;&lt;_language&gt;eng&lt;/_language&gt;&lt;_modified&gt;63385074&lt;/_modified&gt;&lt;_pages&gt;55-64&lt;/_pages&gt;&lt;_subject_headings&gt;Aged; Aged, 80 and over; Aging/immunology/pathology; Cardiovascular Diseases/*complications/immunology/pathology; Cellular Senescence; Cytokines/immunology; *Frail Elderly; Frailty/*complications/immunology/pathology; Humans; Inflammation/*complications/immunology/pathology&lt;/_subject_headings&gt;&lt;_tertiary_title&gt;Advances in experimental medicine and biology&lt;/_tertiary_title&gt;&lt;_type_work&gt;Journal Article; Review&lt;/_type_work&gt;&lt;_url&gt;http://www.ncbi.nlm.nih.gov/entrez/query.fcgi?cmd=Retrieve&amp;amp;db=pubmed&amp;amp;dopt=Abstract&amp;amp;list_uids=31894547&amp;amp;query_hl=1&lt;/_url&gt;&lt;_volume&gt;1216&lt;/_volume&gt;&lt;/Details&gt;&lt;Extra&gt;&lt;DBUID&gt;{F96A950B-833F-4880-A151-76DA2D6A2879}&lt;/DBUID&gt;&lt;/Extra&gt;&lt;/Item&gt;&lt;/References&gt;&lt;/Group&gt;&lt;/Citation&gt;_x000a_"/>
    <w:docVar w:name="NE.Ref{D9146CED-8724-481D-A31E-C33363342251}" w:val=" ADDIN NE.Ref.{D9146CED-8724-481D-A31E-C33363342251}&lt;Citation&gt;&lt;Group&gt;&lt;References&gt;&lt;Item&gt;&lt;ID&gt;685&lt;/ID&gt;&lt;UID&gt;{BE3C927B-E9F2-4A49-B9CC-CC11A752D169}&lt;/UID&gt;&lt;Title&gt;APOE genotype and cognition in healthy individuals at risk of Alzheimer&amp;apos;s disease: A review&lt;/Title&gt;&lt;Template&gt;Journal Article&lt;/Template&gt;&lt;Star&gt;0&lt;/Star&gt;&lt;Tag&gt;0&lt;/Tag&gt;&lt;Author&gt;O&amp;apos;Donoghue, M C; Murphy, S E; Zamboni, G; Nobre, A C; Mackay, C E&lt;/Author&gt;&lt;Year&gt;2018&lt;/Year&gt;&lt;Details&gt;&lt;_accession_num&gt;29800787&lt;/_accession_num&gt;&lt;_author_adr&gt;Oxford Centre for Human Brain Activity, Wellcome Centre for Integrative Neuroimaging, Department of Psychiatry, University of Oxford, UK. Electronic address: clare.odonoghue@psych.ox.ac.uk.; Department of Psychiatry, University of Oxford, UK; Oxford Health NHS Foundation  Trust, Warneford Hospital, Oxford, UK. Electronic address: susannah.murphy@psych.ox.ac.uk.; Wellcome Centre for Integrative Neuroimaging, FMRIB, Nuffield Department for Clinical Neurosciences, John Radcliffe Hospital, Oxford, UK. Electronic address:  giovanna.zamboni@ndcn.ox.ac.uk.; Oxford Centre for Human Brain Activity, Wellcome Centre for Integrative Neuroimaging, Department of Psychiatry, University of Oxford, UK; Department of Experimental Psychology, University of Oxford, UK. Electronic address: kia.nobre@psy.ox.ac.uk.; Oxford Centre for Human Brain Activity, Wellcome Centre for Integrative Neuroimaging, Department of Psychiatry, University of Oxford, UK. Electronic address: clare.mackay@ohba.ox.ac.uk.&lt;/_author_adr&gt;&lt;_date_display&gt;2018 Jul&lt;/_date_display&gt;&lt;_date&gt;2018-07-01&lt;/_date&gt;&lt;_doi&gt;10.1016/j.cortex.2018.03.025&lt;/_doi&gt;&lt;_isbn&gt;1973-8102 (Electronic); 0010-9452 (Linking)&lt;/_isbn&gt;&lt;_journal&gt;Cortex&lt;/_journal&gt;&lt;_keywords&gt;*APOE; *Alzheimer&amp;apos;s disease; *Cognition; *Individual differences; *Prodromal&lt;/_keywords&gt;&lt;_language&gt;eng&lt;/_language&gt;&lt;_ori_publication&gt;Copyright (c) 2018 The Authors. Published by Elsevier Ltd.. All rights reserved.&lt;/_ori_publication&gt;&lt;_pages&gt;103-123&lt;/_pages&gt;&lt;_subject_headings&gt;Alzheimer Disease/*genetics/psychology; Animals; Apolipoprotein E4/*genetics; Cognition/*physiology; Cognition Disorders/genetics; Cognitive Dysfunction/genetics; Humans; Memory/*physiology&lt;/_subject_headings&gt;&lt;_tertiary_title&gt;Cortex; a journal devoted to the study of the nervous system and behavior&lt;/_tertiary_title&gt;&lt;_type_work&gt;Journal Article; Research Support, Non-U.S. Gov&amp;apos;t; Review&lt;/_type_work&gt;&lt;_url&gt;http://www.ncbi.nlm.nih.gov/entrez/query.fcgi?cmd=Retrieve&amp;amp;db=pubmed&amp;amp;dopt=Abstract&amp;amp;list_uids=29800787&amp;amp;query_hl=1&lt;/_url&gt;&lt;_volume&gt;104&lt;/_volume&gt;&lt;_created&gt;63872117&lt;/_created&gt;&lt;_modified&gt;63872117&lt;/_modified&gt;&lt;_db_updated&gt;PubMed&lt;/_db_updated&gt;&lt;_impact_factor&gt;   4.009&lt;/_impact_factor&gt;&lt;_collection_scope&gt;SCI;SCIE&lt;/_collection_scope&gt;&lt;/Details&gt;&lt;Extra&gt;&lt;DBUID&gt;{F96A950B-833F-4880-A151-76DA2D6A2879}&lt;/DBUID&gt;&lt;/Extra&gt;&lt;/Item&gt;&lt;/References&gt;&lt;/Group&gt;&lt;/Citation&gt;_x000a_"/>
    <w:docVar w:name="NE.Ref{DA47140F-DCD8-4F28-A797-6A5BCF775824}" w:val=" ADDIN NE.Ref.{DA47140F-DCD8-4F28-A797-6A5BCF775824}&lt;Citation&gt;&lt;Group&gt;&lt;References&gt;&lt;Item&gt;&lt;ID&gt;505&lt;/ID&gt;&lt;UID&gt;{05000A1A-7B4C-48CA-96A8-3B97BF01F8CF}&lt;/UID&gt;&lt;Title&gt;Validation and comparison of two frailty indexes: The MOBILIZE Boston Study&lt;/Title&gt;&lt;Template&gt;Journal Article&lt;/Template&gt;&lt;Star&gt;0&lt;/Star&gt;&lt;Tag&gt;0&lt;/Tag&gt;&lt;Author&gt;Kiely, D K; Cupples, L A; Lipsitz, L A&lt;/Author&gt;&lt;Year&gt;2009&lt;/Year&gt;&lt;Details&gt;&lt;_accession_num&gt;19682112&lt;/_accession_num&gt;&lt;_author_adr&gt;Institute for Aging Research, Hebrew SeniorLife, 1200 Centre St, Boston, MA 02131, USA. kiely@hrca.harvard.edu&lt;/_author_adr&gt;&lt;_date_display&gt;2009 Sep&lt;/_date_display&gt;&lt;_date&gt;2009-09-01&lt;/_date&gt;&lt;_doi&gt;10.1111/j.1532-5415.2009.02394.x&lt;/_doi&gt;&lt;_isbn&gt;1532-5415 (Electronic); 0002-8614 (Linking)&lt;/_isbn&gt;&lt;_issue&gt;9&lt;/_issue&gt;&lt;_journal&gt;J Am Geriatr Soc&lt;/_journal&gt;&lt;_keywords&gt;Aged; Aged, 80 and over; Boston; Chronic Disease/epidemiology; Comorbidity; *Disability Evaluation; Female; *Frail Elderly; Geriatric Assessment/statistics &amp;amp;amp; numerical data; Health Surveys; Humans; Independent Living; Intelligence; Male; Motivation; Postural Balance; Reproducibility of Results&lt;/_keywords&gt;&lt;_language&gt;eng&lt;/_language&gt;&lt;_pages&gt;1532-9&lt;/_pages&gt;&lt;_tertiary_title&gt;Journal of the American Geriatrics Society&lt;/_tertiary_title&gt;&lt;_type_work&gt;Comparative Study; Journal Article; Research Support, N.I.H., Extramural&lt;/_type_work&gt;&lt;_url&gt;http://www.ncbi.nlm.nih.gov/entrez/query.fcgi?cmd=Retrieve&amp;amp;db=pubmed&amp;amp;dopt=Abstract&amp;amp;list_uids=19682112&amp;amp;query_hl=1&lt;/_url&gt;&lt;_volume&gt;57&lt;/_volume&gt;&lt;_created&gt;63082948&lt;/_created&gt;&lt;_modified&gt;63082948&lt;/_modified&gt;&lt;_db_updated&gt;PubMed&lt;/_db_updated&gt;&lt;_impact_factor&gt;   4.113&lt;/_impact_factor&gt;&lt;_collection_scope&gt;SCI;SCIE;SSCI&lt;/_collection_scope&gt;&lt;/Details&gt;&lt;Extra&gt;&lt;DBUID&gt;{F96A950B-833F-4880-A151-76DA2D6A2879}&lt;/DBUID&gt;&lt;/Extra&gt;&lt;/Item&gt;&lt;/References&gt;&lt;/Group&gt;&lt;Group&gt;&lt;References&gt;&lt;Item&gt;&lt;ID&gt;506&lt;/ID&gt;&lt;UID&gt;{80EBA307-E750-4CB0-8666-760215BFB404}&lt;/UID&gt;&lt;Title&gt;Frailty: an emerging research and clinical paradigm--issues and controversies&lt;/Title&gt;&lt;Template&gt;Journal Article&lt;/Template&gt;&lt;Star&gt;0&lt;/Star&gt;&lt;Tag&gt;0&lt;/Tag&gt;&lt;Author&gt;Bergman, H; Ferrucci, L; Guralnik, J; Hogan, D B; Hummel, S; Karunananthan, S; Wolfson, C&lt;/Author&gt;&lt;Year&gt;2007&lt;/Year&gt;&lt;Details&gt;&lt;_accession_num&gt;17634320&lt;/_accession_num&gt;&lt;_author_adr&gt;Division of Geriatric Medicine, Jewish General Hospital/McGill University, 3755 Cote-Ste-Catherine, Montreal, Qc, Canada H3T 1E2. howard.bergman@mcgill.ca&lt;/_author_adr&gt;&lt;_date_display&gt;2007 Jul&lt;/_date_display&gt;&lt;_date&gt;2007-07-01&lt;/_date&gt;&lt;_doi&gt;10.1093/gerona/62.7.731&lt;/_doi&gt;&lt;_isbn&gt;1079-5006 (Print); 1079-5006 (Linking)&lt;/_isbn&gt;&lt;_issue&gt;7&lt;/_issue&gt;&lt;_journal&gt;J Gerontol A Biol Sci Med Sci&lt;/_journal&gt;&lt;_keywords&gt;Aged; Aged, 80 and over; Aging/*physiology; *Frail Elderly; Humans&lt;/_keywords&gt;&lt;_language&gt;eng&lt;/_language&gt;&lt;_pages&gt;731-7&lt;/_pages&gt;&lt;_tertiary_title&gt;The journals of gerontology. Series A, Biological sciences and medical sciences&lt;/_tertiary_title&gt;&lt;_type_work&gt;Journal Article; Research Support, Non-U.S. Gov&amp;apos;t&lt;/_type_work&gt;&lt;_url&gt;http://www.ncbi.nlm.nih.gov/entrez/query.fcgi?cmd=Retrieve&amp;amp;db=pubmed&amp;amp;dopt=Abstract&amp;amp;list_uids=17634320&amp;amp;query_hl=1&lt;/_url&gt;&lt;_volume&gt;62&lt;/_volume&gt;&lt;_created&gt;63083057&lt;/_created&gt;&lt;_modified&gt;63083057&lt;/_modified&gt;&lt;_db_updated&gt;PubMed&lt;/_db_updated&gt;&lt;_impact_factor&gt;   4.711&lt;/_impact_factor&gt;&lt;/Details&gt;&lt;Extra&gt;&lt;DBUID&gt;{F96A950B-833F-4880-A151-76DA2D6A2879}&lt;/DBUID&gt;&lt;/Extra&gt;&lt;/Item&gt;&lt;/References&gt;&lt;/Group&gt;&lt;Group&gt;&lt;References&gt;&lt;Item&gt;&lt;ID&gt;507&lt;/ID&gt;&lt;UID&gt;{77A4887F-BBB3-444D-A814-C3057C35BC23}&lt;/UID&gt;&lt;Title&gt;A comparison of two approaches to measuring frailty in elderly people&lt;/Title&gt;&lt;Template&gt;Journal Article&lt;/Template&gt;&lt;Star&gt;0&lt;/Star&gt;&lt;Tag&gt;0&lt;/Tag&gt;&lt;Author&gt;Rockwood, K; Andrew, M; Mitnitski, A&lt;/Author&gt;&lt;Year&gt;2007&lt;/Year&gt;&lt;Details&gt;&lt;_accession_num&gt;17634321&lt;/_accession_num&gt;&lt;_author_adr&gt;Department of Medicine, Dalhousie University and Capital District Health Authority, Halifax, Nova Scotia, Canada, B3H 2E1. kenneth.rockwood@dal.ca&lt;/_author_adr&gt;&lt;_date_display&gt;2007 Jul&lt;/_date_display&gt;&lt;_date&gt;2007-07-01&lt;/_date&gt;&lt;_doi&gt;10.1093/gerona/62.7.738&lt;/_doi&gt;&lt;_isbn&gt;1079-5006 (Print); 1079-5006 (Linking)&lt;/_isbn&gt;&lt;_issue&gt;7&lt;/_issue&gt;&lt;_journal&gt;J Gerontol A Biol Sci Med Sci&lt;/_journal&gt;&lt;_keywords&gt;Aged; *Frail Elderly; Humans; Institutionalization; Models, Theoretical; Phenotype; Survival Rate&lt;/_keywords&gt;&lt;_language&gt;eng&lt;/_language&gt;&lt;_pages&gt;738-43&lt;/_pages&gt;&lt;_tertiary_title&gt;The journals of gerontology. Series A, Biological sciences and medical sciences&lt;/_tertiary_title&gt;&lt;_type_work&gt;Comparative Study; Journal Article&lt;/_type_work&gt;&lt;_url&gt;http://www.ncbi.nlm.nih.gov/entrez/query.fcgi?cmd=Retrieve&amp;amp;db=pubmed&amp;amp;dopt=Abstract&amp;amp;list_uids=17634321&amp;amp;query_hl=1&lt;/_url&gt;&lt;_volume&gt;62&lt;/_volume&gt;&lt;_created&gt;63083059&lt;/_created&gt;&lt;_modified&gt;63083059&lt;/_modified&gt;&lt;_db_updated&gt;PubMed&lt;/_db_updated&gt;&lt;_impact_factor&gt;   4.711&lt;/_impact_factor&gt;&lt;/Details&gt;&lt;Extra&gt;&lt;DBUID&gt;{F96A950B-833F-4880-A151-76DA2D6A2879}&lt;/DBUID&gt;&lt;/Extra&gt;&lt;/Item&gt;&lt;/References&gt;&lt;/Group&gt;&lt;/Citation&gt;_x000a_"/>
    <w:docVar w:name="NE.Ref{DC1D3DBF-5808-4B77-AECE-0C8655B33D01}" w:val=" ADDIN NE.Ref.{DC1D3DBF-5808-4B77-AECE-0C8655B33D01}&lt;Citation&gt;&lt;Group&gt;&lt;References&gt;&lt;Item&gt;&lt;ID&gt;509&lt;/ID&gt;&lt;UID&gt;{26D91D2A-CDBC-42D7-B01C-1ABADFB49412}&lt;/UID&gt;&lt;Title&gt;Characterization of carotid artery plaques using real-time compound B-mode ultrasound&lt;/Title&gt;&lt;Template&gt;Journal Article&lt;/Template&gt;&lt;Star&gt;0&lt;/Star&gt;&lt;Tag&gt;0&lt;/Tag&gt;&lt;Author&gt;Kern, R; Szabo, K; Hennerici, M; Meairs, S&lt;/Author&gt;&lt;Year&gt;2004&lt;/Year&gt;&lt;Details&gt;&lt;_accession_num&gt;15001797&lt;/_accession_num&gt;&lt;_author_adr&gt;Department of Neurology, Universitatsklinikum Mannheim, University of Heidelberg, 68135 Mannheim, Germany. kern@neuro.ma.uni-heidelberg.de&lt;/_author_adr&gt;&lt;_date_display&gt;2004 Apr&lt;/_date_display&gt;&lt;_date&gt;2004-04-01&lt;/_date&gt;&lt;_doi&gt;10.1161/01.STR.0000120728.72958.4A&lt;/_doi&gt;&lt;_isbn&gt;1524-4628 (Electronic); 0039-2499 (Linking)&lt;/_isbn&gt;&lt;_issue&gt;4&lt;/_issue&gt;&lt;_journal&gt;Stroke&lt;/_journal&gt;&lt;_keywords&gt;Aged; Carotid Artery Diseases/*diagnostic imaging/pathology; Carotid Artery, Internal/*diagnostic imaging/pathology; Female; Humans; Male; Reproducibility of Results; Time Factors; Ultrasonography/*methods&lt;/_keywords&gt;&lt;_language&gt;eng&lt;/_language&gt;&lt;_pages&gt;870-5&lt;/_pages&gt;&lt;_tertiary_title&gt;Stroke&lt;/_tertiary_title&gt;&lt;_type_work&gt;Evaluation Studies; Journal Article&lt;/_type_work&gt;&lt;_url&gt;http://www.ncbi.nlm.nih.gov/entrez/query.fcgi?cmd=Retrieve&amp;amp;db=pubmed&amp;amp;dopt=Abstract&amp;amp;list_uids=15001797&amp;amp;query_hl=1&lt;/_url&gt;&lt;_volume&gt;35&lt;/_volume&gt;&lt;_created&gt;63083095&lt;/_created&gt;&lt;_modified&gt;63083096&lt;/_modified&gt;&lt;_db_updated&gt;PubMed&lt;/_db_updated&gt;&lt;_impact_factor&gt;   6.046&lt;/_impact_factor&gt;&lt;_collection_scope&gt;SCI;SCIE&lt;/_collection_scope&gt;&lt;/Details&gt;&lt;Extra&gt;&lt;DBUID&gt;{F96A950B-833F-4880-A151-76DA2D6A2879}&lt;/DBUID&gt;&lt;/Extra&gt;&lt;/Item&gt;&lt;/References&gt;&lt;/Group&gt;&lt;/Citation&gt;_x000a_"/>
    <w:docVar w:name="NE.Ref{DC58F8B1-BDE9-4164-AA92-2598FE630D8B}" w:val=" ADDIN NE.Ref.{DC58F8B1-BDE9-4164-AA92-2598FE630D8B}&lt;Citation&gt;&lt;Group&gt;&lt;References&gt;&lt;Item&gt;&lt;ID&gt;593&lt;/ID&gt;&lt;UID&gt;{96E7BE09-2330-4768-9534-067C59A0882C}&lt;/UID&gt;&lt;Title&gt;Homocysteine and cognitive performance: Modification by the ApoE genotype&lt;/Title&gt;&lt;Template&gt;Journal Article&lt;/Template&gt;&lt;Star&gt;0&lt;/Star&gt;&lt;Tag&gt;0&lt;/Tag&gt;&lt;Author&gt;Elias, Merrill F; Robbins, Michael A; Budge, Marc M; Elias, Penelope K; Dore, Gregory A; Brennan, Suzanne L; Johnston, Carole; Nagy, Zsuzsanna&lt;/Author&gt;&lt;Year&gt;2008&lt;/Year&gt;&lt;Details&gt;&lt;_accessed&gt;63720894&lt;/_accessed&gt;&lt;_collection_scope&gt;SCI;SCIE&lt;/_collection_scope&gt;&lt;_created&gt;63720893&lt;/_created&gt;&lt;_date&gt;56802240&lt;/_date&gt;&lt;_date_display&gt;2008&lt;/_date_display&gt;&lt;_db_updated&gt;PKU Search&lt;/_db_updated&gt;&lt;_doi&gt;10.1016/j.neulet.2007.10.021&lt;/_doi&gt;&lt;_impact_factor&gt;   2.274&lt;/_impact_factor&gt;&lt;_isbn&gt;0304-3940&lt;/_isbn&gt;&lt;_issue&gt;1&lt;/_issue&gt;&lt;_journal&gt;Neuroscience letters&lt;/_journal&gt;&lt;_keywords&gt;Cognitive performance; ApoE; Homocysteine; Cardiovascular risk factors; Vitamins; Fundamental and applied biological sciences. Psychology; Vertebrates: nervous system and sense organs; Biological and medical sciences; Apolipoprotein E4 - genetics; Cross-Sectional Studies; Humans; Middle Aged; Risk Factors; Homocysteine - blood; Genotype; Male; Cardiovascular Diseases - pathology; Neuropsychological Tests; Aged, 80 and over; Cognition - physiology; Adult; Female; Aged; Vitamin B Complex - blood; Index Medicus&lt;/_keywords&gt;&lt;_modified&gt;63720894&lt;/_modified&gt;&lt;_number&gt;1&lt;/_number&gt;&lt;_ori_publication&gt;Elsevier Ireland Ltd&lt;/_ori_publication&gt;&lt;_pages&gt;64-69&lt;/_pages&gt;&lt;_place_published&gt;Shannon&lt;/_place_published&gt;&lt;_url&gt;http://pku.summon.serialssolutions.com/2.0.0/link/0/eLvHCXMwnV1NT9wwEB21HKpKCCi0sHzVJ26p4nW8TrgtsCuKWKmH9sIl8sfsAUQSAXvg3zMTb4iKtKroMVGcODNO5nn8_AZADX-kyZt_gnHeERSXIaicQpYMsrDBy9xniKlFzu_fzPLrX8PpRF_188a3C_otMavCBb1SVB9kYla7jVyNUlbOn16c9QQPqaN4FOf-iyztNs6tuMmqwLTe2Ecy1zzWuVgNRNuANN18b9-3YGMJPcU4jpUv8AGrbdgZVzTtvn8WJ6Ilg7ZZ9m34NFuuue_Az8v6vvYs-EyHwlZBvFKORNNvOzgVszow76h1tXDPgqClGDf1RLAOLKd6v8Kf6eT3-WWyLMCQSMJlKglBzgPhBYfG-xFSsPdzzE3mjAtpXjhUadDW65FRytpi6Bw6bSVmqDUFflTfYK2qK9wDwTI2VmWaC2VlaVCWSyn4Is9dYTCd6wEknfXLJupslB0B7baMZuOSmYbPktkGYDoXlUusEDFASUb_R8vjvzzaP46wMs2ezAC-dy4u6VvjBRRbYb14LFm6XtJlA9iNnu_bso4eIef9_-7WAXyOVBTO7hzC2tPDAo_gY3O3OG6H9Qtbsvdn&lt;/_url&gt;&lt;_volume&gt;430&lt;/_volume&gt;&lt;/Details&gt;&lt;Extra&gt;&lt;DBUID&gt;{F96A950B-833F-4880-A151-76DA2D6A2879}&lt;/DBUID&gt;&lt;/Extra&gt;&lt;/Item&gt;&lt;/References&gt;&lt;/Group&gt;&lt;/Citation&gt;_x000a_"/>
    <w:docVar w:name="NE.Ref{DE177F3F-14D0-4EC3-9C0D-ECDE8E7CBC21}" w:val=" ADDIN NE.Ref.{DE177F3F-14D0-4EC3-9C0D-ECDE8E7CBC21}&lt;Citation&gt;&lt;Group&gt;&lt;References&gt;&lt;Item&gt;&lt;ID&gt;498&lt;/ID&gt;&lt;UID&gt;{FD3C83EA-D349-458A-9C1D-ADCE46FA314F}&lt;/UID&gt;&lt;Title&gt;Higher C-reactive protein and soluble tumor necrosis factor receptor levels are associated with poor physical function and disability: a cross-sectional analysis of a cohort of late middle-aged African Americans&lt;/Title&gt;&lt;Template&gt;Journal Article&lt;/Template&gt;&lt;Star&gt;0&lt;/Star&gt;&lt;Tag&gt;5&lt;/Tag&gt;&lt;Author&gt;Haren, M T; Malmstrom, T K; Miller, D K; Patrick, P; Perry, HM Rd; Herning, M M; Banks, W A; Morley, J E&lt;/Author&gt;&lt;Year&gt;2010&lt;/Year&gt;&lt;Details&gt;&lt;_accession_num&gt;19812256&lt;/_accession_num&gt;&lt;_author_adr&gt;Division of Geriatrics, Department of Internal Medicine, Saint Louis University School of Medicine, Missouri, USA. matt.haren@unisa.edu.au&lt;/_author_adr&gt;&lt;_created&gt;63081299&lt;/_created&gt;&lt;_date&gt;2010-03-01&lt;/_date&gt;&lt;_date_display&gt;2010 Mar&lt;/_date_display&gt;&lt;_db_updated&gt;PubMed&lt;/_db_updated&gt;&lt;_doi&gt;10.1093/gerona/glp148&lt;/_doi&gt;&lt;_impact_factor&gt;   5.236&lt;/_impact_factor&gt;&lt;_isbn&gt;1758-535X (Electronic); 1079-5006 (Linking)&lt;/_isbn&gt;&lt;_issue&gt;3&lt;/_issue&gt;&lt;_journal&gt;J Gerontol A Biol Sci Med Sci&lt;/_journal&gt;&lt;_keywords&gt;*African Americans; Age Factors; Aged; C-Reactive Protein/*metabolism; Cross-Sectional Studies; *Disabled Persons; Fatigue/*blood/ethnology; Female; Follow-Up Studies; Humans; Male; Middle Aged; Missouri/epidemiology; Motor Activity/*physiology; Receptors, Tumor Necrosis Factor/*blood; Retrospective Studies; Urban Population&lt;/_keywords&gt;&lt;_language&gt;eng&lt;/_language&gt;&lt;_modified&gt;63396882&lt;/_modified&gt;&lt;_pages&gt;274-81&lt;/_pages&gt;&lt;_tertiary_title&gt;The journals of gerontology. Series A, Biological sciences and medical sciences&lt;/_tertiary_title&gt;&lt;_type_work&gt;Comparative Study; Journal Article; Research Support, N.I.H., Extramural&lt;/_type_work&gt;&lt;_url&gt;http://www.ncbi.nlm.nih.gov/entrez/query.fcgi?cmd=Retrieve&amp;amp;db=pubmed&amp;amp;dopt=Abstract&amp;amp;list_uids=19812256&amp;amp;query_hl=1&lt;/_url&gt;&lt;_volume&gt;65&lt;/_volume&gt;&lt;/Details&gt;&lt;Extra&gt;&lt;DBUID&gt;{F96A950B-833F-4880-A151-76DA2D6A2879}&lt;/DBUID&gt;&lt;/Extra&gt;&lt;/Item&gt;&lt;/References&gt;&lt;/Group&gt;&lt;Group&gt;&lt;References&gt;&lt;Item&gt;&lt;ID&gt;499&lt;/ID&gt;&lt;UID&gt;{03B20F8D-6D40-4F97-994C-F948A8677994}&lt;/UID&gt;&lt;Title&gt;Inflammation and frailty in older women&lt;/Title&gt;&lt;Template&gt;Journal Article&lt;/Template&gt;&lt;Star&gt;0&lt;/Star&gt;&lt;Tag&gt;0&lt;/Tag&gt;&lt;Author&gt;Leng, S X; Xue, Q L; Tian, J; Walston, J D; Fried, L P&lt;/Author&gt;&lt;Year&gt;2007&lt;/Year&gt;&lt;Details&gt;&lt;_accessed&gt;63116103&lt;/_accessed&gt;&lt;_accession_num&gt;17537086&lt;/_accession_num&gt;&lt;_author_adr&gt;Division of Geriatric Medicine and Gerontology, School of Medicine, Johns Hopkins University, Baltimore, MD 21224, USA. sleng@jhmi.edu&lt;/_author_adr&gt;&lt;_collection_scope&gt;SCI;SCIE;SSCI&lt;/_collection_scope&gt;&lt;_created&gt;63081308&lt;/_created&gt;&lt;_date&gt;2007-06-01&lt;/_date&gt;&lt;_date_display&gt;2007 Jun&lt;/_date_display&gt;&lt;_db_updated&gt;PubMed&lt;/_db_updated&gt;&lt;_doi&gt;10.1111/j.1532-5415.2007.01186.x&lt;/_doi&gt;&lt;_impact_factor&gt;   4.180&lt;/_impact_factor&gt;&lt;_isbn&gt;0002-8614 (Print); 0002-8614 (Linking)&lt;/_isbn&gt;&lt;_issue&gt;6&lt;/_issue&gt;&lt;_journal&gt;J Am Geriatr Soc&lt;/_journal&gt;&lt;_keywords&gt;Aged; Aged, 80 and over; Cohort Studies; Cross-Sectional Studies; Female; Frail Elderly; Hand Strength/physiology; *Health Status; Humans; Inflammation/*blood/*physiopathology; Interleukin-6/*blood; *Leukocyte Count; Motor Activity/physiology; Physical Endurance/physiology; Residence Characteristics; Weight Loss&lt;/_keywords&gt;&lt;_language&gt;eng&lt;/_language&gt;&lt;_modified&gt;63116103&lt;/_modified&gt;&lt;_pages&gt;864-71&lt;/_pages&gt;&lt;_tertiary_title&gt;Journal of the American Geriatrics Society&lt;/_tertiary_title&gt;&lt;_type_work&gt;Journal Article; Research Support, N.I.H., Extramural; Research Support, Non-U.S. Gov&amp;apos;t&lt;/_type_work&gt;&lt;_url&gt;http://www.ncbi.nlm.nih.gov/entrez/query.fcgi?cmd=Retrieve&amp;amp;db=pubmed&amp;amp;dopt=Abstract&amp;amp;list_uids=17537086&amp;amp;query_hl=1&lt;/_url&gt;&lt;_volume&gt;55&lt;/_volume&gt;&lt;/Details&gt;&lt;Extra&gt;&lt;DBUID&gt;{F96A950B-833F-4880-A151-76DA2D6A2879}&lt;/DBUID&gt;&lt;/Extra&gt;&lt;/Item&gt;&lt;/References&gt;&lt;/Group&gt;&lt;Group&gt;&lt;References&gt;&lt;Item&gt;&lt;ID&gt;500&lt;/ID&gt;&lt;UID&gt;{2C443536-D035-4819-BC58-3787CF8E911E}&lt;/UID&gt;&lt;Title&gt;Serum interleukin-6 and hemoglobin as physiological correlates in the geriatric syndrome of frailty: a pilot study&lt;/Title&gt;&lt;Template&gt;Journal Article&lt;/Template&gt;&lt;Star&gt;0&lt;/Star&gt;&lt;Tag&gt;0&lt;/Tag&gt;&lt;Author&gt;Leng, S; Chaves, P; Koenig, K; Walston, J&lt;/Author&gt;&lt;Year&gt;2002&lt;/Year&gt;&lt;Details&gt;&lt;_accession_num&gt;12133023&lt;/_accession_num&gt;&lt;_author_adr&gt;Division of Geriatric Medicine and Gerontology, Johns Hopkins Medical Institutions, Baltimore, Maryland, USA.&lt;/_author_adr&gt;&lt;_collection_scope&gt;SCI;SCIE;SSCI&lt;/_collection_scope&gt;&lt;_created&gt;63081311&lt;/_created&gt;&lt;_date&gt;2002-07-01&lt;/_date&gt;&lt;_date_display&gt;2002 Jul&lt;/_date_display&gt;&lt;_db_updated&gt;PubMed&lt;/_db_updated&gt;&lt;_doi&gt;10.1046/j.1532-5415.2002.50315.x&lt;/_doi&gt;&lt;_impact_factor&gt;   4.180&lt;/_impact_factor&gt;&lt;_isbn&gt;0002-8614 (Print); 0002-8614 (Linking)&lt;/_isbn&gt;&lt;_issue&gt;7&lt;/_issue&gt;&lt;_journal&gt;J Am Geriatr Soc&lt;/_journal&gt;&lt;_keywords&gt;Aged; Case-Control Studies; Enzyme-Linked Immunosorbent Assay; Female; *Frail Elderly; Geriatric Assessment; Hematocrit; Hemoglobins/*analysis; Humans; Interleukin-6/*blood; Male; Pilot Projects; Syndrome&lt;/_keywords&gt;&lt;_language&gt;eng&lt;/_language&gt;&lt;_modified&gt;63081311&lt;/_modified&gt;&lt;_pages&gt;1268-71&lt;/_pages&gt;&lt;_tertiary_title&gt;Journal of the American Geriatrics Society&lt;/_tertiary_title&gt;&lt;_type_work&gt;Journal Article; Research Support, Non-U.S. Gov&amp;apos;t&lt;/_type_work&gt;&lt;_url&gt;http://www.ncbi.nlm.nih.gov/entrez/query.fcgi?cmd=Retrieve&amp;amp;db=pubmed&amp;amp;dopt=Abstract&amp;amp;list_uids=12133023&amp;amp;query_hl=1&lt;/_url&gt;&lt;_volume&gt;50&lt;/_volume&gt;&lt;/Details&gt;&lt;Extra&gt;&lt;DBUID&gt;{F96A950B-833F-4880-A151-76DA2D6A2879}&lt;/DBUID&gt;&lt;/Extra&gt;&lt;/Item&gt;&lt;/References&gt;&lt;/Group&gt;&lt;/Citation&gt;_x000a_"/>
    <w:docVar w:name="NE.Ref{DE287FD4-C42C-4D80-B5FB-F5BACE22F80F}" w:val=" ADDIN NE.Ref.{DE287FD4-C42C-4D80-B5FB-F5BACE22F80F}&lt;Citation&gt;&lt;Group&gt;&lt;References&gt;&lt;Item&gt;&lt;ID&gt;682&lt;/ID&gt;&lt;UID&gt;{E9DE2931-600B-4389-83DD-C4D69DAB8802}&lt;/UID&gt;&lt;Title&gt;Comparing diagnostic accuracy of cognitive screening instruments: a weighted comparison approach&lt;/Title&gt;&lt;Template&gt;Journal Article&lt;/Template&gt;&lt;Star&gt;0&lt;/Star&gt;&lt;Tag&gt;0&lt;/Tag&gt;&lt;Author&gt;Larner, A J&lt;/Author&gt;&lt;Year&gt;2013&lt;/Year&gt;&lt;Details&gt;&lt;_accession_num&gt;23569458&lt;/_accession_num&gt;&lt;_author_adr&gt;Cognitive Function Clinic, Walton Centre for Neurology and Neurosurgery, Liverpool, UK.&lt;/_author_adr&gt;&lt;_date_display&gt;2013 Jan&lt;/_date_display&gt;&lt;_date&gt;2013-01-01&lt;/_date&gt;&lt;_doi&gt;10.1159/000348623&lt;/_doi&gt;&lt;_isbn&gt;1664-5464 (Print); 1664-5464 (Linking)&lt;/_isbn&gt;&lt;_issue&gt;1&lt;/_issue&gt;&lt;_journal&gt;Dement Geriatr Cogn Dis Extra&lt;/_journal&gt;&lt;_keywords&gt;Addenbrooke&amp;apos;s Cognitive Examination-Revised; Diagnostic accuracy; Mini-Mental Parkinson; Mini-Mental State Examination; Montreal Cognitive Assessment; Test Your Memory test; Weighted comparison&lt;/_keywords&gt;&lt;_language&gt;eng&lt;/_language&gt;&lt;_pages&gt;60-5&lt;/_pages&gt;&lt;_tertiary_title&gt;Dementia and geriatric cognitive disorders extra&lt;/_tertiary_title&gt;&lt;_type_work&gt;Journal Article&lt;/_type_work&gt;&lt;_url&gt;http://www.ncbi.nlm.nih.gov/entrez/query.fcgi?cmd=Retrieve&amp;amp;db=pubmed&amp;amp;dopt=Abstract&amp;amp;list_uids=23569458&amp;amp;query_hl=1&lt;/_url&gt;&lt;_volume&gt;3&lt;/_volume&gt;&lt;_created&gt;63867769&lt;/_created&gt;&lt;_modified&gt;63867781&lt;/_modified&gt;&lt;_db_updated&gt;PubMed&lt;/_db_updated&gt;&lt;_accessed&gt;63867781&lt;/_accessed&gt;&lt;/Details&gt;&lt;Extra&gt;&lt;DBUID&gt;{F96A950B-833F-4880-A151-76DA2D6A2879}&lt;/DBUID&gt;&lt;/Extra&gt;&lt;/Item&gt;&lt;/References&gt;&lt;/Group&gt;&lt;/Citation&gt;_x000a_"/>
    <w:docVar w:name="NE.Ref{DFE7DBC4-81CD-41C9-BB6D-B5F62C1FE8EF}" w:val=" ADDIN NE.Ref.{DFE7DBC4-81CD-41C9-BB6D-B5F62C1FE8EF}&lt;Citation&gt;&lt;Group&gt;&lt;References&gt;&lt;Item&gt;&lt;ID&gt;465&lt;/ID&gt;&lt;UID&gt;{C7EDE189-8DEA-4943-B7F7-D5AB1CD7A197}&lt;/UID&gt;&lt;Title&gt;Frailty predicts long‐term mortality in elderly subjects with chronic heart failure&lt;/Title&gt;&lt;Template&gt;Journal Article&lt;/Template&gt;&lt;Star&gt;0&lt;/Star&gt;&lt;Tag&gt;0&lt;/Tag&gt;&lt;Author&gt;Cacciatore, F; Abete, P; Mazzella, F; Viati, L; Della Morte, D; D Ambrosio, D; Gargiulo, G; Testa, G; Santis, D; Galizia, G; Ferrara, N; Rengo, F&lt;/Author&gt;&lt;Year&gt;2005&lt;/Year&gt;&lt;Details&gt;&lt;_accessed&gt;63021034&lt;/_accessed&gt;&lt;_collection_scope&gt;SCI;SCIE&lt;/_collection_scope&gt;&lt;_created&gt;63021034&lt;/_created&gt;&lt;_date&gt;55225440&lt;/_date&gt;&lt;_date_display&gt;2005&lt;/_date_display&gt;&lt;_db_updated&gt;PKU Search&lt;/_db_updated&gt;&lt;_doi&gt;10.1111/j.1365-2362.2005.01572.x&lt;/_doi&gt;&lt;_impact_factor&gt;   2.784&lt;/_impact_factor&gt;&lt;_isbn&gt;0014-2972_x000d__x000a_&lt;/_isbn&gt;&lt;_issue&gt;12_x000d__x000a_&lt;/_issue&gt;&lt;_journal&gt;European Journal of Clinical Investigation&lt;/_journal&gt;&lt;_keywords&gt;mortality_x000d__x000a_; frailty_x000d__x000a_; heart failure_x000d__x000a_; Elderly_x000d__x000a_; Multivariate Analysis_x000d__x000a_; Follow-Up Studies_x000d__x000a_; Health Status Indicators_x000d__x000a_; Humans_x000d__x000a_; Survival Analysis_x000d__x000a_; Female_x000d__x000a_; Italy_x000d__x000a_; Male_x000d__x000a_; Aged_x000d__x000a_; Frail Elderly_x000d__x000a_; Case-Control Studies_x000d__x000a_; Heart Failure - mortality_x000d__x000a_&lt;/_keywords&gt;&lt;_modified&gt;63021034&lt;/_modified&gt;&lt;_number&gt;1&lt;/_number&gt;&lt;_ori_publication&gt;Blackwell Science Ltd_x000d__x000a_&lt;/_ori_publication&gt;&lt;_pages&gt;723_x000d__x000a_-730_x000d__x000a_&lt;/_pages&gt;&lt;_place_published&gt;Oxford, UK_x000d__x000a_&lt;/_place_published&gt;&lt;_url&gt;http://pku.summon.serialssolutions.com/2.0.0/link/0/eLvHCXMwrV3JTsMwELVKD4gL-1I2-QdSYieO7SOqWhVEBQe4cIniJaiipFWbSvTGJ_CNfAmeJC2l4oAQtyiKR9F4PPM8Hr9BKKBN31vxCdZPfaltwhmVvrSMcBUFyhmAkL4Niztjjz1xc0c7bXZdQ9351ZiSLmKRf4OFUrhvWO-JmlwsFeYU5VrOHVd5EsI4bQK4hA0PAKfb1sJDCxKULOIk9KjkKxU-Pwr6FrYWsWoZzxYBqbP1f_--jTYrUIovSyvaQTWb7aL1XnXsvoceHLztD_IZHo3hXT7Bg2H29PH2Dn4dvxQI3qF53M-wha7fgxmeTBVkeCYYEr1YlxS8GNpn5zh1wqZju-_ktu9bXa_qx-BpOIPxmKCGccNJqEPFFaU6kMSkhpA0pdoYZoXWNLUOEWipeKKJsUIoB5FspBNmggNUz4aZPUI4MoFV8LUTFBqVCClM4HyJ4ZFhqTQNRObqjkcl7Ua8tF1x-opBX9BEk8WFvuLXBjos5-VrRATElCFvoKhQ_69Fxe3WFTwd_3XgCdooOV6h7uUU1fPx1J6htdHz9LwwxU93L-Af&lt;/_url&gt;&lt;_volume&gt;35&lt;/_volume&gt;&lt;/Details&gt;&lt;Extra&gt;&lt;DBUID&gt;{F96A950B-833F-4880-A151-76DA2D6A2879}&lt;/DBUID&gt;&lt;/Extra&gt;&lt;/Item&gt;&lt;/References&gt;&lt;/Group&gt;&lt;/Citation&gt;_x000a_"/>
    <w:docVar w:name="NE.Ref{E0610EBA-BA89-4150-BD97-A3F35BA08F3D}" w:val=" ADDIN NE.Ref.{E0610EBA-BA89-4150-BD97-A3F35BA08F3D}&lt;Citation&gt;&lt;Group&gt;&lt;References&gt;&lt;Item&gt;&lt;ID&gt;677&lt;/ID&gt;&lt;UID&gt;{08F03A50-FB1E-4E83-9A0F-CE9226A25591}&lt;/UID&gt;&lt;Title&gt;Interplay between the APOE Genotype and Possible Plasma Biomarkers in Alzheimer&amp;apos;s Disease&lt;/Title&gt;&lt;Template&gt;Journal Article&lt;/Template&gt;&lt;Star&gt;0&lt;/Star&gt;&lt;Tag&gt;0&lt;/Tag&gt;&lt;Author&gt;Zverova, M; Kitzlerova, E; Fisar, Z; Jirak, R; Hroudova, J; Benakova, H; Lelkova, P; Martasek, P; Raboch, J&lt;/Author&gt;&lt;Year&gt;2018&lt;/Year&gt;&lt;Details&gt;&lt;_accession_num&gt;29852871&lt;/_accession_num&gt;&lt;_author_adr&gt;Department of Psychiatry, First Faculty of Medicine, Charles University and General University Hospital in Prague, Prague, Czech Republic.; Department of Psychiatry, First Faculty of Medicine, Charles University and General University Hospital in Prague, Prague, Czech Republic.; Department of Psychiatry, First Faculty of Medicine, Charles University and General University Hospital in Prague, Prague, Czech Republic.; Department of Psychiatry, First Faculty of Medicine, Charles University and General University Hospital in Prague, Prague, Czech Republic.; Department of Psychiatry, First Faculty of Medicine, Charles University and General University Hospital in Prague, Prague, Czech Republic.; Institute of Medical Biochemistry and Laboratory Diagnostics, First Faculty of Medicine, Charles University and General University Hospital in Prague, Prague, Czech Republic.; Department of Pediatrics and Adolescent Medicine, First Faculty of Medicine, Charles University and General University Hospital in Prague, Prague, Czech Republic.; Department of Pediatrics and Adolescent Medicine, First Faculty of Medicine, Charles University and General University Hospital in Prague, Prague, Czech Republic.; Department of Psychiatry, First Faculty of Medicine, Charles University and General University Hospital in Prague, Prague, Czech Republic.&lt;/_author_adr&gt;&lt;_date_display&gt;2018&lt;/_date_display&gt;&lt;_date&gt;2018-01-20&lt;/_date&gt;&lt;_doi&gt;10.2174/1567205015666180601090533&lt;/_doi&gt;&lt;_isbn&gt;1875-5828 (Electronic); 1567-2050 (Linking)&lt;/_isbn&gt;&lt;_issue&gt;10&lt;/_issue&gt;&lt;_journal&gt;Curr Alzheimer Res&lt;/_journal&gt;&lt;_keywords&gt;*Alzheimer&amp;apos;s disease; *apolipoprotein E; *cortisol; *homocysteine; *melatonin; *prolactin.&lt;/_keywords&gt;&lt;_language&gt;eng&lt;/_language&gt;&lt;_ori_publication&gt;Copyright(c) Bentham Science Publishers; For any queries, please email at_x000d__x000a_      epub@benthamscience.org.&lt;/_ori_publication&gt;&lt;_pages&gt;938-950&lt;/_pages&gt;&lt;_subject_headings&gt;Aged; Aged, 80 and over; Alzheimer Disease/*blood/*genetics; Apolipoproteins E/*genetics; Biomarkers/*blood; Female; Genotype; Homocysteine/blood; Humans; Hydrocortisone/blood; Male; Melatonin/blood; Middle Aged; Prolactin/blood&lt;/_subject_headings&gt;&lt;_tertiary_title&gt;Current Alzheimer research&lt;/_tertiary_title&gt;&lt;_type_work&gt;Journal Article; Research Support, Non-U.S. Gov&amp;apos;t&lt;/_type_work&gt;&lt;_url&gt;http://www.ncbi.nlm.nih.gov/entrez/query.fcgi?cmd=Retrieve&amp;amp;db=pubmed&amp;amp;dopt=Abstract&amp;amp;list_uids=29852871&amp;amp;query_hl=1&lt;/_url&gt;&lt;_volume&gt;15&lt;/_volume&gt;&lt;_created&gt;63862092&lt;/_created&gt;&lt;_modified&gt;63862092&lt;/_modified&gt;&lt;_db_updated&gt;PubMed&lt;/_db_updated&gt;&lt;_impact_factor&gt;   3.047&lt;/_impact_factor&gt;&lt;_collection_scope&gt;SCIE&lt;/_collection_scope&gt;&lt;/Details&gt;&lt;Extra&gt;&lt;DBUID&gt;{F96A950B-833F-4880-A151-76DA2D6A2879}&lt;/DBUID&gt;&lt;/Extra&gt;&lt;/Item&gt;&lt;/References&gt;&lt;/Group&gt;&lt;/Citation&gt;_x000a_"/>
    <w:docVar w:name="NE.Ref{E17C6F28-FBE8-457B-AC2E-DFC83AB03475}" w:val=" ADDIN NE.Ref.{E17C6F28-FBE8-457B-AC2E-DFC83AB03475}&lt;Citation&gt;&lt;Group&gt;&lt;References&gt;&lt;Item&gt;&lt;ID&gt;688&lt;/ID&gt;&lt;UID&gt;{79D034B3-589D-403C-A921-F9FE66917441}&lt;/UID&gt;&lt;Title&gt;Consistency and applicability of different brief screen instrument of cognitive function in elderly population&lt;/Title&gt;&lt;Template&gt;Journal Article&lt;/Template&gt;&lt;Star&gt;0&lt;/Star&gt;&lt;Tag&gt;0&lt;/Tag&gt;&lt;Author&gt;Lu, L; Chen, L; Wu, W; Wang, Y; Liu, Z; Xu, J; Yang, Q; Zhao, J; Liu, L; Yu, H&lt;/Author&gt;&lt;Year&gt;2021&lt;/Year&gt;&lt;Details&gt;&lt;_accession_num&gt;33648444&lt;/_accession_num&gt;&lt;_author_adr&gt;Department of Neurology, Qingpu Branch of Zhongshan Hospital, Fudan University, 1158 East of Park Road, Qingpu District, Shanghai, 201700, China.; Department of Neurology, Qingpu Branch of Zhongshan Hospital, Fudan University, 1158 East of Park Road, Qingpu District, Shanghai, 201700, China.; Department of Neurology, Qingpu Branch of Zhongshan Hospital, Fudan University, 1158 East of Park Road, Qingpu District, Shanghai, 201700, China. wuweiwen6669@163.com.; Department of Neurology, Qingpu Branch of Zhongshan Hospital, Fudan University, 1158 East of Park Road, Qingpu District, Shanghai, 201700, China.; Department of Neurology, Qingpu Branch of Zhongshan Hospital, Fudan University, 1158 East of Park Road, Qingpu District, Shanghai, 201700, China.; Department of Neurology, Qingpu Branch of Zhongshan Hospital, Fudan University, 1158 East of Park Road, Qingpu District, Shanghai, 201700, China.; Department of Neurology, Qingpu Branch of Zhongshan Hospital, Fudan University, 1158 East of Park Road, Qingpu District, Shanghai, 201700, China.; Department of Neurology, Qingpu Branch of Zhongshan Hospital, Fudan University, 1158 East of Park Road, Qingpu District, Shanghai, 201700, China.; Department of Neurology, Qingpu Branch of Zhongshan Hospital, Fudan University, 1158 East of Park Road, Qingpu District, Shanghai, 201700, China.; Department of Neurology, Qingpu Branch of Zhongshan Hospital, Fudan University, 1158 East of Park Road, Qingpu District, Shanghai, 201700, China.&lt;/_author_adr&gt;&lt;_date_display&gt;2021 Mar 1&lt;/_date_display&gt;&lt;_date&gt;2021-03-01&lt;/_date&gt;&lt;_doi&gt;10.1186/s12883-021-02048-4&lt;/_doi&gt;&lt;_isbn&gt;1471-2377 (Electronic); 1471-2377 (Linking)&lt;/_isbn&gt;&lt;_issue&gt;1&lt;/_issue&gt;&lt;_journal&gt;BMC Neurol&lt;/_journal&gt;&lt;_keywords&gt;Applicability; Cognitive assessment screening instrument; Cognitive dysfunction; Consistency; Mini-mental state examination&lt;/_keywords&gt;&lt;_language&gt;eng&lt;/_language&gt;&lt;_pages&gt;95&lt;/_pages&gt;&lt;_subject_headings&gt;Aged; Aged, 80 and over; China; Cognitive Dysfunction/*diagnosis; Cross-Sectional Studies; Female; Humans; Male; Mass Screening/methods; Middle Aged; *Neuropsychological Tests&lt;/_subject_headings&gt;&lt;_tertiary_title&gt;BMC neurology&lt;/_tertiary_title&gt;&lt;_type_work&gt;Journal Article&lt;/_type_work&gt;&lt;_url&gt;http://www.ncbi.nlm.nih.gov/entrez/query.fcgi?cmd=Retrieve&amp;amp;db=pubmed&amp;amp;dopt=Abstract&amp;amp;list_uids=33648444&amp;amp;query_hl=1&lt;/_url&gt;&lt;_volume&gt;21&lt;/_volume&gt;&lt;_created&gt;63879140&lt;/_created&gt;&lt;_modified&gt;63879140&lt;/_modified&gt;&lt;_db_updated&gt;PubMed&lt;/_db_updated&gt;&lt;_impact_factor&gt;   2.356&lt;/_impact_factor&gt;&lt;_collection_scope&gt;SCIE&lt;/_collection_scope&gt;&lt;/Details&gt;&lt;Extra&gt;&lt;DBUID&gt;{F96A950B-833F-4880-A151-76DA2D6A2879}&lt;/DBUID&gt;&lt;/Extra&gt;&lt;/Item&gt;&lt;/References&gt;&lt;/Group&gt;&lt;/Citation&gt;_x000a_"/>
    <w:docVar w:name="NE.Ref{E2044703-2079-419B-BD6B-F974638D943F}" w:val=" ADDIN NE.Ref.{E2044703-2079-419B-BD6B-F974638D943F}&lt;Citation&gt;&lt;Group&gt;&lt;References&gt;&lt;Item&gt;&lt;ID&gt;493&lt;/ID&gt;&lt;UID&gt;{EAF2004B-0233-447D-AEC4-054B085673C0}&lt;/UID&gt;&lt;Title&gt;Lipoprotein-Associated Phospholipase A2 and Risk of Carotid Atherosclerosis and Cardiovascular Events in Community-Based Older Adults in China&lt;/Title&gt;&lt;Template&gt;Journal Article&lt;/Template&gt;&lt;Star&gt;0&lt;/Star&gt;&lt;Tag&gt;0&lt;/Tag&gt;&lt;Author&gt;Wang, C; Fang, X; Hua, Y; Liu, Y; Zhang, Z; Gu, X; Wu, X; Tang, Z; Guan, S; Liu, H; Liu, B; Guo, X; Ji, X&lt;/Author&gt;&lt;Year&gt;2018&lt;/Year&gt;&lt;Details&gt;&lt;_accession_num&gt;28429599&lt;/_accession_num&gt;&lt;_author_adr&gt;1 Department of Evidence-based Medicine, Xuanwu Hospital, Capital Medical University, Beijing, China.; 1 Department of Evidence-based Medicine, Xuanwu Hospital, Capital Medical University, Beijing, China.; 2 Department of Vascular Ultrasonography, Xuanwu Hospital, Capital Medical University, Beijing, China.; 3 Department of Applied Mathematics, School of Mathematics and System Science, Beihang University, Beijing, China.; 4 Department of Geriatrics, Xuanwu Hospital, Capital Medical University, Beijing, China.; 5 Department of Geriatrics, Youyi Hospital, Capital Medical University, Beijing,  China.; 1 Department of Evidence-based Medicine, Xuanwu Hospital, Capital Medical University, Beijing, China.; 1 Department of Evidence-based Medicine, Xuanwu Hospital, Capital Medical University, Beijing, China.; 1 Department of Evidence-based Medicine, Xuanwu Hospital, Capital Medical University, Beijing, China.; 1 Department of Evidence-based Medicine, Xuanwu Hospital, Capital Medical University, Beijing, China.; 2 Department of Vascular Ultrasonography, Xuanwu Hospital, Capital Medical University, Beijing, China.; 6 Department of Neurological, Xuanwu Hospital, Capital Medical University, Beijing, China.; 7 Department of Neurological Surgery, Xuanwu Hospital, Capital Medical University, Beijing, China.&lt;/_author_adr&gt;&lt;_collection_scope&gt;SCI;SCIE&lt;/_collection_scope&gt;&lt;_created&gt;63065385&lt;/_created&gt;&lt;_date&gt;2018-01-01&lt;/_date&gt;&lt;_date_display&gt;2018 Jan&lt;/_date_display&gt;&lt;_db_updated&gt;PubMed&lt;/_db_updated&gt;&lt;_doi&gt;10.1177/0003319717704554&lt;/_doi&gt;&lt;_impact_factor&gt;   2.376&lt;/_impact_factor&gt;&lt;_isbn&gt;1940-1574 (Electronic); 0003-3197 (Linking)&lt;/_isbn&gt;&lt;_issue&gt;1&lt;/_issue&gt;&lt;_journal&gt;Angiology&lt;/_journal&gt;&lt;_keywords&gt;1-Alkyl-2-acetylglycerophosphocholine Esterase/*blood; Aged; Aged, 80 and over; Biomarkers/*analysis/blood; Carotid Artery Diseases/blood/*diagnosis; Carotid Intima-Media Thickness/adverse effects; Carotid Stenosis/blood/*diagnosis; China; Female; Humans; Male; Middle Aged; Myocardial Infarction/blood/diagnosis; Plaque, Atherosclerotic/blood/*diagnosis; Risk Factorscardiovascular disease; carotid atherosclerosis; lipoprotein-associated phospholipase A2; myocardial infarction; stroke&lt;/_keywords&gt;&lt;_language&gt;eng&lt;/_language&gt;&lt;_modified&gt;63065386&lt;/_modified&gt;&lt;_pages&gt;49-58&lt;/_pages&gt;&lt;_tertiary_title&gt;Angiology&lt;/_tertiary_title&gt;&lt;_type_work&gt;Journal Article&lt;/_type_work&gt;&lt;_url&gt;http://www.ncbi.nlm.nih.gov/entrez/query.fcgi?cmd=Retrieve&amp;amp;db=pubmed&amp;amp;dopt=Abstract&amp;amp;list_uids=28429599&amp;amp;query_hl=1&lt;/_url&gt;&lt;_volume&gt;69&lt;/_volume&gt;&lt;/Details&gt;&lt;Extra&gt;&lt;DBUID&gt;{F96A950B-833F-4880-A151-76DA2D6A2879}&lt;/DBUID&gt;&lt;/Extra&gt;&lt;/Item&gt;&lt;/References&gt;&lt;/Group&gt;&lt;Group&gt;&lt;References&gt;&lt;Item&gt;&lt;ID&gt;464&lt;/ID&gt;&lt;UID&gt;{A4C295C4-2CD2-4605-9763-DFB3424A5CE5}&lt;/UID&gt;&lt;Title&gt;Combined Effect of Hyperhomocysteinemia and Hypertension on the Presence of Early Carotid Artery Atherosclerosis&lt;/Title&gt;&lt;Template&gt;Journal Article&lt;/Template&gt;&lt;Star&gt;1&lt;/Star&gt;&lt;Tag&gt;0&lt;/Tag&gt;&lt;Author&gt;Zhang, Z; Fang, X; Hua, Y; Liu, B; Ji, X; Tang, Z; Wang, C; Guan, S; Wu, X; Liu, H; Gu, X&lt;/Author&gt;&lt;Year&gt;2016&lt;/Year&gt;&lt;Details&gt;&lt;_accession_num&gt;26952151&lt;/_accession_num&gt;&lt;_author_adr&gt;Evidence-based Medical Center, Xuanwu Hospital, Capital Medical University, Beijing, China.; Evidence-based Medical Center, Xuanwu Hospital, Capital Medical University, Beijing, China. Electronic address: fangxh_2015@126.com.; Department of Vascular Ultrasonography, Xuanwu Hospital, Capital Medical University, Beijing, China.; Department of Vascular Ultrasonography, Xuanwu Hospital, Capital Medical University, Beijing, China.; Department of Neurological Surgery, Xuanwu Hospital, Capital Medical University,  Beijing, China.; Evidence-based Medical Center, Xuanwu Hospital, Capital Medical University, Beijing, China.; Evidence-based Medical Center, Xuanwu Hospital, Capital Medical University, Beijing, China.; Evidence-based Medical Center, Xuanwu Hospital, Capital Medical University, Beijing, China.; Evidence-based Medical Center, Xuanwu Hospital, Capital Medical University, Beijing, China.; Evidence-based Medical Center, Xuanwu Hospital, Capital Medical University, Beijing, China.; Evidence-based Medical Center, Xuanwu Hospital, Capital Medical University, Beijing, China.&lt;/_author_adr&gt;&lt;_created&gt;63020986&lt;/_created&gt;&lt;_date&gt;2016-05-01&lt;/_date&gt;&lt;_date_display&gt;2016 May&lt;/_date_display&gt;&lt;_doi&gt;10.1016/j.jstrokecerebrovasdis.2016.01.037&lt;/_doi&gt;&lt;_impact_factor&gt;   1.646&lt;/_impact_factor&gt;&lt;_isbn&gt;1532-8511 (Electronic); 1052-3057 (Linking)&lt;/_isbn&gt;&lt;_issue&gt;5&lt;/_issue&gt;&lt;_journal&gt;J Stroke Cerebrovasc Dis&lt;/_journal&gt;&lt;_keywords&gt;Homocysteine; atherosclerosis; carotid intima-media thickness; hypertension; plaque&lt;/_keywords&gt;&lt;_language&gt;eng&lt;/_language&gt;&lt;_modified&gt;63020986&lt;/_modified&gt;&lt;_ori_publication&gt;Copyright (c) 2016 National Stroke Association. Published by Elsevier Inc. All_x000d__x000a_      rights reserved.&lt;/_ori_publication&gt;&lt;_pages&gt;1254-62&lt;/_pages&gt;&lt;_tertiary_title&gt;Journal of stroke and cerebrovascular diseases : the official journal of National_x000d__x000a_      Stroke Association&lt;/_tertiary_title&gt;&lt;_type_work&gt;Journal Article&lt;/_type_work&gt;&lt;_url&gt;http://www.ncbi.nlm.nih.gov/entrez/query.fcgi?cmd=Retrieve&amp;amp;db=pubmed&amp;amp;dopt=Abstract&amp;amp;list_uids=26952151&amp;amp;query_hl=1&lt;/_url&gt;&lt;_volume&gt;25&lt;/_volume&gt;&lt;/Details&gt;&lt;Extra&gt;&lt;DBUID&gt;{F96A950B-833F-4880-A151-76DA2D6A2879}&lt;/DBUID&gt;&lt;/Extra&gt;&lt;/Item&gt;&lt;/References&gt;&lt;/Group&gt;&lt;Group&gt;&lt;References&gt;&lt;Item&gt;&lt;ID&gt;501&lt;/ID&gt;&lt;UID&gt;{E5D8D45B-A1F1-4CCB-814A-83378CE6297D}&lt;/UID&gt;&lt;Title&gt;Body mass index and risk of total and type-specific stroke in Chinese adults: results from a longitudinal study in China&lt;/Title&gt;&lt;Template&gt;Journal Article&lt;/Template&gt;&lt;Star&gt;0&lt;/Star&gt;&lt;Tag&gt;0&lt;/Tag&gt;&lt;Author&gt;Wang, C; Liu, Y; Yang, Q; Dai, X; Wu, S; Wang, W; Ji, X; Li, L; Fang, X&lt;/Author&gt;&lt;Year&gt;2013&lt;/Year&gt;&lt;Details&gt;&lt;_accession_num&gt;23039874&lt;/_accession_num&gt;&lt;_author_adr&gt;Department of Evidence-Based Medicine, Xuanwu Hospital, Capital Medical University, Beijing, China.&lt;/_author_adr&gt;&lt;_collection_scope&gt;SCIE&lt;/_collection_scope&gt;&lt;_created&gt;63081512&lt;/_created&gt;&lt;_date&gt;2013-06-01&lt;/_date&gt;&lt;_date_display&gt;2013 Jun&lt;/_date_display&gt;&lt;_db_updated&gt;PubMed&lt;/_db_updated&gt;&lt;_doi&gt;10.1111/j.1747-4949.2012.00830.x&lt;/_doi&gt;&lt;_impact_factor&gt;   4.466&lt;/_impact_factor&gt;&lt;_isbn&gt;1747-4949 (Electronic); 1747-4930 (Linking)&lt;/_isbn&gt;&lt;_issue&gt;4&lt;/_issue&gt;&lt;_journal&gt;Int J Stroke&lt;/_journal&gt;&lt;_keywords&gt;Adult; Aged; *Body Mass Index; China; Cohort Studies; Female; Follow-Up Studies; Humans; Longitudinal Studies; Male; Middle Aged; Obesity/*epidemiology; Risk Factors; Sex Factors; Stroke/classification/*epidemiology&lt;/_keywords&gt;&lt;_language&gt;eng&lt;/_language&gt;&lt;_modified&gt;63081514&lt;/_modified&gt;&lt;_ori_publication&gt;(c) 2012 The Authors. International Journal of Stroke (c) 2012 World Stroke_x000d__x000a_      Organization.&lt;/_ori_publication&gt;&lt;_pages&gt;245-50&lt;/_pages&gt;&lt;_tertiary_title&gt;International journal of stroke : official journal of the International Stroke_x000d__x000a_      Society&lt;/_tertiary_title&gt;&lt;_type_work&gt;Journal Article; Research Support, Non-U.S. Gov&amp;apos;t&lt;/_type_work&gt;&lt;_url&gt;http://www.ncbi.nlm.nih.gov/entrez/query.fcgi?cmd=Retrieve&amp;amp;db=pubmed&amp;amp;dopt=Abstract&amp;amp;list_uids=23039874&amp;amp;query_hl=1&lt;/_url&gt;&lt;_volume&gt;8&lt;/_volume&gt;&lt;/Details&gt;&lt;Extra&gt;&lt;DBUID&gt;{F96A950B-833F-4880-A151-76DA2D6A2879}&lt;/DBUID&gt;&lt;/Extra&gt;&lt;/Item&gt;&lt;/References&gt;&lt;/Group&gt;&lt;Group&gt;&lt;References&gt;&lt;Item&gt;&lt;ID&gt;504&lt;/ID&gt;&lt;UID&gt;{7E315338-BB7F-45BA-B85F-A62916F924F5}&lt;/UID&gt;&lt;Title&gt;Association Between Kidney Dysfunction and Carotid Atherosclerosis in Community-Based Older Adults in China&lt;/Title&gt;&lt;Template&gt;Journal Article&lt;/Template&gt;&lt;Star&gt;0&lt;/Star&gt;&lt;Tag&gt;0&lt;/Tag&gt;&lt;Author&gt;Gu, X; Fang, X; Hua, Y; Tang, Z; Ji, X; Guan, S; Wu, X; Liu, H; Liu, B; Wang, C; Zhang, Z&lt;/Author&gt;&lt;Year&gt;2016&lt;/Year&gt;&lt;Details&gt;&lt;_accession_num&gt;25985787&lt;/_accession_num&gt;&lt;_author_adr&gt;Evidence-Based Medical Center, Xuanwu Hospital, Capital Medical University, Beijing, China.; Evidence-Based Medical Center, Xuanwu Hospital, Capital Medical University, Beijing, China xhfang163@163.com.; Department of Vascular Ultrasonography, Xuanwu Hospital, Capital Medical University, Beijing, China.; Evidence-Based Medical Center, Xuanwu Hospital, Capital Medical University, Beijing, China.; Department of Neurological Surgery, Xuanwu Hospital, Capital Medical University,  Beijing, China.; Evidence-Based Medical Center, Xuanwu Hospital, Capital Medical University, Beijing, China.; Evidence-Based Medical Center, Xuanwu Hospital, Capital Medical University, Beijing, China.; Evidence-Based Medical Center, Xuanwu Hospital, Capital Medical University, Beijing, China.; Department of Vascular Ultrasonography, Xuanwu Hospital, Capital Medical University, Beijing, China.; Evidence-Based Medical Center, Xuanwu Hospital, Capital Medical University, Beijing, China.; Evidence-Based Medical Center, Xuanwu Hospital, Capital Medical University, Beijing, China.&lt;/_author_adr&gt;&lt;_collection_scope&gt;SCI;SCIE&lt;/_collection_scope&gt;&lt;_created&gt;63081512&lt;/_created&gt;&lt;_date&gt;2016-03-01&lt;/_date&gt;&lt;_date_display&gt;2016 Mar&lt;/_date_display&gt;&lt;_db_updated&gt;PubMed&lt;/_db_updated&gt;&lt;_doi&gt;10.1177/0003319715586505&lt;/_doi&gt;&lt;_impact_factor&gt;   2.376&lt;/_impact_factor&gt;&lt;_isbn&gt;1940-1574 (Electronic); 0003-3197 (Linking)&lt;/_isbn&gt;&lt;_issue&gt;3&lt;/_issue&gt;&lt;_journal&gt;Angiology&lt;/_journal&gt;&lt;_keywords&gt;Age Factors; Aged; Aged, 80 and over; Carotid Arteries/diagnostic imaging; Carotid Artery Diseases/diagnostic imaging/*epidemiology; Carotid Intima-Media Thickness; Chi-Square Distribution; China/epidemiology; Female; *Glomerular Filtration Rate; Humans; Kidney/*physiopathology; Kidney Diseases/diagnosis/*epidemiology/physiopathology; Logistic Models; Longitudinal Studies; Male; Middle Aged; Odds Ratio; Plaque, Atherosclerotic; Prevalence; Risk Assessment; Risk Factors; Severity of Illness Indexcarotid atherosclerosis; estimated glomerular filtration rate; intima-media thickness; kidney dysfunction&lt;/_keywords&gt;&lt;_language&gt;eng&lt;/_language&gt;&lt;_modified&gt;63081514&lt;/_modified&gt;&lt;_ori_publication&gt;(c) The Author(s) 2015.&lt;/_ori_publication&gt;&lt;_pages&gt;252-8&lt;/_pages&gt;&lt;_tertiary_title&gt;Angiology&lt;/_tertiary_title&gt;&lt;_type_work&gt;Comparative Study; Journal Article; Research Support, Non-U.S. Gov&amp;apos;t&lt;/_type_work&gt;&lt;_url&gt;http://www.ncbi.nlm.nih.gov/entrez/query.fcgi?cmd=Retrieve&amp;amp;db=pubmed&amp;amp;dopt=Abstract&amp;amp;list_uids=25985787&amp;amp;query_hl=1&lt;/_url&gt;&lt;_volume&gt;67&lt;/_volume&gt;&lt;/Details&gt;&lt;Extra&gt;&lt;DBUID&gt;{F96A950B-833F-4880-A151-76DA2D6A2879}&lt;/DBUID&gt;&lt;/Extra&gt;&lt;/Item&gt;&lt;/References&gt;&lt;/Group&gt;&lt;/Citation&gt;_x000a_"/>
    <w:docVar w:name="NE.Ref{E426F9BA-34CD-46E4-B6A0-96C431AC8678}" w:val=" ADDIN NE.Ref.{E426F9BA-34CD-46E4-B6A0-96C431AC8678}&lt;Citation&gt;&lt;Group&gt;&lt;References&gt;&lt;Item&gt;&lt;ID&gt;518&lt;/ID&gt;&lt;UID&gt;{AF265DAF-E099-42E0-96F4-909825260BCC}&lt;/UID&gt;&lt;Title&gt;Role of frailty in patients with cardiovascular disease&lt;/Title&gt;&lt;Template&gt;Journal Article&lt;/Template&gt;&lt;Star&gt;0&lt;/Star&gt;&lt;Tag&gt;0&lt;/Tag&gt;&lt;Author&gt;Afilalo, J; Karunananthan, S; Eisenberg, M J; Alexander, K P; Bergman, H&lt;/Author&gt;&lt;Year&gt;2009&lt;/Year&gt;&lt;Details&gt;&lt;_accession_num&gt;19463525&lt;/_accession_num&gt;&lt;_author_adr&gt;Division of Cardiology, Sir Mortimer B. Davis Jewish General Hospital, McGill University, Montreal, Quebec, Canada. jonathan@afilalo.com&lt;/_author_adr&gt;&lt;_date_display&gt;2009 Jun 1&lt;/_date_display&gt;&lt;_date&gt;2009-06-01&lt;/_date&gt;&lt;_doi&gt;10.1016/j.amjcard.2009.01.375&lt;/_doi&gt;&lt;_isbn&gt;1879-1913 (Electronic); 0002-9149 (Linking)&lt;/_isbn&gt;&lt;_issue&gt;11&lt;/_issue&gt;&lt;_journal&gt;Am J Cardiol&lt;/_journal&gt;&lt;_keywords&gt;Activities of Daily Living; Aged; Body Composition; Cardiovascular Diseases/*epidemiology/mortality/physiopathology; *Frail Elderly; Geriatric Assessment; Humans&lt;/_keywords&gt;&lt;_language&gt;eng&lt;/_language&gt;&lt;_pages&gt;1616-21&lt;/_pages&gt;&lt;_tertiary_title&gt;The American journal of cardiology&lt;/_tertiary_title&gt;&lt;_type_work&gt;Journal Article; Review&lt;/_type_work&gt;&lt;_url&gt;http://www.ncbi.nlm.nih.gov/entrez/query.fcgi?cmd=Retrieve&amp;amp;db=pubmed&amp;amp;dopt=Abstract&amp;amp;list_uids=19463525&amp;amp;query_hl=1&lt;/_url&gt;&lt;_volume&gt;103&lt;/_volume&gt;&lt;_created&gt;63107563&lt;/_created&gt;&lt;_modified&gt;63107563&lt;/_modified&gt;&lt;_db_updated&gt;PubMed&lt;/_db_updated&gt;&lt;_impact_factor&gt;   2.843&lt;/_impact_factor&gt;&lt;_collection_scope&gt;SCI;SCIE&lt;/_collection_scope&gt;&lt;/Details&gt;&lt;Extra&gt;&lt;DBUID&gt;{F96A950B-833F-4880-A151-76DA2D6A2879}&lt;/DBUID&gt;&lt;/Extra&gt;&lt;/Item&gt;&lt;/References&gt;&lt;/Group&gt;&lt;/Citation&gt;_x000a_"/>
    <w:docVar w:name="NE.Ref{E51CC240-D60C-43DF-A7B2-AA0BC5283CF8}" w:val=" ADDIN NE.Ref.{E51CC240-D60C-43DF-A7B2-AA0BC5283CF8}&lt;Citation&gt;&lt;Group&gt;&lt;References&gt;&lt;Item&gt;&lt;ID&gt;593&lt;/ID&gt;&lt;UID&gt;{96E7BE09-2330-4768-9534-067C59A0882C}&lt;/UID&gt;&lt;Title&gt;Homocysteine and cognitive performance: Modification by the ApoE genotype&lt;/Title&gt;&lt;Template&gt;Journal Article&lt;/Template&gt;&lt;Star&gt;0&lt;/Star&gt;&lt;Tag&gt;0&lt;/Tag&gt;&lt;Author&gt;Elias, Merrill F; Robbins, Michael A; Budge, Marc M; Elias, Penelope K; Dore, Gregory A; Brennan, Suzanne L; Johnston, Carole; Nagy, Zsuzsanna&lt;/Author&gt;&lt;Year&gt;2008&lt;/Year&gt;&lt;Details&gt;&lt;_accessed&gt;63720894&lt;/_accessed&gt;&lt;_collection_scope&gt;SCI;SCIE&lt;/_collection_scope&gt;&lt;_created&gt;63720893&lt;/_created&gt;&lt;_date&gt;56802240&lt;/_date&gt;&lt;_date_display&gt;2008&lt;/_date_display&gt;&lt;_db_updated&gt;PKU Search&lt;/_db_updated&gt;&lt;_doi&gt;10.1016/j.neulet.2007.10.021&lt;/_doi&gt;&lt;_impact_factor&gt;   2.274&lt;/_impact_factor&gt;&lt;_isbn&gt;0304-3940&lt;/_isbn&gt;&lt;_issue&gt;1&lt;/_issue&gt;&lt;_journal&gt;Neuroscience letters&lt;/_journal&gt;&lt;_keywords&gt;Cognitive performance; ApoE; Homocysteine; Cardiovascular risk factors; Vitamins; Fundamental and applied biological sciences. Psychology; Vertebrates: nervous system and sense organs; Biological and medical sciences; Apolipoprotein E4 - genetics; Cross-Sectional Studies; Humans; Middle Aged; Risk Factors; Homocysteine - blood; Genotype; Male; Cardiovascular Diseases - pathology; Neuropsychological Tests; Aged, 80 and over; Cognition - physiology; Adult; Female; Aged; Vitamin B Complex - blood; Index Medicus&lt;/_keywords&gt;&lt;_modified&gt;63720894&lt;/_modified&gt;&lt;_number&gt;1&lt;/_number&gt;&lt;_ori_publication&gt;Elsevier Ireland Ltd&lt;/_ori_publication&gt;&lt;_pages&gt;64-69&lt;/_pages&gt;&lt;_place_published&gt;Shannon&lt;/_place_published&gt;&lt;_url&gt;http://pku.summon.serialssolutions.com/2.0.0/link/0/eLvHCXMwnV1NT9wwEB21HKpKCCi0sHzVJ26p4nW8TrgtsCuKWKmH9sIl8sfsAUQSAXvg3zMTb4iKtKroMVGcODNO5nn8_AZADX-kyZt_gnHeERSXIaicQpYMsrDBy9xniKlFzu_fzPLrX8PpRF_188a3C_otMavCBb1SVB9kYla7jVyNUlbOn16c9QQPqaN4FOf-iyztNs6tuMmqwLTe2Ecy1zzWuVgNRNuANN18b9-3YGMJPcU4jpUv8AGrbdgZVzTtvn8WJ6Ilg7ZZ9m34NFuuue_Az8v6vvYs-EyHwlZBvFKORNNvOzgVszow76h1tXDPgqClGDf1RLAOLKd6v8Kf6eT3-WWyLMCQSMJlKglBzgPhBYfG-xFSsPdzzE3mjAtpXjhUadDW65FRytpi6Bw6bSVmqDUFflTfYK2qK9wDwTI2VmWaC2VlaVCWSyn4Is9dYTCd6wEknfXLJupslB0B7baMZuOSmYbPktkGYDoXlUusEDFASUb_R8vjvzzaP46wMs2ezAC-dy4u6VvjBRRbYb14LFm6XtJlA9iNnu_bso4eIef9_-7WAXyOVBTO7hzC2tPDAo_gY3O3OG6H9Qtbsvdn&lt;/_url&gt;&lt;_volume&gt;430&lt;/_volume&gt;&lt;/Details&gt;&lt;Extra&gt;&lt;DBUID&gt;{F96A950B-833F-4880-A151-76DA2D6A2879}&lt;/DBUID&gt;&lt;/Extra&gt;&lt;/Item&gt;&lt;/References&gt;&lt;/Group&gt;&lt;/Citation&gt;_x000a_"/>
    <w:docVar w:name="NE.Ref{E70E2C52-BE57-448B-826B-C7A190B6A5B2}" w:val=" ADDIN NE.Ref.{E70E2C52-BE57-448B-826B-C7A190B6A5B2}&lt;Citation&gt;&lt;Group&gt;&lt;References&gt;&lt;Item&gt;&lt;ID&gt;495&lt;/ID&gt;&lt;UID&gt;{984442F6-1FBF-4BA3-92F8-ACA2CA4EA28E}&lt;/UID&gt;&lt;Title&gt;Mannheim carotid intima-media thickness consensus (2004-2006). An update on behalf of the Advisory Board of the 3rd and 4th Watching the Risk Symposium, 13th and 15th European Stroke Conferences, Mannheim, Germany, 2004, and Brussels, Belgium, 2006&lt;/Title&gt;&lt;Template&gt;Journal Article&lt;/Template&gt;&lt;Star&gt;0&lt;/Star&gt;&lt;Tag&gt;0&lt;/Tag&gt;&lt;Author&gt;Touboul, P J; Hennerici, M G; Meairs, S; Adams, H; Amarenco, P; Bornstein, N; Csiba, L; Desvarieux, M; Ebrahim, S; Fatar, M; Hernandez, Hernandez R; Jaff, M; Kownator, S; Prati, P; Rundek, T; Sitzer, M; Schminke, U; Tardif, J C; Taylor, A; Vicaut, E; Woo, K S; Zannad, F; Zureik, M&lt;/Author&gt;&lt;Year&gt;2007&lt;/Year&gt;&lt;Details&gt;&lt;_accession_num&gt;17108679&lt;/_accession_num&gt;&lt;_author_adr&gt;pjtw@noos.fr&lt;/_author_adr&gt;&lt;_collection_scope&gt;SCI;SCIE&lt;/_collection_scope&gt;&lt;_created&gt;63065395&lt;/_created&gt;&lt;_date&gt;2007-01-20&lt;/_date&gt;&lt;_date_display&gt;2007&lt;/_date_display&gt;&lt;_db_updated&gt;PubMed&lt;/_db_updated&gt;&lt;_doi&gt;10.1159/000097034&lt;/_doi&gt;&lt;_impact_factor&gt;   2.681&lt;/_impact_factor&gt;&lt;_isbn&gt;1015-9770 (Print); 1015-9770 (Linking)&lt;/_isbn&gt;&lt;_issue&gt;1&lt;/_issue&gt;&lt;_journal&gt;Cerebrovasc Dis&lt;/_journal&gt;&lt;_keywords&gt;Adult; Aged; Cardiovascular Diseases/etiology; Carotid Arteries/*diagnostic imaging; Carotid Artery Diseases/complications/*diagnostic imaging; Clinical Trials as Topic/methods; Humans; Image Interpretation, Computer-Assisted; Middle Aged; Research Design; Risk Factors; Tunica Intima/*diagnostic imaging; Tunica Media/*diagnostic imaging; Ultrasonography/methods/standards&lt;/_keywords&gt;&lt;_language&gt;eng&lt;/_language&gt;&lt;_modified&gt;63065396&lt;/_modified&gt;&lt;_ori_publication&gt;Copyright 2007 S. Karger AG, Basel.&lt;/_ori_publication&gt;&lt;_pages&gt;75-80&lt;/_pages&gt;&lt;_tertiary_title&gt;Cerebrovascular diseases (Basel, Switzerland)&lt;/_tertiary_title&gt;&lt;_type_work&gt;Consensus Development Conference; Journal Article&lt;/_type_work&gt;&lt;_url&gt;http://www.ncbi.nlm.nih.gov/entrez/query.fcgi?cmd=Retrieve&amp;amp;db=pubmed&amp;amp;dopt=Abstract&amp;amp;list_uids=17108679&amp;amp;query_hl=1&lt;/_url&gt;&lt;_volume&gt;23&lt;/_volume&gt;&lt;/Details&gt;&lt;Extra&gt;&lt;DBUID&gt;{F96A950B-833F-4880-A151-76DA2D6A2879}&lt;/DBUID&gt;&lt;/Extra&gt;&lt;/Item&gt;&lt;/References&gt;&lt;/Group&gt;&lt;/Citation&gt;_x000a_"/>
    <w:docVar w:name="NE.Ref{E927BA42-E9F6-40AB-9127-3C674F9208FB}" w:val=" ADDIN NE.Ref.{E927BA42-E9F6-40AB-9127-3C674F9208FB}&lt;Citation&gt;&lt;Group&gt;&lt;References&gt;&lt;Item&gt;&lt;ID&gt;495&lt;/ID&gt;&lt;UID&gt;{984442F6-1FBF-4BA3-92F8-ACA2CA4EA28E}&lt;/UID&gt;&lt;Title&gt;Mannheim carotid intima-media thickness consensus (2004-2006). An update on behalf of the Advisory Board of the 3rd and 4th Watching the Risk Symposium, 13th and 15th European Stroke Conferences, Mannheim, Germany, 2004, and Brussels, Belgium, 2006&lt;/Title&gt;&lt;Template&gt;Journal Article&lt;/Template&gt;&lt;Star&gt;0&lt;/Star&gt;&lt;Tag&gt;0&lt;/Tag&gt;&lt;Author&gt;Touboul, P J; Hennerici, M G; Meairs, S; Adams, H; Amarenco, P; Bornstein, N; Csiba, L; Desvarieux, M; Ebrahim, S; Fatar, M; Hernandez, Hernandez R; Jaff, M; Kownator, S; Prati, P; Rundek, T; Sitzer, M; Schminke, U; Tardif, J C; Taylor, A; Vicaut, E; Woo, K S; Zannad, F; Zureik, M&lt;/Author&gt;&lt;Year&gt;2007&lt;/Year&gt;&lt;Details&gt;&lt;_accession_num&gt;17108679&lt;/_accession_num&gt;&lt;_author_adr&gt;pjtw@noos.fr&lt;/_author_adr&gt;&lt;_collection_scope&gt;SCI;SCIE&lt;/_collection_scope&gt;&lt;_created&gt;63065395&lt;/_created&gt;&lt;_date&gt;2007-01-20&lt;/_date&gt;&lt;_date_display&gt;2007&lt;/_date_display&gt;&lt;_db_updated&gt;PubMed&lt;/_db_updated&gt;&lt;_doi&gt;10.1159/000097034&lt;/_doi&gt;&lt;_impact_factor&gt;   2.698&lt;/_impact_factor&gt;&lt;_isbn&gt;1015-9770 (Print); 1015-9770 (Linking)&lt;/_isbn&gt;&lt;_issue&gt;1&lt;/_issue&gt;&lt;_journal&gt;Cerebrovasc Dis&lt;/_journal&gt;&lt;_keywords&gt;Adult; Aged; Cardiovascular Diseases/etiology; Carotid Arteries/*diagnostic imaging; Carotid Artery Diseases/complications/*diagnostic imaging; Clinical Trials as Topic/methods; Humans; Image Interpretation, Computer-Assisted; Middle Aged; Research Design; Risk Factors; Tunica Intima/*diagnostic imaging; Tunica Media/*diagnostic imaging; Ultrasonography/methods/standards&lt;/_keywords&gt;&lt;_language&gt;eng&lt;/_language&gt;&lt;_modified&gt;63065396&lt;/_modified&gt;&lt;_ori_publication&gt;Copyright 2007 S. Karger AG, Basel.&lt;/_ori_publication&gt;&lt;_pages&gt;75-80&lt;/_pages&gt;&lt;_tertiary_title&gt;Cerebrovascular diseases (Basel, Switzerland)&lt;/_tertiary_title&gt;&lt;_type_work&gt;Consensus Development Conference; Journal Article&lt;/_type_work&gt;&lt;_url&gt;http://www.ncbi.nlm.nih.gov/entrez/query.fcgi?cmd=Retrieve&amp;amp;db=pubmed&amp;amp;dopt=Abstract&amp;amp;list_uids=17108679&amp;amp;query_hl=1&lt;/_url&gt;&lt;_volume&gt;23&lt;/_volume&gt;&lt;/Details&gt;&lt;Extra&gt;&lt;DBUID&gt;{F96A950B-833F-4880-A151-76DA2D6A2879}&lt;/DBUID&gt;&lt;/Extra&gt;&lt;/Item&gt;&lt;/References&gt;&lt;/Group&gt;&lt;/Citation&gt;_x000a_"/>
    <w:docVar w:name="NE.Ref{EBD17119-41AC-4F56-93B3-1FBB24F94470}" w:val=" ADDIN NE.Ref.{EBD17119-41AC-4F56-93B3-1FBB24F94470}&lt;Citation&gt;&lt;Group&gt;&lt;References&gt;&lt;Item&gt;&lt;ID&gt;510&lt;/ID&gt;&lt;UID&gt;{D90D6D81-A2D0-46C9-83ED-47FC2679FC7C}&lt;/UID&gt;&lt;Title&gt;Reproducibility of ultrasound assessment of carotid plaque occurrence, thickness, and morphology. The Tromso Study&lt;/Title&gt;&lt;Template&gt;Journal Article&lt;/Template&gt;&lt;Star&gt;0&lt;/Star&gt;&lt;Tag&gt;0&lt;/Tag&gt;&lt;Author&gt;Joakimsen, O; Bonaa, K H; Stensland-Bugge, E&lt;/Author&gt;&lt;Year&gt;1997&lt;/Year&gt;&lt;Details&gt;&lt;_accession_num&gt;9368565&lt;/_accession_num&gt;&lt;_author_adr&gt;Institute of Community Medicine, University of Tromso, Norway. oddmund.joakimsen@ism.uit.no&lt;/_author_adr&gt;&lt;_date_display&gt;1997 Nov&lt;/_date_display&gt;&lt;_date&gt;1997-11-01&lt;/_date&gt;&lt;_doi&gt;10.1161/01.str.28.11.2201&lt;/_doi&gt;&lt;_isbn&gt;0039-2499 (Print); 0039-2499 (Linking)&lt;/_isbn&gt;&lt;_issue&gt;11&lt;/_issue&gt;&lt;_journal&gt;Stroke&lt;/_journal&gt;&lt;_keywords&gt;Aged; Arteriosclerosis/*diagnostic imaging; Cardiovascular Diseases/prevention &amp;amp;amp; control; Carotid Arteries/*diagnostic imaging; Carotid Artery Diseases/*diagnostic imaging; Cohort Studies; Female; Follow-Up Studies; Health Surveys; Humans; Male; Mass Screening; Middle Aged; Prospective Studies; Reproducibility of Results; Ultrasonography&lt;/_keywords&gt;&lt;_language&gt;eng&lt;/_language&gt;&lt;_pages&gt;2201-7&lt;/_pages&gt;&lt;_tertiary_title&gt;Stroke&lt;/_tertiary_title&gt;&lt;_type_work&gt;Journal Article; Research Support, Non-U.S. Gov&amp;apos;t&lt;/_type_work&gt;&lt;_url&gt;http://www.ncbi.nlm.nih.gov/entrez/query.fcgi?cmd=Retrieve&amp;amp;db=pubmed&amp;amp;dopt=Abstract&amp;amp;list_uids=9368565&amp;amp;query_hl=1&lt;/_url&gt;&lt;_volume&gt;28&lt;/_volume&gt;&lt;_created&gt;63083098&lt;/_created&gt;&lt;_modified&gt;63083098&lt;/_modified&gt;&lt;_db_updated&gt;PubMed&lt;/_db_updated&gt;&lt;_impact_factor&gt;   6.046&lt;/_impact_factor&gt;&lt;_collection_scope&gt;SCI;SCIE&lt;/_collection_scope&gt;&lt;/Details&gt;&lt;Extra&gt;&lt;DBUID&gt;{F96A950B-833F-4880-A151-76DA2D6A2879}&lt;/DBUID&gt;&lt;/Extra&gt;&lt;/Item&gt;&lt;/References&gt;&lt;/Group&gt;&lt;/Citation&gt;_x000a_"/>
    <w:docVar w:name="NE.Ref{F42A51E2-0E33-45ED-AC39-5EB69C5D5AFA}" w:val=" ADDIN NE.Ref.{F42A51E2-0E33-45ED-AC39-5EB69C5D5AFA}&lt;Citation&gt;&lt;Group&gt;&lt;References&gt;&lt;Item&gt;&lt;ID&gt;513&lt;/ID&gt;&lt;UID&gt;{6124D2B5-0545-432F-BB91-905CC282C7B5}&lt;/UID&gt;&lt;Title&gt;Frailty and subclinical coronary atherosclerosis: The Multicenter AIDS Cohort Study (MACS)&lt;/Title&gt;&lt;Template&gt;Journal Article&lt;/Template&gt;&lt;Star&gt;0&lt;/Star&gt;&lt;Tag&gt;0&lt;/Tag&gt;&lt;Author&gt;Korada, SKC; Zhao, D; Tibuakuu, M; Brown, T T; Jacobson, L P; Guallar, E; Bolan, R K; Palella, F J; Margolick, J B; Martinson, J J; Budoff, M J; Post, W S; Michos, E D&lt;/Author&gt;&lt;Year&gt;2017&lt;/Year&gt;&lt;Details&gt;&lt;_accessed&gt;63106160&lt;/_accessed&gt;&lt;_accession_num&gt;28886899&lt;/_accession_num&gt;&lt;_author_adr&gt;Northeast Ohio Medical University, Rootstown, OH, USA.; Department of Epidemiology, Johns Hopkins Bloomberg School of Public Health, Baltimore, MD, USA; Ciccarone Center for the Prevention of Heart Disease, Johns Hopkins School of Medicine, Baltimore, MD, USA.; Ciccarone Center for the Prevention of Heart Disease, Johns Hopkins School of Medicine, Baltimore, MD, USA; Department of Medicine, St. Luke&amp;apos;s Hospital, Chesterfield, MO, USA.; Division of Endocrinology, Diabetes, &amp;amp;amp; Metabolism, Johns Hopkins School of Medicine, Baltimore, MD, USA.; Department of Epidemiology, Johns Hopkins Bloomberg School of Public Health, Baltimore, MD, USA.; Department of Epidemiology, Johns Hopkins Bloomberg School of Public Health, Baltimore, MD, USA; Ciccarone Center for the Prevention of Heart Disease, Johns Hopkins School of Medicine, Baltimore, MD, USA.; Los Angeles LGBT Center, Los Angeles, CA, USA.; Department of Medicine, Northwestern University Feinberg School of Medicine, Chicago, IL, USA.; Department of Molecular Microbiology and Immunology, Johns Hopkins School of Medicine, Baltimore, MD, USA.; Department of Infectious Disease and Microbiology, University of Pittsburgh, Pittsburgh, PA, USA.; Los Angeles Biomedical Research Institute at Harbor-UCLA Medical Center, Los Angeles, CA, USA.; Department of Epidemiology, Johns Hopkins Bloomberg School of Public Health, Baltimore, MD, USA; Ciccarone Center for the Prevention of Heart Disease, Johns Hopkins School of Medicine, Baltimore, MD, USA.; Department of Epidemiology, Johns Hopkins Bloomberg School of Public Health, Baltimore, MD, USA; Ciccarone Center for the Prevention of Heart Disease, Johns Hopkins School of Medicine, Baltimore, MD, USA. Electronic address: edonnell@jhmi.edu.&lt;/_author_adr&gt;&lt;_collection_scope&gt;SCI;SCIE&lt;/_collection_scope&gt;&lt;_created&gt;63106156&lt;/_created&gt;&lt;_date&gt;2017-11-01&lt;/_date&gt;&lt;_date_display&gt;2017 Nov&lt;/_date_display&gt;&lt;_db_updated&gt;PubMed&lt;/_db_updated&gt;&lt;_doi&gt;10.1016/j.atherosclerosis.2017.08.026&lt;/_doi&gt;&lt;_impact_factor&gt;   4.255&lt;/_impact_factor&gt;&lt;_isbn&gt;1879-1484 (Electronic); 0021-9150 (Linking)&lt;/_isbn&gt;&lt;_journal&gt;Atherosclerosis&lt;/_journal&gt;&lt;_keywords&gt;Acquired Immunodeficiency Syndrome/diagnosis/*epidemiology; Asymptomatic Diseases; Computed Tomography Angiography; Coronary Angiography/methods; Coronary Artery Disease/diagnostic imaging/*epidemiology; Cross-Sectional Studies; Exercise; Frailty/diagnosis/*epidemiology/physiopathology; Health Status; Humans; Linear Models; Male; Middle Aged; Multivariate Analysis; Muscle Strength; Muscle Weakness; Plaque, Atherosclerotic; Prevalence; Prognosis; Risk Factors; United States/epidemiology; Vascular Calcification/diagnostic imaging/*epidemiology; Weight LossCardiac CT; Coronary artery calcium; Coronary atherosclerosis; Frailty; HIV-Infection&lt;/_keywords&gt;&lt;_language&gt;eng&lt;/_language&gt;&lt;_modified&gt;63106160&lt;/_modified&gt;&lt;_ori_publication&gt;Copyright (c) 2017 Elsevier B.V. All rights reserved.&lt;/_ori_publication&gt;&lt;_pages&gt;240-247&lt;/_pages&gt;&lt;_tertiary_title&gt;Atherosclerosis&lt;/_tertiary_title&gt;&lt;_type_work&gt;Journal Article; Multicenter Study&lt;/_type_work&gt;&lt;_url&gt;http://www.ncbi.nlm.nih.gov/entrez/query.fcgi?cmd=Retrieve&amp;amp;db=pubmed&amp;amp;dopt=Abstract&amp;amp;list_uids=28886899&amp;amp;query_hl=1&lt;/_url&gt;&lt;_volume&gt;266&lt;/_volume&gt;&lt;/Details&gt;&lt;Extra&gt;&lt;DBUID&gt;{F96A950B-833F-4880-A151-76DA2D6A2879}&lt;/DBUID&gt;&lt;/Extra&gt;&lt;/Item&gt;&lt;/References&gt;&lt;/Group&gt;&lt;/Citation&gt;_x000a_"/>
    <w:docVar w:name="NE.Ref{F529010B-DBE1-4DBD-94E0-13A9742EBBCA}" w:val=" ADDIN NE.Ref.{F529010B-DBE1-4DBD-94E0-13A9742EBBCA}&lt;Citation&gt;&lt;Group&gt;&lt;References&gt;&lt;Item&gt;&lt;ID&gt;518&lt;/ID&gt;&lt;UID&gt;{AF265DAF-E099-42E0-96F4-909825260BCC}&lt;/UID&gt;&lt;Title&gt;Role of frailty in patients with cardiovascular disease&lt;/Title&gt;&lt;Template&gt;Journal Article&lt;/Template&gt;&lt;Star&gt;0&lt;/Star&gt;&lt;Tag&gt;0&lt;/Tag&gt;&lt;Author&gt;Afilalo, J; Karunananthan, S; Eisenberg, M J; Alexander, K P; Bergman, H&lt;/Author&gt;&lt;Year&gt;2009&lt;/Year&gt;&lt;Details&gt;&lt;_accessed&gt;63395543&lt;/_accessed&gt;&lt;_accession_num&gt;19463525&lt;/_accession_num&gt;&lt;_author_adr&gt;Division of Cardiology, Sir Mortimer B. Davis Jewish General Hospital, McGill University, Montreal, Quebec, Canada. jonathan@afilalo.com&lt;/_author_adr&gt;&lt;_collection_scope&gt;SCI;SCIE&lt;/_collection_scope&gt;&lt;_created&gt;63107563&lt;/_created&gt;&lt;_date&gt;2009-06-01&lt;/_date&gt;&lt;_date_display&gt;2009 Jun 1&lt;/_date_display&gt;&lt;_db_updated&gt;PubMed&lt;/_db_updated&gt;&lt;_doi&gt;10.1016/j.amjcard.2009.01.375&lt;/_doi&gt;&lt;_impact_factor&gt;   2.570&lt;/_impact_factor&gt;&lt;_isbn&gt;1879-1913 (Electronic); 0002-9149 (Linking)&lt;/_isbn&gt;&lt;_issue&gt;11&lt;/_issue&gt;&lt;_journal&gt;Am J Cardiol&lt;/_journal&gt;&lt;_keywords&gt;Activities of Daily Living; Aged; Body Composition; Cardiovascular Diseases/*epidemiology/mortality/physiopathology; *Frail Elderly; Geriatric Assessment; Humans&lt;/_keywords&gt;&lt;_language&gt;eng&lt;/_language&gt;&lt;_modified&gt;63395543&lt;/_modified&gt;&lt;_pages&gt;1616-21&lt;/_pages&gt;&lt;_tertiary_title&gt;The American journal of cardiology&lt;/_tertiary_title&gt;&lt;_type_work&gt;Journal Article; Review&lt;/_type_work&gt;&lt;_url&gt;http://www.ncbi.nlm.nih.gov/entrez/query.fcgi?cmd=Retrieve&amp;amp;db=pubmed&amp;amp;dopt=Abstract&amp;amp;list_uids=19463525&amp;amp;query_hl=1&lt;/_url&gt;&lt;_volume&gt;103&lt;/_volume&gt;&lt;/Details&gt;&lt;Extra&gt;&lt;DBUID&gt;{F96A950B-833F-4880-A151-76DA2D6A2879}&lt;/DBUID&gt;&lt;/Extra&gt;&lt;/Item&gt;&lt;/References&gt;&lt;/Group&gt;&lt;/Citation&gt;_x000a_"/>
    <w:docVar w:name="NE.Ref{F5ED2AD9-F737-4B80-9812-8422453E0808}" w:val=" ADDIN NE.Ref.{F5ED2AD9-F737-4B80-9812-8422453E0808}&lt;Citation&gt;&lt;Group&gt;&lt;References&gt;&lt;Item&gt;&lt;ID&gt;485&lt;/ID&gt;&lt;UID&gt;{8BD319C4-AEA2-447C-9F55-79D1E1AD663D}&lt;/UID&gt;&lt;Title&gt;Analysis of frailty and survival from late middle age in the Beijing Longitudinal Study of Aging&lt;/Title&gt;&lt;Template&gt;Journal Article&lt;/Template&gt;&lt;Star&gt;0&lt;/Star&gt;&lt;Tag&gt;0&lt;/Tag&gt;&lt;Author&gt;Shi, J; Song, X; Yu, P; Tang, Z; Mitnitski, A; Fang, X; Rockwood, K&lt;/Author&gt;&lt;Year&gt;2011&lt;/Year&gt;&lt;Details&gt;&lt;_accession_num&gt;21507234&lt;/_accession_num&gt;&lt;_author_adr&gt;Beijing Institute of Geriatrics, Beijing Hospital, Ministry of Health, Beijing, China.&lt;/_author_adr&gt;&lt;_collection_scope&gt;SCIE;SSCI&lt;/_collection_scope&gt;&lt;_created&gt;63064292&lt;/_created&gt;&lt;_date&gt;2011-04-20&lt;/_date&gt;&lt;_date_display&gt;2011 Apr 20&lt;/_date_display&gt;&lt;_db_updated&gt;PubMed&lt;/_db_updated&gt;&lt;_doi&gt;10.1186/1471-2318-11-17&lt;/_doi&gt;&lt;_impact_factor&gt;   3.077&lt;/_impact_factor&gt;&lt;_isbn&gt;1471-2318 (Electronic); 1471-2318 (Linking)&lt;/_isbn&gt;&lt;_journal&gt;BMC Geriatr&lt;/_journal&gt;&lt;_keywords&gt;Aged; Aged, 80 and over; Aging/*ethnology/*psychology; China/ethnology; Cohort Studies; Female; Follow-Up Studies; Frail Elderly/*psychology/statistics &amp;amp;amp; numerical data; Humans; Longitudinal Studies; Male; Middle Aged; Residence Characteristics; Statistics as Topic/trends; Survival Rate/trends&lt;/_keywords&gt;&lt;_language&gt;eng&lt;/_language&gt;&lt;_modified&gt;63396870&lt;/_modified&gt;&lt;_pages&gt;17&lt;/_pages&gt;&lt;_tertiary_title&gt;BMC geriatrics&lt;/_tertiary_title&gt;&lt;_type_work&gt;Comparative Study; Journal Article; Research Support, Non-U.S. Gov&amp;apos;t&lt;/_type_work&gt;&lt;_url&gt;http://www.ncbi.nlm.nih.gov/entrez/query.fcgi?cmd=Retrieve&amp;amp;db=pubmed&amp;amp;dopt=Abstract&amp;amp;list_uids=21507234&amp;amp;query_hl=1&lt;/_url&gt;&lt;_volume&gt;11&lt;/_volume&gt;&lt;/Details&gt;&lt;Extra&gt;&lt;DBUID&gt;{F96A950B-833F-4880-A151-76DA2D6A2879}&lt;/DBUID&gt;&lt;/Extra&gt;&lt;/Item&gt;&lt;/References&gt;&lt;/Group&gt;&lt;Group&gt;&lt;References&gt;&lt;Item&gt;&lt;ID&gt;483&lt;/ID&gt;&lt;UID&gt;{373685A0-8969-41DC-9517-9394F1172BEB}&lt;/UID&gt;&lt;Title&gt;Co-occurrence of cardiometabolic diseases and frailty in older Chinese adults in  the Beijing Longitudinal Study of Ageing&lt;/Title&gt;&lt;Template&gt;Journal Article&lt;/Template&gt;&lt;Star&gt;0&lt;/Star&gt;&lt;Tag&gt;0&lt;/Tag&gt;&lt;Author&gt;Tang, Z; Wang, C; Song, X; Shi, J; Mitnitski, A; Fang, X; Yu, P; Rockwood, K&lt;/Author&gt;&lt;Year&gt;2013&lt;/Year&gt;&lt;Details&gt;&lt;_accession_num&gt;23462693&lt;/_accession_num&gt;&lt;_author_adr&gt;Department of Evidence-based Medicine, Xuanwu Hospital, Beijing, China.&lt;/_author_adr&gt;&lt;_collection_scope&gt;SCI;SCIE&lt;/_collection_scope&gt;&lt;_created&gt;63064290&lt;/_created&gt;&lt;_date&gt;2013-05-01&lt;/_date&gt;&lt;_date_display&gt;2013 May&lt;/_date_display&gt;&lt;_db_updated&gt;PubMed&lt;/_db_updated&gt;&lt;_doi&gt;10.1093/ageing/aft004&lt;/_doi&gt;&lt;_impact_factor&gt;   4.902&lt;/_impact_factor&gt;&lt;_isbn&gt;1468-2834 (Electronic); 0002-0729 (Linking)&lt;/_isbn&gt;&lt;_issue&gt;3&lt;/_issue&gt;&lt;_journal&gt;Age Ageing&lt;/_journal&gt;&lt;_keywords&gt;Age Factors; Aged; Aged, 80 and over; *Aging; Cardiovascular Diseases/*epidemiology/mortality; China/epidemiology; Comorbidity; Diabetes Mellitus/epidemiology; Educational Status; Female; *Frail Elderly; Geriatric Assessment; Heart Diseases/epidemiology; Humans; Hypertension/epidemiology; Ischemic Attack, Transient/epidemiology; Longitudinal Studies; Male; Middle Aged; Multivariate Analysis; Prevalence; Proportional Hazards Models; Risk Factors; Sex Factors; Stroke/epidemiology; Time Factors&lt;/_keywords&gt;&lt;_language&gt;eng&lt;/_language&gt;&lt;_modified&gt;63396870&lt;/_modified&gt;&lt;_pages&gt;346-51&lt;/_pages&gt;&lt;_tertiary_title&gt;Age and ageing&lt;/_tertiary_title&gt;&lt;_type_work&gt;Journal Article; Research Support, Non-U.S. Gov&amp;apos;t&lt;/_type_work&gt;&lt;_url&gt;http://www.ncbi.nlm.nih.gov/entrez/query.fcgi?cmd=Retrieve&amp;amp;db=pubmed&amp;amp;dopt=Abstract&amp;amp;list_uids=23462693&amp;amp;query_hl=1&lt;/_url&gt;&lt;_volume&gt;42&lt;/_volume&gt;&lt;/Details&gt;&lt;Extra&gt;&lt;DBUID&gt;{F96A950B-833F-4880-A151-76DA2D6A2879}&lt;/DBUID&gt;&lt;/Extra&gt;&lt;/Item&gt;&lt;/References&gt;&lt;/Group&gt;&lt;Group&gt;&lt;References&gt;&lt;Item&gt;&lt;ID&gt;482&lt;/ID&gt;&lt;UID&gt;{51CD0363-F868-4E58-B4D3-424542897E55}&lt;/UID&gt;&lt;Title&gt;Effect of health protective factors on health deficit accumulation and mortality  risk in older adults in the Beijing Longitudinal Study of Aging&lt;/Title&gt;&lt;Template&gt;Journal Article&lt;/Template&gt;&lt;Star&gt;1&lt;/Star&gt;&lt;Tag&gt;0&lt;/Tag&gt;&lt;Author&gt;Wang, C; Song, X; Mitnitski, A; Fang, X; Tang, Z; Yu, P; Rockwood, K&lt;/Author&gt;&lt;Year&gt;2014&lt;/Year&gt;&lt;Details&gt;&lt;_accessed&gt;63137784&lt;/_accessed&gt;&lt;_accession_num&gt;24749784&lt;/_accession_num&gt;&lt;_author_adr&gt;Department of Evidence-based Medicine, Xuanwu Hospital, Capital Medical University, Beijing, China.&lt;/_author_adr&gt;&lt;_collection_scope&gt;SCI;SCIE;SSCI&lt;/_collection_scope&gt;&lt;_created&gt;63064290&lt;/_created&gt;&lt;_date&gt;2014-05-01&lt;/_date&gt;&lt;_date_display&gt;2014 May&lt;/_date_display&gt;&lt;_db_updated&gt;PubMed&lt;/_db_updated&gt;&lt;_doi&gt;10.1111/jgs.12792&lt;/_doi&gt;&lt;_impact_factor&gt;   4.180&lt;/_impact_factor&gt;&lt;_isbn&gt;1532-5415 (Electronic); 0002-8614 (Linking)&lt;/_isbn&gt;&lt;_issue&gt;5&lt;/_issue&gt;&lt;_journal&gt;J Am Geriatr Soc&lt;/_journal&gt;&lt;_keywords&gt;Aged; *Aging; China/epidemiology; Female; Follow-Up Studies; *Frail Elderly; Geriatric Assessment/*methods; *Health Status; Humans; Male; Prospective Studies; Retrospective Studies; Rural Population/*statistics &amp;amp;amp; numerical data; Sex Factors; Survival Analysis; Survival Rate/trends; Urban Population/*statistics &amp;amp;amp; numerical dataaging; frailty; frailty index; health transitions; protection index&lt;/_keywords&gt;&lt;_language&gt;eng&lt;/_language&gt;&lt;_modified&gt;63396870&lt;/_modified&gt;&lt;_ori_publication&gt;(c) 2014, Copyright the Authors Journal compilation (c) 2014, The American_x000d__x000a_      Geriatrics Society.&lt;/_ori_publication&gt;&lt;_pages&gt;821-8&lt;/_pages&gt;&lt;_tertiary_title&gt;Journal of the American Geriatrics Society&lt;/_tertiary_title&gt;&lt;_type_work&gt;Journal Article; Research Support, Non-U.S. Gov&amp;apos;t&lt;/_type_work&gt;&lt;_url&gt;http://www.ncbi.nlm.nih.gov/entrez/query.fcgi?cmd=Retrieve&amp;amp;db=pubmed&amp;amp;dopt=Abstract&amp;amp;list_uids=24749784&amp;amp;query_hl=1&lt;/_url&gt;&lt;_volume&gt;62&lt;/_volume&gt;&lt;/Details&gt;&lt;Extra&gt;&lt;DBUID&gt;{F96A950B-833F-4880-A151-76DA2D6A2879}&lt;/DBUID&gt;&lt;/Extra&gt;&lt;/Item&gt;&lt;/References&gt;&lt;/Group&gt;&lt;Group&gt;&lt;References&gt;&lt;Item&gt;&lt;ID&gt;486&lt;/ID&gt;&lt;UID&gt;{AD0C4A5D-C53F-437D-B8C5-A581D784A548}&lt;/UID&gt;&lt;Title&gt;Frailty and survival of older Chinese adults in urban and rural areas: results from the Beijing Longitudinal Study of Aging&lt;/Title&gt;&lt;Template&gt;Journal Article&lt;/Template&gt;&lt;Star&gt;0&lt;/Star&gt;&lt;Tag&gt;0&lt;/Tag&gt;&lt;Author&gt;Yu, P; Song, X; Shi, J; Mitnitski, A; Tang, Z; Fang, X; Rockwood, K&lt;/Author&gt;&lt;Year&gt;2012&lt;/Year&gt;&lt;Details&gt;&lt;_accessed&gt;63396870&lt;/_accessed&gt;&lt;_accession_num&gt;21621282&lt;/_accession_num&gt;&lt;_author_adr&gt;Beijing Institute of Geriatrics, Beijing Hospital, Ministry of Health, No.1 Dahua Road, Beijing, China.&lt;/_author_adr&gt;&lt;_created&gt;63064292&lt;/_created&gt;&lt;_date&gt;2012-01-01&lt;/_date&gt;&lt;_date_display&gt;2012 Jan-Feb&lt;/_date_display&gt;&lt;_db_updated&gt;PubMed&lt;/_db_updated&gt;&lt;_doi&gt;10.1016/j.archger.2011.04.020&lt;/_doi&gt;&lt;_impact_factor&gt;   2.128&lt;/_impact_factor&gt;&lt;_isbn&gt;1872-6976 (Electronic); 0167-4943 (Linking)&lt;/_isbn&gt;&lt;_issue&gt;1&lt;/_issue&gt;&lt;_journal&gt;Arch Gerontol Geriatr&lt;/_journal&gt;&lt;_keywords&gt;Activities of Daily Living; Aged; Aged, 80 and over; China; Female; Frail Elderly/*statistics &amp;amp;amp; numerical data; Humans; Male; Middle Aged; Mortality; Prospective Studies; Rural Population; Survival Analysis; Urban Population&lt;/_keywords&gt;&lt;_language&gt;eng&lt;/_language&gt;&lt;_modified&gt;63396870&lt;/_modified&gt;&lt;_ori_publication&gt;Copyright (c) 2011 Elsevier Ireland Ltd. All rights reserved.&lt;/_ori_publication&gt;&lt;_pages&gt;3-8&lt;/_pages&gt;&lt;_tertiary_title&gt;Archives of gerontology and geriatrics&lt;/_tertiary_title&gt;&lt;_type_work&gt;Journal Article; Research Support, Non-U.S. Gov&amp;apos;t&lt;/_type_work&gt;&lt;_url&gt;http://www.ncbi.nlm.nih.gov/entrez/query.fcgi?cmd=Retrieve&amp;amp;db=pubmed&amp;amp;dopt=Abstract&amp;amp;list_uids=21621282&amp;amp;query_hl=1&lt;/_url&gt;&lt;_volume&gt;54&lt;/_volume&gt;&lt;/Details&gt;&lt;Extra&gt;&lt;DBUID&gt;{F96A950B-833F-4880-A151-76DA2D6A2879}&lt;/DBUID&gt;&lt;/Extra&gt;&lt;/Item&gt;&lt;/References&gt;&lt;/Group&gt;&lt;Group&gt;&lt;References&gt;&lt;Item&gt;&lt;ID&gt;491&lt;/ID&gt;&lt;UID&gt;{CCAADD3A-D803-4274-9D08-26ADDD89D2B5}&lt;/UID&gt;&lt;Title&gt;Frailty in Relation to the Risk of Alzheimer&amp;apos;s Disease, Dementia, and Death in Older Chinese Adults: A Seven-Year Prospective Study&lt;/Title&gt;&lt;Template&gt;Journal Article&lt;/Template&gt;&lt;Star&gt;0&lt;/Star&gt;&lt;Tag&gt;0&lt;/Tag&gt;&lt;Author&gt;Wang, C; Ji, X; Wu, X; Tang, Z; Zhang, X; Guan, S; Liu, H; Fang, X&lt;/Author&gt;&lt;Year&gt;2017&lt;/Year&gt;&lt;Details&gt;&lt;_accession_num&gt;28537328&lt;/_accession_num&gt;&lt;_author_adr&gt;Prof Xianghua Fang, Department of Evidence-based Medicine, Xuanwu Hospital, Capital Medical University. No 45 Changchun street, Xicheng district, Beijing, China. Tel: +861083199295; fax: +861063153439 E-mail address: xhfangvip@163.com (Xianghua Fang).&lt;/_author_adr&gt;&lt;_collection_scope&gt;SCIE&lt;/_collection_scope&gt;&lt;_created&gt;63064327&lt;/_created&gt;&lt;_date&gt;2017-01-20&lt;/_date&gt;&lt;_date_display&gt;2017&lt;/_date_display&gt;&lt;_db_updated&gt;PubMed&lt;/_db_updated&gt;&lt;_doi&gt;10.1007/s12603-016-0798-7&lt;/_doi&gt;&lt;_impact_factor&gt;   2.791&lt;/_impact_factor&gt;&lt;_isbn&gt;1760-4788 (Electronic); 1279-7707 (Linking)&lt;/_isbn&gt;&lt;_issue&gt;6&lt;/_issue&gt;&lt;_journal&gt;J Nutr Health Aging&lt;/_journal&gt;&lt;_keywords&gt;Aged; Aged, 80 and over; *Aging/psychology; Alzheimer Disease/diagnosis/*etiology; *Cause of Death; China/epidemiology; Cognition; Dementia/diagnosis; Dementia, Vascular/diagnosis/*etiology; Female; *Frail Elderly/psychology; Geriatric Assessment; Humans; Longitudinal Studies; Male; Middle Aged; Odds Ratio; Prospective Studies; Risk Factors; Rural Population*Ageing; *Alzheimer&amp;apos;s disease (AD); *dementia; *frailty; *frailty index (FI)&lt;/_keywords&gt;&lt;_language&gt;eng&lt;/_language&gt;&lt;_modified&gt;63396870&lt;/_modified&gt;&lt;_pages&gt;648-654&lt;/_pages&gt;&lt;_tertiary_title&gt;The journal of nutrition, health &amp;amp;amp; aging&lt;/_tertiary_title&gt;&lt;_type_work&gt;Journal Article&lt;/_type_work&gt;&lt;_url&gt;http://www.ncbi.nlm.nih.gov/entrez/query.fcgi?cmd=Retrieve&amp;amp;db=pubmed&amp;amp;dopt=Abstract&amp;amp;list_uids=28537328&amp;amp;query_hl=1&lt;/_url&gt;&lt;_volume&gt;21&lt;/_volume&gt;&lt;/Details&gt;&lt;Extra&gt;&lt;DBUID&gt;{F96A950B-833F-4880-A151-76DA2D6A2879}&lt;/DBUID&gt;&lt;/Extra&gt;&lt;/Item&gt;&lt;/References&gt;&lt;/Group&gt;&lt;Group&gt;&lt;References&gt;&lt;Item&gt;&lt;ID&gt;484&lt;/ID&gt;&lt;UID&gt;{BB612AD8-3600-48EE-8435-E2A9A4AE9958}&lt;/UID&gt;&lt;Title&gt;Gender differences in the relationship between smoking and frailty: results from  the Beijing Longitudinal Study of Aging&lt;/Title&gt;&lt;Template&gt;Journal Article&lt;/Template&gt;&lt;Star&gt;0&lt;/Star&gt;&lt;Tag&gt;0&lt;/Tag&gt;&lt;Author&gt;Wang, C; Song, X; Mitnitski, A; Yu, P; Fang, X; Tang, Z; Shi, J; Rockwood, K&lt;/Author&gt;&lt;Year&gt;2013&lt;/Year&gt;&lt;Details&gt;&lt;_accession_num&gt;22843672&lt;/_accession_num&gt;&lt;_author_adr&gt;Department of Evidence-Based Medicine, Xuanwu Hospital, Capital Medical University, Beijing, China.&lt;/_author_adr&gt;&lt;_created&gt;63064290&lt;/_created&gt;&lt;_date&gt;2013-03-01&lt;/_date&gt;&lt;_date_display&gt;2013 Mar&lt;/_date_display&gt;&lt;_db_updated&gt;PubMed&lt;/_db_updated&gt;&lt;_doi&gt;10.1093/gerona/gls166&lt;/_doi&gt;&lt;_impact_factor&gt;   5.236&lt;/_impact_factor&gt;&lt;_isbn&gt;1758-535X (Electronic); 1079-5006 (Linking)&lt;/_isbn&gt;&lt;_issue&gt;3&lt;/_issue&gt;&lt;_journal&gt;J Gerontol A Biol Sci Med Sci&lt;/_journal&gt;&lt;_keywords&gt;Age Factors; Aged; Aged, 80 and over; China/epidemiology; Cohort Studies; Educational Status; Female; *Frail Elderly; *Health Status; Humans; Longitudinal Studies; Male; Marital Status; Mortality; Multivariate Analysis; Sex Factors; Smoking/*adverse effects/epidemiology&lt;/_keywords&gt;&lt;_language&gt;eng&lt;/_language&gt;&lt;_modified&gt;63396870&lt;/_modified&gt;&lt;_pages&gt;338-46&lt;/_pages&gt;&lt;_tertiary_title&gt;The journals of gerontology. Series A, Biological sciences and medical sciences&lt;/_tertiary_title&gt;&lt;_type_work&gt;Journal Article; Research Support, Non-U.S. Gov&amp;apos;t&lt;/_type_work&gt;&lt;_url&gt;http://www.ncbi.nlm.nih.gov/entrez/query.fcgi?cmd=Retrieve&amp;amp;db=pubmed&amp;amp;dopt=Abstract&amp;amp;list_uids=22843672&amp;amp;query_hl=1&lt;/_url&gt;&lt;_volume&gt;68&lt;/_volume&gt;&lt;/Details&gt;&lt;Extra&gt;&lt;DBUID&gt;{F96A950B-833F-4880-A151-76DA2D6A2879}&lt;/DBUID&gt;&lt;/Extra&gt;&lt;/Item&gt;&lt;/References&gt;&lt;/Group&gt;&lt;Group&gt;&lt;References&gt;&lt;Item&gt;&lt;ID&gt;574&lt;/ID&gt;&lt;UID&gt;{33A67CF9-DF68-4099-9035-DEE0DBF0786C}&lt;/UID&gt;&lt;Title&gt;Sex differences in the relative heterogeneity of frailty in relation to age, frailty, health protection, and five-year mortality&lt;/Title&gt;&lt;Template&gt;Journal Article&lt;/Template&gt;&lt;Star&gt;1&lt;/Star&gt;&lt;Tag&gt;5&lt;/Tag&gt;&lt;Author&gt;Yang, Z; Wang, C; Tang, Z; Song, X&lt;/Author&gt;&lt;Year&gt;2019&lt;/Year&gt;&lt;Details&gt;&lt;_accession_num&gt;32055762&lt;/_accession_num&gt;&lt;_author_adr&gt;Department of Science in Biology Crandall University Moncton NB Canada.; Department of Evidence-based Medicine Beijing Xuanwu Hospital Capital Medical University Beijing China.; Department of Evidence-based Medicine Beijing Xuanwu Hospital Capital Medical University Beijing China.; Health Sciences and Innovation Surrey Memorial Hospital Fraser Health Authority Surrey BC Canada.; Department of Biomedical Physiology and Kinesiology Simon Fraser University Burnaby BC Canada.&lt;/_author_adr&gt;&lt;_created&gt;63396672&lt;/_created&gt;&lt;_date&gt;2019-12-01&lt;/_date&gt;&lt;_date_display&gt;2019 Dec&lt;/_date_display&gt;&lt;_db_updated&gt;PubMed&lt;/_db_updated&gt;&lt;_doi&gt;10.1002/agm2.12090&lt;/_doi&gt;&lt;_isbn&gt;2475-0360 (Electronic); 2475-0360 (Linking)&lt;/_isbn&gt;&lt;_issue&gt;4&lt;/_issue&gt;&lt;_journal&gt;Aging Med (Milton)&lt;/_journal&gt;&lt;_keywords&gt;aging; coefficient of variation; frailty index; protection factors; sex difference&lt;/_keywords&gt;&lt;_language&gt;eng&lt;/_language&gt;&lt;_modified&gt;63396672&lt;/_modified&gt;&lt;_ori_publication&gt;(c) 2019 The Authors. Aging Medicine published by Beijing Hospital and John Wiley_x000d__x000a_      &amp;amp; Sons Australia, Ltd.&lt;/_ori_publication&gt;&lt;_pages&gt;207-215&lt;/_pages&gt;&lt;_tertiary_title&gt;Aging medicine (Milton (N.S.W))&lt;/_tertiary_title&gt;&lt;_type_work&gt;Journal Article&lt;/_type_work&gt;&lt;_url&gt;http://www.ncbi.nlm.nih.gov/entrez/query.fcgi?cmd=Retrieve&amp;amp;db=pubmed&amp;amp;dopt=Abstract&amp;amp;list_uids=32055762&amp;amp;query_hl=1&lt;/_url&gt;&lt;_volume&gt;2&lt;/_volume&gt;&lt;/Details&gt;&lt;Extra&gt;&lt;DBUID&gt;{F96A950B-833F-4880-A151-76DA2D6A2879}&lt;/DBUID&gt;&lt;/Extra&gt;&lt;/Item&gt;&lt;/References&gt;&lt;/Group&gt;&lt;Group&gt;&lt;References&gt;&lt;Item&gt;&lt;ID&gt;575&lt;/ID&gt;&lt;UID&gt;{C9367CAD-10A5-4EC1-B79C-DD084F63223F}&lt;/UID&gt;&lt;Title&gt;Sex differences in the limit to deficit accumulation in late middle-aged and older Chinese people: results from the Beijing Longitudinal Study of Aging&lt;/Title&gt;&lt;Template&gt;Journal Article&lt;/Template&gt;&lt;Star&gt;0&lt;/Star&gt;&lt;Tag&gt;5&lt;/Tag&gt;&lt;Author&gt;Shi, J; Yang, Z; Song, X; Yu, P; Fang, X; Tang, Z; Peng, D; Mitnitski, A; Rockwood, K&lt;/Author&gt;&lt;Year&gt;2014&lt;/Year&gt;&lt;Details&gt;&lt;_accession_num&gt;24127426&lt;/_accession_num&gt;&lt;_author_adr&gt;Beijing Institute of Geriatrics, Beijing Hospital, Ministry of Health, China. Geriatric Medicine Research Unit, Centre for Health Care of the Elderly, QEII Health Sciences Centre, Capital District Health Authority, Halifax, Nova Scotia,  Canada.; Geriatric Medicine Research Unit, Centre for Health Care of the Elderly, QEII Health Sciences Centre, Capital District Health Authority, Halifax, Nova Scotia,  Canada. Department of Biology, Crandall University, Moncton, New Brunswick, Canada.; Geriatric Medicine Research Unit, Centre for Health Care of the Elderly, QEII Health Sciences Centre, Capital District Health Authority, Halifax, Nova Scotia,  Canada. Department of Medicine, Dalhousie University, Halifax, Nova Scotia, Canada.; Beijing Institute of Geriatrics, Beijing Hospital, Ministry of Health, China.; Department of Evidence-Based Medicine, Xuanwu Hospital, Capital Medical University, Beijing, China.; Department of Evidence-Based Medicine, Xuanwu Hospital, Capital Medical University, Beijing, China.; Beijing Institute of Geriatrics, Beijing Hospital, Ministry of Health, China.; Department of Medicine, Dalhousie University, Halifax, Nova Scotia, Canada. Department of Mathematics and Statistics, Dalhousie University, Halifax, Nova Scotia, Canada.; Geriatric Medicine Research Unit, Centre for Health Care of the Elderly, QEII Health Sciences Centre, Capital District Health Authority, Halifax, Nova Scotia,  Canada. Department of Medicine, Dalhousie University, Halifax, Nova Scotia, Canada. kenneth.rockwood@dal.ca.&lt;/_author_adr&gt;&lt;_created&gt;63396673&lt;/_created&gt;&lt;_date&gt;2014-06-01&lt;/_date&gt;&lt;_date_display&gt;2014 Jun&lt;/_date_display&gt;&lt;_db_updated&gt;PubMed&lt;/_db_updated&gt;&lt;_doi&gt;10.1093/gerona/glt143&lt;/_doi&gt;&lt;_impact_factor&gt;   5.236&lt;/_impact_factor&gt;&lt;_isbn&gt;1758-535X (Electronic); 1079-5006 (Linking)&lt;/_isbn&gt;&lt;_issue&gt;6&lt;/_issue&gt;&lt;_journal&gt;J Gerontol A Biol Sci Med Sci&lt;/_journal&gt;&lt;_keywords&gt;Aging; Deficit accumulation; Frailty limit; Gender difference; Mortality.&lt;/_keywords&gt;&lt;_language&gt;eng&lt;/_language&gt;&lt;_modified&gt;63396674&lt;/_modified&gt;&lt;_ori_publication&gt;(c) The Author 2013. Published by Oxford University Press on behalf of The_x000d__x000a_      Gerontological Society of America.&lt;/_ori_publication&gt;&lt;_pages&gt;702-9&lt;/_pages&gt;&lt;_subject_headings&gt;Age Factors; Aged; *Aging; *Asian Continental Ancestry Group; China/epidemiology; Female; Follow-Up Studies; Frail Elderly/*statistics &amp;amp; numerical data; Geriatric Assessment/*methods; *Health Status; Humans; Male; Middle Aged; Retrospective Studies; Sex Distribution; Sex Factors; Survival Rate/trends; Time Factors&lt;/_subject_headings&gt;&lt;_tertiary_title&gt;The journals of gerontology. Series A, Biological sciences and medical sciences&lt;/_tertiary_title&gt;&lt;_type_work&gt;Journal Article; Research Support, Non-U.S. Gov&amp;apos;t&lt;/_type_work&gt;&lt;_url&gt;http://www.ncbi.nlm.nih.gov/entrez/query.fcgi?cmd=Retrieve&amp;amp;db=pubmed&amp;amp;dopt=Abstract&amp;amp;list_uids=24127426&amp;amp;query_hl=1&lt;/_url&gt;&lt;_volume&gt;69&lt;/_volume&gt;&lt;/Details&gt;&lt;Extra&gt;&lt;DBUID&gt;{F96A950B-833F-4880-A151-76DA2D6A2879}&lt;/DBUID&gt;&lt;/Extra&gt;&lt;/Item&gt;&lt;/References&gt;&lt;/Group&gt;&lt;/Citation&gt;_x000a_"/>
    <w:docVar w:name="NE.Ref{F7154003-5BEB-4672-AA6A-D76A1C310885}" w:val=" ADDIN NE.Ref.{F7154003-5BEB-4672-AA6A-D76A1C310885}&lt;Citation&gt;&lt;Group&gt;&lt;References&gt;&lt;Item&gt;&lt;ID&gt;513&lt;/ID&gt;&lt;UID&gt;{6124D2B5-0545-432F-BB91-905CC282C7B5}&lt;/UID&gt;&lt;Title&gt;Frailty and subclinical coronary atherosclerosis: The Multicenter AIDS Cohort Study (MACS)&lt;/Title&gt;&lt;Template&gt;Journal Article&lt;/Template&gt;&lt;Star&gt;0&lt;/Star&gt;&lt;Tag&gt;0&lt;/Tag&gt;&lt;Author&gt;Korada, SKC; Zhao, D; Tibuakuu, M; Brown, T T; Jacobson, L P; Guallar, E; Bolan, R K; Palella, F J; Margolick, J B; Martinson, J J; Budoff, M J; Post, W S; Michos, E D&lt;/Author&gt;&lt;Year&gt;2017&lt;/Year&gt;&lt;Details&gt;&lt;_accessed&gt;63106160&lt;/_accessed&gt;&lt;_accession_num&gt;28886899&lt;/_accession_num&gt;&lt;_author_adr&gt;Northeast Ohio Medical University, Rootstown, OH, USA.; Department of Epidemiology, Johns Hopkins Bloomberg School of Public Health, Baltimore, MD, USA; Ciccarone Center for the Prevention of Heart Disease, Johns Hopkins School of Medicine, Baltimore, MD, USA.; Ciccarone Center for the Prevention of Heart Disease, Johns Hopkins School of Medicine, Baltimore, MD, USA; Department of Medicine, St. Luke&amp;apos;s Hospital, Chesterfield, MO, USA.; Division of Endocrinology, Diabetes, &amp;amp;amp; Metabolism, Johns Hopkins School of Medicine, Baltimore, MD, USA.; Department of Epidemiology, Johns Hopkins Bloomberg School of Public Health, Baltimore, MD, USA.; Department of Epidemiology, Johns Hopkins Bloomberg School of Public Health, Baltimore, MD, USA; Ciccarone Center for the Prevention of Heart Disease, Johns Hopkins School of Medicine, Baltimore, MD, USA.; Los Angeles LGBT Center, Los Angeles, CA, USA.; Department of Medicine, Northwestern University Feinberg School of Medicine, Chicago, IL, USA.; Department of Molecular Microbiology and Immunology, Johns Hopkins School of Medicine, Baltimore, MD, USA.; Department of Infectious Disease and Microbiology, University of Pittsburgh, Pittsburgh, PA, USA.; Los Angeles Biomedical Research Institute at Harbor-UCLA Medical Center, Los Angeles, CA, USA.; Department of Epidemiology, Johns Hopkins Bloomberg School of Public Health, Baltimore, MD, USA; Ciccarone Center for the Prevention of Heart Disease, Johns Hopkins School of Medicine, Baltimore, MD, USA.; Department of Epidemiology, Johns Hopkins Bloomberg School of Public Health, Baltimore, MD, USA; Ciccarone Center for the Prevention of Heart Disease, Johns Hopkins School of Medicine, Baltimore, MD, USA. Electronic address: edonnell@jhmi.edu.&lt;/_author_adr&gt;&lt;_collection_scope&gt;SCI;SCIE&lt;/_collection_scope&gt;&lt;_created&gt;63106156&lt;/_created&gt;&lt;_date&gt;2017-11-01&lt;/_date&gt;&lt;_date_display&gt;2017 Nov&lt;/_date_display&gt;&lt;_db_updated&gt;PubMed&lt;/_db_updated&gt;&lt;_doi&gt;10.1016/j.atherosclerosis.2017.08.026&lt;/_doi&gt;&lt;_impact_factor&gt;   4.255&lt;/_impact_factor&gt;&lt;_isbn&gt;1879-1484 (Electronic); 0021-9150 (Linking)&lt;/_isbn&gt;&lt;_journal&gt;Atherosclerosis&lt;/_journal&gt;&lt;_keywords&gt;Acquired Immunodeficiency Syndrome/diagnosis/*epidemiology; Asymptomatic Diseases; Computed Tomography Angiography; Coronary Angiography/methods; Coronary Artery Disease/diagnostic imaging/*epidemiology; Cross-Sectional Studies; Exercise; Frailty/diagnosis/*epidemiology/physiopathology; Health Status; Humans; Linear Models; Male; Middle Aged; Multivariate Analysis; Muscle Strength; Muscle Weakness; Plaque, Atherosclerotic; Prevalence; Prognosis; Risk Factors; United States/epidemiology; Vascular Calcification/diagnostic imaging/*epidemiology; Weight LossCardiac CT; Coronary artery calcium; Coronary atherosclerosis; Frailty; HIV-Infection&lt;/_keywords&gt;&lt;_language&gt;eng&lt;/_language&gt;&lt;_modified&gt;63106160&lt;/_modified&gt;&lt;_ori_publication&gt;Copyright (c) 2017 Elsevier B.V. All rights reserved.&lt;/_ori_publication&gt;&lt;_pages&gt;240-247&lt;/_pages&gt;&lt;_tertiary_title&gt;Atherosclerosis&lt;/_tertiary_title&gt;&lt;_type_work&gt;Journal Article; Multicenter Study&lt;/_type_work&gt;&lt;_url&gt;http://www.ncbi.nlm.nih.gov/entrez/query.fcgi?cmd=Retrieve&amp;amp;db=pubmed&amp;amp;dopt=Abstract&amp;amp;list_uids=28886899&amp;amp;query_hl=1&lt;/_url&gt;&lt;_volume&gt;266&lt;/_volume&gt;&lt;/Details&gt;&lt;Extra&gt;&lt;DBUID&gt;{F96A950B-833F-4880-A151-76DA2D6A2879}&lt;/DBUID&gt;&lt;/Extra&gt;&lt;/Item&gt;&lt;/References&gt;&lt;/Group&gt;&lt;/Citation&gt;_x000a_"/>
    <w:docVar w:name="NE.Ref{F71DF35A-3439-4898-98C1-969C64CD15FA}" w:val=" ADDIN NE.Ref.{F71DF35A-3439-4898-98C1-969C64CD15FA}&lt;Citation&gt;&lt;Group&gt;&lt;References&gt;&lt;Item&gt;&lt;ID&gt;513&lt;/ID&gt;&lt;UID&gt;{6124D2B5-0545-432F-BB91-905CC282C7B5}&lt;/UID&gt;&lt;Title&gt;Frailty and subclinical coronary atherosclerosis: The Multicenter AIDS Cohort Study (MACS)&lt;/Title&gt;&lt;Template&gt;Journal Article&lt;/Template&gt;&lt;Star&gt;0&lt;/Star&gt;&lt;Tag&gt;0&lt;/Tag&gt;&lt;Author&gt;Korada, SKC; Zhao, D; Tibuakuu, M; Brown, T T; Jacobson, L P; Guallar, E; Bolan, R K; Palella, F J; Margolick, J B; Martinson, J J; Budoff, M J; Post, W S; Michos, E D&lt;/Author&gt;&lt;Year&gt;2017&lt;/Year&gt;&lt;Details&gt;&lt;_accessed&gt;63106160&lt;/_accessed&gt;&lt;_accession_num&gt;28886899&lt;/_accession_num&gt;&lt;_author_adr&gt;Northeast Ohio Medical University, Rootstown, OH, USA.; Department of Epidemiology, Johns Hopkins Bloomberg School of Public Health, Baltimore, MD, USA; Ciccarone Center for the Prevention of Heart Disease, Johns Hopkins School of Medicine, Baltimore, MD, USA.; Ciccarone Center for the Prevention of Heart Disease, Johns Hopkins School of Medicine, Baltimore, MD, USA; Department of Medicine, St. Luke&amp;apos;s Hospital, Chesterfield, MO, USA.; Division of Endocrinology, Diabetes, &amp;amp;amp; Metabolism, Johns Hopkins School of Medicine, Baltimore, MD, USA.; Department of Epidemiology, Johns Hopkins Bloomberg School of Public Health, Baltimore, MD, USA.; Department of Epidemiology, Johns Hopkins Bloomberg School of Public Health, Baltimore, MD, USA; Ciccarone Center for the Prevention of Heart Disease, Johns Hopkins School of Medicine, Baltimore, MD, USA.; Los Angeles LGBT Center, Los Angeles, CA, USA.; Department of Medicine, Northwestern University Feinberg School of Medicine, Chicago, IL, USA.; Department of Molecular Microbiology and Immunology, Johns Hopkins School of Medicine, Baltimore, MD, USA.; Department of Infectious Disease and Microbiology, University of Pittsburgh, Pittsburgh, PA, USA.; Los Angeles Biomedical Research Institute at Harbor-UCLA Medical Center, Los Angeles, CA, USA.; Department of Epidemiology, Johns Hopkins Bloomberg School of Public Health, Baltimore, MD, USA; Ciccarone Center for the Prevention of Heart Disease, Johns Hopkins School of Medicine, Baltimore, MD, USA.; Department of Epidemiology, Johns Hopkins Bloomberg School of Public Health, Baltimore, MD, USA; Ciccarone Center for the Prevention of Heart Disease, Johns Hopkins School of Medicine, Baltimore, MD, USA. Electronic address: edonnell@jhmi.edu.&lt;/_author_adr&gt;&lt;_collection_scope&gt;SCI;SCIE&lt;/_collection_scope&gt;&lt;_created&gt;63106156&lt;/_created&gt;&lt;_date&gt;2017-11-01&lt;/_date&gt;&lt;_date_display&gt;2017 Nov&lt;/_date_display&gt;&lt;_db_updated&gt;PubMed&lt;/_db_updated&gt;&lt;_doi&gt;10.1016/j.atherosclerosis.2017.08.026&lt;/_doi&gt;&lt;_impact_factor&gt;   4.255&lt;/_impact_factor&gt;&lt;_isbn&gt;1879-1484 (Electronic); 0021-9150 (Linking)&lt;/_isbn&gt;&lt;_journal&gt;Atherosclerosis&lt;/_journal&gt;&lt;_keywords&gt;Acquired Immunodeficiency Syndrome/diagnosis/*epidemiology; Asymptomatic Diseases; Computed Tomography Angiography; Coronary Angiography/methods; Coronary Artery Disease/diagnostic imaging/*epidemiology; Cross-Sectional Studies; Exercise; Frailty/diagnosis/*epidemiology/physiopathology; Health Status; Humans; Linear Models; Male; Middle Aged; Multivariate Analysis; Muscle Strength; Muscle Weakness; Plaque, Atherosclerotic; Prevalence; Prognosis; Risk Factors; United States/epidemiology; Vascular Calcification/diagnostic imaging/*epidemiology; Weight LossCardiac CT; Coronary artery calcium; Coronary atherosclerosis; Frailty; HIV-Infection&lt;/_keywords&gt;&lt;_language&gt;eng&lt;/_language&gt;&lt;_modified&gt;63106160&lt;/_modified&gt;&lt;_ori_publication&gt;Copyright (c) 2017 Elsevier B.V. All rights reserved.&lt;/_ori_publication&gt;&lt;_pages&gt;240-247&lt;/_pages&gt;&lt;_tertiary_title&gt;Atherosclerosis&lt;/_tertiary_title&gt;&lt;_type_work&gt;Journal Article; Multicenter Study&lt;/_type_work&gt;&lt;_url&gt;http://www.ncbi.nlm.nih.gov/entrez/query.fcgi?cmd=Retrieve&amp;amp;db=pubmed&amp;amp;dopt=Abstract&amp;amp;list_uids=28886899&amp;amp;query_hl=1&lt;/_url&gt;&lt;_volume&gt;266&lt;/_volume&gt;&lt;/Details&gt;&lt;Extra&gt;&lt;DBUID&gt;{F96A950B-833F-4880-A151-76DA2D6A2879}&lt;/DBUID&gt;&lt;/Extra&gt;&lt;/Item&gt;&lt;/References&gt;&lt;/Group&gt;&lt;/Citation&gt;_x000a_"/>
    <w:docVar w:name="NE.Ref{F7EF3923-CB10-46EB-A8D6-6811B8E2DBB2}" w:val=" ADDIN NE.Ref.{F7EF3923-CB10-46EB-A8D6-6811B8E2DBB2}&lt;Citation&gt;&lt;Group&gt;&lt;References&gt;&lt;Item&gt;&lt;ID&gt;519&lt;/ID&gt;&lt;UID&gt;{D14048F1-9C03-4B09-9074-9243301B18F9}&lt;/UID&gt;&lt;Title&gt;Expression of interleukin-18 in human atherosclerotic plaques and relation to plaque instability&lt;/Title&gt;&lt;Template&gt;Journal Article&lt;/Template&gt;&lt;Star&gt;0&lt;/Star&gt;&lt;Tag&gt;0&lt;/Tag&gt;&lt;Author&gt;Mallat, Z; Corbaz, A; Scoazec, A; Besnard, S; Leseche, G; Chvatchko, Y; Tedgui, A&lt;/Author&gt;&lt;Year&gt;2001&lt;/Year&gt;&lt;Details&gt;&lt;_accession_num&gt;11581135&lt;/_accession_num&gt;&lt;_author_adr&gt;Institut National de la Sante et de la Recherche Medicale, INSERM U541, Institut  Federatif de Recherche Circulation Paris VII, Hopital Lariboisiere, Paris, France. ziad.mallat@inserm.lrb.ap-hop-paris.fr&lt;/_author_adr&gt;&lt;_date_display&gt;2001 Oct 2&lt;/_date_display&gt;&lt;_date&gt;2001-10-02&lt;/_date&gt;&lt;_doi&gt;10.1161/hc3901.096721&lt;/_doi&gt;&lt;_isbn&gt;1524-4539 (Electronic); 0009-7322 (Linking)&lt;/_isbn&gt;&lt;_issue&gt;14&lt;/_issue&gt;&lt;_journal&gt;Circulation&lt;/_journal&gt;&lt;_keywords&gt;Aged; Arteriosclerosis/*etiology/*metabolism/pathology; Carotid Stenosis/etiology/*metabolism/pathology; Female; Humans; Interleukin-18/*biosynthesis/genetics/*physiology; Interleukin-18 Receptor alpha Subunit; Male; Myocardial Infarction/etiology; RNA, Messenger/biosynthesis; Receptors, Interleukin/metabolism; Receptors, Interleukin-18; Stroke/*etiology; Transcription, Genetic&lt;/_keywords&gt;&lt;_language&gt;eng&lt;/_language&gt;&lt;_pages&gt;1598-603&lt;/_pages&gt;&lt;_tertiary_title&gt;Circulation&lt;/_tertiary_title&gt;&lt;_type_work&gt;Journal Article; Research Support, Non-U.S. Gov&amp;apos;t&lt;/_type_work&gt;&lt;_url&gt;http://www.ncbi.nlm.nih.gov/entrez/query.fcgi?cmd=Retrieve&amp;amp;db=pubmed&amp;amp;dopt=Abstract&amp;amp;list_uids=11581135&amp;amp;query_hl=1&lt;/_url&gt;&lt;_volume&gt;104&lt;/_volume&gt;&lt;_created&gt;63116106&lt;/_created&gt;&lt;_modified&gt;63116106&lt;/_modified&gt;&lt;_db_updated&gt;PubMed&lt;/_db_updated&gt;&lt;_impact_factor&gt;  23.054&lt;/_impact_factor&gt;&lt;_collection_scope&gt;SCI;SCIE&lt;/_collection_scope&gt;&lt;/Details&gt;&lt;Extra&gt;&lt;DBUID&gt;{F96A950B-833F-4880-A151-76DA2D6A2879}&lt;/DBUID&gt;&lt;/Extra&gt;&lt;/Item&gt;&lt;/References&gt;&lt;/Group&gt;&lt;/Citation&gt;_x000a_"/>
    <w:docVar w:name="NE.Ref{FB010A59-C2BA-45E2-A68E-57A4E8825F4A}" w:val=" ADDIN NE.Ref.{FB010A59-C2BA-45E2-A68E-57A4E8825F4A}&lt;Citation&gt;&lt;Group&gt;&lt;References&gt;&lt;Item&gt;&lt;ID&gt;564&lt;/ID&gt;&lt;UID&gt;{3F206F4E-0D5C-4037-AEF5-70BFE6E6B0B2}&lt;/UID&gt;&lt;Title&gt;Importance of frailty in patients with cardiovascular disease&lt;/Title&gt;&lt;Template&gt;Journal Article&lt;/Template&gt;&lt;Star&gt;1&lt;/Star&gt;&lt;Tag&gt;0&lt;/Tag&gt;&lt;Author&gt;Singh, M; Stewart, R; White, H&lt;/Author&gt;&lt;Year&gt;2014&lt;/Year&gt;&lt;Details&gt;&lt;_accession_num&gt;24864078&lt;/_accession_num&gt;&lt;_author_adr&gt;Division of Cardiovascular Diseases, Mayo Clinic, Rochester, MN 55905, USA singh.mandeep@mayo.edu.; Green Lane Cardiovascular Service, Auckland City Hospital, and University of Auckland, Auckland, New Zealand.; Green Lane Cardiovascular Service, Auckland City Hospital, and University of Auckland, Auckland, New Zealand.&lt;/_author_adr&gt;&lt;_collection_scope&gt;SCI;SCIE&lt;/_collection_scope&gt;&lt;_created&gt;63385070&lt;/_created&gt;&lt;_date&gt;2014-07-01&lt;/_date&gt;&lt;_date_display&gt;2014 Jul&lt;/_date_display&gt;&lt;_db_updated&gt;PubMed&lt;/_db_updated&gt;&lt;_doi&gt;10.1093/eurheartj/ehu197&lt;/_doi&gt;&lt;_impact_factor&gt;  23.239&lt;/_impact_factor&gt;&lt;_isbn&gt;1522-9645 (Electronic); 0195-668X (Linking)&lt;/_isbn&gt;&lt;_issue&gt;26&lt;/_issue&gt;&lt;_journal&gt;Eur Heart J&lt;/_journal&gt;&lt;_keywords&gt;Assessment; Cardiovascular disease; Frailty; Prognosis&lt;/_keywords&gt;&lt;_language&gt;eng&lt;/_language&gt;&lt;_modified&gt;63385070&lt;/_modified&gt;&lt;_ori_publication&gt;Published on behalf of the European Society of Cardiology. All rights reserved._x000d__x000a_      (c) The Author 2014. For permissions please email: journals.permissions@oup.com.&lt;/_ori_publication&gt;&lt;_pages&gt;1726-31&lt;/_pages&gt;&lt;_subject_headings&gt;Aged; Aged, 80 and over; Cardiovascular Diseases/*therapy; Exercise Therapy/methods; *Frail Elderly; Geriatric Assessment/methods; Health Services for the Aged/standards; Health Status; Humans; Physical Fitness; Prognosis; Referral and Consultation; Risk Assessment; Surveys and Questionnaires&lt;/_subject_headings&gt;&lt;_tertiary_title&gt;European heart journal&lt;/_tertiary_title&gt;&lt;_type_work&gt;Journal Article; Review&lt;/_type_work&gt;&lt;_url&gt;http://www.ncbi.nlm.nih.gov/entrez/query.fcgi?cmd=Retrieve&amp;amp;db=pubmed&amp;amp;dopt=Abstract&amp;amp;list_uids=24864078&amp;amp;query_hl=1&lt;/_url&gt;&lt;_volume&gt;35&lt;/_volume&gt;&lt;/Details&gt;&lt;Extra&gt;&lt;DBUID&gt;{F96A950B-833F-4880-A151-76DA2D6A2879}&lt;/DBUID&gt;&lt;/Extra&gt;&lt;/Item&gt;&lt;/References&gt;&lt;/Group&gt;&lt;Group&gt;&lt;References&gt;&lt;Item&gt;&lt;ID&gt;568&lt;/ID&gt;&lt;UID&gt;{3ED5356A-6983-4907-A050-B44DC311FA1B}&lt;/UID&gt;&lt;Title&gt;Frailty in elderly patients undergoing primary percutaneous coronary intervention&lt;/Title&gt;&lt;Template&gt;Journal Article&lt;/Template&gt;&lt;Star&gt;1&lt;/Star&gt;&lt;Tag&gt;0&lt;/Tag&gt;&lt;Author&gt;Calvo, E; Teruel, L; Rosenfeld, L; Guerrero, C; Romero, M; Romaguera, R; Izquierdo, S; Asensio, S; Andreu-Periz, L; Gomez-Hospital, J A; Ariza-Sole, A&lt;/Author&gt;&lt;Year&gt;2019&lt;/Year&gt;&lt;Details&gt;&lt;_accession_num&gt;30156426&lt;/_accession_num&gt;&lt;_author_adr&gt;1 Department of Heart Disease, Bellvitge University Hospital, Spain.; 2 Fundamental and Medical-Surgical Nursing Department, Nursing School (Faculty of Medicine and Health Sciences), University of Barcelona, Spain.; 1 Department of Heart Disease, Bellvitge University Hospital, Spain.; 1 Department of Heart Disease, Bellvitge University Hospital, Spain.; 1 Department of Heart Disease, Bellvitge University Hospital, Spain.; 1 Department of Heart Disease, Bellvitge University Hospital, Spain.; 1 Department of Heart Disease, Bellvitge University Hospital, Spain.; 1 Department of Heart Disease, Bellvitge University Hospital, Spain.; 1 Department of Heart Disease, Bellvitge University Hospital, Spain.; 2 Fundamental and Medical-Surgical Nursing Department, Nursing School (Faculty of Medicine and Health Sciences), University of Barcelona, Spain.; 1 Department of Heart Disease, Bellvitge University Hospital, Spain.; 1 Department of Heart Disease, Bellvitge University Hospital, Spain.&lt;/_author_adr&gt;&lt;_created&gt;63385072&lt;/_created&gt;&lt;_date&gt;2019-02-01&lt;/_date&gt;&lt;_date_display&gt;2019 Feb&lt;/_date_display&gt;&lt;_db_updated&gt;PubMed&lt;/_db_updated&gt;&lt;_doi&gt;10.1177/1474515118796836&lt;/_doi&gt;&lt;_impact_factor&gt;   2.497&lt;/_impact_factor&gt;&lt;_isbn&gt;1873-1953 (Electronic); 1474-5151 (Linking)&lt;/_isbn&gt;&lt;_issue&gt;2&lt;/_issue&gt;&lt;_journal&gt;Eur J Cardiovasc Nurs&lt;/_journal&gt;&lt;_keywords&gt;*Frailty; *elderly; *geriatric syndromes; *nursing; *primary percutaneous coronary intervention&lt;/_keywords&gt;&lt;_language&gt;eng&lt;/_language&gt;&lt;_modified&gt;63385073&lt;/_modified&gt;&lt;_pages&gt;132-139&lt;/_pages&gt;&lt;_subject_headings&gt;Aged; Aged, 80 and over; Cognitive Dysfunction; Cohort Studies; Comorbidity; Female; Frail Elderly/*statistics &amp;amp; numerical data; Frailty/*physiopathology; Humans; Male; Myocardial Infarction/*physiopathology/*therapy; Odds Ratio; Percutaneous Coronary Intervention/*methods/*statistics &amp;amp; numerical data; Prognosis; Prospective Studies&lt;/_subject_headings&gt;&lt;_tertiary_title&gt;European journal of cardiovascular nursing : journal of the Working Group on_x000d__x000a_      Cardiovascular Nursing of the European Society of Cardiology&lt;/_tertiary_title&gt;&lt;_type_work&gt;Journal Article&lt;/_type_work&gt;&lt;_url&gt;http://www.ncbi.nlm.nih.gov/entrez/query.fcgi?cmd=Retrieve&amp;amp;db=pubmed&amp;amp;dopt=Abstract&amp;amp;list_uids=30156426&amp;amp;query_hl=1&lt;/_url&gt;&lt;_volume&gt;18&lt;/_volume&gt;&lt;/Details&gt;&lt;Extra&gt;&lt;DBUID&gt;{F96A950B-833F-4880-A151-76DA2D6A2879}&lt;/DBUID&gt;&lt;/Extra&gt;&lt;/Item&gt;&lt;/References&gt;&lt;/Group&gt;&lt;Group&gt;&lt;References&gt;&lt;Item&gt;&lt;ID&gt;563&lt;/ID&gt;&lt;UID&gt;{60F4C4E5-B28B-4F8D-8FBC-620F792333FC}&lt;/UID&gt;&lt;Title&gt;Future Perspectives on the Role of Frailty in Cardiovascular Diseases&lt;/Title&gt;&lt;Template&gt;Journal Article&lt;/Template&gt;&lt;Star&gt;1&lt;/Star&gt;&lt;Tag&gt;0&lt;/Tag&gt;&lt;Author&gt;Strandberg, T E; Nieminen, T&lt;/Author&gt;&lt;Year&gt;2020&lt;/Year&gt;&lt;Details&gt;&lt;_accession_num&gt;31894554&lt;/_accession_num&gt;&lt;_author_adr&gt;University of Helsinki and Helsinki University Hospital, Haartmaninkatu 4, PO Box 340, FI-00029, Helsinki, Finland. timo.strandberg@oulu.fi.; Center for Life Course Health Research, University of Oulu, Oulu, Finland. timo.strandberg@oulu.fi.; Department of Internal Medicine of University of Helsinki, Helsinki University Hospital and Paijat Hame Central Hospital, Helsinki, Lahti, Finland.&lt;/_author_adr&gt;&lt;_collection_scope&gt;SCIE&lt;/_collection_scope&gt;&lt;_created&gt;63385066&lt;/_created&gt;&lt;_date&gt;2020-01-20&lt;/_date&gt;&lt;_date_display&gt;2020&lt;/_date_display&gt;&lt;_db_updated&gt;PubMed&lt;/_db_updated&gt;&lt;_doi&gt;10.1007/978-3-030-33330-0_14&lt;/_doi&gt;&lt;_impact_factor&gt;   2.126&lt;/_impact_factor&gt;&lt;_isbn&gt;0065-2598 (Print); 0065-2598 (Linking)&lt;/_isbn&gt;&lt;_journal&gt;Adv Exp Med Biol&lt;/_journal&gt;&lt;_keywords&gt;Cardiovascular disease; Frailty; Geriatrics; Perspective; Prognosis&lt;/_keywords&gt;&lt;_language&gt;eng&lt;/_language&gt;&lt;_modified&gt;63385067&lt;/_modified&gt;&lt;_pages&gt;149-152&lt;/_pages&gt;&lt;_subject_headings&gt;Aged; Cardiology; Cardiovascular Diseases/*complications; *Frail Elderly; Frailty/*complications; Geriatrics; Humans; Narration&lt;/_subject_headings&gt;&lt;_tertiary_title&gt;Advances in experimental medicine and biology&lt;/_tertiary_title&gt;&lt;_type_work&gt;Journal Article; Review&lt;/_type_work&gt;&lt;_url&gt;http://www.ncbi.nlm.nih.gov/entrez/query.fcgi?cmd=Retrieve&amp;amp;db=pubmed&amp;amp;dopt=Abstract&amp;amp;list_uids=31894554&amp;amp;query_hl=1&lt;/_url&gt;&lt;_volume&gt;1216&lt;/_volume&gt;&lt;/Details&gt;&lt;Extra&gt;&lt;DBUID&gt;{F96A950B-833F-4880-A151-76DA2D6A2879}&lt;/DBUID&gt;&lt;/Extra&gt;&lt;/Item&gt;&lt;/References&gt;&lt;/Group&gt;&lt;Group&gt;&lt;References&gt;&lt;Item&gt;&lt;ID&gt;569&lt;/ID&gt;&lt;UID&gt;{E8A5C870-4B4B-4406-A69C-47047EB4AC2C}&lt;/UID&gt;&lt;Title&gt;Inflammation, Frailty and Cardiovascular Disease&lt;/Title&gt;&lt;Template&gt;Journal Article&lt;/Template&gt;&lt;Star&gt;1&lt;/Star&gt;&lt;Tag&gt;0&lt;/Tag&gt;&lt;Author&gt;Soysal, P; Arik, F; Smith, L; Jackson, S E; Isik, A T&lt;/Author&gt;&lt;Year&gt;2020&lt;/Year&gt;&lt;Details&gt;&lt;_accession_num&gt;31894547&lt;/_accession_num&gt;&lt;_author_adr&gt;Department of Geriatric Medicine, Faculty of Medicine, Bezmialem Vakif University, Adnan Menderes Bulvari (Vatan Street), 34093, Fatih, Istanbul, Turkey. dr.pinarsoysal@hotmail.com.; Department of Internal Medicine, Tomarza Yasar Karayel State Hospital, Kayseri, Turkey.; The Cambridge Centre for Sport and Exercise Sciences, Anglia Ruskin University, Cambridge, UK.; Department of Behavioural Science and Health, UCL, London, WC1E 6BT, UK.; Department of Geriatric Medicine, Faculty of Medicine, Dokuz Eylul University, Izmir, Turkey.&lt;/_author_adr&gt;&lt;_collection_scope&gt;SCIE&lt;/_collection_scope&gt;&lt;_created&gt;63385073&lt;/_created&gt;&lt;_date&gt;2020-01-20&lt;/_date&gt;&lt;_date_display&gt;2020&lt;/_date_display&gt;&lt;_db_updated&gt;PubMed&lt;/_db_updated&gt;&lt;_doi&gt;10.1007/978-3-030-33330-0_7&lt;/_doi&gt;&lt;_impact_factor&gt;   2.126&lt;/_impact_factor&gt;&lt;_isbn&gt;0065-2598 (Print); 0065-2598 (Linking)&lt;/_isbn&gt;&lt;_journal&gt;Adv Exp Med Biol&lt;/_journal&gt;&lt;_keywords&gt;Atherosclerosis; Cardiovascular diseases; Cytokines; Frailty; Inflammaging; Inflammation; Insulin resistance; Microbiota; Senescence&lt;/_keywords&gt;&lt;_language&gt;eng&lt;/_language&gt;&lt;_modified&gt;63385074&lt;/_modified&gt;&lt;_pages&gt;55-64&lt;/_pages&gt;&lt;_subject_headings&gt;Aged; Aged, 80 and over; Aging/immunology/pathology; Cardiovascular Diseases/*complications/immunology/pathology; Cellular Senescence; Cytokines/immunology; *Frail Elderly; Frailty/*complications/immunology/pathology; Humans; Inflammation/*complications/immunology/pathology&lt;/_subject_headings&gt;&lt;_tertiary_title&gt;Advances in experimental medicine and biology&lt;/_tertiary_title&gt;&lt;_type_work&gt;Journal Article; Review&lt;/_type_work&gt;&lt;_url&gt;http://www.ncbi.nlm.nih.gov/entrez/query.fcgi?cmd=Retrieve&amp;amp;db=pubmed&amp;amp;dopt=Abstract&amp;amp;list_uids=31894547&amp;amp;query_hl=1&lt;/_url&gt;&lt;_volume&gt;1216&lt;/_volume&gt;&lt;/Details&gt;&lt;Extra&gt;&lt;DBUID&gt;{F96A950B-833F-4880-A151-76DA2D6A2879}&lt;/DBUID&gt;&lt;/Extra&gt;&lt;/Item&gt;&lt;/References&gt;&lt;/Group&gt;&lt;/Citation&gt;_x000a_"/>
    <w:docVar w:name="NE.Ref{FDF3592D-E2D9-4953-B0BB-DD51EE17EB37}" w:val=" ADDIN NE.Ref.{FDF3592D-E2D9-4953-B0BB-DD51EE17EB37}&lt;Citation&gt;&lt;Group&gt;&lt;References&gt;&lt;Item&gt;&lt;ID&gt;495&lt;/ID&gt;&lt;UID&gt;{984442F6-1FBF-4BA3-92F8-ACA2CA4EA28E}&lt;/UID&gt;&lt;Title&gt;Mannheim carotid intima-media thickness consensus (2004-2006). An update on behalf of the Advisory Board of the 3rd and 4th Watching the Risk Symposium, 13th and 15th European Stroke Conferences, Mannheim, Germany, 2004, and Brussels, Belgium, 2006&lt;/Title&gt;&lt;Template&gt;Journal Article&lt;/Template&gt;&lt;Star&gt;0&lt;/Star&gt;&lt;Tag&gt;0&lt;/Tag&gt;&lt;Author&gt;Touboul, P J; Hennerici, M G; Meairs, S; Adams, H; Amarenco, P; Bornstein, N; Csiba, L; Desvarieux, M; Ebrahim, S; Fatar, M; Hernandez, Hernandez R; Jaff, M; Kownator, S; Prati, P; Rundek, T; Sitzer, M; Schminke, U; Tardif, J C; Taylor, A; Vicaut, E; Woo, K S; Zannad, F; Zureik, M&lt;/Author&gt;&lt;Year&gt;2007&lt;/Year&gt;&lt;Details&gt;&lt;_accession_num&gt;17108679&lt;/_accession_num&gt;&lt;_author_adr&gt;pjtw@noos.fr&lt;/_author_adr&gt;&lt;_collection_scope&gt;SCI;SCIE&lt;/_collection_scope&gt;&lt;_created&gt;63065395&lt;/_created&gt;&lt;_date&gt;2007-01-20&lt;/_date&gt;&lt;_date_display&gt;2007&lt;/_date_display&gt;&lt;_db_updated&gt;PubMed&lt;/_db_updated&gt;&lt;_doi&gt;10.1159/000097034&lt;/_doi&gt;&lt;_impact_factor&gt;   2.681&lt;/_impact_factor&gt;&lt;_isbn&gt;1015-9770 (Print); 1015-9770 (Linking)&lt;/_isbn&gt;&lt;_issue&gt;1&lt;/_issue&gt;&lt;_journal&gt;Cerebrovasc Dis&lt;/_journal&gt;&lt;_keywords&gt;Adult; Aged; Cardiovascular Diseases/etiology; Carotid Arteries/*diagnostic imaging; Carotid Artery Diseases/complications/*diagnostic imaging; Clinical Trials as Topic/methods; Humans; Image Interpretation, Computer-Assisted; Middle Aged; Research Design; Risk Factors; Tunica Intima/*diagnostic imaging; Tunica Media/*diagnostic imaging; Ultrasonography/methods/standards&lt;/_keywords&gt;&lt;_language&gt;eng&lt;/_language&gt;&lt;_modified&gt;63065396&lt;/_modified&gt;&lt;_ori_publication&gt;Copyright 2007 S. Karger AG, Basel.&lt;/_ori_publication&gt;&lt;_pages&gt;75-80&lt;/_pages&gt;&lt;_tertiary_title&gt;Cerebrovascular diseases (Basel, Switzerland)&lt;/_tertiary_title&gt;&lt;_type_work&gt;Consensus Development Conference; Journal Article&lt;/_type_work&gt;&lt;_url&gt;http://www.ncbi.nlm.nih.gov/entrez/query.fcgi?cmd=Retrieve&amp;amp;db=pubmed&amp;amp;dopt=Abstract&amp;amp;list_uids=17108679&amp;amp;query_hl=1&lt;/_url&gt;&lt;_volume&gt;23&lt;/_volume&gt;&lt;/Details&gt;&lt;Extra&gt;&lt;DBUID&gt;{F96A950B-833F-4880-A151-76DA2D6A2879}&lt;/DBUID&gt;&lt;/Extra&gt;&lt;/Item&gt;&lt;/References&gt;&lt;/Group&gt;&lt;Group&gt;&lt;References&gt;&lt;Item&gt;&lt;ID&gt;494&lt;/ID&gt;&lt;UID&gt;{3B1CB160-70DD-4846-AB9D-44FFE72CD0B6}&lt;/UID&gt;&lt;Title&gt;Mannheim carotid intima-media thickness and plaque consensus (2004-2006-2011). An update on behalf of the advisory board of the 3rd, 4th and 5th watching the risk  symposia, at the 13th, 15th and 20th European Stroke Conferences, Mannheim, Germany, 2004, Brussels, Belgium, 2006, and Hamburg, Germany, 2011&lt;/Title&gt;&lt;Template&gt;Journal Article&lt;/Template&gt;&lt;Star&gt;0&lt;/Star&gt;&lt;Tag&gt;0&lt;/Tag&gt;&lt;Author&gt;Touboul, P J; Hennerici, M G; Meairs, S; Adams, H; Amarenco, P; Bornstein, N; Csiba, L; Desvarieux, M; Ebrahim, S; Hernandez, Hernandez R; Jaff, M; Kownator, S; Naqvi, T; Prati, P; Rundek, T; Sitzer, M; Schminke, U; Tardif, J C; Taylor, A; Vicaut, E; Woo, K S&lt;/Author&gt;&lt;Year&gt;2012&lt;/Year&gt;&lt;Details&gt;&lt;_accession_num&gt;23128470&lt;/_accession_num&gt;&lt;_author_adr&gt;Stroke Center Bichat Hospital 46, rue Henri-Huchard, FR-75018 Paris, France. pjtw@noos.fr&lt;/_author_adr&gt;&lt;_collection_scope&gt;SCI;SCIE&lt;/_collection_scope&gt;&lt;_created&gt;63065395&lt;/_created&gt;&lt;_date&gt;2012-01-20&lt;/_date&gt;&lt;_date_display&gt;2012&lt;/_date_display&gt;&lt;_db_updated&gt;PubMed&lt;/_db_updated&gt;&lt;_doi&gt;10.1159/000343145&lt;/_doi&gt;&lt;_impact_factor&gt;   2.681&lt;/_impact_factor&gt;&lt;_isbn&gt;1421-9786 (Electronic); 1015-9770 (Linking)&lt;/_isbn&gt;&lt;_issue&gt;4&lt;/_issue&gt;&lt;_journal&gt;Cerebrovasc Dis&lt;/_journal&gt;&lt;_keywords&gt;Cardiovascular Diseases/diagnostic imaging/etiology/pathology; Carotid Arteries/diagnostic imaging/*pathology; *Carotid Intima-Media Thickness; Humans; Plaque, Atherosclerotic/diagnosis/diagnostic imaging; Randomized Controlled Trials as Topic; Risk Assessment; Risk Factors; Stroke/diagnostic imaging/*pathology&lt;/_keywords&gt;&lt;_language&gt;eng&lt;/_language&gt;&lt;_modified&gt;63065396&lt;/_modified&gt;&lt;_ori_publication&gt;Copyright (c) 2012 S. Karger AG, Basel.&lt;/_ori_publication&gt;&lt;_pages&gt;290-6&lt;/_pages&gt;&lt;_tertiary_title&gt;Cerebrovascular diseases (Basel, Switzerland)&lt;/_tertiary_title&gt;&lt;_type_work&gt;Consensus Development Conference; Journal Article&lt;/_type_work&gt;&lt;_url&gt;http://www.ncbi.nlm.nih.gov/entrez/query.fcgi?cmd=Retrieve&amp;amp;db=pubmed&amp;amp;dopt=Abstract&amp;amp;list_uids=23128470&amp;amp;query_hl=1&lt;/_url&gt;&lt;_volume&gt;34&lt;/_volume&gt;&lt;/Details&gt;&lt;Extra&gt;&lt;DBUID&gt;{F96A950B-833F-4880-A151-76DA2D6A2879}&lt;/DBUID&gt;&lt;/Extra&gt;&lt;/Item&gt;&lt;/References&gt;&lt;/Group&gt;&lt;/Citation&gt;_x000a_"/>
    <w:docVar w:name="NE.Ref{FF960E78-2116-4817-B9A9-16A0607D4EFF}" w:val=" ADDIN NE.Ref.{FF960E78-2116-4817-B9A9-16A0607D4EFF}&lt;Citation&gt;&lt;Group&gt;&lt;References&gt;&lt;Item&gt;&lt;ID&gt;482&lt;/ID&gt;&lt;UID&gt;{51CD0363-F868-4E58-B4D3-424542897E55}&lt;/UID&gt;&lt;Title&gt;Effect of health protective factors on health deficit accumulation and mortality  risk in older adults in the Beijing Longitudinal Study of Aging&lt;/Title&gt;&lt;Template&gt;Journal Article&lt;/Template&gt;&lt;Star&gt;1&lt;/Star&gt;&lt;Tag&gt;0&lt;/Tag&gt;&lt;Author&gt;Wang, C; Song, X; Mitnitski, A; Fang, X; Tang, Z; Yu, P; Rockwood, K&lt;/Author&gt;&lt;Year&gt;2014&lt;/Year&gt;&lt;Details&gt;&lt;_accessed&gt;63137784&lt;/_accessed&gt;&lt;_accession_num&gt;24749784&lt;/_accession_num&gt;&lt;_author_adr&gt;Department of Evidence-based Medicine, Xuanwu Hospital, Capital Medical University, Beijing, China.&lt;/_author_adr&gt;&lt;_collection_scope&gt;SCI;SCIE;SSCI&lt;/_collection_scope&gt;&lt;_created&gt;63064290&lt;/_created&gt;&lt;_date&gt;2014-05-01&lt;/_date&gt;&lt;_date_display&gt;2014 May&lt;/_date_display&gt;&lt;_db_updated&gt;PubMed&lt;/_db_updated&gt;&lt;_doi&gt;10.1111/jgs.12792&lt;/_doi&gt;&lt;_impact_factor&gt;   4.180&lt;/_impact_factor&gt;&lt;_isbn&gt;1532-5415 (Electronic); 0002-8614 (Linking)&lt;/_isbn&gt;&lt;_issue&gt;5&lt;/_issue&gt;&lt;_journal&gt;J Am Geriatr Soc&lt;/_journal&gt;&lt;_keywords&gt;Aged; *Aging; China/epidemiology; Female; Follow-Up Studies; *Frail Elderly; Geriatric Assessment/*methods; *Health Status; Humans; Male; Prospective Studies; Retrospective Studies; Rural Population/*statistics &amp;amp;amp; numerical data; Sex Factors; Survival Analysis; Survival Rate/trends; Urban Population/*statistics &amp;amp;amp; numerical dataaging; frailty; frailty index; health transitions; protection index&lt;/_keywords&gt;&lt;_language&gt;eng&lt;/_language&gt;&lt;_modified&gt;63396870&lt;/_modified&gt;&lt;_ori_publication&gt;(c) 2014, Copyright the Authors Journal compilation (c) 2014, The American_x000d__x000a_      Geriatrics Society.&lt;/_ori_publication&gt;&lt;_pages&gt;821-8&lt;/_pages&gt;&lt;_tertiary_title&gt;Journal of the American Geriatrics Society&lt;/_tertiary_title&gt;&lt;_type_work&gt;Journal Article; Research Support, Non-U.S. Gov&amp;apos;t&lt;/_type_work&gt;&lt;_url&gt;http://www.ncbi.nlm.nih.gov/entrez/query.fcgi?cmd=Retrieve&amp;amp;db=pubmed&amp;amp;dopt=Abstract&amp;amp;list_uids=24749784&amp;amp;query_hl=1&lt;/_url&gt;&lt;_volume&gt;62&lt;/_volume&gt;&lt;/Details&gt;&lt;Extra&gt;&lt;DBUID&gt;{F96A950B-833F-4880-A151-76DA2D6A2879}&lt;/DBUID&gt;&lt;/Extra&gt;&lt;/Item&gt;&lt;/References&gt;&lt;/Group&gt;&lt;/Citation&gt;_x000a_"/>
    <w:docVar w:name="ne_docsoft" w:val="MSWord"/>
    <w:docVar w:name="ne_docversion" w:val="NoteExpress 2.0"/>
    <w:docVar w:name="ne_stylename" w:val="Transboundary and Emerging Diseases"/>
  </w:docVars>
  <w:rsids>
    <w:rsidRoot w:val="00C822E7"/>
    <w:rsid w:val="0000010B"/>
    <w:rsid w:val="00000177"/>
    <w:rsid w:val="0000029A"/>
    <w:rsid w:val="00000AF0"/>
    <w:rsid w:val="000013FC"/>
    <w:rsid w:val="0000175E"/>
    <w:rsid w:val="00001D45"/>
    <w:rsid w:val="000026FE"/>
    <w:rsid w:val="00002C53"/>
    <w:rsid w:val="000035A3"/>
    <w:rsid w:val="000037C0"/>
    <w:rsid w:val="00003B84"/>
    <w:rsid w:val="00003C73"/>
    <w:rsid w:val="00003CC2"/>
    <w:rsid w:val="0000413B"/>
    <w:rsid w:val="0000448F"/>
    <w:rsid w:val="00004739"/>
    <w:rsid w:val="0000504F"/>
    <w:rsid w:val="00005BB6"/>
    <w:rsid w:val="0000663F"/>
    <w:rsid w:val="00006A8D"/>
    <w:rsid w:val="0001034A"/>
    <w:rsid w:val="000107A1"/>
    <w:rsid w:val="000107DD"/>
    <w:rsid w:val="000117DC"/>
    <w:rsid w:val="00011DD2"/>
    <w:rsid w:val="0001230F"/>
    <w:rsid w:val="00012633"/>
    <w:rsid w:val="000127F1"/>
    <w:rsid w:val="000153E4"/>
    <w:rsid w:val="00015827"/>
    <w:rsid w:val="0001589A"/>
    <w:rsid w:val="00016EAD"/>
    <w:rsid w:val="00017027"/>
    <w:rsid w:val="00017521"/>
    <w:rsid w:val="00017A7F"/>
    <w:rsid w:val="0002041A"/>
    <w:rsid w:val="000204C8"/>
    <w:rsid w:val="000204D6"/>
    <w:rsid w:val="00021E54"/>
    <w:rsid w:val="00021F16"/>
    <w:rsid w:val="0002215B"/>
    <w:rsid w:val="0002257C"/>
    <w:rsid w:val="0002306F"/>
    <w:rsid w:val="00023167"/>
    <w:rsid w:val="00023DF6"/>
    <w:rsid w:val="0002440C"/>
    <w:rsid w:val="00024763"/>
    <w:rsid w:val="00024E83"/>
    <w:rsid w:val="00025992"/>
    <w:rsid w:val="000261CF"/>
    <w:rsid w:val="000263B5"/>
    <w:rsid w:val="000266B7"/>
    <w:rsid w:val="00026A0A"/>
    <w:rsid w:val="000276DF"/>
    <w:rsid w:val="00030389"/>
    <w:rsid w:val="00030DF6"/>
    <w:rsid w:val="00031D3B"/>
    <w:rsid w:val="0003258D"/>
    <w:rsid w:val="00032756"/>
    <w:rsid w:val="00032B15"/>
    <w:rsid w:val="00032D82"/>
    <w:rsid w:val="00033606"/>
    <w:rsid w:val="00034064"/>
    <w:rsid w:val="00034184"/>
    <w:rsid w:val="0003551F"/>
    <w:rsid w:val="000359EB"/>
    <w:rsid w:val="000364B8"/>
    <w:rsid w:val="00036639"/>
    <w:rsid w:val="00036C0B"/>
    <w:rsid w:val="00037785"/>
    <w:rsid w:val="00040325"/>
    <w:rsid w:val="00040554"/>
    <w:rsid w:val="0004073B"/>
    <w:rsid w:val="000410D6"/>
    <w:rsid w:val="0004187D"/>
    <w:rsid w:val="000419F8"/>
    <w:rsid w:val="00041B16"/>
    <w:rsid w:val="00041F77"/>
    <w:rsid w:val="000439DF"/>
    <w:rsid w:val="00043FD8"/>
    <w:rsid w:val="00044944"/>
    <w:rsid w:val="00044BD5"/>
    <w:rsid w:val="00044BE7"/>
    <w:rsid w:val="000456EC"/>
    <w:rsid w:val="00045CFB"/>
    <w:rsid w:val="000464FC"/>
    <w:rsid w:val="00046D29"/>
    <w:rsid w:val="00047203"/>
    <w:rsid w:val="000473BB"/>
    <w:rsid w:val="0004747E"/>
    <w:rsid w:val="00047BAA"/>
    <w:rsid w:val="00047BB5"/>
    <w:rsid w:val="00047CE5"/>
    <w:rsid w:val="00050DEE"/>
    <w:rsid w:val="000513A8"/>
    <w:rsid w:val="00051A10"/>
    <w:rsid w:val="0005280E"/>
    <w:rsid w:val="000529FF"/>
    <w:rsid w:val="00052C16"/>
    <w:rsid w:val="000550C1"/>
    <w:rsid w:val="00056FB5"/>
    <w:rsid w:val="00057B2D"/>
    <w:rsid w:val="00060371"/>
    <w:rsid w:val="0006064F"/>
    <w:rsid w:val="0006144D"/>
    <w:rsid w:val="000617E7"/>
    <w:rsid w:val="00061CB2"/>
    <w:rsid w:val="00062394"/>
    <w:rsid w:val="000625C9"/>
    <w:rsid w:val="0006280B"/>
    <w:rsid w:val="000638C4"/>
    <w:rsid w:val="00063BD3"/>
    <w:rsid w:val="00063C07"/>
    <w:rsid w:val="0006529E"/>
    <w:rsid w:val="0006552B"/>
    <w:rsid w:val="00065E2B"/>
    <w:rsid w:val="000664FB"/>
    <w:rsid w:val="0006683B"/>
    <w:rsid w:val="00066AAD"/>
    <w:rsid w:val="00067160"/>
    <w:rsid w:val="00067E35"/>
    <w:rsid w:val="000707B4"/>
    <w:rsid w:val="000712B0"/>
    <w:rsid w:val="0007236E"/>
    <w:rsid w:val="0007255B"/>
    <w:rsid w:val="00072E9D"/>
    <w:rsid w:val="000749CA"/>
    <w:rsid w:val="00075A67"/>
    <w:rsid w:val="00075E14"/>
    <w:rsid w:val="00076025"/>
    <w:rsid w:val="0007618E"/>
    <w:rsid w:val="000764AD"/>
    <w:rsid w:val="0007742D"/>
    <w:rsid w:val="00077EE8"/>
    <w:rsid w:val="000806BC"/>
    <w:rsid w:val="000806E3"/>
    <w:rsid w:val="00080BE4"/>
    <w:rsid w:val="00080D93"/>
    <w:rsid w:val="00080EF2"/>
    <w:rsid w:val="00081B03"/>
    <w:rsid w:val="000820BD"/>
    <w:rsid w:val="00082E08"/>
    <w:rsid w:val="000831FA"/>
    <w:rsid w:val="0008395C"/>
    <w:rsid w:val="0008485E"/>
    <w:rsid w:val="000849E2"/>
    <w:rsid w:val="0008594D"/>
    <w:rsid w:val="0008673D"/>
    <w:rsid w:val="00086ED6"/>
    <w:rsid w:val="00091056"/>
    <w:rsid w:val="00091CC3"/>
    <w:rsid w:val="00092080"/>
    <w:rsid w:val="00092179"/>
    <w:rsid w:val="000935F9"/>
    <w:rsid w:val="00095133"/>
    <w:rsid w:val="0009532C"/>
    <w:rsid w:val="0009584D"/>
    <w:rsid w:val="00095EC3"/>
    <w:rsid w:val="00096224"/>
    <w:rsid w:val="00096484"/>
    <w:rsid w:val="00096B10"/>
    <w:rsid w:val="00096CED"/>
    <w:rsid w:val="00097A2E"/>
    <w:rsid w:val="000A0231"/>
    <w:rsid w:val="000A06EC"/>
    <w:rsid w:val="000A11C6"/>
    <w:rsid w:val="000A1846"/>
    <w:rsid w:val="000A1B46"/>
    <w:rsid w:val="000A1DBC"/>
    <w:rsid w:val="000A2875"/>
    <w:rsid w:val="000A28CC"/>
    <w:rsid w:val="000A2A88"/>
    <w:rsid w:val="000A2DA3"/>
    <w:rsid w:val="000A3270"/>
    <w:rsid w:val="000A40CA"/>
    <w:rsid w:val="000A4161"/>
    <w:rsid w:val="000A4780"/>
    <w:rsid w:val="000A47AD"/>
    <w:rsid w:val="000A4FB8"/>
    <w:rsid w:val="000A5208"/>
    <w:rsid w:val="000A5D9D"/>
    <w:rsid w:val="000A6CC6"/>
    <w:rsid w:val="000A6D80"/>
    <w:rsid w:val="000A6F1B"/>
    <w:rsid w:val="000B0D28"/>
    <w:rsid w:val="000B1094"/>
    <w:rsid w:val="000B1DB1"/>
    <w:rsid w:val="000B2B68"/>
    <w:rsid w:val="000B2B85"/>
    <w:rsid w:val="000B2BBD"/>
    <w:rsid w:val="000B30E5"/>
    <w:rsid w:val="000B386D"/>
    <w:rsid w:val="000B4136"/>
    <w:rsid w:val="000B4A6F"/>
    <w:rsid w:val="000B4A95"/>
    <w:rsid w:val="000B4E3B"/>
    <w:rsid w:val="000B52E9"/>
    <w:rsid w:val="000B54BD"/>
    <w:rsid w:val="000B5903"/>
    <w:rsid w:val="000B6663"/>
    <w:rsid w:val="000B67E5"/>
    <w:rsid w:val="000B71F0"/>
    <w:rsid w:val="000B7D9F"/>
    <w:rsid w:val="000B7FF5"/>
    <w:rsid w:val="000C041C"/>
    <w:rsid w:val="000C066D"/>
    <w:rsid w:val="000C1CD0"/>
    <w:rsid w:val="000C2039"/>
    <w:rsid w:val="000C215C"/>
    <w:rsid w:val="000C24EE"/>
    <w:rsid w:val="000C28A2"/>
    <w:rsid w:val="000C3092"/>
    <w:rsid w:val="000C3CB0"/>
    <w:rsid w:val="000C3F7D"/>
    <w:rsid w:val="000C41BF"/>
    <w:rsid w:val="000C43B1"/>
    <w:rsid w:val="000C45B5"/>
    <w:rsid w:val="000C5052"/>
    <w:rsid w:val="000C50F3"/>
    <w:rsid w:val="000C5CB3"/>
    <w:rsid w:val="000C6DC0"/>
    <w:rsid w:val="000C72C1"/>
    <w:rsid w:val="000C75BA"/>
    <w:rsid w:val="000D01E0"/>
    <w:rsid w:val="000D0556"/>
    <w:rsid w:val="000D1ABA"/>
    <w:rsid w:val="000D1DB9"/>
    <w:rsid w:val="000D1E03"/>
    <w:rsid w:val="000D20EA"/>
    <w:rsid w:val="000D2C14"/>
    <w:rsid w:val="000D2C5E"/>
    <w:rsid w:val="000D3000"/>
    <w:rsid w:val="000D3688"/>
    <w:rsid w:val="000D3BF6"/>
    <w:rsid w:val="000D4DF3"/>
    <w:rsid w:val="000D57BC"/>
    <w:rsid w:val="000D5C94"/>
    <w:rsid w:val="000D61AD"/>
    <w:rsid w:val="000D710C"/>
    <w:rsid w:val="000D7488"/>
    <w:rsid w:val="000D7688"/>
    <w:rsid w:val="000E0208"/>
    <w:rsid w:val="000E07B1"/>
    <w:rsid w:val="000E0F4F"/>
    <w:rsid w:val="000E1214"/>
    <w:rsid w:val="000E15A0"/>
    <w:rsid w:val="000E1EB4"/>
    <w:rsid w:val="000E27FD"/>
    <w:rsid w:val="000E2805"/>
    <w:rsid w:val="000E4E0E"/>
    <w:rsid w:val="000E638C"/>
    <w:rsid w:val="000E6B7A"/>
    <w:rsid w:val="000F060A"/>
    <w:rsid w:val="000F068B"/>
    <w:rsid w:val="000F0B36"/>
    <w:rsid w:val="000F231A"/>
    <w:rsid w:val="000F250B"/>
    <w:rsid w:val="000F3625"/>
    <w:rsid w:val="000F3F3A"/>
    <w:rsid w:val="000F3FD5"/>
    <w:rsid w:val="000F449F"/>
    <w:rsid w:val="000F4A79"/>
    <w:rsid w:val="000F4D4B"/>
    <w:rsid w:val="000F53AB"/>
    <w:rsid w:val="000F5790"/>
    <w:rsid w:val="000F5919"/>
    <w:rsid w:val="000F594A"/>
    <w:rsid w:val="000F5A5D"/>
    <w:rsid w:val="000F67E5"/>
    <w:rsid w:val="000F7268"/>
    <w:rsid w:val="000F7A99"/>
    <w:rsid w:val="000F7AF6"/>
    <w:rsid w:val="000F7DFF"/>
    <w:rsid w:val="001009EE"/>
    <w:rsid w:val="00100C56"/>
    <w:rsid w:val="001011C9"/>
    <w:rsid w:val="00101993"/>
    <w:rsid w:val="00102455"/>
    <w:rsid w:val="00102882"/>
    <w:rsid w:val="00103DF3"/>
    <w:rsid w:val="001045DD"/>
    <w:rsid w:val="00105117"/>
    <w:rsid w:val="00105737"/>
    <w:rsid w:val="001059EB"/>
    <w:rsid w:val="00105B39"/>
    <w:rsid w:val="00106489"/>
    <w:rsid w:val="00106948"/>
    <w:rsid w:val="00106DFB"/>
    <w:rsid w:val="0010768C"/>
    <w:rsid w:val="001104E1"/>
    <w:rsid w:val="001104FD"/>
    <w:rsid w:val="001106AF"/>
    <w:rsid w:val="00111055"/>
    <w:rsid w:val="001114C2"/>
    <w:rsid w:val="001118BB"/>
    <w:rsid w:val="00111DEB"/>
    <w:rsid w:val="00111F37"/>
    <w:rsid w:val="00111FF9"/>
    <w:rsid w:val="00112EA5"/>
    <w:rsid w:val="0011337B"/>
    <w:rsid w:val="001133CD"/>
    <w:rsid w:val="001133E9"/>
    <w:rsid w:val="001138B1"/>
    <w:rsid w:val="00113D81"/>
    <w:rsid w:val="00114637"/>
    <w:rsid w:val="00115A75"/>
    <w:rsid w:val="00115CB3"/>
    <w:rsid w:val="00116B9E"/>
    <w:rsid w:val="00116FBE"/>
    <w:rsid w:val="00117BBC"/>
    <w:rsid w:val="00117D01"/>
    <w:rsid w:val="00120B73"/>
    <w:rsid w:val="00122C5F"/>
    <w:rsid w:val="0012309A"/>
    <w:rsid w:val="00123143"/>
    <w:rsid w:val="0012319B"/>
    <w:rsid w:val="00123226"/>
    <w:rsid w:val="0012335C"/>
    <w:rsid w:val="001233F4"/>
    <w:rsid w:val="00123AE5"/>
    <w:rsid w:val="001241B1"/>
    <w:rsid w:val="00124599"/>
    <w:rsid w:val="0012497E"/>
    <w:rsid w:val="00125203"/>
    <w:rsid w:val="00126023"/>
    <w:rsid w:val="00126C09"/>
    <w:rsid w:val="00126FD5"/>
    <w:rsid w:val="0012790C"/>
    <w:rsid w:val="00127B87"/>
    <w:rsid w:val="0013059B"/>
    <w:rsid w:val="00132185"/>
    <w:rsid w:val="001337A7"/>
    <w:rsid w:val="001343F4"/>
    <w:rsid w:val="0013452D"/>
    <w:rsid w:val="0013469F"/>
    <w:rsid w:val="00134C0C"/>
    <w:rsid w:val="00134CBC"/>
    <w:rsid w:val="00134D35"/>
    <w:rsid w:val="00136759"/>
    <w:rsid w:val="00137830"/>
    <w:rsid w:val="001379D7"/>
    <w:rsid w:val="001401C3"/>
    <w:rsid w:val="00140219"/>
    <w:rsid w:val="00141264"/>
    <w:rsid w:val="001419B7"/>
    <w:rsid w:val="00141D46"/>
    <w:rsid w:val="001428EF"/>
    <w:rsid w:val="00142AED"/>
    <w:rsid w:val="00142CB7"/>
    <w:rsid w:val="00142CF0"/>
    <w:rsid w:val="00142F60"/>
    <w:rsid w:val="00143CF4"/>
    <w:rsid w:val="00143E89"/>
    <w:rsid w:val="00143FF4"/>
    <w:rsid w:val="0014400F"/>
    <w:rsid w:val="001447FC"/>
    <w:rsid w:val="0014516F"/>
    <w:rsid w:val="0014550E"/>
    <w:rsid w:val="00145728"/>
    <w:rsid w:val="00146058"/>
    <w:rsid w:val="0014671B"/>
    <w:rsid w:val="0014719D"/>
    <w:rsid w:val="0014793D"/>
    <w:rsid w:val="00147CCD"/>
    <w:rsid w:val="0015055C"/>
    <w:rsid w:val="00150BF8"/>
    <w:rsid w:val="00151EBA"/>
    <w:rsid w:val="001527C7"/>
    <w:rsid w:val="00152DC9"/>
    <w:rsid w:val="00152FF4"/>
    <w:rsid w:val="0015307F"/>
    <w:rsid w:val="00154A38"/>
    <w:rsid w:val="00155657"/>
    <w:rsid w:val="00156268"/>
    <w:rsid w:val="00156675"/>
    <w:rsid w:val="0015691D"/>
    <w:rsid w:val="00156B11"/>
    <w:rsid w:val="00157416"/>
    <w:rsid w:val="00160A26"/>
    <w:rsid w:val="001616EA"/>
    <w:rsid w:val="00161A88"/>
    <w:rsid w:val="00161E52"/>
    <w:rsid w:val="001620D4"/>
    <w:rsid w:val="0016377E"/>
    <w:rsid w:val="00163BC3"/>
    <w:rsid w:val="00163CC8"/>
    <w:rsid w:val="00163E91"/>
    <w:rsid w:val="001643CF"/>
    <w:rsid w:val="0016481E"/>
    <w:rsid w:val="00164A5F"/>
    <w:rsid w:val="00164C5D"/>
    <w:rsid w:val="00165DED"/>
    <w:rsid w:val="00166250"/>
    <w:rsid w:val="00166480"/>
    <w:rsid w:val="001666C8"/>
    <w:rsid w:val="00166AA6"/>
    <w:rsid w:val="001671C7"/>
    <w:rsid w:val="00167646"/>
    <w:rsid w:val="001678A4"/>
    <w:rsid w:val="00167B71"/>
    <w:rsid w:val="00171D59"/>
    <w:rsid w:val="00171F13"/>
    <w:rsid w:val="001720C2"/>
    <w:rsid w:val="00172872"/>
    <w:rsid w:val="001732F7"/>
    <w:rsid w:val="001739F9"/>
    <w:rsid w:val="00173CFE"/>
    <w:rsid w:val="00174516"/>
    <w:rsid w:val="00174F2E"/>
    <w:rsid w:val="001750D4"/>
    <w:rsid w:val="001752F6"/>
    <w:rsid w:val="001767B2"/>
    <w:rsid w:val="0017738B"/>
    <w:rsid w:val="00177E22"/>
    <w:rsid w:val="00177E9A"/>
    <w:rsid w:val="00180BBB"/>
    <w:rsid w:val="001816B8"/>
    <w:rsid w:val="001823D9"/>
    <w:rsid w:val="001824F7"/>
    <w:rsid w:val="00182634"/>
    <w:rsid w:val="00183D25"/>
    <w:rsid w:val="0018407C"/>
    <w:rsid w:val="001847E0"/>
    <w:rsid w:val="00184824"/>
    <w:rsid w:val="0018583B"/>
    <w:rsid w:val="00185B13"/>
    <w:rsid w:val="001872F9"/>
    <w:rsid w:val="001912D1"/>
    <w:rsid w:val="001917C3"/>
    <w:rsid w:val="001925E5"/>
    <w:rsid w:val="00192BA7"/>
    <w:rsid w:val="00192E3F"/>
    <w:rsid w:val="001932B7"/>
    <w:rsid w:val="001934FB"/>
    <w:rsid w:val="0019456C"/>
    <w:rsid w:val="00194DAA"/>
    <w:rsid w:val="00195187"/>
    <w:rsid w:val="00196C05"/>
    <w:rsid w:val="001971C9"/>
    <w:rsid w:val="001971CA"/>
    <w:rsid w:val="0019789D"/>
    <w:rsid w:val="001A0089"/>
    <w:rsid w:val="001A05DD"/>
    <w:rsid w:val="001A1AE4"/>
    <w:rsid w:val="001A1DF2"/>
    <w:rsid w:val="001A2194"/>
    <w:rsid w:val="001A2B4B"/>
    <w:rsid w:val="001A2F4C"/>
    <w:rsid w:val="001A30AF"/>
    <w:rsid w:val="001A33C6"/>
    <w:rsid w:val="001A360E"/>
    <w:rsid w:val="001A3B7B"/>
    <w:rsid w:val="001A3FE0"/>
    <w:rsid w:val="001A42D8"/>
    <w:rsid w:val="001A4BCD"/>
    <w:rsid w:val="001A4C81"/>
    <w:rsid w:val="001A4D21"/>
    <w:rsid w:val="001A6229"/>
    <w:rsid w:val="001A628E"/>
    <w:rsid w:val="001A6549"/>
    <w:rsid w:val="001A6B14"/>
    <w:rsid w:val="001A75B9"/>
    <w:rsid w:val="001B18D7"/>
    <w:rsid w:val="001B1914"/>
    <w:rsid w:val="001B21DE"/>
    <w:rsid w:val="001B34F9"/>
    <w:rsid w:val="001B3E8C"/>
    <w:rsid w:val="001B5BF5"/>
    <w:rsid w:val="001B5DB4"/>
    <w:rsid w:val="001B6472"/>
    <w:rsid w:val="001B6ECC"/>
    <w:rsid w:val="001C0027"/>
    <w:rsid w:val="001C0242"/>
    <w:rsid w:val="001C02F2"/>
    <w:rsid w:val="001C11CA"/>
    <w:rsid w:val="001C12E8"/>
    <w:rsid w:val="001C15AD"/>
    <w:rsid w:val="001C1831"/>
    <w:rsid w:val="001C2281"/>
    <w:rsid w:val="001C23B4"/>
    <w:rsid w:val="001C2923"/>
    <w:rsid w:val="001C2AAD"/>
    <w:rsid w:val="001C328B"/>
    <w:rsid w:val="001C376E"/>
    <w:rsid w:val="001C5329"/>
    <w:rsid w:val="001C58D9"/>
    <w:rsid w:val="001C6042"/>
    <w:rsid w:val="001C6246"/>
    <w:rsid w:val="001C6275"/>
    <w:rsid w:val="001C6DA3"/>
    <w:rsid w:val="001C77EF"/>
    <w:rsid w:val="001C7989"/>
    <w:rsid w:val="001C7CBC"/>
    <w:rsid w:val="001D0400"/>
    <w:rsid w:val="001D07EF"/>
    <w:rsid w:val="001D0A25"/>
    <w:rsid w:val="001D21AC"/>
    <w:rsid w:val="001D3307"/>
    <w:rsid w:val="001D3581"/>
    <w:rsid w:val="001D365B"/>
    <w:rsid w:val="001D40EA"/>
    <w:rsid w:val="001D454F"/>
    <w:rsid w:val="001D45EE"/>
    <w:rsid w:val="001D4F0A"/>
    <w:rsid w:val="001D63CB"/>
    <w:rsid w:val="001D77FB"/>
    <w:rsid w:val="001E0C72"/>
    <w:rsid w:val="001E1D8C"/>
    <w:rsid w:val="001E1DD5"/>
    <w:rsid w:val="001E27E8"/>
    <w:rsid w:val="001E28CE"/>
    <w:rsid w:val="001E3954"/>
    <w:rsid w:val="001E3AE3"/>
    <w:rsid w:val="001E3D37"/>
    <w:rsid w:val="001E3D72"/>
    <w:rsid w:val="001E435F"/>
    <w:rsid w:val="001E4A67"/>
    <w:rsid w:val="001E4C65"/>
    <w:rsid w:val="001E53A7"/>
    <w:rsid w:val="001E5937"/>
    <w:rsid w:val="001E5B93"/>
    <w:rsid w:val="001E6047"/>
    <w:rsid w:val="001E6174"/>
    <w:rsid w:val="001E67B0"/>
    <w:rsid w:val="001E6FD3"/>
    <w:rsid w:val="001E72DE"/>
    <w:rsid w:val="001E758A"/>
    <w:rsid w:val="001E77B6"/>
    <w:rsid w:val="001E7EE7"/>
    <w:rsid w:val="001F0879"/>
    <w:rsid w:val="001F0A58"/>
    <w:rsid w:val="001F0D1B"/>
    <w:rsid w:val="001F0D84"/>
    <w:rsid w:val="001F0ED7"/>
    <w:rsid w:val="001F13F8"/>
    <w:rsid w:val="001F1B6E"/>
    <w:rsid w:val="001F1E89"/>
    <w:rsid w:val="001F1F5A"/>
    <w:rsid w:val="001F2297"/>
    <w:rsid w:val="001F232A"/>
    <w:rsid w:val="001F24B9"/>
    <w:rsid w:val="001F2FAF"/>
    <w:rsid w:val="001F3138"/>
    <w:rsid w:val="001F3336"/>
    <w:rsid w:val="001F354F"/>
    <w:rsid w:val="001F3853"/>
    <w:rsid w:val="001F3D90"/>
    <w:rsid w:val="001F3E56"/>
    <w:rsid w:val="001F52E7"/>
    <w:rsid w:val="001F5D6F"/>
    <w:rsid w:val="001F5DF7"/>
    <w:rsid w:val="001F6443"/>
    <w:rsid w:val="001F6EA0"/>
    <w:rsid w:val="001F72D0"/>
    <w:rsid w:val="001F7C0B"/>
    <w:rsid w:val="001F7D9E"/>
    <w:rsid w:val="0020033B"/>
    <w:rsid w:val="00200417"/>
    <w:rsid w:val="002015D5"/>
    <w:rsid w:val="0020176F"/>
    <w:rsid w:val="00202C4D"/>
    <w:rsid w:val="002038DB"/>
    <w:rsid w:val="00204356"/>
    <w:rsid w:val="002045C4"/>
    <w:rsid w:val="00205622"/>
    <w:rsid w:val="00205E5B"/>
    <w:rsid w:val="00206D67"/>
    <w:rsid w:val="002073AB"/>
    <w:rsid w:val="00207BB9"/>
    <w:rsid w:val="0021093B"/>
    <w:rsid w:val="00211AB8"/>
    <w:rsid w:val="002136D6"/>
    <w:rsid w:val="002141A6"/>
    <w:rsid w:val="002144D6"/>
    <w:rsid w:val="00214AAB"/>
    <w:rsid w:val="00215306"/>
    <w:rsid w:val="002155CB"/>
    <w:rsid w:val="002161BF"/>
    <w:rsid w:val="00216327"/>
    <w:rsid w:val="00217884"/>
    <w:rsid w:val="00217F6C"/>
    <w:rsid w:val="00220AE7"/>
    <w:rsid w:val="00220B4B"/>
    <w:rsid w:val="00220FF8"/>
    <w:rsid w:val="002225D2"/>
    <w:rsid w:val="00222FB3"/>
    <w:rsid w:val="00223825"/>
    <w:rsid w:val="00223DC4"/>
    <w:rsid w:val="00224363"/>
    <w:rsid w:val="0022474C"/>
    <w:rsid w:val="0022479C"/>
    <w:rsid w:val="00224B8C"/>
    <w:rsid w:val="00225841"/>
    <w:rsid w:val="00225A0A"/>
    <w:rsid w:val="00225D67"/>
    <w:rsid w:val="002261DD"/>
    <w:rsid w:val="00226398"/>
    <w:rsid w:val="002265D1"/>
    <w:rsid w:val="00226A64"/>
    <w:rsid w:val="002277FF"/>
    <w:rsid w:val="00227C2F"/>
    <w:rsid w:val="00230EDA"/>
    <w:rsid w:val="00231C68"/>
    <w:rsid w:val="00231E1E"/>
    <w:rsid w:val="00231FED"/>
    <w:rsid w:val="0023249E"/>
    <w:rsid w:val="002324E4"/>
    <w:rsid w:val="00232587"/>
    <w:rsid w:val="00232885"/>
    <w:rsid w:val="002329FC"/>
    <w:rsid w:val="00232D51"/>
    <w:rsid w:val="00233009"/>
    <w:rsid w:val="00234AB3"/>
    <w:rsid w:val="00235744"/>
    <w:rsid w:val="00236A29"/>
    <w:rsid w:val="002407E8"/>
    <w:rsid w:val="00240885"/>
    <w:rsid w:val="002422DD"/>
    <w:rsid w:val="00243012"/>
    <w:rsid w:val="00244054"/>
    <w:rsid w:val="00244B28"/>
    <w:rsid w:val="00244B96"/>
    <w:rsid w:val="002457DE"/>
    <w:rsid w:val="002458C4"/>
    <w:rsid w:val="0024605D"/>
    <w:rsid w:val="0024652E"/>
    <w:rsid w:val="0024654F"/>
    <w:rsid w:val="00247629"/>
    <w:rsid w:val="00247995"/>
    <w:rsid w:val="00247E63"/>
    <w:rsid w:val="00251368"/>
    <w:rsid w:val="00251802"/>
    <w:rsid w:val="00252195"/>
    <w:rsid w:val="00252B6E"/>
    <w:rsid w:val="00252E9D"/>
    <w:rsid w:val="00252F48"/>
    <w:rsid w:val="002533BE"/>
    <w:rsid w:val="00253911"/>
    <w:rsid w:val="00254EAB"/>
    <w:rsid w:val="00254F77"/>
    <w:rsid w:val="002555A4"/>
    <w:rsid w:val="00255641"/>
    <w:rsid w:val="00255CBC"/>
    <w:rsid w:val="0025664B"/>
    <w:rsid w:val="002606FE"/>
    <w:rsid w:val="00260CA1"/>
    <w:rsid w:val="00260EF6"/>
    <w:rsid w:val="00261CED"/>
    <w:rsid w:val="00261D09"/>
    <w:rsid w:val="00261FB0"/>
    <w:rsid w:val="002629EE"/>
    <w:rsid w:val="00263849"/>
    <w:rsid w:val="002641D6"/>
    <w:rsid w:val="002647F1"/>
    <w:rsid w:val="00264C31"/>
    <w:rsid w:val="00264EDA"/>
    <w:rsid w:val="0026528F"/>
    <w:rsid w:val="00265CE9"/>
    <w:rsid w:val="002663B2"/>
    <w:rsid w:val="00266F6B"/>
    <w:rsid w:val="0027017B"/>
    <w:rsid w:val="0027017C"/>
    <w:rsid w:val="0027345F"/>
    <w:rsid w:val="00273D41"/>
    <w:rsid w:val="0027421D"/>
    <w:rsid w:val="00274AE1"/>
    <w:rsid w:val="00274F6F"/>
    <w:rsid w:val="00275317"/>
    <w:rsid w:val="0027561E"/>
    <w:rsid w:val="00275A1A"/>
    <w:rsid w:val="0027608B"/>
    <w:rsid w:val="0027623F"/>
    <w:rsid w:val="00276417"/>
    <w:rsid w:val="002770EE"/>
    <w:rsid w:val="002776A7"/>
    <w:rsid w:val="00277E7D"/>
    <w:rsid w:val="002816FC"/>
    <w:rsid w:val="002818E0"/>
    <w:rsid w:val="00281C17"/>
    <w:rsid w:val="00282E71"/>
    <w:rsid w:val="00283147"/>
    <w:rsid w:val="00283715"/>
    <w:rsid w:val="002845ED"/>
    <w:rsid w:val="00284E67"/>
    <w:rsid w:val="00285EAE"/>
    <w:rsid w:val="00285F85"/>
    <w:rsid w:val="00286A56"/>
    <w:rsid w:val="00286C37"/>
    <w:rsid w:val="00286E43"/>
    <w:rsid w:val="002870CB"/>
    <w:rsid w:val="00287C2F"/>
    <w:rsid w:val="00287EB3"/>
    <w:rsid w:val="0029041A"/>
    <w:rsid w:val="00290B0A"/>
    <w:rsid w:val="00291BFD"/>
    <w:rsid w:val="00291C12"/>
    <w:rsid w:val="0029200C"/>
    <w:rsid w:val="002927ED"/>
    <w:rsid w:val="00292A13"/>
    <w:rsid w:val="0029343E"/>
    <w:rsid w:val="0029394A"/>
    <w:rsid w:val="00293F92"/>
    <w:rsid w:val="002946D1"/>
    <w:rsid w:val="00294F5D"/>
    <w:rsid w:val="002956BB"/>
    <w:rsid w:val="00295F25"/>
    <w:rsid w:val="00296CAF"/>
    <w:rsid w:val="0029708A"/>
    <w:rsid w:val="002A0895"/>
    <w:rsid w:val="002A0CE2"/>
    <w:rsid w:val="002A1C43"/>
    <w:rsid w:val="002A2441"/>
    <w:rsid w:val="002A2E0F"/>
    <w:rsid w:val="002A3572"/>
    <w:rsid w:val="002A3809"/>
    <w:rsid w:val="002A3EB2"/>
    <w:rsid w:val="002A46B3"/>
    <w:rsid w:val="002A492E"/>
    <w:rsid w:val="002A5224"/>
    <w:rsid w:val="002A5D79"/>
    <w:rsid w:val="002A62B2"/>
    <w:rsid w:val="002A6379"/>
    <w:rsid w:val="002A656D"/>
    <w:rsid w:val="002A73CC"/>
    <w:rsid w:val="002A769A"/>
    <w:rsid w:val="002A7CF1"/>
    <w:rsid w:val="002B0137"/>
    <w:rsid w:val="002B0183"/>
    <w:rsid w:val="002B086B"/>
    <w:rsid w:val="002B0B82"/>
    <w:rsid w:val="002B133C"/>
    <w:rsid w:val="002B16B1"/>
    <w:rsid w:val="002B1D8E"/>
    <w:rsid w:val="002B2840"/>
    <w:rsid w:val="002B33DE"/>
    <w:rsid w:val="002B3564"/>
    <w:rsid w:val="002B3685"/>
    <w:rsid w:val="002B50A1"/>
    <w:rsid w:val="002B5BC0"/>
    <w:rsid w:val="002B60E9"/>
    <w:rsid w:val="002B6AA1"/>
    <w:rsid w:val="002B7533"/>
    <w:rsid w:val="002C0A1F"/>
    <w:rsid w:val="002C16E5"/>
    <w:rsid w:val="002C274D"/>
    <w:rsid w:val="002C27A8"/>
    <w:rsid w:val="002C2D6D"/>
    <w:rsid w:val="002C38CD"/>
    <w:rsid w:val="002C3A62"/>
    <w:rsid w:val="002C3C0D"/>
    <w:rsid w:val="002C3D42"/>
    <w:rsid w:val="002C41E8"/>
    <w:rsid w:val="002C42BC"/>
    <w:rsid w:val="002C49A6"/>
    <w:rsid w:val="002C4E10"/>
    <w:rsid w:val="002C60F0"/>
    <w:rsid w:val="002C642A"/>
    <w:rsid w:val="002C6D48"/>
    <w:rsid w:val="002C7181"/>
    <w:rsid w:val="002C7B3E"/>
    <w:rsid w:val="002D002B"/>
    <w:rsid w:val="002D0377"/>
    <w:rsid w:val="002D0A93"/>
    <w:rsid w:val="002D0F40"/>
    <w:rsid w:val="002D15DC"/>
    <w:rsid w:val="002D2119"/>
    <w:rsid w:val="002D256D"/>
    <w:rsid w:val="002D27E5"/>
    <w:rsid w:val="002D2A15"/>
    <w:rsid w:val="002D2C44"/>
    <w:rsid w:val="002D33C9"/>
    <w:rsid w:val="002D353C"/>
    <w:rsid w:val="002D4237"/>
    <w:rsid w:val="002D4B67"/>
    <w:rsid w:val="002D62C4"/>
    <w:rsid w:val="002D65A6"/>
    <w:rsid w:val="002D6F99"/>
    <w:rsid w:val="002D7982"/>
    <w:rsid w:val="002D7CA4"/>
    <w:rsid w:val="002E0542"/>
    <w:rsid w:val="002E067B"/>
    <w:rsid w:val="002E0CC3"/>
    <w:rsid w:val="002E138A"/>
    <w:rsid w:val="002E159A"/>
    <w:rsid w:val="002E214F"/>
    <w:rsid w:val="002E23AA"/>
    <w:rsid w:val="002E2DB9"/>
    <w:rsid w:val="002E31B9"/>
    <w:rsid w:val="002E3CE1"/>
    <w:rsid w:val="002E3E3B"/>
    <w:rsid w:val="002E3E64"/>
    <w:rsid w:val="002E3EA5"/>
    <w:rsid w:val="002E44DC"/>
    <w:rsid w:val="002E4C59"/>
    <w:rsid w:val="002E5120"/>
    <w:rsid w:val="002E52BF"/>
    <w:rsid w:val="002E5F41"/>
    <w:rsid w:val="002E626D"/>
    <w:rsid w:val="002E6454"/>
    <w:rsid w:val="002E6465"/>
    <w:rsid w:val="002E654B"/>
    <w:rsid w:val="002E6CD1"/>
    <w:rsid w:val="002F01B0"/>
    <w:rsid w:val="002F05EE"/>
    <w:rsid w:val="002F0D7D"/>
    <w:rsid w:val="002F1154"/>
    <w:rsid w:val="002F11D2"/>
    <w:rsid w:val="002F1CC2"/>
    <w:rsid w:val="002F22D9"/>
    <w:rsid w:val="002F2696"/>
    <w:rsid w:val="002F26C9"/>
    <w:rsid w:val="002F27E5"/>
    <w:rsid w:val="002F373C"/>
    <w:rsid w:val="002F53D1"/>
    <w:rsid w:val="002F645C"/>
    <w:rsid w:val="002F6570"/>
    <w:rsid w:val="002F6FB6"/>
    <w:rsid w:val="00300508"/>
    <w:rsid w:val="003010FF"/>
    <w:rsid w:val="003011DB"/>
    <w:rsid w:val="00302371"/>
    <w:rsid w:val="00302D2C"/>
    <w:rsid w:val="003035A3"/>
    <w:rsid w:val="00303E30"/>
    <w:rsid w:val="00305575"/>
    <w:rsid w:val="00305E2D"/>
    <w:rsid w:val="0030605A"/>
    <w:rsid w:val="00306FA4"/>
    <w:rsid w:val="00307364"/>
    <w:rsid w:val="003075E7"/>
    <w:rsid w:val="00310D45"/>
    <w:rsid w:val="00311486"/>
    <w:rsid w:val="00311B5E"/>
    <w:rsid w:val="00312192"/>
    <w:rsid w:val="00312489"/>
    <w:rsid w:val="003124D5"/>
    <w:rsid w:val="00312744"/>
    <w:rsid w:val="0031280B"/>
    <w:rsid w:val="00312AB2"/>
    <w:rsid w:val="00312B03"/>
    <w:rsid w:val="00312B5A"/>
    <w:rsid w:val="003133CF"/>
    <w:rsid w:val="00313C3B"/>
    <w:rsid w:val="0031404B"/>
    <w:rsid w:val="00314944"/>
    <w:rsid w:val="00315C6E"/>
    <w:rsid w:val="00315E97"/>
    <w:rsid w:val="00316EDD"/>
    <w:rsid w:val="003174EB"/>
    <w:rsid w:val="0031792C"/>
    <w:rsid w:val="00317992"/>
    <w:rsid w:val="00320BA1"/>
    <w:rsid w:val="003211CA"/>
    <w:rsid w:val="0032144F"/>
    <w:rsid w:val="003216FC"/>
    <w:rsid w:val="00321EA2"/>
    <w:rsid w:val="00321F2B"/>
    <w:rsid w:val="00322196"/>
    <w:rsid w:val="0032293D"/>
    <w:rsid w:val="003229F1"/>
    <w:rsid w:val="00323843"/>
    <w:rsid w:val="003246A0"/>
    <w:rsid w:val="0032622B"/>
    <w:rsid w:val="0032652C"/>
    <w:rsid w:val="00326AB7"/>
    <w:rsid w:val="00326E59"/>
    <w:rsid w:val="00326E97"/>
    <w:rsid w:val="0032701A"/>
    <w:rsid w:val="00327B18"/>
    <w:rsid w:val="00327FF6"/>
    <w:rsid w:val="003303F9"/>
    <w:rsid w:val="003305FE"/>
    <w:rsid w:val="00330ADF"/>
    <w:rsid w:val="00330B26"/>
    <w:rsid w:val="00330EED"/>
    <w:rsid w:val="0033143F"/>
    <w:rsid w:val="00331BB5"/>
    <w:rsid w:val="00332356"/>
    <w:rsid w:val="00332807"/>
    <w:rsid w:val="00332C37"/>
    <w:rsid w:val="00332E25"/>
    <w:rsid w:val="00332E29"/>
    <w:rsid w:val="003343ED"/>
    <w:rsid w:val="00334652"/>
    <w:rsid w:val="003349CE"/>
    <w:rsid w:val="00334C99"/>
    <w:rsid w:val="00334E91"/>
    <w:rsid w:val="00335C2C"/>
    <w:rsid w:val="00335D78"/>
    <w:rsid w:val="00336265"/>
    <w:rsid w:val="0033636A"/>
    <w:rsid w:val="00336764"/>
    <w:rsid w:val="00337820"/>
    <w:rsid w:val="00337A49"/>
    <w:rsid w:val="003401BF"/>
    <w:rsid w:val="00340CF3"/>
    <w:rsid w:val="00341B8E"/>
    <w:rsid w:val="00342419"/>
    <w:rsid w:val="00342798"/>
    <w:rsid w:val="003432CB"/>
    <w:rsid w:val="003435BC"/>
    <w:rsid w:val="00343FF1"/>
    <w:rsid w:val="003440F3"/>
    <w:rsid w:val="0034467E"/>
    <w:rsid w:val="003449C3"/>
    <w:rsid w:val="00344B57"/>
    <w:rsid w:val="00344BE6"/>
    <w:rsid w:val="00345EF8"/>
    <w:rsid w:val="00345F43"/>
    <w:rsid w:val="0034606F"/>
    <w:rsid w:val="00346176"/>
    <w:rsid w:val="0034649C"/>
    <w:rsid w:val="003465A6"/>
    <w:rsid w:val="00346CBF"/>
    <w:rsid w:val="00346F04"/>
    <w:rsid w:val="003519A1"/>
    <w:rsid w:val="00352370"/>
    <w:rsid w:val="00352E13"/>
    <w:rsid w:val="0035318C"/>
    <w:rsid w:val="0035337C"/>
    <w:rsid w:val="003558F0"/>
    <w:rsid w:val="00355D0A"/>
    <w:rsid w:val="003569B7"/>
    <w:rsid w:val="00356D2A"/>
    <w:rsid w:val="00356FAD"/>
    <w:rsid w:val="00357214"/>
    <w:rsid w:val="003603BE"/>
    <w:rsid w:val="003608B7"/>
    <w:rsid w:val="00360BC2"/>
    <w:rsid w:val="003618B8"/>
    <w:rsid w:val="00362219"/>
    <w:rsid w:val="0036381F"/>
    <w:rsid w:val="00363890"/>
    <w:rsid w:val="00363B51"/>
    <w:rsid w:val="00363F1B"/>
    <w:rsid w:val="003652C8"/>
    <w:rsid w:val="00366ACB"/>
    <w:rsid w:val="0037011D"/>
    <w:rsid w:val="0037046C"/>
    <w:rsid w:val="003705F5"/>
    <w:rsid w:val="00370BE8"/>
    <w:rsid w:val="003710D9"/>
    <w:rsid w:val="0037184F"/>
    <w:rsid w:val="00371F84"/>
    <w:rsid w:val="00371FD2"/>
    <w:rsid w:val="003722C3"/>
    <w:rsid w:val="003724E6"/>
    <w:rsid w:val="00372E47"/>
    <w:rsid w:val="00372EC7"/>
    <w:rsid w:val="00372FA4"/>
    <w:rsid w:val="00373003"/>
    <w:rsid w:val="00373E3B"/>
    <w:rsid w:val="003748FA"/>
    <w:rsid w:val="0037491D"/>
    <w:rsid w:val="00374B67"/>
    <w:rsid w:val="003750C7"/>
    <w:rsid w:val="003752D5"/>
    <w:rsid w:val="00375560"/>
    <w:rsid w:val="00375CAB"/>
    <w:rsid w:val="00376153"/>
    <w:rsid w:val="003763EE"/>
    <w:rsid w:val="00377075"/>
    <w:rsid w:val="003771A7"/>
    <w:rsid w:val="003778E2"/>
    <w:rsid w:val="00377C4E"/>
    <w:rsid w:val="0038046A"/>
    <w:rsid w:val="00381215"/>
    <w:rsid w:val="003828BF"/>
    <w:rsid w:val="00382943"/>
    <w:rsid w:val="00382B6E"/>
    <w:rsid w:val="00382DE4"/>
    <w:rsid w:val="0038473D"/>
    <w:rsid w:val="003849EB"/>
    <w:rsid w:val="00384BB6"/>
    <w:rsid w:val="00385704"/>
    <w:rsid w:val="00385D7F"/>
    <w:rsid w:val="003862A3"/>
    <w:rsid w:val="003872E5"/>
    <w:rsid w:val="00387CBF"/>
    <w:rsid w:val="00390009"/>
    <w:rsid w:val="003903F2"/>
    <w:rsid w:val="00391EED"/>
    <w:rsid w:val="00391F06"/>
    <w:rsid w:val="003931BD"/>
    <w:rsid w:val="003936FC"/>
    <w:rsid w:val="00393C31"/>
    <w:rsid w:val="00395EB7"/>
    <w:rsid w:val="003961F9"/>
    <w:rsid w:val="00396598"/>
    <w:rsid w:val="003967ED"/>
    <w:rsid w:val="003A1B3B"/>
    <w:rsid w:val="003A2553"/>
    <w:rsid w:val="003A277A"/>
    <w:rsid w:val="003A3306"/>
    <w:rsid w:val="003A334E"/>
    <w:rsid w:val="003A4B43"/>
    <w:rsid w:val="003A6030"/>
    <w:rsid w:val="003A7CE3"/>
    <w:rsid w:val="003B2159"/>
    <w:rsid w:val="003B2409"/>
    <w:rsid w:val="003B2640"/>
    <w:rsid w:val="003B3C5C"/>
    <w:rsid w:val="003B46AC"/>
    <w:rsid w:val="003B4F3B"/>
    <w:rsid w:val="003B6B0C"/>
    <w:rsid w:val="003B7006"/>
    <w:rsid w:val="003B7444"/>
    <w:rsid w:val="003B7FBF"/>
    <w:rsid w:val="003C1DD6"/>
    <w:rsid w:val="003C2303"/>
    <w:rsid w:val="003C24AA"/>
    <w:rsid w:val="003C503E"/>
    <w:rsid w:val="003C5214"/>
    <w:rsid w:val="003C5450"/>
    <w:rsid w:val="003C59D4"/>
    <w:rsid w:val="003C5F6E"/>
    <w:rsid w:val="003C6FD3"/>
    <w:rsid w:val="003C7031"/>
    <w:rsid w:val="003C709C"/>
    <w:rsid w:val="003C78EE"/>
    <w:rsid w:val="003C7B80"/>
    <w:rsid w:val="003C7C36"/>
    <w:rsid w:val="003D0B9B"/>
    <w:rsid w:val="003D111E"/>
    <w:rsid w:val="003D13BA"/>
    <w:rsid w:val="003D20CE"/>
    <w:rsid w:val="003D2135"/>
    <w:rsid w:val="003D23D5"/>
    <w:rsid w:val="003D2608"/>
    <w:rsid w:val="003D28C1"/>
    <w:rsid w:val="003D2CC8"/>
    <w:rsid w:val="003D37FE"/>
    <w:rsid w:val="003D390E"/>
    <w:rsid w:val="003D3C06"/>
    <w:rsid w:val="003D4618"/>
    <w:rsid w:val="003D4764"/>
    <w:rsid w:val="003D48DB"/>
    <w:rsid w:val="003D5037"/>
    <w:rsid w:val="003D5397"/>
    <w:rsid w:val="003D63D3"/>
    <w:rsid w:val="003D6C58"/>
    <w:rsid w:val="003D6C62"/>
    <w:rsid w:val="003D7738"/>
    <w:rsid w:val="003E0091"/>
    <w:rsid w:val="003E1CE4"/>
    <w:rsid w:val="003E1D5B"/>
    <w:rsid w:val="003E295D"/>
    <w:rsid w:val="003E3014"/>
    <w:rsid w:val="003E36C7"/>
    <w:rsid w:val="003E3871"/>
    <w:rsid w:val="003E3A50"/>
    <w:rsid w:val="003E3CDD"/>
    <w:rsid w:val="003E7C7A"/>
    <w:rsid w:val="003F1504"/>
    <w:rsid w:val="003F1AEE"/>
    <w:rsid w:val="003F216C"/>
    <w:rsid w:val="003F29E3"/>
    <w:rsid w:val="003F2C6F"/>
    <w:rsid w:val="003F3230"/>
    <w:rsid w:val="003F366F"/>
    <w:rsid w:val="003F420B"/>
    <w:rsid w:val="003F497E"/>
    <w:rsid w:val="003F4EB0"/>
    <w:rsid w:val="003F5316"/>
    <w:rsid w:val="003F5D92"/>
    <w:rsid w:val="003F6565"/>
    <w:rsid w:val="003F7101"/>
    <w:rsid w:val="003F7BDC"/>
    <w:rsid w:val="0040035E"/>
    <w:rsid w:val="00401EBF"/>
    <w:rsid w:val="00402C50"/>
    <w:rsid w:val="00403298"/>
    <w:rsid w:val="00403CAA"/>
    <w:rsid w:val="00404B93"/>
    <w:rsid w:val="004064FA"/>
    <w:rsid w:val="00406770"/>
    <w:rsid w:val="00406A17"/>
    <w:rsid w:val="00406FCE"/>
    <w:rsid w:val="00407864"/>
    <w:rsid w:val="0041042B"/>
    <w:rsid w:val="00410607"/>
    <w:rsid w:val="00410FAF"/>
    <w:rsid w:val="00412AC0"/>
    <w:rsid w:val="00413174"/>
    <w:rsid w:val="00413876"/>
    <w:rsid w:val="0041452C"/>
    <w:rsid w:val="00415994"/>
    <w:rsid w:val="00415C0F"/>
    <w:rsid w:val="00415DBC"/>
    <w:rsid w:val="00416927"/>
    <w:rsid w:val="0041696B"/>
    <w:rsid w:val="00416D55"/>
    <w:rsid w:val="004176F0"/>
    <w:rsid w:val="00417BBD"/>
    <w:rsid w:val="00417CB7"/>
    <w:rsid w:val="004206C4"/>
    <w:rsid w:val="00420747"/>
    <w:rsid w:val="00420EEB"/>
    <w:rsid w:val="004219F0"/>
    <w:rsid w:val="00422C1E"/>
    <w:rsid w:val="00422F5A"/>
    <w:rsid w:val="00423199"/>
    <w:rsid w:val="0042516A"/>
    <w:rsid w:val="0042540C"/>
    <w:rsid w:val="00426327"/>
    <w:rsid w:val="004264C7"/>
    <w:rsid w:val="0042676D"/>
    <w:rsid w:val="00426EC3"/>
    <w:rsid w:val="0042718B"/>
    <w:rsid w:val="0042758C"/>
    <w:rsid w:val="00427616"/>
    <w:rsid w:val="00427641"/>
    <w:rsid w:val="00427810"/>
    <w:rsid w:val="00427AD8"/>
    <w:rsid w:val="00427F32"/>
    <w:rsid w:val="0043028C"/>
    <w:rsid w:val="00431E2C"/>
    <w:rsid w:val="004324E3"/>
    <w:rsid w:val="0043437A"/>
    <w:rsid w:val="00435550"/>
    <w:rsid w:val="004357A1"/>
    <w:rsid w:val="0043594F"/>
    <w:rsid w:val="00435FA2"/>
    <w:rsid w:val="00436973"/>
    <w:rsid w:val="004379C2"/>
    <w:rsid w:val="00437AA4"/>
    <w:rsid w:val="0044035E"/>
    <w:rsid w:val="0044063A"/>
    <w:rsid w:val="00440994"/>
    <w:rsid w:val="00440A23"/>
    <w:rsid w:val="00440BE1"/>
    <w:rsid w:val="0044211A"/>
    <w:rsid w:val="00442394"/>
    <w:rsid w:val="0044282D"/>
    <w:rsid w:val="004437D3"/>
    <w:rsid w:val="00443851"/>
    <w:rsid w:val="00443ADA"/>
    <w:rsid w:val="00443CA5"/>
    <w:rsid w:val="004440CB"/>
    <w:rsid w:val="00444D9B"/>
    <w:rsid w:val="00444E8E"/>
    <w:rsid w:val="0044559F"/>
    <w:rsid w:val="00445828"/>
    <w:rsid w:val="004463CE"/>
    <w:rsid w:val="0044662C"/>
    <w:rsid w:val="00446C4D"/>
    <w:rsid w:val="004470D2"/>
    <w:rsid w:val="00447FA5"/>
    <w:rsid w:val="004502B2"/>
    <w:rsid w:val="004503DC"/>
    <w:rsid w:val="004504CD"/>
    <w:rsid w:val="004504EE"/>
    <w:rsid w:val="004509A9"/>
    <w:rsid w:val="00450E86"/>
    <w:rsid w:val="004514CD"/>
    <w:rsid w:val="00451841"/>
    <w:rsid w:val="00451C15"/>
    <w:rsid w:val="00451D6C"/>
    <w:rsid w:val="00451F58"/>
    <w:rsid w:val="00452A95"/>
    <w:rsid w:val="00452D57"/>
    <w:rsid w:val="00453ADF"/>
    <w:rsid w:val="00454143"/>
    <w:rsid w:val="00454192"/>
    <w:rsid w:val="0045468B"/>
    <w:rsid w:val="0045498C"/>
    <w:rsid w:val="00454C8F"/>
    <w:rsid w:val="00455087"/>
    <w:rsid w:val="00455B4F"/>
    <w:rsid w:val="00455BDA"/>
    <w:rsid w:val="00456933"/>
    <w:rsid w:val="00456B3C"/>
    <w:rsid w:val="00457997"/>
    <w:rsid w:val="00460CF5"/>
    <w:rsid w:val="004615A6"/>
    <w:rsid w:val="00461AE3"/>
    <w:rsid w:val="00461F79"/>
    <w:rsid w:val="00461FBE"/>
    <w:rsid w:val="00462841"/>
    <w:rsid w:val="00462844"/>
    <w:rsid w:val="00462C7D"/>
    <w:rsid w:val="00462D59"/>
    <w:rsid w:val="004630DA"/>
    <w:rsid w:val="0046351F"/>
    <w:rsid w:val="004638EB"/>
    <w:rsid w:val="00463EAF"/>
    <w:rsid w:val="004660FE"/>
    <w:rsid w:val="004668F7"/>
    <w:rsid w:val="00466911"/>
    <w:rsid w:val="00466B9F"/>
    <w:rsid w:val="00467708"/>
    <w:rsid w:val="00467A32"/>
    <w:rsid w:val="00467D42"/>
    <w:rsid w:val="00467DF5"/>
    <w:rsid w:val="00471818"/>
    <w:rsid w:val="00471C41"/>
    <w:rsid w:val="00471E76"/>
    <w:rsid w:val="004727B6"/>
    <w:rsid w:val="0047280F"/>
    <w:rsid w:val="004728A6"/>
    <w:rsid w:val="00472C5A"/>
    <w:rsid w:val="00472E5D"/>
    <w:rsid w:val="00472ED4"/>
    <w:rsid w:val="004735B3"/>
    <w:rsid w:val="004739A9"/>
    <w:rsid w:val="00473F2B"/>
    <w:rsid w:val="004742A0"/>
    <w:rsid w:val="00474B25"/>
    <w:rsid w:val="00474C69"/>
    <w:rsid w:val="00474EB2"/>
    <w:rsid w:val="0047511E"/>
    <w:rsid w:val="004751B5"/>
    <w:rsid w:val="004752E3"/>
    <w:rsid w:val="00475C42"/>
    <w:rsid w:val="00475E9C"/>
    <w:rsid w:val="00475EC2"/>
    <w:rsid w:val="004764FF"/>
    <w:rsid w:val="00476626"/>
    <w:rsid w:val="00476C5F"/>
    <w:rsid w:val="00477042"/>
    <w:rsid w:val="0047744B"/>
    <w:rsid w:val="00477565"/>
    <w:rsid w:val="0048017F"/>
    <w:rsid w:val="00480424"/>
    <w:rsid w:val="00480624"/>
    <w:rsid w:val="00480A2D"/>
    <w:rsid w:val="004810BE"/>
    <w:rsid w:val="004810F7"/>
    <w:rsid w:val="0048129E"/>
    <w:rsid w:val="00481886"/>
    <w:rsid w:val="00482DDA"/>
    <w:rsid w:val="004832A6"/>
    <w:rsid w:val="0048362A"/>
    <w:rsid w:val="004839F8"/>
    <w:rsid w:val="00485353"/>
    <w:rsid w:val="00485FD3"/>
    <w:rsid w:val="0048615D"/>
    <w:rsid w:val="00487416"/>
    <w:rsid w:val="00487AE9"/>
    <w:rsid w:val="00487BDC"/>
    <w:rsid w:val="00487C36"/>
    <w:rsid w:val="00490CC0"/>
    <w:rsid w:val="004910D0"/>
    <w:rsid w:val="0049114D"/>
    <w:rsid w:val="004916B4"/>
    <w:rsid w:val="00492087"/>
    <w:rsid w:val="0049243A"/>
    <w:rsid w:val="00492DA0"/>
    <w:rsid w:val="004935FB"/>
    <w:rsid w:val="00493F4B"/>
    <w:rsid w:val="00494521"/>
    <w:rsid w:val="004956FF"/>
    <w:rsid w:val="0049591F"/>
    <w:rsid w:val="00495944"/>
    <w:rsid w:val="00495DB3"/>
    <w:rsid w:val="00495F06"/>
    <w:rsid w:val="00496511"/>
    <w:rsid w:val="004967D2"/>
    <w:rsid w:val="004969A6"/>
    <w:rsid w:val="004974E8"/>
    <w:rsid w:val="004A05E7"/>
    <w:rsid w:val="004A0A57"/>
    <w:rsid w:val="004A15AD"/>
    <w:rsid w:val="004A17C5"/>
    <w:rsid w:val="004A1986"/>
    <w:rsid w:val="004A2CB9"/>
    <w:rsid w:val="004A325D"/>
    <w:rsid w:val="004A326E"/>
    <w:rsid w:val="004A3F5E"/>
    <w:rsid w:val="004A542F"/>
    <w:rsid w:val="004A56A4"/>
    <w:rsid w:val="004A5854"/>
    <w:rsid w:val="004A5D44"/>
    <w:rsid w:val="004A69F4"/>
    <w:rsid w:val="004B138F"/>
    <w:rsid w:val="004B1A39"/>
    <w:rsid w:val="004B1CF1"/>
    <w:rsid w:val="004B30CE"/>
    <w:rsid w:val="004B348E"/>
    <w:rsid w:val="004B47EB"/>
    <w:rsid w:val="004B5093"/>
    <w:rsid w:val="004B5633"/>
    <w:rsid w:val="004B6640"/>
    <w:rsid w:val="004B6A18"/>
    <w:rsid w:val="004B7C8B"/>
    <w:rsid w:val="004C07C5"/>
    <w:rsid w:val="004C08BA"/>
    <w:rsid w:val="004C0D1A"/>
    <w:rsid w:val="004C264D"/>
    <w:rsid w:val="004C3D4F"/>
    <w:rsid w:val="004C3F8E"/>
    <w:rsid w:val="004C538A"/>
    <w:rsid w:val="004C55B3"/>
    <w:rsid w:val="004C5C5B"/>
    <w:rsid w:val="004C6CD4"/>
    <w:rsid w:val="004C6F99"/>
    <w:rsid w:val="004C726F"/>
    <w:rsid w:val="004C7C38"/>
    <w:rsid w:val="004D126E"/>
    <w:rsid w:val="004D1EF3"/>
    <w:rsid w:val="004D2632"/>
    <w:rsid w:val="004D2AF1"/>
    <w:rsid w:val="004D34FA"/>
    <w:rsid w:val="004D3923"/>
    <w:rsid w:val="004D3D90"/>
    <w:rsid w:val="004D4161"/>
    <w:rsid w:val="004D4432"/>
    <w:rsid w:val="004D47E5"/>
    <w:rsid w:val="004D5B57"/>
    <w:rsid w:val="004D5D69"/>
    <w:rsid w:val="004D6095"/>
    <w:rsid w:val="004D62F9"/>
    <w:rsid w:val="004D64AC"/>
    <w:rsid w:val="004D6698"/>
    <w:rsid w:val="004D75E0"/>
    <w:rsid w:val="004D7F64"/>
    <w:rsid w:val="004D7FC9"/>
    <w:rsid w:val="004E0862"/>
    <w:rsid w:val="004E0B81"/>
    <w:rsid w:val="004E0E60"/>
    <w:rsid w:val="004E1567"/>
    <w:rsid w:val="004E2A8A"/>
    <w:rsid w:val="004E443C"/>
    <w:rsid w:val="004E482E"/>
    <w:rsid w:val="004E61EC"/>
    <w:rsid w:val="004E61F3"/>
    <w:rsid w:val="004E652B"/>
    <w:rsid w:val="004E7118"/>
    <w:rsid w:val="004E71C2"/>
    <w:rsid w:val="004E71FA"/>
    <w:rsid w:val="004E78A3"/>
    <w:rsid w:val="004F0966"/>
    <w:rsid w:val="004F0ABF"/>
    <w:rsid w:val="004F1684"/>
    <w:rsid w:val="004F22CB"/>
    <w:rsid w:val="004F24DB"/>
    <w:rsid w:val="004F428F"/>
    <w:rsid w:val="004F69DE"/>
    <w:rsid w:val="004F6B5E"/>
    <w:rsid w:val="004F7515"/>
    <w:rsid w:val="004F7DA1"/>
    <w:rsid w:val="0050001C"/>
    <w:rsid w:val="00501606"/>
    <w:rsid w:val="00501678"/>
    <w:rsid w:val="00501861"/>
    <w:rsid w:val="00501E98"/>
    <w:rsid w:val="0050297D"/>
    <w:rsid w:val="00502A99"/>
    <w:rsid w:val="00503A79"/>
    <w:rsid w:val="00504CBF"/>
    <w:rsid w:val="005053DA"/>
    <w:rsid w:val="005054E5"/>
    <w:rsid w:val="005056BD"/>
    <w:rsid w:val="00505700"/>
    <w:rsid w:val="00506DD3"/>
    <w:rsid w:val="00506E51"/>
    <w:rsid w:val="0050719F"/>
    <w:rsid w:val="00510C5B"/>
    <w:rsid w:val="00511815"/>
    <w:rsid w:val="00511A17"/>
    <w:rsid w:val="0051210F"/>
    <w:rsid w:val="00515056"/>
    <w:rsid w:val="0051507E"/>
    <w:rsid w:val="00515A51"/>
    <w:rsid w:val="00515CE3"/>
    <w:rsid w:val="00516750"/>
    <w:rsid w:val="00517FA9"/>
    <w:rsid w:val="00520CEC"/>
    <w:rsid w:val="00521B36"/>
    <w:rsid w:val="00522FBF"/>
    <w:rsid w:val="005230E2"/>
    <w:rsid w:val="00523531"/>
    <w:rsid w:val="00525E38"/>
    <w:rsid w:val="00525EFB"/>
    <w:rsid w:val="00526175"/>
    <w:rsid w:val="0052688B"/>
    <w:rsid w:val="00527101"/>
    <w:rsid w:val="00527CFD"/>
    <w:rsid w:val="0053094C"/>
    <w:rsid w:val="00531005"/>
    <w:rsid w:val="00531366"/>
    <w:rsid w:val="00531847"/>
    <w:rsid w:val="00532432"/>
    <w:rsid w:val="0053251F"/>
    <w:rsid w:val="005330E7"/>
    <w:rsid w:val="00533E07"/>
    <w:rsid w:val="00533FE1"/>
    <w:rsid w:val="005344E3"/>
    <w:rsid w:val="0053487B"/>
    <w:rsid w:val="0053520B"/>
    <w:rsid w:val="0053611A"/>
    <w:rsid w:val="005367A5"/>
    <w:rsid w:val="00536EAE"/>
    <w:rsid w:val="0053755C"/>
    <w:rsid w:val="00537D40"/>
    <w:rsid w:val="0054046E"/>
    <w:rsid w:val="005411B1"/>
    <w:rsid w:val="0054149A"/>
    <w:rsid w:val="00541907"/>
    <w:rsid w:val="0054205D"/>
    <w:rsid w:val="00542C30"/>
    <w:rsid w:val="0054357D"/>
    <w:rsid w:val="00544709"/>
    <w:rsid w:val="005450BD"/>
    <w:rsid w:val="00545F6F"/>
    <w:rsid w:val="00546994"/>
    <w:rsid w:val="00547389"/>
    <w:rsid w:val="005505E9"/>
    <w:rsid w:val="00551D5D"/>
    <w:rsid w:val="005529D3"/>
    <w:rsid w:val="00553569"/>
    <w:rsid w:val="005551AF"/>
    <w:rsid w:val="005555FE"/>
    <w:rsid w:val="00555C58"/>
    <w:rsid w:val="005604FB"/>
    <w:rsid w:val="005607CB"/>
    <w:rsid w:val="00561386"/>
    <w:rsid w:val="005614BC"/>
    <w:rsid w:val="005614D0"/>
    <w:rsid w:val="0056219C"/>
    <w:rsid w:val="0056254C"/>
    <w:rsid w:val="00562773"/>
    <w:rsid w:val="005632B7"/>
    <w:rsid w:val="005635A7"/>
    <w:rsid w:val="00563822"/>
    <w:rsid w:val="00563BEC"/>
    <w:rsid w:val="00564CFC"/>
    <w:rsid w:val="00564D47"/>
    <w:rsid w:val="00564F70"/>
    <w:rsid w:val="00565375"/>
    <w:rsid w:val="0056551A"/>
    <w:rsid w:val="005659E9"/>
    <w:rsid w:val="00565E2C"/>
    <w:rsid w:val="00566090"/>
    <w:rsid w:val="00566309"/>
    <w:rsid w:val="00566F3E"/>
    <w:rsid w:val="00570977"/>
    <w:rsid w:val="00570BA6"/>
    <w:rsid w:val="00570EDD"/>
    <w:rsid w:val="0057128B"/>
    <w:rsid w:val="0057172B"/>
    <w:rsid w:val="00571833"/>
    <w:rsid w:val="00572149"/>
    <w:rsid w:val="0057307B"/>
    <w:rsid w:val="0057381F"/>
    <w:rsid w:val="0057399F"/>
    <w:rsid w:val="00574503"/>
    <w:rsid w:val="0057472D"/>
    <w:rsid w:val="00574875"/>
    <w:rsid w:val="005749B3"/>
    <w:rsid w:val="00575403"/>
    <w:rsid w:val="00575432"/>
    <w:rsid w:val="005754E0"/>
    <w:rsid w:val="00576593"/>
    <w:rsid w:val="00576990"/>
    <w:rsid w:val="00577537"/>
    <w:rsid w:val="0057773F"/>
    <w:rsid w:val="00581036"/>
    <w:rsid w:val="00581725"/>
    <w:rsid w:val="00581C7D"/>
    <w:rsid w:val="00581CC5"/>
    <w:rsid w:val="00582244"/>
    <w:rsid w:val="005827B3"/>
    <w:rsid w:val="00582997"/>
    <w:rsid w:val="0058358B"/>
    <w:rsid w:val="00583F29"/>
    <w:rsid w:val="0058429E"/>
    <w:rsid w:val="0058566D"/>
    <w:rsid w:val="005871BB"/>
    <w:rsid w:val="0058739F"/>
    <w:rsid w:val="00587891"/>
    <w:rsid w:val="005879BF"/>
    <w:rsid w:val="00587BEC"/>
    <w:rsid w:val="00587C06"/>
    <w:rsid w:val="0059017C"/>
    <w:rsid w:val="00590750"/>
    <w:rsid w:val="005910DD"/>
    <w:rsid w:val="00591294"/>
    <w:rsid w:val="005915A2"/>
    <w:rsid w:val="00592533"/>
    <w:rsid w:val="00592610"/>
    <w:rsid w:val="00593F7A"/>
    <w:rsid w:val="00594307"/>
    <w:rsid w:val="005948C8"/>
    <w:rsid w:val="00594D4E"/>
    <w:rsid w:val="005951ED"/>
    <w:rsid w:val="0059530B"/>
    <w:rsid w:val="00595575"/>
    <w:rsid w:val="00595620"/>
    <w:rsid w:val="00595958"/>
    <w:rsid w:val="005965D7"/>
    <w:rsid w:val="00596B45"/>
    <w:rsid w:val="005A01B0"/>
    <w:rsid w:val="005A0382"/>
    <w:rsid w:val="005A0C8E"/>
    <w:rsid w:val="005A1434"/>
    <w:rsid w:val="005A2387"/>
    <w:rsid w:val="005A268C"/>
    <w:rsid w:val="005A36BC"/>
    <w:rsid w:val="005A4500"/>
    <w:rsid w:val="005A4890"/>
    <w:rsid w:val="005A56D5"/>
    <w:rsid w:val="005A5E33"/>
    <w:rsid w:val="005B0482"/>
    <w:rsid w:val="005B1198"/>
    <w:rsid w:val="005B147A"/>
    <w:rsid w:val="005B1E03"/>
    <w:rsid w:val="005B2B7E"/>
    <w:rsid w:val="005B2D41"/>
    <w:rsid w:val="005B3402"/>
    <w:rsid w:val="005B3AE3"/>
    <w:rsid w:val="005B48A4"/>
    <w:rsid w:val="005B49EF"/>
    <w:rsid w:val="005B4A10"/>
    <w:rsid w:val="005B4BE4"/>
    <w:rsid w:val="005B4DFB"/>
    <w:rsid w:val="005B5527"/>
    <w:rsid w:val="005B553E"/>
    <w:rsid w:val="005B7424"/>
    <w:rsid w:val="005B7B9A"/>
    <w:rsid w:val="005B7E73"/>
    <w:rsid w:val="005C0AC7"/>
    <w:rsid w:val="005C0C1A"/>
    <w:rsid w:val="005C2679"/>
    <w:rsid w:val="005C29C1"/>
    <w:rsid w:val="005C2F9F"/>
    <w:rsid w:val="005C3366"/>
    <w:rsid w:val="005C3BDA"/>
    <w:rsid w:val="005C3F17"/>
    <w:rsid w:val="005C4579"/>
    <w:rsid w:val="005C52D9"/>
    <w:rsid w:val="005C5862"/>
    <w:rsid w:val="005C5CC7"/>
    <w:rsid w:val="005C683C"/>
    <w:rsid w:val="005C6926"/>
    <w:rsid w:val="005C7F49"/>
    <w:rsid w:val="005D040F"/>
    <w:rsid w:val="005D07FD"/>
    <w:rsid w:val="005D0BC1"/>
    <w:rsid w:val="005D12A4"/>
    <w:rsid w:val="005D165C"/>
    <w:rsid w:val="005D2AC9"/>
    <w:rsid w:val="005D2BD9"/>
    <w:rsid w:val="005D35AE"/>
    <w:rsid w:val="005D36FC"/>
    <w:rsid w:val="005D3772"/>
    <w:rsid w:val="005D4260"/>
    <w:rsid w:val="005D4E0B"/>
    <w:rsid w:val="005D5AA3"/>
    <w:rsid w:val="005D61B0"/>
    <w:rsid w:val="005D6581"/>
    <w:rsid w:val="005D76F5"/>
    <w:rsid w:val="005D7705"/>
    <w:rsid w:val="005D7D9B"/>
    <w:rsid w:val="005E01A7"/>
    <w:rsid w:val="005E0E94"/>
    <w:rsid w:val="005E0FB6"/>
    <w:rsid w:val="005E143E"/>
    <w:rsid w:val="005E1724"/>
    <w:rsid w:val="005E190F"/>
    <w:rsid w:val="005E1979"/>
    <w:rsid w:val="005E1EC0"/>
    <w:rsid w:val="005E225A"/>
    <w:rsid w:val="005E302B"/>
    <w:rsid w:val="005E47DE"/>
    <w:rsid w:val="005E546F"/>
    <w:rsid w:val="005E58AC"/>
    <w:rsid w:val="005E607D"/>
    <w:rsid w:val="005E633C"/>
    <w:rsid w:val="005E6760"/>
    <w:rsid w:val="005E6CDA"/>
    <w:rsid w:val="005E7240"/>
    <w:rsid w:val="005E7F76"/>
    <w:rsid w:val="005F01ED"/>
    <w:rsid w:val="005F0825"/>
    <w:rsid w:val="005F2789"/>
    <w:rsid w:val="005F3094"/>
    <w:rsid w:val="005F3386"/>
    <w:rsid w:val="005F369E"/>
    <w:rsid w:val="005F41FD"/>
    <w:rsid w:val="005F46B2"/>
    <w:rsid w:val="005F5264"/>
    <w:rsid w:val="005F5A9D"/>
    <w:rsid w:val="005F5AA4"/>
    <w:rsid w:val="005F5E39"/>
    <w:rsid w:val="005F5E3F"/>
    <w:rsid w:val="005F677B"/>
    <w:rsid w:val="005F6EB4"/>
    <w:rsid w:val="005F715F"/>
    <w:rsid w:val="005F7873"/>
    <w:rsid w:val="00600687"/>
    <w:rsid w:val="00600DBA"/>
    <w:rsid w:val="0060148E"/>
    <w:rsid w:val="00601926"/>
    <w:rsid w:val="0060192A"/>
    <w:rsid w:val="006024EA"/>
    <w:rsid w:val="0060256F"/>
    <w:rsid w:val="00602597"/>
    <w:rsid w:val="00602623"/>
    <w:rsid w:val="00602935"/>
    <w:rsid w:val="00603311"/>
    <w:rsid w:val="006037F1"/>
    <w:rsid w:val="00603836"/>
    <w:rsid w:val="00603C87"/>
    <w:rsid w:val="00603EB3"/>
    <w:rsid w:val="0060417E"/>
    <w:rsid w:val="006041A8"/>
    <w:rsid w:val="006053DF"/>
    <w:rsid w:val="00605BB2"/>
    <w:rsid w:val="00605C20"/>
    <w:rsid w:val="00605CE5"/>
    <w:rsid w:val="00606509"/>
    <w:rsid w:val="006068C0"/>
    <w:rsid w:val="00607327"/>
    <w:rsid w:val="00607F0B"/>
    <w:rsid w:val="00611396"/>
    <w:rsid w:val="0061184E"/>
    <w:rsid w:val="006123C6"/>
    <w:rsid w:val="00612EB4"/>
    <w:rsid w:val="0061334D"/>
    <w:rsid w:val="00613798"/>
    <w:rsid w:val="00613D30"/>
    <w:rsid w:val="0061402D"/>
    <w:rsid w:val="0061465D"/>
    <w:rsid w:val="00614CC3"/>
    <w:rsid w:val="0061603C"/>
    <w:rsid w:val="0061662D"/>
    <w:rsid w:val="006170F8"/>
    <w:rsid w:val="006172DA"/>
    <w:rsid w:val="0062009A"/>
    <w:rsid w:val="006204B6"/>
    <w:rsid w:val="00620BF8"/>
    <w:rsid w:val="006213AA"/>
    <w:rsid w:val="0062144B"/>
    <w:rsid w:val="00621755"/>
    <w:rsid w:val="00621874"/>
    <w:rsid w:val="006226CD"/>
    <w:rsid w:val="00623A71"/>
    <w:rsid w:val="00623CDF"/>
    <w:rsid w:val="0062522A"/>
    <w:rsid w:val="0062524B"/>
    <w:rsid w:val="00626496"/>
    <w:rsid w:val="00626537"/>
    <w:rsid w:val="00626D1A"/>
    <w:rsid w:val="00626DF5"/>
    <w:rsid w:val="006271D0"/>
    <w:rsid w:val="0062732E"/>
    <w:rsid w:val="00627F1C"/>
    <w:rsid w:val="006346AE"/>
    <w:rsid w:val="006350FF"/>
    <w:rsid w:val="00635758"/>
    <w:rsid w:val="00635766"/>
    <w:rsid w:val="00635D40"/>
    <w:rsid w:val="00635E21"/>
    <w:rsid w:val="0063600D"/>
    <w:rsid w:val="006378EF"/>
    <w:rsid w:val="00637D1E"/>
    <w:rsid w:val="00640073"/>
    <w:rsid w:val="006402EF"/>
    <w:rsid w:val="00640E95"/>
    <w:rsid w:val="00640E9F"/>
    <w:rsid w:val="00640F4E"/>
    <w:rsid w:val="0064110D"/>
    <w:rsid w:val="0064150C"/>
    <w:rsid w:val="00641A83"/>
    <w:rsid w:val="00641DD5"/>
    <w:rsid w:val="00642CAC"/>
    <w:rsid w:val="006440C3"/>
    <w:rsid w:val="00644787"/>
    <w:rsid w:val="0064515E"/>
    <w:rsid w:val="00645407"/>
    <w:rsid w:val="006457C1"/>
    <w:rsid w:val="00645C88"/>
    <w:rsid w:val="006460E0"/>
    <w:rsid w:val="0064612E"/>
    <w:rsid w:val="0064628B"/>
    <w:rsid w:val="00646B2D"/>
    <w:rsid w:val="00646C86"/>
    <w:rsid w:val="006501EF"/>
    <w:rsid w:val="00651B07"/>
    <w:rsid w:val="00651E6E"/>
    <w:rsid w:val="00651FE3"/>
    <w:rsid w:val="00652416"/>
    <w:rsid w:val="00652473"/>
    <w:rsid w:val="00652744"/>
    <w:rsid w:val="00652AC5"/>
    <w:rsid w:val="00653A4B"/>
    <w:rsid w:val="00653EAF"/>
    <w:rsid w:val="00654F16"/>
    <w:rsid w:val="0065558E"/>
    <w:rsid w:val="00655759"/>
    <w:rsid w:val="00655E70"/>
    <w:rsid w:val="00656049"/>
    <w:rsid w:val="006561A4"/>
    <w:rsid w:val="006568D8"/>
    <w:rsid w:val="00657AE9"/>
    <w:rsid w:val="00657D15"/>
    <w:rsid w:val="00657D75"/>
    <w:rsid w:val="00657DF0"/>
    <w:rsid w:val="00657EAF"/>
    <w:rsid w:val="006601F7"/>
    <w:rsid w:val="00660767"/>
    <w:rsid w:val="0066190E"/>
    <w:rsid w:val="00661E9D"/>
    <w:rsid w:val="00662146"/>
    <w:rsid w:val="0066262A"/>
    <w:rsid w:val="0066356D"/>
    <w:rsid w:val="00664AA9"/>
    <w:rsid w:val="00665130"/>
    <w:rsid w:val="00665277"/>
    <w:rsid w:val="00665793"/>
    <w:rsid w:val="0066592C"/>
    <w:rsid w:val="00665E3C"/>
    <w:rsid w:val="00666856"/>
    <w:rsid w:val="00666BB7"/>
    <w:rsid w:val="00667429"/>
    <w:rsid w:val="00667990"/>
    <w:rsid w:val="00667E53"/>
    <w:rsid w:val="00670063"/>
    <w:rsid w:val="0067082A"/>
    <w:rsid w:val="006708C3"/>
    <w:rsid w:val="00671D5A"/>
    <w:rsid w:val="0067236D"/>
    <w:rsid w:val="006723A1"/>
    <w:rsid w:val="00672AE3"/>
    <w:rsid w:val="0067344B"/>
    <w:rsid w:val="006744DF"/>
    <w:rsid w:val="00675528"/>
    <w:rsid w:val="00675EA0"/>
    <w:rsid w:val="00676E96"/>
    <w:rsid w:val="006772D0"/>
    <w:rsid w:val="006802FE"/>
    <w:rsid w:val="00680B95"/>
    <w:rsid w:val="00680C04"/>
    <w:rsid w:val="006825B2"/>
    <w:rsid w:val="00682D31"/>
    <w:rsid w:val="00683E85"/>
    <w:rsid w:val="006847DC"/>
    <w:rsid w:val="00684967"/>
    <w:rsid w:val="00684F7E"/>
    <w:rsid w:val="006857C2"/>
    <w:rsid w:val="00686033"/>
    <w:rsid w:val="00686254"/>
    <w:rsid w:val="00686D1E"/>
    <w:rsid w:val="00687279"/>
    <w:rsid w:val="0069065C"/>
    <w:rsid w:val="0069066E"/>
    <w:rsid w:val="00690BA5"/>
    <w:rsid w:val="00690E74"/>
    <w:rsid w:val="006910A8"/>
    <w:rsid w:val="0069164D"/>
    <w:rsid w:val="006921DC"/>
    <w:rsid w:val="00692514"/>
    <w:rsid w:val="00693A1C"/>
    <w:rsid w:val="00693BA4"/>
    <w:rsid w:val="00694586"/>
    <w:rsid w:val="006945A8"/>
    <w:rsid w:val="00694DD9"/>
    <w:rsid w:val="00694F8C"/>
    <w:rsid w:val="0069619C"/>
    <w:rsid w:val="006966E5"/>
    <w:rsid w:val="00696B78"/>
    <w:rsid w:val="00696F23"/>
    <w:rsid w:val="0069753E"/>
    <w:rsid w:val="006A00A7"/>
    <w:rsid w:val="006A01A4"/>
    <w:rsid w:val="006A03AA"/>
    <w:rsid w:val="006A0A50"/>
    <w:rsid w:val="006A0ADA"/>
    <w:rsid w:val="006A0B9D"/>
    <w:rsid w:val="006A11F2"/>
    <w:rsid w:val="006A12D9"/>
    <w:rsid w:val="006A1357"/>
    <w:rsid w:val="006A14CF"/>
    <w:rsid w:val="006A14E5"/>
    <w:rsid w:val="006A1593"/>
    <w:rsid w:val="006A27D1"/>
    <w:rsid w:val="006A34B1"/>
    <w:rsid w:val="006A3EAF"/>
    <w:rsid w:val="006A40E6"/>
    <w:rsid w:val="006A4EF9"/>
    <w:rsid w:val="006A6155"/>
    <w:rsid w:val="006A6662"/>
    <w:rsid w:val="006A6810"/>
    <w:rsid w:val="006A6DBC"/>
    <w:rsid w:val="006A7208"/>
    <w:rsid w:val="006A7B7B"/>
    <w:rsid w:val="006A7C4B"/>
    <w:rsid w:val="006B0230"/>
    <w:rsid w:val="006B02CE"/>
    <w:rsid w:val="006B0D96"/>
    <w:rsid w:val="006B137B"/>
    <w:rsid w:val="006B15F9"/>
    <w:rsid w:val="006B1805"/>
    <w:rsid w:val="006B1A9C"/>
    <w:rsid w:val="006B20BF"/>
    <w:rsid w:val="006B2656"/>
    <w:rsid w:val="006B2C5C"/>
    <w:rsid w:val="006B2D8A"/>
    <w:rsid w:val="006B2FC2"/>
    <w:rsid w:val="006B3190"/>
    <w:rsid w:val="006B3949"/>
    <w:rsid w:val="006B4433"/>
    <w:rsid w:val="006B4773"/>
    <w:rsid w:val="006B53A0"/>
    <w:rsid w:val="006B5C66"/>
    <w:rsid w:val="006B5E19"/>
    <w:rsid w:val="006B6767"/>
    <w:rsid w:val="006B71EE"/>
    <w:rsid w:val="006B7CCD"/>
    <w:rsid w:val="006C064C"/>
    <w:rsid w:val="006C0963"/>
    <w:rsid w:val="006C0ACB"/>
    <w:rsid w:val="006C0D3E"/>
    <w:rsid w:val="006C0D9D"/>
    <w:rsid w:val="006C296C"/>
    <w:rsid w:val="006C3156"/>
    <w:rsid w:val="006C3375"/>
    <w:rsid w:val="006C3407"/>
    <w:rsid w:val="006C4A3B"/>
    <w:rsid w:val="006C4C7E"/>
    <w:rsid w:val="006C4CBB"/>
    <w:rsid w:val="006C4EC1"/>
    <w:rsid w:val="006C5285"/>
    <w:rsid w:val="006C6FD3"/>
    <w:rsid w:val="006C7C06"/>
    <w:rsid w:val="006C7C41"/>
    <w:rsid w:val="006D0290"/>
    <w:rsid w:val="006D078F"/>
    <w:rsid w:val="006D08EC"/>
    <w:rsid w:val="006D09A9"/>
    <w:rsid w:val="006D0D85"/>
    <w:rsid w:val="006D0FEE"/>
    <w:rsid w:val="006D115F"/>
    <w:rsid w:val="006D214C"/>
    <w:rsid w:val="006D3486"/>
    <w:rsid w:val="006D3A3B"/>
    <w:rsid w:val="006D489F"/>
    <w:rsid w:val="006D4C41"/>
    <w:rsid w:val="006D4EBD"/>
    <w:rsid w:val="006D5409"/>
    <w:rsid w:val="006D579D"/>
    <w:rsid w:val="006D583D"/>
    <w:rsid w:val="006D669C"/>
    <w:rsid w:val="006D7087"/>
    <w:rsid w:val="006D75BC"/>
    <w:rsid w:val="006D7B50"/>
    <w:rsid w:val="006E0429"/>
    <w:rsid w:val="006E059C"/>
    <w:rsid w:val="006E0D19"/>
    <w:rsid w:val="006E36CE"/>
    <w:rsid w:val="006E45D2"/>
    <w:rsid w:val="006E500C"/>
    <w:rsid w:val="006E5A3D"/>
    <w:rsid w:val="006E6565"/>
    <w:rsid w:val="006E6762"/>
    <w:rsid w:val="006E6CE9"/>
    <w:rsid w:val="006E6E1C"/>
    <w:rsid w:val="006E6EBF"/>
    <w:rsid w:val="006E7AA1"/>
    <w:rsid w:val="006E7AF8"/>
    <w:rsid w:val="006F0D20"/>
    <w:rsid w:val="006F1844"/>
    <w:rsid w:val="006F22F1"/>
    <w:rsid w:val="006F2BBD"/>
    <w:rsid w:val="006F2FBD"/>
    <w:rsid w:val="006F3770"/>
    <w:rsid w:val="006F3990"/>
    <w:rsid w:val="006F3E52"/>
    <w:rsid w:val="006F4281"/>
    <w:rsid w:val="006F62E7"/>
    <w:rsid w:val="006F721B"/>
    <w:rsid w:val="006F761A"/>
    <w:rsid w:val="007002A7"/>
    <w:rsid w:val="00700BCC"/>
    <w:rsid w:val="00700E8E"/>
    <w:rsid w:val="00700EB9"/>
    <w:rsid w:val="00701257"/>
    <w:rsid w:val="00701CD8"/>
    <w:rsid w:val="00701D71"/>
    <w:rsid w:val="0070213C"/>
    <w:rsid w:val="007027A0"/>
    <w:rsid w:val="0070535E"/>
    <w:rsid w:val="007055D4"/>
    <w:rsid w:val="00705E78"/>
    <w:rsid w:val="00706185"/>
    <w:rsid w:val="00706AD8"/>
    <w:rsid w:val="00706F7D"/>
    <w:rsid w:val="0070785D"/>
    <w:rsid w:val="007102C0"/>
    <w:rsid w:val="00710BAB"/>
    <w:rsid w:val="00710EB2"/>
    <w:rsid w:val="0071162A"/>
    <w:rsid w:val="007119A8"/>
    <w:rsid w:val="00711E8A"/>
    <w:rsid w:val="00712714"/>
    <w:rsid w:val="007129DD"/>
    <w:rsid w:val="00712DF1"/>
    <w:rsid w:val="007133D3"/>
    <w:rsid w:val="0071368A"/>
    <w:rsid w:val="0071466F"/>
    <w:rsid w:val="00715562"/>
    <w:rsid w:val="00715AB2"/>
    <w:rsid w:val="00715DE0"/>
    <w:rsid w:val="00716076"/>
    <w:rsid w:val="00716384"/>
    <w:rsid w:val="007171BC"/>
    <w:rsid w:val="00720A1A"/>
    <w:rsid w:val="00720BA6"/>
    <w:rsid w:val="00720E78"/>
    <w:rsid w:val="00721AD7"/>
    <w:rsid w:val="00721E39"/>
    <w:rsid w:val="00721FF8"/>
    <w:rsid w:val="007234C8"/>
    <w:rsid w:val="007239F7"/>
    <w:rsid w:val="00723DCF"/>
    <w:rsid w:val="00724186"/>
    <w:rsid w:val="0072478F"/>
    <w:rsid w:val="00725243"/>
    <w:rsid w:val="00725817"/>
    <w:rsid w:val="00726044"/>
    <w:rsid w:val="007265ED"/>
    <w:rsid w:val="007270AB"/>
    <w:rsid w:val="00727E9C"/>
    <w:rsid w:val="00731237"/>
    <w:rsid w:val="00731379"/>
    <w:rsid w:val="007313F6"/>
    <w:rsid w:val="00731CFD"/>
    <w:rsid w:val="00732409"/>
    <w:rsid w:val="00732E2C"/>
    <w:rsid w:val="0073380B"/>
    <w:rsid w:val="007339F8"/>
    <w:rsid w:val="00734778"/>
    <w:rsid w:val="00734A66"/>
    <w:rsid w:val="007353FF"/>
    <w:rsid w:val="00737167"/>
    <w:rsid w:val="00737321"/>
    <w:rsid w:val="0073748D"/>
    <w:rsid w:val="0073762E"/>
    <w:rsid w:val="00737E4B"/>
    <w:rsid w:val="00740088"/>
    <w:rsid w:val="0074009D"/>
    <w:rsid w:val="00740609"/>
    <w:rsid w:val="00740EF7"/>
    <w:rsid w:val="00741793"/>
    <w:rsid w:val="00741CB6"/>
    <w:rsid w:val="00741D44"/>
    <w:rsid w:val="00741DAF"/>
    <w:rsid w:val="007429C5"/>
    <w:rsid w:val="00743F11"/>
    <w:rsid w:val="0074420B"/>
    <w:rsid w:val="00744774"/>
    <w:rsid w:val="007449F8"/>
    <w:rsid w:val="00744F23"/>
    <w:rsid w:val="00745A9E"/>
    <w:rsid w:val="00746ECA"/>
    <w:rsid w:val="007478FE"/>
    <w:rsid w:val="0075043D"/>
    <w:rsid w:val="00750DC0"/>
    <w:rsid w:val="00751254"/>
    <w:rsid w:val="00751FFA"/>
    <w:rsid w:val="0075227F"/>
    <w:rsid w:val="00752604"/>
    <w:rsid w:val="00752FD5"/>
    <w:rsid w:val="00753081"/>
    <w:rsid w:val="007530E3"/>
    <w:rsid w:val="007532F6"/>
    <w:rsid w:val="00753D58"/>
    <w:rsid w:val="00754441"/>
    <w:rsid w:val="007548E8"/>
    <w:rsid w:val="00755217"/>
    <w:rsid w:val="0075697F"/>
    <w:rsid w:val="00756ED4"/>
    <w:rsid w:val="00760452"/>
    <w:rsid w:val="007608AC"/>
    <w:rsid w:val="00760FB3"/>
    <w:rsid w:val="00761767"/>
    <w:rsid w:val="007617C0"/>
    <w:rsid w:val="0076188C"/>
    <w:rsid w:val="00762083"/>
    <w:rsid w:val="007630C3"/>
    <w:rsid w:val="0076358E"/>
    <w:rsid w:val="0076379B"/>
    <w:rsid w:val="00764BA8"/>
    <w:rsid w:val="007650B1"/>
    <w:rsid w:val="00766404"/>
    <w:rsid w:val="007705F4"/>
    <w:rsid w:val="00770D2A"/>
    <w:rsid w:val="00771044"/>
    <w:rsid w:val="007713AD"/>
    <w:rsid w:val="00771801"/>
    <w:rsid w:val="00772323"/>
    <w:rsid w:val="0077261D"/>
    <w:rsid w:val="00772B0F"/>
    <w:rsid w:val="00772C71"/>
    <w:rsid w:val="00772F7A"/>
    <w:rsid w:val="00774172"/>
    <w:rsid w:val="00776EFF"/>
    <w:rsid w:val="007813B2"/>
    <w:rsid w:val="00781495"/>
    <w:rsid w:val="007816E8"/>
    <w:rsid w:val="00781B9B"/>
    <w:rsid w:val="0078255A"/>
    <w:rsid w:val="0078277A"/>
    <w:rsid w:val="0078417A"/>
    <w:rsid w:val="0078512C"/>
    <w:rsid w:val="00785432"/>
    <w:rsid w:val="00785512"/>
    <w:rsid w:val="0078572A"/>
    <w:rsid w:val="00785E95"/>
    <w:rsid w:val="00787210"/>
    <w:rsid w:val="007874EE"/>
    <w:rsid w:val="007901FD"/>
    <w:rsid w:val="00790275"/>
    <w:rsid w:val="00790398"/>
    <w:rsid w:val="00791CE0"/>
    <w:rsid w:val="00792600"/>
    <w:rsid w:val="00792A02"/>
    <w:rsid w:val="00794188"/>
    <w:rsid w:val="00794767"/>
    <w:rsid w:val="007947D5"/>
    <w:rsid w:val="00794B13"/>
    <w:rsid w:val="00794C0F"/>
    <w:rsid w:val="00794EFB"/>
    <w:rsid w:val="00794F7F"/>
    <w:rsid w:val="00795C69"/>
    <w:rsid w:val="007963FC"/>
    <w:rsid w:val="00796D8E"/>
    <w:rsid w:val="00797546"/>
    <w:rsid w:val="00797C35"/>
    <w:rsid w:val="007A31BC"/>
    <w:rsid w:val="007A4347"/>
    <w:rsid w:val="007A4425"/>
    <w:rsid w:val="007A5773"/>
    <w:rsid w:val="007A5978"/>
    <w:rsid w:val="007A674C"/>
    <w:rsid w:val="007A6E24"/>
    <w:rsid w:val="007A722E"/>
    <w:rsid w:val="007A79BE"/>
    <w:rsid w:val="007B07E8"/>
    <w:rsid w:val="007B0BAB"/>
    <w:rsid w:val="007B0C43"/>
    <w:rsid w:val="007B17D1"/>
    <w:rsid w:val="007B18AA"/>
    <w:rsid w:val="007B3447"/>
    <w:rsid w:val="007B36BE"/>
    <w:rsid w:val="007B3E61"/>
    <w:rsid w:val="007B3F4C"/>
    <w:rsid w:val="007B44EF"/>
    <w:rsid w:val="007B4B9C"/>
    <w:rsid w:val="007B4E8D"/>
    <w:rsid w:val="007B4EB9"/>
    <w:rsid w:val="007B5D66"/>
    <w:rsid w:val="007B6111"/>
    <w:rsid w:val="007B686E"/>
    <w:rsid w:val="007B6A8E"/>
    <w:rsid w:val="007B7EA4"/>
    <w:rsid w:val="007C18B3"/>
    <w:rsid w:val="007C1B88"/>
    <w:rsid w:val="007C2461"/>
    <w:rsid w:val="007C2D33"/>
    <w:rsid w:val="007C37DE"/>
    <w:rsid w:val="007C3DF7"/>
    <w:rsid w:val="007C3FF8"/>
    <w:rsid w:val="007C4293"/>
    <w:rsid w:val="007C4A03"/>
    <w:rsid w:val="007C4A6C"/>
    <w:rsid w:val="007C5E9A"/>
    <w:rsid w:val="007C6E01"/>
    <w:rsid w:val="007C7665"/>
    <w:rsid w:val="007C7A5E"/>
    <w:rsid w:val="007D06A5"/>
    <w:rsid w:val="007D105C"/>
    <w:rsid w:val="007D1A10"/>
    <w:rsid w:val="007D1F1C"/>
    <w:rsid w:val="007D2530"/>
    <w:rsid w:val="007D3316"/>
    <w:rsid w:val="007D38BF"/>
    <w:rsid w:val="007D473F"/>
    <w:rsid w:val="007D4784"/>
    <w:rsid w:val="007D4B35"/>
    <w:rsid w:val="007D4E4B"/>
    <w:rsid w:val="007D5491"/>
    <w:rsid w:val="007D5AF6"/>
    <w:rsid w:val="007D5BA2"/>
    <w:rsid w:val="007D5F3C"/>
    <w:rsid w:val="007D6262"/>
    <w:rsid w:val="007D681D"/>
    <w:rsid w:val="007D6BDD"/>
    <w:rsid w:val="007D6D46"/>
    <w:rsid w:val="007D7577"/>
    <w:rsid w:val="007E029D"/>
    <w:rsid w:val="007E1DB3"/>
    <w:rsid w:val="007E3598"/>
    <w:rsid w:val="007E3650"/>
    <w:rsid w:val="007E37D9"/>
    <w:rsid w:val="007E38E1"/>
    <w:rsid w:val="007E4183"/>
    <w:rsid w:val="007E4721"/>
    <w:rsid w:val="007E5657"/>
    <w:rsid w:val="007E5D6A"/>
    <w:rsid w:val="007E5DD5"/>
    <w:rsid w:val="007E601C"/>
    <w:rsid w:val="007E6FFA"/>
    <w:rsid w:val="007E7D73"/>
    <w:rsid w:val="007E7FB8"/>
    <w:rsid w:val="007F0025"/>
    <w:rsid w:val="007F03FE"/>
    <w:rsid w:val="007F06C2"/>
    <w:rsid w:val="007F0B2D"/>
    <w:rsid w:val="007F0C02"/>
    <w:rsid w:val="007F128F"/>
    <w:rsid w:val="007F181C"/>
    <w:rsid w:val="007F1891"/>
    <w:rsid w:val="007F1DEE"/>
    <w:rsid w:val="007F1E09"/>
    <w:rsid w:val="007F2233"/>
    <w:rsid w:val="007F2C66"/>
    <w:rsid w:val="007F316A"/>
    <w:rsid w:val="007F3A75"/>
    <w:rsid w:val="007F3E93"/>
    <w:rsid w:val="007F3EEC"/>
    <w:rsid w:val="007F4600"/>
    <w:rsid w:val="007F4EBC"/>
    <w:rsid w:val="007F57B8"/>
    <w:rsid w:val="007F5977"/>
    <w:rsid w:val="007F6166"/>
    <w:rsid w:val="007F672C"/>
    <w:rsid w:val="007F69B8"/>
    <w:rsid w:val="007F7DBF"/>
    <w:rsid w:val="008009AA"/>
    <w:rsid w:val="00800CBC"/>
    <w:rsid w:val="008012C6"/>
    <w:rsid w:val="00801F54"/>
    <w:rsid w:val="00802C7B"/>
    <w:rsid w:val="00803E9A"/>
    <w:rsid w:val="0080409B"/>
    <w:rsid w:val="00804ADE"/>
    <w:rsid w:val="00804F17"/>
    <w:rsid w:val="00805005"/>
    <w:rsid w:val="00805087"/>
    <w:rsid w:val="0080530B"/>
    <w:rsid w:val="008053CF"/>
    <w:rsid w:val="008055B6"/>
    <w:rsid w:val="0080646C"/>
    <w:rsid w:val="00807336"/>
    <w:rsid w:val="0080742A"/>
    <w:rsid w:val="0080780F"/>
    <w:rsid w:val="0080791C"/>
    <w:rsid w:val="00810B73"/>
    <w:rsid w:val="0081115B"/>
    <w:rsid w:val="00811923"/>
    <w:rsid w:val="00811E90"/>
    <w:rsid w:val="00812669"/>
    <w:rsid w:val="00812A91"/>
    <w:rsid w:val="00812C97"/>
    <w:rsid w:val="00813D8A"/>
    <w:rsid w:val="00814653"/>
    <w:rsid w:val="00814B82"/>
    <w:rsid w:val="008152C7"/>
    <w:rsid w:val="00815692"/>
    <w:rsid w:val="008159C5"/>
    <w:rsid w:val="00815EFB"/>
    <w:rsid w:val="00815F40"/>
    <w:rsid w:val="0081607A"/>
    <w:rsid w:val="008162C6"/>
    <w:rsid w:val="008169E0"/>
    <w:rsid w:val="00816CBC"/>
    <w:rsid w:val="0082005A"/>
    <w:rsid w:val="00820408"/>
    <w:rsid w:val="00820B3C"/>
    <w:rsid w:val="00820DC6"/>
    <w:rsid w:val="00820F54"/>
    <w:rsid w:val="008218E6"/>
    <w:rsid w:val="00822475"/>
    <w:rsid w:val="008230E6"/>
    <w:rsid w:val="00823F07"/>
    <w:rsid w:val="00824098"/>
    <w:rsid w:val="00824140"/>
    <w:rsid w:val="00825651"/>
    <w:rsid w:val="00825CCF"/>
    <w:rsid w:val="0082627A"/>
    <w:rsid w:val="008263DC"/>
    <w:rsid w:val="00826B03"/>
    <w:rsid w:val="00827A66"/>
    <w:rsid w:val="00827EB4"/>
    <w:rsid w:val="008307B8"/>
    <w:rsid w:val="0083176E"/>
    <w:rsid w:val="00831792"/>
    <w:rsid w:val="00831F8D"/>
    <w:rsid w:val="0083224C"/>
    <w:rsid w:val="008328B8"/>
    <w:rsid w:val="0083339A"/>
    <w:rsid w:val="0083346F"/>
    <w:rsid w:val="00833AD6"/>
    <w:rsid w:val="00834186"/>
    <w:rsid w:val="00834B17"/>
    <w:rsid w:val="008350D9"/>
    <w:rsid w:val="008352AB"/>
    <w:rsid w:val="008356E7"/>
    <w:rsid w:val="00835847"/>
    <w:rsid w:val="0083620F"/>
    <w:rsid w:val="00836278"/>
    <w:rsid w:val="00836AEB"/>
    <w:rsid w:val="008370B7"/>
    <w:rsid w:val="00837A5D"/>
    <w:rsid w:val="00837A70"/>
    <w:rsid w:val="00837AA9"/>
    <w:rsid w:val="0084020F"/>
    <w:rsid w:val="0084027B"/>
    <w:rsid w:val="0084046D"/>
    <w:rsid w:val="00841414"/>
    <w:rsid w:val="0084199C"/>
    <w:rsid w:val="00841CD8"/>
    <w:rsid w:val="008423E8"/>
    <w:rsid w:val="00842457"/>
    <w:rsid w:val="00842BC4"/>
    <w:rsid w:val="008438DE"/>
    <w:rsid w:val="008443E6"/>
    <w:rsid w:val="0084465E"/>
    <w:rsid w:val="00845802"/>
    <w:rsid w:val="00845C06"/>
    <w:rsid w:val="008460C8"/>
    <w:rsid w:val="00846320"/>
    <w:rsid w:val="008464A0"/>
    <w:rsid w:val="00846A63"/>
    <w:rsid w:val="00847032"/>
    <w:rsid w:val="00850028"/>
    <w:rsid w:val="00850308"/>
    <w:rsid w:val="008516E7"/>
    <w:rsid w:val="008520A6"/>
    <w:rsid w:val="0085258D"/>
    <w:rsid w:val="00852CF9"/>
    <w:rsid w:val="008534F0"/>
    <w:rsid w:val="0085369A"/>
    <w:rsid w:val="008538C8"/>
    <w:rsid w:val="008538D6"/>
    <w:rsid w:val="008545A9"/>
    <w:rsid w:val="0085476B"/>
    <w:rsid w:val="00856082"/>
    <w:rsid w:val="00856978"/>
    <w:rsid w:val="008578FF"/>
    <w:rsid w:val="00857BCD"/>
    <w:rsid w:val="00857D38"/>
    <w:rsid w:val="0086062E"/>
    <w:rsid w:val="00860E9D"/>
    <w:rsid w:val="008619E4"/>
    <w:rsid w:val="00862562"/>
    <w:rsid w:val="00862995"/>
    <w:rsid w:val="008633BF"/>
    <w:rsid w:val="008636FF"/>
    <w:rsid w:val="0086459E"/>
    <w:rsid w:val="00864781"/>
    <w:rsid w:val="0086491E"/>
    <w:rsid w:val="0086515C"/>
    <w:rsid w:val="0086585A"/>
    <w:rsid w:val="00866883"/>
    <w:rsid w:val="0086689B"/>
    <w:rsid w:val="00867A7B"/>
    <w:rsid w:val="00870027"/>
    <w:rsid w:val="0087121F"/>
    <w:rsid w:val="00871223"/>
    <w:rsid w:val="008713FC"/>
    <w:rsid w:val="00871DF4"/>
    <w:rsid w:val="00872224"/>
    <w:rsid w:val="00872EDB"/>
    <w:rsid w:val="00873DE4"/>
    <w:rsid w:val="00874093"/>
    <w:rsid w:val="008748A2"/>
    <w:rsid w:val="00874CEB"/>
    <w:rsid w:val="008751EF"/>
    <w:rsid w:val="008757F4"/>
    <w:rsid w:val="00875ACF"/>
    <w:rsid w:val="00875EFD"/>
    <w:rsid w:val="0087672E"/>
    <w:rsid w:val="00877814"/>
    <w:rsid w:val="00877CAE"/>
    <w:rsid w:val="00880165"/>
    <w:rsid w:val="00880F87"/>
    <w:rsid w:val="008811DC"/>
    <w:rsid w:val="0088135F"/>
    <w:rsid w:val="00881BBA"/>
    <w:rsid w:val="008820BF"/>
    <w:rsid w:val="00882431"/>
    <w:rsid w:val="00882AF2"/>
    <w:rsid w:val="008834E3"/>
    <w:rsid w:val="008842C8"/>
    <w:rsid w:val="008858CC"/>
    <w:rsid w:val="00886353"/>
    <w:rsid w:val="00886DF4"/>
    <w:rsid w:val="00886E26"/>
    <w:rsid w:val="00887906"/>
    <w:rsid w:val="00887E43"/>
    <w:rsid w:val="00890376"/>
    <w:rsid w:val="00890AC6"/>
    <w:rsid w:val="00890EA5"/>
    <w:rsid w:val="00891158"/>
    <w:rsid w:val="00891590"/>
    <w:rsid w:val="00891682"/>
    <w:rsid w:val="008916D9"/>
    <w:rsid w:val="00891962"/>
    <w:rsid w:val="00891A4A"/>
    <w:rsid w:val="00891F86"/>
    <w:rsid w:val="008920FB"/>
    <w:rsid w:val="00892196"/>
    <w:rsid w:val="008926D3"/>
    <w:rsid w:val="008928FF"/>
    <w:rsid w:val="00892B66"/>
    <w:rsid w:val="0089315E"/>
    <w:rsid w:val="00894586"/>
    <w:rsid w:val="008948AB"/>
    <w:rsid w:val="00894D39"/>
    <w:rsid w:val="00895257"/>
    <w:rsid w:val="0089577A"/>
    <w:rsid w:val="00896448"/>
    <w:rsid w:val="00896C7D"/>
    <w:rsid w:val="008A012E"/>
    <w:rsid w:val="008A0268"/>
    <w:rsid w:val="008A079A"/>
    <w:rsid w:val="008A07C7"/>
    <w:rsid w:val="008A0EE4"/>
    <w:rsid w:val="008A12C2"/>
    <w:rsid w:val="008A1C55"/>
    <w:rsid w:val="008A3B50"/>
    <w:rsid w:val="008A50AF"/>
    <w:rsid w:val="008A584C"/>
    <w:rsid w:val="008A59EF"/>
    <w:rsid w:val="008A5D22"/>
    <w:rsid w:val="008A5FF1"/>
    <w:rsid w:val="008A690C"/>
    <w:rsid w:val="008A7770"/>
    <w:rsid w:val="008A7771"/>
    <w:rsid w:val="008B0304"/>
    <w:rsid w:val="008B03E9"/>
    <w:rsid w:val="008B0931"/>
    <w:rsid w:val="008B094F"/>
    <w:rsid w:val="008B0D2C"/>
    <w:rsid w:val="008B1CED"/>
    <w:rsid w:val="008B1D93"/>
    <w:rsid w:val="008B2A7C"/>
    <w:rsid w:val="008B2CD2"/>
    <w:rsid w:val="008B5B76"/>
    <w:rsid w:val="008B5F6D"/>
    <w:rsid w:val="008B6245"/>
    <w:rsid w:val="008B6944"/>
    <w:rsid w:val="008B77EB"/>
    <w:rsid w:val="008B7E4A"/>
    <w:rsid w:val="008C0106"/>
    <w:rsid w:val="008C056B"/>
    <w:rsid w:val="008C0634"/>
    <w:rsid w:val="008C0794"/>
    <w:rsid w:val="008C07E9"/>
    <w:rsid w:val="008C0F97"/>
    <w:rsid w:val="008C1B90"/>
    <w:rsid w:val="008C1C75"/>
    <w:rsid w:val="008C1FC2"/>
    <w:rsid w:val="008C2AE8"/>
    <w:rsid w:val="008C2E8F"/>
    <w:rsid w:val="008C3A99"/>
    <w:rsid w:val="008C62CC"/>
    <w:rsid w:val="008C65DA"/>
    <w:rsid w:val="008D017F"/>
    <w:rsid w:val="008D0C6F"/>
    <w:rsid w:val="008D12B1"/>
    <w:rsid w:val="008D13F8"/>
    <w:rsid w:val="008D27C9"/>
    <w:rsid w:val="008D2A7A"/>
    <w:rsid w:val="008D3826"/>
    <w:rsid w:val="008D3966"/>
    <w:rsid w:val="008D4466"/>
    <w:rsid w:val="008D4475"/>
    <w:rsid w:val="008D4B0E"/>
    <w:rsid w:val="008D59B0"/>
    <w:rsid w:val="008D733C"/>
    <w:rsid w:val="008D782A"/>
    <w:rsid w:val="008D7946"/>
    <w:rsid w:val="008E0B76"/>
    <w:rsid w:val="008E0CD7"/>
    <w:rsid w:val="008E1265"/>
    <w:rsid w:val="008E150E"/>
    <w:rsid w:val="008E2AE0"/>
    <w:rsid w:val="008E3936"/>
    <w:rsid w:val="008E3ABA"/>
    <w:rsid w:val="008E4613"/>
    <w:rsid w:val="008E4CEE"/>
    <w:rsid w:val="008E4E82"/>
    <w:rsid w:val="008E53E4"/>
    <w:rsid w:val="008E57A6"/>
    <w:rsid w:val="008E5C12"/>
    <w:rsid w:val="008E5F95"/>
    <w:rsid w:val="008E6B91"/>
    <w:rsid w:val="008E6CB9"/>
    <w:rsid w:val="008F053D"/>
    <w:rsid w:val="008F072A"/>
    <w:rsid w:val="008F07ED"/>
    <w:rsid w:val="008F0B9A"/>
    <w:rsid w:val="008F0F17"/>
    <w:rsid w:val="008F0F8F"/>
    <w:rsid w:val="008F1069"/>
    <w:rsid w:val="008F1314"/>
    <w:rsid w:val="008F18C0"/>
    <w:rsid w:val="008F192F"/>
    <w:rsid w:val="008F2FC2"/>
    <w:rsid w:val="008F373B"/>
    <w:rsid w:val="008F427A"/>
    <w:rsid w:val="008F4C0A"/>
    <w:rsid w:val="008F4FE5"/>
    <w:rsid w:val="008F6371"/>
    <w:rsid w:val="008F66AC"/>
    <w:rsid w:val="008F73C1"/>
    <w:rsid w:val="009002CF"/>
    <w:rsid w:val="00900442"/>
    <w:rsid w:val="009008D6"/>
    <w:rsid w:val="00900AC4"/>
    <w:rsid w:val="00900AD6"/>
    <w:rsid w:val="00901333"/>
    <w:rsid w:val="00901854"/>
    <w:rsid w:val="00902C30"/>
    <w:rsid w:val="00903454"/>
    <w:rsid w:val="00903B56"/>
    <w:rsid w:val="0090432E"/>
    <w:rsid w:val="0090476B"/>
    <w:rsid w:val="009047EF"/>
    <w:rsid w:val="0090494D"/>
    <w:rsid w:val="00905200"/>
    <w:rsid w:val="00905458"/>
    <w:rsid w:val="0090647F"/>
    <w:rsid w:val="00906B9F"/>
    <w:rsid w:val="00906CA9"/>
    <w:rsid w:val="009074B6"/>
    <w:rsid w:val="00907D3F"/>
    <w:rsid w:val="0091029D"/>
    <w:rsid w:val="00910B41"/>
    <w:rsid w:val="00910C45"/>
    <w:rsid w:val="00910E94"/>
    <w:rsid w:val="00911061"/>
    <w:rsid w:val="009112D8"/>
    <w:rsid w:val="009114D9"/>
    <w:rsid w:val="00912355"/>
    <w:rsid w:val="009138F4"/>
    <w:rsid w:val="00913957"/>
    <w:rsid w:val="00913E15"/>
    <w:rsid w:val="00914E64"/>
    <w:rsid w:val="0091525F"/>
    <w:rsid w:val="009154FD"/>
    <w:rsid w:val="00915B1C"/>
    <w:rsid w:val="009165AD"/>
    <w:rsid w:val="009165AE"/>
    <w:rsid w:val="00916BFB"/>
    <w:rsid w:val="009174F7"/>
    <w:rsid w:val="0092041C"/>
    <w:rsid w:val="00920CDE"/>
    <w:rsid w:val="00920D43"/>
    <w:rsid w:val="00921DDB"/>
    <w:rsid w:val="009225E2"/>
    <w:rsid w:val="00922A27"/>
    <w:rsid w:val="00922FAF"/>
    <w:rsid w:val="00923004"/>
    <w:rsid w:val="009230DD"/>
    <w:rsid w:val="00923555"/>
    <w:rsid w:val="00923D24"/>
    <w:rsid w:val="00924638"/>
    <w:rsid w:val="00925AAB"/>
    <w:rsid w:val="00925B56"/>
    <w:rsid w:val="009262E7"/>
    <w:rsid w:val="00930460"/>
    <w:rsid w:val="00930DAC"/>
    <w:rsid w:val="0093274D"/>
    <w:rsid w:val="00932A90"/>
    <w:rsid w:val="009333FE"/>
    <w:rsid w:val="0093343E"/>
    <w:rsid w:val="0093396C"/>
    <w:rsid w:val="00935E60"/>
    <w:rsid w:val="00935F8C"/>
    <w:rsid w:val="0093643A"/>
    <w:rsid w:val="009364E5"/>
    <w:rsid w:val="00936689"/>
    <w:rsid w:val="0093699B"/>
    <w:rsid w:val="009379CE"/>
    <w:rsid w:val="00937D85"/>
    <w:rsid w:val="0094058F"/>
    <w:rsid w:val="009405EA"/>
    <w:rsid w:val="0094073C"/>
    <w:rsid w:val="00940881"/>
    <w:rsid w:val="00940AB0"/>
    <w:rsid w:val="009415DA"/>
    <w:rsid w:val="00941ED8"/>
    <w:rsid w:val="00942721"/>
    <w:rsid w:val="009441B3"/>
    <w:rsid w:val="00944947"/>
    <w:rsid w:val="00947554"/>
    <w:rsid w:val="00947A07"/>
    <w:rsid w:val="00947BE4"/>
    <w:rsid w:val="00947FE1"/>
    <w:rsid w:val="009500E6"/>
    <w:rsid w:val="00950751"/>
    <w:rsid w:val="00950DC9"/>
    <w:rsid w:val="00951B26"/>
    <w:rsid w:val="00951EFD"/>
    <w:rsid w:val="009520EE"/>
    <w:rsid w:val="00952A74"/>
    <w:rsid w:val="00952A76"/>
    <w:rsid w:val="0095319D"/>
    <w:rsid w:val="009534CE"/>
    <w:rsid w:val="00954DC4"/>
    <w:rsid w:val="009559AE"/>
    <w:rsid w:val="00955B7A"/>
    <w:rsid w:val="00955D64"/>
    <w:rsid w:val="009561A7"/>
    <w:rsid w:val="00957218"/>
    <w:rsid w:val="009603E4"/>
    <w:rsid w:val="00960CC7"/>
    <w:rsid w:val="00960D3B"/>
    <w:rsid w:val="009610D3"/>
    <w:rsid w:val="009611CF"/>
    <w:rsid w:val="0096126C"/>
    <w:rsid w:val="00961585"/>
    <w:rsid w:val="009638EA"/>
    <w:rsid w:val="00963962"/>
    <w:rsid w:val="0096397C"/>
    <w:rsid w:val="00963D2D"/>
    <w:rsid w:val="00963FC2"/>
    <w:rsid w:val="0096413A"/>
    <w:rsid w:val="00964143"/>
    <w:rsid w:val="00965745"/>
    <w:rsid w:val="00965D63"/>
    <w:rsid w:val="009660B9"/>
    <w:rsid w:val="0096636B"/>
    <w:rsid w:val="00966BD1"/>
    <w:rsid w:val="00966DFA"/>
    <w:rsid w:val="00966E8E"/>
    <w:rsid w:val="00967342"/>
    <w:rsid w:val="0097058A"/>
    <w:rsid w:val="0097111F"/>
    <w:rsid w:val="0097173E"/>
    <w:rsid w:val="0097389C"/>
    <w:rsid w:val="00973B5C"/>
    <w:rsid w:val="009754DD"/>
    <w:rsid w:val="0097667A"/>
    <w:rsid w:val="0097670A"/>
    <w:rsid w:val="00976A65"/>
    <w:rsid w:val="00976F5D"/>
    <w:rsid w:val="009772A3"/>
    <w:rsid w:val="00977B01"/>
    <w:rsid w:val="00977B06"/>
    <w:rsid w:val="0098010A"/>
    <w:rsid w:val="00981308"/>
    <w:rsid w:val="009833D2"/>
    <w:rsid w:val="00983C4B"/>
    <w:rsid w:val="009842BA"/>
    <w:rsid w:val="009843D9"/>
    <w:rsid w:val="00984ACF"/>
    <w:rsid w:val="009857EC"/>
    <w:rsid w:val="00985935"/>
    <w:rsid w:val="009859DA"/>
    <w:rsid w:val="00985C07"/>
    <w:rsid w:val="00985D32"/>
    <w:rsid w:val="00986412"/>
    <w:rsid w:val="0098664A"/>
    <w:rsid w:val="00990156"/>
    <w:rsid w:val="00990DD2"/>
    <w:rsid w:val="00991830"/>
    <w:rsid w:val="009921F1"/>
    <w:rsid w:val="009927C1"/>
    <w:rsid w:val="00993A7E"/>
    <w:rsid w:val="009942E7"/>
    <w:rsid w:val="0099463B"/>
    <w:rsid w:val="00994796"/>
    <w:rsid w:val="0099505C"/>
    <w:rsid w:val="0099518E"/>
    <w:rsid w:val="0099659C"/>
    <w:rsid w:val="00997DB0"/>
    <w:rsid w:val="009A026E"/>
    <w:rsid w:val="009A040A"/>
    <w:rsid w:val="009A0A96"/>
    <w:rsid w:val="009A0BA4"/>
    <w:rsid w:val="009A17DC"/>
    <w:rsid w:val="009A1AF3"/>
    <w:rsid w:val="009A1C91"/>
    <w:rsid w:val="009A2B68"/>
    <w:rsid w:val="009A35C3"/>
    <w:rsid w:val="009A41C8"/>
    <w:rsid w:val="009A4565"/>
    <w:rsid w:val="009A543B"/>
    <w:rsid w:val="009A5F0E"/>
    <w:rsid w:val="009A636B"/>
    <w:rsid w:val="009A666F"/>
    <w:rsid w:val="009A6793"/>
    <w:rsid w:val="009A68C2"/>
    <w:rsid w:val="009A7298"/>
    <w:rsid w:val="009A76B6"/>
    <w:rsid w:val="009B0030"/>
    <w:rsid w:val="009B043E"/>
    <w:rsid w:val="009B08C1"/>
    <w:rsid w:val="009B1C03"/>
    <w:rsid w:val="009B264E"/>
    <w:rsid w:val="009B3F5B"/>
    <w:rsid w:val="009B4BDA"/>
    <w:rsid w:val="009B593E"/>
    <w:rsid w:val="009B5F65"/>
    <w:rsid w:val="009C0181"/>
    <w:rsid w:val="009C0263"/>
    <w:rsid w:val="009C0417"/>
    <w:rsid w:val="009C0FC7"/>
    <w:rsid w:val="009C24AB"/>
    <w:rsid w:val="009C291C"/>
    <w:rsid w:val="009C3633"/>
    <w:rsid w:val="009C41AB"/>
    <w:rsid w:val="009C4585"/>
    <w:rsid w:val="009C47F1"/>
    <w:rsid w:val="009C4BAC"/>
    <w:rsid w:val="009C65EE"/>
    <w:rsid w:val="009C68ED"/>
    <w:rsid w:val="009C6FB9"/>
    <w:rsid w:val="009C7AC5"/>
    <w:rsid w:val="009C7FF6"/>
    <w:rsid w:val="009D0727"/>
    <w:rsid w:val="009D1705"/>
    <w:rsid w:val="009D21D1"/>
    <w:rsid w:val="009D2C98"/>
    <w:rsid w:val="009D2D20"/>
    <w:rsid w:val="009D398E"/>
    <w:rsid w:val="009D44B9"/>
    <w:rsid w:val="009D4798"/>
    <w:rsid w:val="009D486B"/>
    <w:rsid w:val="009D4B56"/>
    <w:rsid w:val="009D4C0F"/>
    <w:rsid w:val="009D5322"/>
    <w:rsid w:val="009D5997"/>
    <w:rsid w:val="009D5A3F"/>
    <w:rsid w:val="009D6247"/>
    <w:rsid w:val="009D65D1"/>
    <w:rsid w:val="009D687F"/>
    <w:rsid w:val="009D68DB"/>
    <w:rsid w:val="009D6A14"/>
    <w:rsid w:val="009E02E5"/>
    <w:rsid w:val="009E041E"/>
    <w:rsid w:val="009E05C3"/>
    <w:rsid w:val="009E241C"/>
    <w:rsid w:val="009E2B50"/>
    <w:rsid w:val="009E2D61"/>
    <w:rsid w:val="009E31D1"/>
    <w:rsid w:val="009E368D"/>
    <w:rsid w:val="009E37A8"/>
    <w:rsid w:val="009E39A9"/>
    <w:rsid w:val="009E3DEA"/>
    <w:rsid w:val="009E536C"/>
    <w:rsid w:val="009E59F7"/>
    <w:rsid w:val="009E5AED"/>
    <w:rsid w:val="009E6A77"/>
    <w:rsid w:val="009E79D4"/>
    <w:rsid w:val="009F0706"/>
    <w:rsid w:val="009F08BF"/>
    <w:rsid w:val="009F0D01"/>
    <w:rsid w:val="009F0DE6"/>
    <w:rsid w:val="009F1237"/>
    <w:rsid w:val="009F17E8"/>
    <w:rsid w:val="009F1990"/>
    <w:rsid w:val="009F1EC2"/>
    <w:rsid w:val="009F290C"/>
    <w:rsid w:val="009F2F51"/>
    <w:rsid w:val="009F4CEA"/>
    <w:rsid w:val="009F5C3D"/>
    <w:rsid w:val="009F602A"/>
    <w:rsid w:val="009F65C6"/>
    <w:rsid w:val="009F65D7"/>
    <w:rsid w:val="009F6821"/>
    <w:rsid w:val="009F6F64"/>
    <w:rsid w:val="009F7165"/>
    <w:rsid w:val="009F76E1"/>
    <w:rsid w:val="009F790A"/>
    <w:rsid w:val="009F7C04"/>
    <w:rsid w:val="00A00043"/>
    <w:rsid w:val="00A001A7"/>
    <w:rsid w:val="00A001C7"/>
    <w:rsid w:val="00A0025C"/>
    <w:rsid w:val="00A00442"/>
    <w:rsid w:val="00A00CDB"/>
    <w:rsid w:val="00A012B8"/>
    <w:rsid w:val="00A01438"/>
    <w:rsid w:val="00A01722"/>
    <w:rsid w:val="00A01DD7"/>
    <w:rsid w:val="00A02AA3"/>
    <w:rsid w:val="00A02B9D"/>
    <w:rsid w:val="00A02C72"/>
    <w:rsid w:val="00A02CD3"/>
    <w:rsid w:val="00A031BC"/>
    <w:rsid w:val="00A0321D"/>
    <w:rsid w:val="00A03A00"/>
    <w:rsid w:val="00A03B3E"/>
    <w:rsid w:val="00A0444B"/>
    <w:rsid w:val="00A0546C"/>
    <w:rsid w:val="00A05DAD"/>
    <w:rsid w:val="00A05F26"/>
    <w:rsid w:val="00A06BAB"/>
    <w:rsid w:val="00A06F63"/>
    <w:rsid w:val="00A06FAE"/>
    <w:rsid w:val="00A06FBC"/>
    <w:rsid w:val="00A07153"/>
    <w:rsid w:val="00A076AB"/>
    <w:rsid w:val="00A10119"/>
    <w:rsid w:val="00A10AC0"/>
    <w:rsid w:val="00A1113B"/>
    <w:rsid w:val="00A112FE"/>
    <w:rsid w:val="00A115F2"/>
    <w:rsid w:val="00A11DFF"/>
    <w:rsid w:val="00A12058"/>
    <w:rsid w:val="00A12072"/>
    <w:rsid w:val="00A1268E"/>
    <w:rsid w:val="00A128C8"/>
    <w:rsid w:val="00A12C5D"/>
    <w:rsid w:val="00A13745"/>
    <w:rsid w:val="00A13AF4"/>
    <w:rsid w:val="00A13CF0"/>
    <w:rsid w:val="00A13F25"/>
    <w:rsid w:val="00A1491E"/>
    <w:rsid w:val="00A158CA"/>
    <w:rsid w:val="00A158FF"/>
    <w:rsid w:val="00A1598C"/>
    <w:rsid w:val="00A15B0F"/>
    <w:rsid w:val="00A169DB"/>
    <w:rsid w:val="00A16FCA"/>
    <w:rsid w:val="00A20615"/>
    <w:rsid w:val="00A218AE"/>
    <w:rsid w:val="00A22B72"/>
    <w:rsid w:val="00A230F4"/>
    <w:rsid w:val="00A233BA"/>
    <w:rsid w:val="00A2345E"/>
    <w:rsid w:val="00A23574"/>
    <w:rsid w:val="00A238D6"/>
    <w:rsid w:val="00A2459F"/>
    <w:rsid w:val="00A25238"/>
    <w:rsid w:val="00A2545C"/>
    <w:rsid w:val="00A2590A"/>
    <w:rsid w:val="00A26AAC"/>
    <w:rsid w:val="00A26B36"/>
    <w:rsid w:val="00A26CDC"/>
    <w:rsid w:val="00A26F30"/>
    <w:rsid w:val="00A2769B"/>
    <w:rsid w:val="00A27F48"/>
    <w:rsid w:val="00A301C9"/>
    <w:rsid w:val="00A305D2"/>
    <w:rsid w:val="00A31410"/>
    <w:rsid w:val="00A31563"/>
    <w:rsid w:val="00A315BA"/>
    <w:rsid w:val="00A328CC"/>
    <w:rsid w:val="00A332D6"/>
    <w:rsid w:val="00A33900"/>
    <w:rsid w:val="00A33E57"/>
    <w:rsid w:val="00A34926"/>
    <w:rsid w:val="00A35182"/>
    <w:rsid w:val="00A360DA"/>
    <w:rsid w:val="00A3630B"/>
    <w:rsid w:val="00A363E8"/>
    <w:rsid w:val="00A37EE0"/>
    <w:rsid w:val="00A407AD"/>
    <w:rsid w:val="00A41593"/>
    <w:rsid w:val="00A42525"/>
    <w:rsid w:val="00A42F2D"/>
    <w:rsid w:val="00A4327B"/>
    <w:rsid w:val="00A437CD"/>
    <w:rsid w:val="00A43847"/>
    <w:rsid w:val="00A43F56"/>
    <w:rsid w:val="00A4403F"/>
    <w:rsid w:val="00A44857"/>
    <w:rsid w:val="00A44ABA"/>
    <w:rsid w:val="00A45460"/>
    <w:rsid w:val="00A455D1"/>
    <w:rsid w:val="00A45A38"/>
    <w:rsid w:val="00A46429"/>
    <w:rsid w:val="00A47701"/>
    <w:rsid w:val="00A50C1E"/>
    <w:rsid w:val="00A5133C"/>
    <w:rsid w:val="00A5158D"/>
    <w:rsid w:val="00A5197B"/>
    <w:rsid w:val="00A51EC4"/>
    <w:rsid w:val="00A53619"/>
    <w:rsid w:val="00A5411F"/>
    <w:rsid w:val="00A544E3"/>
    <w:rsid w:val="00A547DA"/>
    <w:rsid w:val="00A54E55"/>
    <w:rsid w:val="00A55BAA"/>
    <w:rsid w:val="00A562DB"/>
    <w:rsid w:val="00A57AF6"/>
    <w:rsid w:val="00A60A26"/>
    <w:rsid w:val="00A60D5D"/>
    <w:rsid w:val="00A61138"/>
    <w:rsid w:val="00A616CE"/>
    <w:rsid w:val="00A62436"/>
    <w:rsid w:val="00A6251E"/>
    <w:rsid w:val="00A626FB"/>
    <w:rsid w:val="00A62989"/>
    <w:rsid w:val="00A62E6B"/>
    <w:rsid w:val="00A6543F"/>
    <w:rsid w:val="00A65442"/>
    <w:rsid w:val="00A6647F"/>
    <w:rsid w:val="00A66E43"/>
    <w:rsid w:val="00A66E5F"/>
    <w:rsid w:val="00A67B2B"/>
    <w:rsid w:val="00A70F94"/>
    <w:rsid w:val="00A72B7A"/>
    <w:rsid w:val="00A72F35"/>
    <w:rsid w:val="00A733BD"/>
    <w:rsid w:val="00A7376A"/>
    <w:rsid w:val="00A747CF"/>
    <w:rsid w:val="00A76632"/>
    <w:rsid w:val="00A7699E"/>
    <w:rsid w:val="00A76C61"/>
    <w:rsid w:val="00A774D0"/>
    <w:rsid w:val="00A77CDC"/>
    <w:rsid w:val="00A80424"/>
    <w:rsid w:val="00A80E24"/>
    <w:rsid w:val="00A80EDB"/>
    <w:rsid w:val="00A81DA2"/>
    <w:rsid w:val="00A82F76"/>
    <w:rsid w:val="00A83131"/>
    <w:rsid w:val="00A832D2"/>
    <w:rsid w:val="00A83320"/>
    <w:rsid w:val="00A83B7B"/>
    <w:rsid w:val="00A8468E"/>
    <w:rsid w:val="00A84B64"/>
    <w:rsid w:val="00A84E5E"/>
    <w:rsid w:val="00A850C2"/>
    <w:rsid w:val="00A8522D"/>
    <w:rsid w:val="00A857B4"/>
    <w:rsid w:val="00A85D99"/>
    <w:rsid w:val="00A85DE6"/>
    <w:rsid w:val="00A85F20"/>
    <w:rsid w:val="00A86609"/>
    <w:rsid w:val="00A86BE7"/>
    <w:rsid w:val="00A86BF4"/>
    <w:rsid w:val="00A8706F"/>
    <w:rsid w:val="00A8725F"/>
    <w:rsid w:val="00A90CE0"/>
    <w:rsid w:val="00A90DAA"/>
    <w:rsid w:val="00A91A6C"/>
    <w:rsid w:val="00A92435"/>
    <w:rsid w:val="00A935A1"/>
    <w:rsid w:val="00A94082"/>
    <w:rsid w:val="00A942AB"/>
    <w:rsid w:val="00A94C11"/>
    <w:rsid w:val="00A94E69"/>
    <w:rsid w:val="00A95BB1"/>
    <w:rsid w:val="00A96A42"/>
    <w:rsid w:val="00A96FCE"/>
    <w:rsid w:val="00A970AD"/>
    <w:rsid w:val="00AA0DF6"/>
    <w:rsid w:val="00AA1609"/>
    <w:rsid w:val="00AA26D1"/>
    <w:rsid w:val="00AA3BE0"/>
    <w:rsid w:val="00AA3FE8"/>
    <w:rsid w:val="00AA543C"/>
    <w:rsid w:val="00AA5C52"/>
    <w:rsid w:val="00AA686B"/>
    <w:rsid w:val="00AA69C4"/>
    <w:rsid w:val="00AA702A"/>
    <w:rsid w:val="00AA7904"/>
    <w:rsid w:val="00AA7A47"/>
    <w:rsid w:val="00AA7E3D"/>
    <w:rsid w:val="00AB028B"/>
    <w:rsid w:val="00AB0E82"/>
    <w:rsid w:val="00AB269C"/>
    <w:rsid w:val="00AB3C7F"/>
    <w:rsid w:val="00AB3D03"/>
    <w:rsid w:val="00AB3D10"/>
    <w:rsid w:val="00AB44D3"/>
    <w:rsid w:val="00AB48F3"/>
    <w:rsid w:val="00AB5A0F"/>
    <w:rsid w:val="00AB6373"/>
    <w:rsid w:val="00AB7771"/>
    <w:rsid w:val="00AB77D5"/>
    <w:rsid w:val="00AC104D"/>
    <w:rsid w:val="00AC10FB"/>
    <w:rsid w:val="00AC2058"/>
    <w:rsid w:val="00AC2B07"/>
    <w:rsid w:val="00AC32D1"/>
    <w:rsid w:val="00AC336E"/>
    <w:rsid w:val="00AC39C0"/>
    <w:rsid w:val="00AC4561"/>
    <w:rsid w:val="00AC482F"/>
    <w:rsid w:val="00AC5915"/>
    <w:rsid w:val="00AC5C13"/>
    <w:rsid w:val="00AC71AB"/>
    <w:rsid w:val="00AD07C3"/>
    <w:rsid w:val="00AD0947"/>
    <w:rsid w:val="00AD0B82"/>
    <w:rsid w:val="00AD0E33"/>
    <w:rsid w:val="00AD3154"/>
    <w:rsid w:val="00AD3467"/>
    <w:rsid w:val="00AD3809"/>
    <w:rsid w:val="00AD3F09"/>
    <w:rsid w:val="00AD43E9"/>
    <w:rsid w:val="00AD4564"/>
    <w:rsid w:val="00AD46E8"/>
    <w:rsid w:val="00AD5A13"/>
    <w:rsid w:val="00AD5E00"/>
    <w:rsid w:val="00AD5F0D"/>
    <w:rsid w:val="00AD61FE"/>
    <w:rsid w:val="00AD75E8"/>
    <w:rsid w:val="00AD7767"/>
    <w:rsid w:val="00AD7B45"/>
    <w:rsid w:val="00AE0322"/>
    <w:rsid w:val="00AE06B9"/>
    <w:rsid w:val="00AE08DA"/>
    <w:rsid w:val="00AE0F3E"/>
    <w:rsid w:val="00AE1201"/>
    <w:rsid w:val="00AE2048"/>
    <w:rsid w:val="00AE2741"/>
    <w:rsid w:val="00AE45E6"/>
    <w:rsid w:val="00AE54B5"/>
    <w:rsid w:val="00AE5888"/>
    <w:rsid w:val="00AE6CA5"/>
    <w:rsid w:val="00AE7409"/>
    <w:rsid w:val="00AE7421"/>
    <w:rsid w:val="00AE79A9"/>
    <w:rsid w:val="00AE7EC6"/>
    <w:rsid w:val="00AE7F9E"/>
    <w:rsid w:val="00AF01C8"/>
    <w:rsid w:val="00AF077E"/>
    <w:rsid w:val="00AF16CE"/>
    <w:rsid w:val="00AF2342"/>
    <w:rsid w:val="00AF27C3"/>
    <w:rsid w:val="00AF3082"/>
    <w:rsid w:val="00AF35D3"/>
    <w:rsid w:val="00AF3BB0"/>
    <w:rsid w:val="00AF4392"/>
    <w:rsid w:val="00AF4C7C"/>
    <w:rsid w:val="00AF4C91"/>
    <w:rsid w:val="00AF6224"/>
    <w:rsid w:val="00AF6C01"/>
    <w:rsid w:val="00AF7999"/>
    <w:rsid w:val="00AF7F97"/>
    <w:rsid w:val="00AF7FB6"/>
    <w:rsid w:val="00B00C42"/>
    <w:rsid w:val="00B01968"/>
    <w:rsid w:val="00B01DDE"/>
    <w:rsid w:val="00B038D1"/>
    <w:rsid w:val="00B03D1B"/>
    <w:rsid w:val="00B03FA0"/>
    <w:rsid w:val="00B040E0"/>
    <w:rsid w:val="00B05037"/>
    <w:rsid w:val="00B05780"/>
    <w:rsid w:val="00B06BD6"/>
    <w:rsid w:val="00B074B9"/>
    <w:rsid w:val="00B07DE1"/>
    <w:rsid w:val="00B10001"/>
    <w:rsid w:val="00B10103"/>
    <w:rsid w:val="00B10185"/>
    <w:rsid w:val="00B11487"/>
    <w:rsid w:val="00B12668"/>
    <w:rsid w:val="00B12C96"/>
    <w:rsid w:val="00B12DC3"/>
    <w:rsid w:val="00B13232"/>
    <w:rsid w:val="00B132E1"/>
    <w:rsid w:val="00B13781"/>
    <w:rsid w:val="00B154C4"/>
    <w:rsid w:val="00B159FF"/>
    <w:rsid w:val="00B16AB0"/>
    <w:rsid w:val="00B172D7"/>
    <w:rsid w:val="00B173B6"/>
    <w:rsid w:val="00B17865"/>
    <w:rsid w:val="00B178D4"/>
    <w:rsid w:val="00B17A08"/>
    <w:rsid w:val="00B17EF3"/>
    <w:rsid w:val="00B20438"/>
    <w:rsid w:val="00B20660"/>
    <w:rsid w:val="00B20A26"/>
    <w:rsid w:val="00B21C17"/>
    <w:rsid w:val="00B21EFF"/>
    <w:rsid w:val="00B22476"/>
    <w:rsid w:val="00B22EBB"/>
    <w:rsid w:val="00B22F34"/>
    <w:rsid w:val="00B2399E"/>
    <w:rsid w:val="00B25AE3"/>
    <w:rsid w:val="00B26D64"/>
    <w:rsid w:val="00B27825"/>
    <w:rsid w:val="00B3052A"/>
    <w:rsid w:val="00B3071C"/>
    <w:rsid w:val="00B316DA"/>
    <w:rsid w:val="00B31DAE"/>
    <w:rsid w:val="00B326BC"/>
    <w:rsid w:val="00B3282E"/>
    <w:rsid w:val="00B3341F"/>
    <w:rsid w:val="00B34047"/>
    <w:rsid w:val="00B35404"/>
    <w:rsid w:val="00B35DDF"/>
    <w:rsid w:val="00B3603A"/>
    <w:rsid w:val="00B36E65"/>
    <w:rsid w:val="00B37A9F"/>
    <w:rsid w:val="00B37C2E"/>
    <w:rsid w:val="00B400FC"/>
    <w:rsid w:val="00B407F8"/>
    <w:rsid w:val="00B420A0"/>
    <w:rsid w:val="00B4259E"/>
    <w:rsid w:val="00B42B73"/>
    <w:rsid w:val="00B432D2"/>
    <w:rsid w:val="00B4391F"/>
    <w:rsid w:val="00B43BB7"/>
    <w:rsid w:val="00B44247"/>
    <w:rsid w:val="00B444F6"/>
    <w:rsid w:val="00B45F82"/>
    <w:rsid w:val="00B46213"/>
    <w:rsid w:val="00B47464"/>
    <w:rsid w:val="00B502D4"/>
    <w:rsid w:val="00B50DF3"/>
    <w:rsid w:val="00B51B9B"/>
    <w:rsid w:val="00B535F4"/>
    <w:rsid w:val="00B551A1"/>
    <w:rsid w:val="00B5576F"/>
    <w:rsid w:val="00B559DD"/>
    <w:rsid w:val="00B55AE3"/>
    <w:rsid w:val="00B5671F"/>
    <w:rsid w:val="00B56D82"/>
    <w:rsid w:val="00B57138"/>
    <w:rsid w:val="00B57291"/>
    <w:rsid w:val="00B5741C"/>
    <w:rsid w:val="00B57B8C"/>
    <w:rsid w:val="00B6122B"/>
    <w:rsid w:val="00B61E3E"/>
    <w:rsid w:val="00B63785"/>
    <w:rsid w:val="00B64662"/>
    <w:rsid w:val="00B6650A"/>
    <w:rsid w:val="00B66C20"/>
    <w:rsid w:val="00B7001D"/>
    <w:rsid w:val="00B701DE"/>
    <w:rsid w:val="00B704DB"/>
    <w:rsid w:val="00B7178D"/>
    <w:rsid w:val="00B71AD3"/>
    <w:rsid w:val="00B726CF"/>
    <w:rsid w:val="00B729C6"/>
    <w:rsid w:val="00B731BC"/>
    <w:rsid w:val="00B73374"/>
    <w:rsid w:val="00B73652"/>
    <w:rsid w:val="00B73909"/>
    <w:rsid w:val="00B74AB0"/>
    <w:rsid w:val="00B75535"/>
    <w:rsid w:val="00B768E4"/>
    <w:rsid w:val="00B76F74"/>
    <w:rsid w:val="00B772B9"/>
    <w:rsid w:val="00B7739B"/>
    <w:rsid w:val="00B7768B"/>
    <w:rsid w:val="00B80801"/>
    <w:rsid w:val="00B81399"/>
    <w:rsid w:val="00B819A7"/>
    <w:rsid w:val="00B82094"/>
    <w:rsid w:val="00B82FED"/>
    <w:rsid w:val="00B834A2"/>
    <w:rsid w:val="00B83E66"/>
    <w:rsid w:val="00B8489E"/>
    <w:rsid w:val="00B84D3D"/>
    <w:rsid w:val="00B85596"/>
    <w:rsid w:val="00B858CC"/>
    <w:rsid w:val="00B858F6"/>
    <w:rsid w:val="00B85A74"/>
    <w:rsid w:val="00B85ABE"/>
    <w:rsid w:val="00B87339"/>
    <w:rsid w:val="00B878CE"/>
    <w:rsid w:val="00B91F1B"/>
    <w:rsid w:val="00B928FD"/>
    <w:rsid w:val="00B92FFF"/>
    <w:rsid w:val="00B942F4"/>
    <w:rsid w:val="00B94B16"/>
    <w:rsid w:val="00B94E1D"/>
    <w:rsid w:val="00B957C5"/>
    <w:rsid w:val="00B96387"/>
    <w:rsid w:val="00B9708A"/>
    <w:rsid w:val="00B9731D"/>
    <w:rsid w:val="00B975C9"/>
    <w:rsid w:val="00B97FE5"/>
    <w:rsid w:val="00BA0054"/>
    <w:rsid w:val="00BA0615"/>
    <w:rsid w:val="00BA0A01"/>
    <w:rsid w:val="00BA0C0B"/>
    <w:rsid w:val="00BA199D"/>
    <w:rsid w:val="00BA239E"/>
    <w:rsid w:val="00BA29CB"/>
    <w:rsid w:val="00BA398B"/>
    <w:rsid w:val="00BA3CC0"/>
    <w:rsid w:val="00BA495A"/>
    <w:rsid w:val="00BA50F1"/>
    <w:rsid w:val="00BA5AC5"/>
    <w:rsid w:val="00BA5DDB"/>
    <w:rsid w:val="00BA6CF2"/>
    <w:rsid w:val="00BB01A8"/>
    <w:rsid w:val="00BB0322"/>
    <w:rsid w:val="00BB03D0"/>
    <w:rsid w:val="00BB0A3A"/>
    <w:rsid w:val="00BB0B72"/>
    <w:rsid w:val="00BB1742"/>
    <w:rsid w:val="00BB20A8"/>
    <w:rsid w:val="00BB214F"/>
    <w:rsid w:val="00BB21A6"/>
    <w:rsid w:val="00BB252E"/>
    <w:rsid w:val="00BB36FD"/>
    <w:rsid w:val="00BB3F35"/>
    <w:rsid w:val="00BB52AE"/>
    <w:rsid w:val="00BB5391"/>
    <w:rsid w:val="00BB5D2F"/>
    <w:rsid w:val="00BB700C"/>
    <w:rsid w:val="00BB7B76"/>
    <w:rsid w:val="00BB7E96"/>
    <w:rsid w:val="00BB7FEB"/>
    <w:rsid w:val="00BC0067"/>
    <w:rsid w:val="00BC0EE0"/>
    <w:rsid w:val="00BC1036"/>
    <w:rsid w:val="00BC1ECC"/>
    <w:rsid w:val="00BC255A"/>
    <w:rsid w:val="00BC25C7"/>
    <w:rsid w:val="00BC2AC4"/>
    <w:rsid w:val="00BC2ADE"/>
    <w:rsid w:val="00BC2C57"/>
    <w:rsid w:val="00BC33DC"/>
    <w:rsid w:val="00BC3A34"/>
    <w:rsid w:val="00BC41E6"/>
    <w:rsid w:val="00BC4249"/>
    <w:rsid w:val="00BC45C9"/>
    <w:rsid w:val="00BC508F"/>
    <w:rsid w:val="00BC5133"/>
    <w:rsid w:val="00BC54FE"/>
    <w:rsid w:val="00BC5F6F"/>
    <w:rsid w:val="00BC6909"/>
    <w:rsid w:val="00BC7143"/>
    <w:rsid w:val="00BC77AF"/>
    <w:rsid w:val="00BC791C"/>
    <w:rsid w:val="00BD0363"/>
    <w:rsid w:val="00BD0E32"/>
    <w:rsid w:val="00BD1B80"/>
    <w:rsid w:val="00BD1DBB"/>
    <w:rsid w:val="00BD22ED"/>
    <w:rsid w:val="00BD388E"/>
    <w:rsid w:val="00BD41E2"/>
    <w:rsid w:val="00BD4A4B"/>
    <w:rsid w:val="00BD4E0B"/>
    <w:rsid w:val="00BD5992"/>
    <w:rsid w:val="00BD5B5B"/>
    <w:rsid w:val="00BD5F8D"/>
    <w:rsid w:val="00BD62EC"/>
    <w:rsid w:val="00BD62F6"/>
    <w:rsid w:val="00BD630A"/>
    <w:rsid w:val="00BD7DD7"/>
    <w:rsid w:val="00BE02C9"/>
    <w:rsid w:val="00BE03C5"/>
    <w:rsid w:val="00BE05C3"/>
    <w:rsid w:val="00BE1AE4"/>
    <w:rsid w:val="00BE1ED9"/>
    <w:rsid w:val="00BE2686"/>
    <w:rsid w:val="00BE33D3"/>
    <w:rsid w:val="00BE3FD4"/>
    <w:rsid w:val="00BE4152"/>
    <w:rsid w:val="00BE41DC"/>
    <w:rsid w:val="00BE6424"/>
    <w:rsid w:val="00BE7236"/>
    <w:rsid w:val="00BE7FFB"/>
    <w:rsid w:val="00BF021F"/>
    <w:rsid w:val="00BF03EA"/>
    <w:rsid w:val="00BF04E6"/>
    <w:rsid w:val="00BF0518"/>
    <w:rsid w:val="00BF191E"/>
    <w:rsid w:val="00BF1C5D"/>
    <w:rsid w:val="00BF2A8B"/>
    <w:rsid w:val="00BF32EB"/>
    <w:rsid w:val="00BF3404"/>
    <w:rsid w:val="00BF3CD1"/>
    <w:rsid w:val="00BF4DF9"/>
    <w:rsid w:val="00BF5517"/>
    <w:rsid w:val="00BF581D"/>
    <w:rsid w:val="00BF59B0"/>
    <w:rsid w:val="00BF5F2D"/>
    <w:rsid w:val="00BF60DB"/>
    <w:rsid w:val="00BF65FF"/>
    <w:rsid w:val="00BF75A7"/>
    <w:rsid w:val="00C005D0"/>
    <w:rsid w:val="00C009CF"/>
    <w:rsid w:val="00C01582"/>
    <w:rsid w:val="00C015F3"/>
    <w:rsid w:val="00C0163A"/>
    <w:rsid w:val="00C0163F"/>
    <w:rsid w:val="00C01B8E"/>
    <w:rsid w:val="00C02200"/>
    <w:rsid w:val="00C02484"/>
    <w:rsid w:val="00C0251F"/>
    <w:rsid w:val="00C026EE"/>
    <w:rsid w:val="00C02ABC"/>
    <w:rsid w:val="00C03284"/>
    <w:rsid w:val="00C034BE"/>
    <w:rsid w:val="00C03C3C"/>
    <w:rsid w:val="00C04098"/>
    <w:rsid w:val="00C04144"/>
    <w:rsid w:val="00C0452D"/>
    <w:rsid w:val="00C04BF7"/>
    <w:rsid w:val="00C05738"/>
    <w:rsid w:val="00C05873"/>
    <w:rsid w:val="00C05F01"/>
    <w:rsid w:val="00C061E2"/>
    <w:rsid w:val="00C06B48"/>
    <w:rsid w:val="00C06FDF"/>
    <w:rsid w:val="00C071D2"/>
    <w:rsid w:val="00C0722A"/>
    <w:rsid w:val="00C079BA"/>
    <w:rsid w:val="00C101C5"/>
    <w:rsid w:val="00C10503"/>
    <w:rsid w:val="00C10F6F"/>
    <w:rsid w:val="00C119BF"/>
    <w:rsid w:val="00C11C8C"/>
    <w:rsid w:val="00C122CE"/>
    <w:rsid w:val="00C138F9"/>
    <w:rsid w:val="00C15A0D"/>
    <w:rsid w:val="00C15C0D"/>
    <w:rsid w:val="00C15CF0"/>
    <w:rsid w:val="00C15E42"/>
    <w:rsid w:val="00C1607F"/>
    <w:rsid w:val="00C1664F"/>
    <w:rsid w:val="00C16CBD"/>
    <w:rsid w:val="00C17DBB"/>
    <w:rsid w:val="00C208E7"/>
    <w:rsid w:val="00C20A0D"/>
    <w:rsid w:val="00C20E30"/>
    <w:rsid w:val="00C21064"/>
    <w:rsid w:val="00C21B08"/>
    <w:rsid w:val="00C21DEE"/>
    <w:rsid w:val="00C222AF"/>
    <w:rsid w:val="00C223BC"/>
    <w:rsid w:val="00C23DD5"/>
    <w:rsid w:val="00C247FC"/>
    <w:rsid w:val="00C25116"/>
    <w:rsid w:val="00C256D7"/>
    <w:rsid w:val="00C2587E"/>
    <w:rsid w:val="00C26C02"/>
    <w:rsid w:val="00C26F6D"/>
    <w:rsid w:val="00C271CC"/>
    <w:rsid w:val="00C2741B"/>
    <w:rsid w:val="00C27596"/>
    <w:rsid w:val="00C30D4F"/>
    <w:rsid w:val="00C313F5"/>
    <w:rsid w:val="00C31F7D"/>
    <w:rsid w:val="00C325D7"/>
    <w:rsid w:val="00C326EB"/>
    <w:rsid w:val="00C3348A"/>
    <w:rsid w:val="00C34A91"/>
    <w:rsid w:val="00C34C9D"/>
    <w:rsid w:val="00C357C3"/>
    <w:rsid w:val="00C36039"/>
    <w:rsid w:val="00C36389"/>
    <w:rsid w:val="00C364A7"/>
    <w:rsid w:val="00C40A38"/>
    <w:rsid w:val="00C40EE0"/>
    <w:rsid w:val="00C40F91"/>
    <w:rsid w:val="00C41486"/>
    <w:rsid w:val="00C41B28"/>
    <w:rsid w:val="00C421DC"/>
    <w:rsid w:val="00C423D2"/>
    <w:rsid w:val="00C42AFD"/>
    <w:rsid w:val="00C4302D"/>
    <w:rsid w:val="00C430D9"/>
    <w:rsid w:val="00C43AC9"/>
    <w:rsid w:val="00C441FF"/>
    <w:rsid w:val="00C443B5"/>
    <w:rsid w:val="00C448D8"/>
    <w:rsid w:val="00C456CE"/>
    <w:rsid w:val="00C457F6"/>
    <w:rsid w:val="00C45830"/>
    <w:rsid w:val="00C458B8"/>
    <w:rsid w:val="00C45F07"/>
    <w:rsid w:val="00C4704D"/>
    <w:rsid w:val="00C50DD0"/>
    <w:rsid w:val="00C5149F"/>
    <w:rsid w:val="00C51A3E"/>
    <w:rsid w:val="00C52874"/>
    <w:rsid w:val="00C52C24"/>
    <w:rsid w:val="00C54098"/>
    <w:rsid w:val="00C542B4"/>
    <w:rsid w:val="00C54ADD"/>
    <w:rsid w:val="00C54E97"/>
    <w:rsid w:val="00C54F8E"/>
    <w:rsid w:val="00C5558C"/>
    <w:rsid w:val="00C55AA9"/>
    <w:rsid w:val="00C56319"/>
    <w:rsid w:val="00C56F37"/>
    <w:rsid w:val="00C57D80"/>
    <w:rsid w:val="00C57E21"/>
    <w:rsid w:val="00C60297"/>
    <w:rsid w:val="00C60442"/>
    <w:rsid w:val="00C6045D"/>
    <w:rsid w:val="00C60CDE"/>
    <w:rsid w:val="00C610A4"/>
    <w:rsid w:val="00C61932"/>
    <w:rsid w:val="00C61A34"/>
    <w:rsid w:val="00C6265B"/>
    <w:rsid w:val="00C62F4A"/>
    <w:rsid w:val="00C6302F"/>
    <w:rsid w:val="00C63B43"/>
    <w:rsid w:val="00C63C1B"/>
    <w:rsid w:val="00C63FBF"/>
    <w:rsid w:val="00C64375"/>
    <w:rsid w:val="00C70826"/>
    <w:rsid w:val="00C7099F"/>
    <w:rsid w:val="00C71138"/>
    <w:rsid w:val="00C71DFB"/>
    <w:rsid w:val="00C72BA0"/>
    <w:rsid w:val="00C74213"/>
    <w:rsid w:val="00C74A77"/>
    <w:rsid w:val="00C74ED7"/>
    <w:rsid w:val="00C7543A"/>
    <w:rsid w:val="00C75803"/>
    <w:rsid w:val="00C75E46"/>
    <w:rsid w:val="00C76021"/>
    <w:rsid w:val="00C76CDD"/>
    <w:rsid w:val="00C774F0"/>
    <w:rsid w:val="00C779DA"/>
    <w:rsid w:val="00C77BCF"/>
    <w:rsid w:val="00C77CA3"/>
    <w:rsid w:val="00C80C9E"/>
    <w:rsid w:val="00C814FD"/>
    <w:rsid w:val="00C822E7"/>
    <w:rsid w:val="00C82396"/>
    <w:rsid w:val="00C82654"/>
    <w:rsid w:val="00C8357B"/>
    <w:rsid w:val="00C838FD"/>
    <w:rsid w:val="00C83C9A"/>
    <w:rsid w:val="00C847D4"/>
    <w:rsid w:val="00C84A4C"/>
    <w:rsid w:val="00C850B3"/>
    <w:rsid w:val="00C8543F"/>
    <w:rsid w:val="00C85968"/>
    <w:rsid w:val="00C860F5"/>
    <w:rsid w:val="00C867D9"/>
    <w:rsid w:val="00C86BAA"/>
    <w:rsid w:val="00C86F42"/>
    <w:rsid w:val="00C87BD4"/>
    <w:rsid w:val="00C87EBE"/>
    <w:rsid w:val="00C87F81"/>
    <w:rsid w:val="00C91637"/>
    <w:rsid w:val="00C91C09"/>
    <w:rsid w:val="00C92348"/>
    <w:rsid w:val="00C92DD4"/>
    <w:rsid w:val="00C92EC0"/>
    <w:rsid w:val="00C9403A"/>
    <w:rsid w:val="00C940F6"/>
    <w:rsid w:val="00C94300"/>
    <w:rsid w:val="00C95604"/>
    <w:rsid w:val="00C95B96"/>
    <w:rsid w:val="00C95D6A"/>
    <w:rsid w:val="00C962CC"/>
    <w:rsid w:val="00C9632C"/>
    <w:rsid w:val="00C96FFC"/>
    <w:rsid w:val="00CA0A62"/>
    <w:rsid w:val="00CA20D9"/>
    <w:rsid w:val="00CA27D8"/>
    <w:rsid w:val="00CA2FF2"/>
    <w:rsid w:val="00CA33B6"/>
    <w:rsid w:val="00CA35E1"/>
    <w:rsid w:val="00CA3643"/>
    <w:rsid w:val="00CA3A32"/>
    <w:rsid w:val="00CA42E4"/>
    <w:rsid w:val="00CA462F"/>
    <w:rsid w:val="00CA5386"/>
    <w:rsid w:val="00CA5533"/>
    <w:rsid w:val="00CA55DB"/>
    <w:rsid w:val="00CA570C"/>
    <w:rsid w:val="00CA6305"/>
    <w:rsid w:val="00CA6A4E"/>
    <w:rsid w:val="00CA6B7D"/>
    <w:rsid w:val="00CB025D"/>
    <w:rsid w:val="00CB12D5"/>
    <w:rsid w:val="00CB12E1"/>
    <w:rsid w:val="00CB2A1F"/>
    <w:rsid w:val="00CB2C56"/>
    <w:rsid w:val="00CB3580"/>
    <w:rsid w:val="00CB3C90"/>
    <w:rsid w:val="00CB403D"/>
    <w:rsid w:val="00CB4070"/>
    <w:rsid w:val="00CB4DD2"/>
    <w:rsid w:val="00CB5216"/>
    <w:rsid w:val="00CB5281"/>
    <w:rsid w:val="00CB58CB"/>
    <w:rsid w:val="00CB5BEA"/>
    <w:rsid w:val="00CB63BF"/>
    <w:rsid w:val="00CB69B5"/>
    <w:rsid w:val="00CB6E18"/>
    <w:rsid w:val="00CB7302"/>
    <w:rsid w:val="00CC1D94"/>
    <w:rsid w:val="00CC22B3"/>
    <w:rsid w:val="00CC3264"/>
    <w:rsid w:val="00CC390C"/>
    <w:rsid w:val="00CC41A5"/>
    <w:rsid w:val="00CC4376"/>
    <w:rsid w:val="00CC46E1"/>
    <w:rsid w:val="00CC583C"/>
    <w:rsid w:val="00CC5B81"/>
    <w:rsid w:val="00CC5BBA"/>
    <w:rsid w:val="00CC5EE9"/>
    <w:rsid w:val="00CC6492"/>
    <w:rsid w:val="00CC6892"/>
    <w:rsid w:val="00CC6D7F"/>
    <w:rsid w:val="00CC705A"/>
    <w:rsid w:val="00CC722C"/>
    <w:rsid w:val="00CC723F"/>
    <w:rsid w:val="00CC7321"/>
    <w:rsid w:val="00CC735C"/>
    <w:rsid w:val="00CC73E3"/>
    <w:rsid w:val="00CC7560"/>
    <w:rsid w:val="00CC7AC7"/>
    <w:rsid w:val="00CD08EA"/>
    <w:rsid w:val="00CD1797"/>
    <w:rsid w:val="00CD29F2"/>
    <w:rsid w:val="00CD318C"/>
    <w:rsid w:val="00CD394C"/>
    <w:rsid w:val="00CD3CDB"/>
    <w:rsid w:val="00CD5B1D"/>
    <w:rsid w:val="00CD5FAF"/>
    <w:rsid w:val="00CD75DC"/>
    <w:rsid w:val="00CD7B81"/>
    <w:rsid w:val="00CD7D49"/>
    <w:rsid w:val="00CE0630"/>
    <w:rsid w:val="00CE0C6F"/>
    <w:rsid w:val="00CE2AD2"/>
    <w:rsid w:val="00CE40CF"/>
    <w:rsid w:val="00CE4C16"/>
    <w:rsid w:val="00CE5CCF"/>
    <w:rsid w:val="00CE763D"/>
    <w:rsid w:val="00CF0213"/>
    <w:rsid w:val="00CF075C"/>
    <w:rsid w:val="00CF1436"/>
    <w:rsid w:val="00CF1C3A"/>
    <w:rsid w:val="00CF29EB"/>
    <w:rsid w:val="00CF36CB"/>
    <w:rsid w:val="00CF44E4"/>
    <w:rsid w:val="00CF4AED"/>
    <w:rsid w:val="00CF544F"/>
    <w:rsid w:val="00CF55D1"/>
    <w:rsid w:val="00CF59E7"/>
    <w:rsid w:val="00CF5B97"/>
    <w:rsid w:val="00CF5F8E"/>
    <w:rsid w:val="00CF6D7E"/>
    <w:rsid w:val="00D0052A"/>
    <w:rsid w:val="00D0054C"/>
    <w:rsid w:val="00D00B00"/>
    <w:rsid w:val="00D016E0"/>
    <w:rsid w:val="00D016E3"/>
    <w:rsid w:val="00D01EDA"/>
    <w:rsid w:val="00D02006"/>
    <w:rsid w:val="00D0349A"/>
    <w:rsid w:val="00D03BE1"/>
    <w:rsid w:val="00D04F75"/>
    <w:rsid w:val="00D05136"/>
    <w:rsid w:val="00D0544B"/>
    <w:rsid w:val="00D05B93"/>
    <w:rsid w:val="00D06493"/>
    <w:rsid w:val="00D07599"/>
    <w:rsid w:val="00D07905"/>
    <w:rsid w:val="00D07920"/>
    <w:rsid w:val="00D102DE"/>
    <w:rsid w:val="00D10328"/>
    <w:rsid w:val="00D118FB"/>
    <w:rsid w:val="00D12B1E"/>
    <w:rsid w:val="00D137FE"/>
    <w:rsid w:val="00D13AAA"/>
    <w:rsid w:val="00D13C09"/>
    <w:rsid w:val="00D1493B"/>
    <w:rsid w:val="00D17502"/>
    <w:rsid w:val="00D20B2D"/>
    <w:rsid w:val="00D20DF9"/>
    <w:rsid w:val="00D20E0E"/>
    <w:rsid w:val="00D21DB5"/>
    <w:rsid w:val="00D2220C"/>
    <w:rsid w:val="00D231A8"/>
    <w:rsid w:val="00D239F6"/>
    <w:rsid w:val="00D25107"/>
    <w:rsid w:val="00D25B0D"/>
    <w:rsid w:val="00D26004"/>
    <w:rsid w:val="00D2639A"/>
    <w:rsid w:val="00D264C3"/>
    <w:rsid w:val="00D26E6D"/>
    <w:rsid w:val="00D2745C"/>
    <w:rsid w:val="00D302D0"/>
    <w:rsid w:val="00D30CF3"/>
    <w:rsid w:val="00D30FA1"/>
    <w:rsid w:val="00D3170C"/>
    <w:rsid w:val="00D31899"/>
    <w:rsid w:val="00D31FEA"/>
    <w:rsid w:val="00D3244C"/>
    <w:rsid w:val="00D3254A"/>
    <w:rsid w:val="00D32931"/>
    <w:rsid w:val="00D32CDD"/>
    <w:rsid w:val="00D33158"/>
    <w:rsid w:val="00D335FC"/>
    <w:rsid w:val="00D33655"/>
    <w:rsid w:val="00D34149"/>
    <w:rsid w:val="00D343F1"/>
    <w:rsid w:val="00D346CA"/>
    <w:rsid w:val="00D34999"/>
    <w:rsid w:val="00D37939"/>
    <w:rsid w:val="00D40A0D"/>
    <w:rsid w:val="00D4174D"/>
    <w:rsid w:val="00D42254"/>
    <w:rsid w:val="00D4315D"/>
    <w:rsid w:val="00D432F2"/>
    <w:rsid w:val="00D438BE"/>
    <w:rsid w:val="00D44918"/>
    <w:rsid w:val="00D453C7"/>
    <w:rsid w:val="00D459E6"/>
    <w:rsid w:val="00D46C5A"/>
    <w:rsid w:val="00D46CC2"/>
    <w:rsid w:val="00D47034"/>
    <w:rsid w:val="00D47EF4"/>
    <w:rsid w:val="00D5091B"/>
    <w:rsid w:val="00D50AF1"/>
    <w:rsid w:val="00D512F1"/>
    <w:rsid w:val="00D516AE"/>
    <w:rsid w:val="00D51D58"/>
    <w:rsid w:val="00D525A0"/>
    <w:rsid w:val="00D527FE"/>
    <w:rsid w:val="00D53739"/>
    <w:rsid w:val="00D54396"/>
    <w:rsid w:val="00D54720"/>
    <w:rsid w:val="00D54D85"/>
    <w:rsid w:val="00D54FCC"/>
    <w:rsid w:val="00D5512C"/>
    <w:rsid w:val="00D5542F"/>
    <w:rsid w:val="00D55BB8"/>
    <w:rsid w:val="00D560C6"/>
    <w:rsid w:val="00D56F7B"/>
    <w:rsid w:val="00D57C2A"/>
    <w:rsid w:val="00D57C4F"/>
    <w:rsid w:val="00D60F92"/>
    <w:rsid w:val="00D61052"/>
    <w:rsid w:val="00D610C4"/>
    <w:rsid w:val="00D6111A"/>
    <w:rsid w:val="00D614FA"/>
    <w:rsid w:val="00D6248F"/>
    <w:rsid w:val="00D6336A"/>
    <w:rsid w:val="00D63459"/>
    <w:rsid w:val="00D634AC"/>
    <w:rsid w:val="00D63B01"/>
    <w:rsid w:val="00D6484A"/>
    <w:rsid w:val="00D6737A"/>
    <w:rsid w:val="00D67C48"/>
    <w:rsid w:val="00D70260"/>
    <w:rsid w:val="00D706AE"/>
    <w:rsid w:val="00D7169D"/>
    <w:rsid w:val="00D71B51"/>
    <w:rsid w:val="00D72262"/>
    <w:rsid w:val="00D72565"/>
    <w:rsid w:val="00D72B99"/>
    <w:rsid w:val="00D74191"/>
    <w:rsid w:val="00D742CB"/>
    <w:rsid w:val="00D744AE"/>
    <w:rsid w:val="00D74B04"/>
    <w:rsid w:val="00D74CE0"/>
    <w:rsid w:val="00D75458"/>
    <w:rsid w:val="00D75D0B"/>
    <w:rsid w:val="00D75DD6"/>
    <w:rsid w:val="00D764F8"/>
    <w:rsid w:val="00D76B89"/>
    <w:rsid w:val="00D77257"/>
    <w:rsid w:val="00D774AB"/>
    <w:rsid w:val="00D77744"/>
    <w:rsid w:val="00D80A52"/>
    <w:rsid w:val="00D810B1"/>
    <w:rsid w:val="00D812A2"/>
    <w:rsid w:val="00D819E2"/>
    <w:rsid w:val="00D81D0A"/>
    <w:rsid w:val="00D81D3C"/>
    <w:rsid w:val="00D81F31"/>
    <w:rsid w:val="00D82A74"/>
    <w:rsid w:val="00D82F64"/>
    <w:rsid w:val="00D839A9"/>
    <w:rsid w:val="00D844C4"/>
    <w:rsid w:val="00D847CC"/>
    <w:rsid w:val="00D8494F"/>
    <w:rsid w:val="00D84A62"/>
    <w:rsid w:val="00D85226"/>
    <w:rsid w:val="00D86A1B"/>
    <w:rsid w:val="00D86BB6"/>
    <w:rsid w:val="00D86BE3"/>
    <w:rsid w:val="00D87C88"/>
    <w:rsid w:val="00D9033D"/>
    <w:rsid w:val="00D90EBA"/>
    <w:rsid w:val="00D91212"/>
    <w:rsid w:val="00D91295"/>
    <w:rsid w:val="00D912CF"/>
    <w:rsid w:val="00D917A7"/>
    <w:rsid w:val="00D9310B"/>
    <w:rsid w:val="00D93709"/>
    <w:rsid w:val="00D93E8D"/>
    <w:rsid w:val="00D9400F"/>
    <w:rsid w:val="00D94726"/>
    <w:rsid w:val="00D951E2"/>
    <w:rsid w:val="00D974B4"/>
    <w:rsid w:val="00D978F9"/>
    <w:rsid w:val="00DA07E1"/>
    <w:rsid w:val="00DA0B77"/>
    <w:rsid w:val="00DA1B4A"/>
    <w:rsid w:val="00DA1D50"/>
    <w:rsid w:val="00DA2004"/>
    <w:rsid w:val="00DA38A1"/>
    <w:rsid w:val="00DA3B56"/>
    <w:rsid w:val="00DA454F"/>
    <w:rsid w:val="00DA47D2"/>
    <w:rsid w:val="00DA4DCD"/>
    <w:rsid w:val="00DA5305"/>
    <w:rsid w:val="00DA6D47"/>
    <w:rsid w:val="00DA77D1"/>
    <w:rsid w:val="00DA7C98"/>
    <w:rsid w:val="00DA7E97"/>
    <w:rsid w:val="00DB0CE1"/>
    <w:rsid w:val="00DB2321"/>
    <w:rsid w:val="00DB27E4"/>
    <w:rsid w:val="00DB2CFA"/>
    <w:rsid w:val="00DB33AA"/>
    <w:rsid w:val="00DB3C96"/>
    <w:rsid w:val="00DB3E0C"/>
    <w:rsid w:val="00DB4312"/>
    <w:rsid w:val="00DB5049"/>
    <w:rsid w:val="00DB550F"/>
    <w:rsid w:val="00DB5DCF"/>
    <w:rsid w:val="00DB63C7"/>
    <w:rsid w:val="00DC0123"/>
    <w:rsid w:val="00DC1C75"/>
    <w:rsid w:val="00DC26C1"/>
    <w:rsid w:val="00DC2B48"/>
    <w:rsid w:val="00DC310C"/>
    <w:rsid w:val="00DC31AF"/>
    <w:rsid w:val="00DC3226"/>
    <w:rsid w:val="00DC396B"/>
    <w:rsid w:val="00DC5988"/>
    <w:rsid w:val="00DC5CA4"/>
    <w:rsid w:val="00DC5D03"/>
    <w:rsid w:val="00DC6055"/>
    <w:rsid w:val="00DC6527"/>
    <w:rsid w:val="00DC6AD3"/>
    <w:rsid w:val="00DC726E"/>
    <w:rsid w:val="00DD1015"/>
    <w:rsid w:val="00DD1730"/>
    <w:rsid w:val="00DD1A33"/>
    <w:rsid w:val="00DD1C20"/>
    <w:rsid w:val="00DD1F5A"/>
    <w:rsid w:val="00DD29A3"/>
    <w:rsid w:val="00DD3710"/>
    <w:rsid w:val="00DD3F1D"/>
    <w:rsid w:val="00DD46E6"/>
    <w:rsid w:val="00DD49C1"/>
    <w:rsid w:val="00DD4A8B"/>
    <w:rsid w:val="00DD5A45"/>
    <w:rsid w:val="00DD60A7"/>
    <w:rsid w:val="00DD6D3E"/>
    <w:rsid w:val="00DD6E0B"/>
    <w:rsid w:val="00DD6EE0"/>
    <w:rsid w:val="00DD798C"/>
    <w:rsid w:val="00DE115F"/>
    <w:rsid w:val="00DE1177"/>
    <w:rsid w:val="00DE207F"/>
    <w:rsid w:val="00DE2FF3"/>
    <w:rsid w:val="00DE3405"/>
    <w:rsid w:val="00DE3CDF"/>
    <w:rsid w:val="00DE3ED4"/>
    <w:rsid w:val="00DE5447"/>
    <w:rsid w:val="00DE5C3F"/>
    <w:rsid w:val="00DE62A7"/>
    <w:rsid w:val="00DE6741"/>
    <w:rsid w:val="00DE6827"/>
    <w:rsid w:val="00DE6D9D"/>
    <w:rsid w:val="00DE6DC3"/>
    <w:rsid w:val="00DF18D8"/>
    <w:rsid w:val="00DF18E9"/>
    <w:rsid w:val="00DF1B80"/>
    <w:rsid w:val="00DF4330"/>
    <w:rsid w:val="00DF50A1"/>
    <w:rsid w:val="00DF5E76"/>
    <w:rsid w:val="00DF5F5B"/>
    <w:rsid w:val="00DF680D"/>
    <w:rsid w:val="00DF6AEC"/>
    <w:rsid w:val="00DF70B5"/>
    <w:rsid w:val="00DF74AC"/>
    <w:rsid w:val="00DF7916"/>
    <w:rsid w:val="00E002E6"/>
    <w:rsid w:val="00E00825"/>
    <w:rsid w:val="00E01006"/>
    <w:rsid w:val="00E01248"/>
    <w:rsid w:val="00E014C9"/>
    <w:rsid w:val="00E02F19"/>
    <w:rsid w:val="00E03BEA"/>
    <w:rsid w:val="00E04883"/>
    <w:rsid w:val="00E04B05"/>
    <w:rsid w:val="00E0715B"/>
    <w:rsid w:val="00E0790C"/>
    <w:rsid w:val="00E10711"/>
    <w:rsid w:val="00E11DCA"/>
    <w:rsid w:val="00E11F9E"/>
    <w:rsid w:val="00E12C68"/>
    <w:rsid w:val="00E13F0A"/>
    <w:rsid w:val="00E14B20"/>
    <w:rsid w:val="00E14C27"/>
    <w:rsid w:val="00E161A2"/>
    <w:rsid w:val="00E164ED"/>
    <w:rsid w:val="00E1696E"/>
    <w:rsid w:val="00E16DEC"/>
    <w:rsid w:val="00E17D96"/>
    <w:rsid w:val="00E17E06"/>
    <w:rsid w:val="00E209C1"/>
    <w:rsid w:val="00E2112F"/>
    <w:rsid w:val="00E21173"/>
    <w:rsid w:val="00E21A7A"/>
    <w:rsid w:val="00E21BBC"/>
    <w:rsid w:val="00E2306F"/>
    <w:rsid w:val="00E235B6"/>
    <w:rsid w:val="00E23954"/>
    <w:rsid w:val="00E26D30"/>
    <w:rsid w:val="00E26DFD"/>
    <w:rsid w:val="00E27605"/>
    <w:rsid w:val="00E3030E"/>
    <w:rsid w:val="00E310C3"/>
    <w:rsid w:val="00E316A6"/>
    <w:rsid w:val="00E31C48"/>
    <w:rsid w:val="00E31DA2"/>
    <w:rsid w:val="00E31EA9"/>
    <w:rsid w:val="00E3318E"/>
    <w:rsid w:val="00E34CD7"/>
    <w:rsid w:val="00E350D7"/>
    <w:rsid w:val="00E3563C"/>
    <w:rsid w:val="00E36CB4"/>
    <w:rsid w:val="00E37789"/>
    <w:rsid w:val="00E377E2"/>
    <w:rsid w:val="00E37B13"/>
    <w:rsid w:val="00E40A51"/>
    <w:rsid w:val="00E40B02"/>
    <w:rsid w:val="00E413D2"/>
    <w:rsid w:val="00E435A1"/>
    <w:rsid w:val="00E43AE5"/>
    <w:rsid w:val="00E43C64"/>
    <w:rsid w:val="00E43E84"/>
    <w:rsid w:val="00E442DF"/>
    <w:rsid w:val="00E4486A"/>
    <w:rsid w:val="00E4497E"/>
    <w:rsid w:val="00E45312"/>
    <w:rsid w:val="00E4534A"/>
    <w:rsid w:val="00E45A2E"/>
    <w:rsid w:val="00E461D6"/>
    <w:rsid w:val="00E46A80"/>
    <w:rsid w:val="00E46D78"/>
    <w:rsid w:val="00E46E11"/>
    <w:rsid w:val="00E46FE6"/>
    <w:rsid w:val="00E4782D"/>
    <w:rsid w:val="00E47B4A"/>
    <w:rsid w:val="00E47CDA"/>
    <w:rsid w:val="00E5014A"/>
    <w:rsid w:val="00E5014F"/>
    <w:rsid w:val="00E508CE"/>
    <w:rsid w:val="00E50AB7"/>
    <w:rsid w:val="00E50E7A"/>
    <w:rsid w:val="00E51736"/>
    <w:rsid w:val="00E525AB"/>
    <w:rsid w:val="00E52B0A"/>
    <w:rsid w:val="00E537C3"/>
    <w:rsid w:val="00E54136"/>
    <w:rsid w:val="00E5488C"/>
    <w:rsid w:val="00E54FB7"/>
    <w:rsid w:val="00E54FD7"/>
    <w:rsid w:val="00E55623"/>
    <w:rsid w:val="00E561E0"/>
    <w:rsid w:val="00E568B1"/>
    <w:rsid w:val="00E572EE"/>
    <w:rsid w:val="00E57D15"/>
    <w:rsid w:val="00E57F28"/>
    <w:rsid w:val="00E60486"/>
    <w:rsid w:val="00E604B9"/>
    <w:rsid w:val="00E60906"/>
    <w:rsid w:val="00E60AD4"/>
    <w:rsid w:val="00E61385"/>
    <w:rsid w:val="00E61DDF"/>
    <w:rsid w:val="00E62629"/>
    <w:rsid w:val="00E62A58"/>
    <w:rsid w:val="00E62E40"/>
    <w:rsid w:val="00E63D47"/>
    <w:rsid w:val="00E64376"/>
    <w:rsid w:val="00E6585B"/>
    <w:rsid w:val="00E65FBA"/>
    <w:rsid w:val="00E66AE3"/>
    <w:rsid w:val="00E66F55"/>
    <w:rsid w:val="00E67F82"/>
    <w:rsid w:val="00E709F8"/>
    <w:rsid w:val="00E71FF1"/>
    <w:rsid w:val="00E72B6F"/>
    <w:rsid w:val="00E73309"/>
    <w:rsid w:val="00E7378C"/>
    <w:rsid w:val="00E74CC3"/>
    <w:rsid w:val="00E755AA"/>
    <w:rsid w:val="00E75707"/>
    <w:rsid w:val="00E75C7F"/>
    <w:rsid w:val="00E75CE2"/>
    <w:rsid w:val="00E760E6"/>
    <w:rsid w:val="00E7615F"/>
    <w:rsid w:val="00E76D6B"/>
    <w:rsid w:val="00E77D51"/>
    <w:rsid w:val="00E8024D"/>
    <w:rsid w:val="00E80B24"/>
    <w:rsid w:val="00E80F0C"/>
    <w:rsid w:val="00E815F3"/>
    <w:rsid w:val="00E8180E"/>
    <w:rsid w:val="00E828E2"/>
    <w:rsid w:val="00E82CE6"/>
    <w:rsid w:val="00E83502"/>
    <w:rsid w:val="00E8350B"/>
    <w:rsid w:val="00E842FC"/>
    <w:rsid w:val="00E847F6"/>
    <w:rsid w:val="00E84AF2"/>
    <w:rsid w:val="00E84BA9"/>
    <w:rsid w:val="00E85458"/>
    <w:rsid w:val="00E854E7"/>
    <w:rsid w:val="00E85963"/>
    <w:rsid w:val="00E85F1E"/>
    <w:rsid w:val="00E861A8"/>
    <w:rsid w:val="00E867BF"/>
    <w:rsid w:val="00E871AF"/>
    <w:rsid w:val="00E87A36"/>
    <w:rsid w:val="00E87FE2"/>
    <w:rsid w:val="00E906C1"/>
    <w:rsid w:val="00E910ED"/>
    <w:rsid w:val="00E916C7"/>
    <w:rsid w:val="00E91F17"/>
    <w:rsid w:val="00E9244D"/>
    <w:rsid w:val="00E928A8"/>
    <w:rsid w:val="00E92E5B"/>
    <w:rsid w:val="00E93195"/>
    <w:rsid w:val="00E93E0B"/>
    <w:rsid w:val="00E94D03"/>
    <w:rsid w:val="00E95359"/>
    <w:rsid w:val="00E961CE"/>
    <w:rsid w:val="00E9633E"/>
    <w:rsid w:val="00E96501"/>
    <w:rsid w:val="00E967FC"/>
    <w:rsid w:val="00E96A08"/>
    <w:rsid w:val="00E97418"/>
    <w:rsid w:val="00E97BCD"/>
    <w:rsid w:val="00E97F3D"/>
    <w:rsid w:val="00EA0316"/>
    <w:rsid w:val="00EA07E5"/>
    <w:rsid w:val="00EA1183"/>
    <w:rsid w:val="00EA1342"/>
    <w:rsid w:val="00EA15A4"/>
    <w:rsid w:val="00EA2116"/>
    <w:rsid w:val="00EA214C"/>
    <w:rsid w:val="00EA2F0E"/>
    <w:rsid w:val="00EA39F9"/>
    <w:rsid w:val="00EA40EB"/>
    <w:rsid w:val="00EA4563"/>
    <w:rsid w:val="00EA49C5"/>
    <w:rsid w:val="00EA5359"/>
    <w:rsid w:val="00EA570E"/>
    <w:rsid w:val="00EA586F"/>
    <w:rsid w:val="00EA5F2F"/>
    <w:rsid w:val="00EA6AC0"/>
    <w:rsid w:val="00EA6B90"/>
    <w:rsid w:val="00EA6BA0"/>
    <w:rsid w:val="00EA78C0"/>
    <w:rsid w:val="00EA7C75"/>
    <w:rsid w:val="00EB012E"/>
    <w:rsid w:val="00EB03C1"/>
    <w:rsid w:val="00EB0406"/>
    <w:rsid w:val="00EB1526"/>
    <w:rsid w:val="00EB1954"/>
    <w:rsid w:val="00EB1B1A"/>
    <w:rsid w:val="00EB1D72"/>
    <w:rsid w:val="00EB2856"/>
    <w:rsid w:val="00EB35F0"/>
    <w:rsid w:val="00EB52B9"/>
    <w:rsid w:val="00EB5E8C"/>
    <w:rsid w:val="00EB6E3B"/>
    <w:rsid w:val="00EB797D"/>
    <w:rsid w:val="00EB7EE9"/>
    <w:rsid w:val="00EC040E"/>
    <w:rsid w:val="00EC0427"/>
    <w:rsid w:val="00EC1037"/>
    <w:rsid w:val="00EC2701"/>
    <w:rsid w:val="00EC2D2F"/>
    <w:rsid w:val="00EC2F05"/>
    <w:rsid w:val="00EC2FAD"/>
    <w:rsid w:val="00EC3782"/>
    <w:rsid w:val="00EC4527"/>
    <w:rsid w:val="00EC4601"/>
    <w:rsid w:val="00EC48F1"/>
    <w:rsid w:val="00EC4E83"/>
    <w:rsid w:val="00EC605B"/>
    <w:rsid w:val="00EC63DA"/>
    <w:rsid w:val="00EC664D"/>
    <w:rsid w:val="00EC68EF"/>
    <w:rsid w:val="00EC737E"/>
    <w:rsid w:val="00ED0643"/>
    <w:rsid w:val="00ED1AA8"/>
    <w:rsid w:val="00ED1F2E"/>
    <w:rsid w:val="00ED2618"/>
    <w:rsid w:val="00ED3F57"/>
    <w:rsid w:val="00ED4E70"/>
    <w:rsid w:val="00ED56F2"/>
    <w:rsid w:val="00ED6C89"/>
    <w:rsid w:val="00ED6F6A"/>
    <w:rsid w:val="00EE01AF"/>
    <w:rsid w:val="00EE214F"/>
    <w:rsid w:val="00EE2B46"/>
    <w:rsid w:val="00EE2F36"/>
    <w:rsid w:val="00EE3404"/>
    <w:rsid w:val="00EE38D5"/>
    <w:rsid w:val="00EE4DB5"/>
    <w:rsid w:val="00EE5680"/>
    <w:rsid w:val="00EE5771"/>
    <w:rsid w:val="00EE629A"/>
    <w:rsid w:val="00EE66DF"/>
    <w:rsid w:val="00EE6C22"/>
    <w:rsid w:val="00EE6E46"/>
    <w:rsid w:val="00EE72D5"/>
    <w:rsid w:val="00EE74E4"/>
    <w:rsid w:val="00EF00D8"/>
    <w:rsid w:val="00EF0DE6"/>
    <w:rsid w:val="00EF0F00"/>
    <w:rsid w:val="00EF164D"/>
    <w:rsid w:val="00EF1A83"/>
    <w:rsid w:val="00EF1E9E"/>
    <w:rsid w:val="00EF273C"/>
    <w:rsid w:val="00EF293D"/>
    <w:rsid w:val="00EF2BE5"/>
    <w:rsid w:val="00EF3A1B"/>
    <w:rsid w:val="00EF3AED"/>
    <w:rsid w:val="00EF3EC3"/>
    <w:rsid w:val="00EF4199"/>
    <w:rsid w:val="00EF4850"/>
    <w:rsid w:val="00EF5233"/>
    <w:rsid w:val="00EF5632"/>
    <w:rsid w:val="00EF58BF"/>
    <w:rsid w:val="00EF64D3"/>
    <w:rsid w:val="00EF67F4"/>
    <w:rsid w:val="00EF6B7E"/>
    <w:rsid w:val="00EF7635"/>
    <w:rsid w:val="00EF7A7E"/>
    <w:rsid w:val="00F000C0"/>
    <w:rsid w:val="00F013FD"/>
    <w:rsid w:val="00F01A1E"/>
    <w:rsid w:val="00F01BD7"/>
    <w:rsid w:val="00F024FE"/>
    <w:rsid w:val="00F036BA"/>
    <w:rsid w:val="00F03D26"/>
    <w:rsid w:val="00F03FF0"/>
    <w:rsid w:val="00F040A9"/>
    <w:rsid w:val="00F04285"/>
    <w:rsid w:val="00F0471E"/>
    <w:rsid w:val="00F060D7"/>
    <w:rsid w:val="00F062FC"/>
    <w:rsid w:val="00F071C3"/>
    <w:rsid w:val="00F07367"/>
    <w:rsid w:val="00F07A54"/>
    <w:rsid w:val="00F07DC3"/>
    <w:rsid w:val="00F10952"/>
    <w:rsid w:val="00F124AE"/>
    <w:rsid w:val="00F124D6"/>
    <w:rsid w:val="00F126FB"/>
    <w:rsid w:val="00F1361B"/>
    <w:rsid w:val="00F138B2"/>
    <w:rsid w:val="00F139A2"/>
    <w:rsid w:val="00F141AE"/>
    <w:rsid w:val="00F14679"/>
    <w:rsid w:val="00F15709"/>
    <w:rsid w:val="00F15788"/>
    <w:rsid w:val="00F171FF"/>
    <w:rsid w:val="00F17541"/>
    <w:rsid w:val="00F17748"/>
    <w:rsid w:val="00F17E49"/>
    <w:rsid w:val="00F20B1A"/>
    <w:rsid w:val="00F20DCA"/>
    <w:rsid w:val="00F21536"/>
    <w:rsid w:val="00F21B73"/>
    <w:rsid w:val="00F22342"/>
    <w:rsid w:val="00F24247"/>
    <w:rsid w:val="00F24447"/>
    <w:rsid w:val="00F251BF"/>
    <w:rsid w:val="00F25748"/>
    <w:rsid w:val="00F25C7F"/>
    <w:rsid w:val="00F26138"/>
    <w:rsid w:val="00F2636B"/>
    <w:rsid w:val="00F266CA"/>
    <w:rsid w:val="00F269FA"/>
    <w:rsid w:val="00F27385"/>
    <w:rsid w:val="00F2785F"/>
    <w:rsid w:val="00F27A44"/>
    <w:rsid w:val="00F30498"/>
    <w:rsid w:val="00F30599"/>
    <w:rsid w:val="00F3064D"/>
    <w:rsid w:val="00F31419"/>
    <w:rsid w:val="00F318C4"/>
    <w:rsid w:val="00F32012"/>
    <w:rsid w:val="00F32183"/>
    <w:rsid w:val="00F3264B"/>
    <w:rsid w:val="00F328F7"/>
    <w:rsid w:val="00F34035"/>
    <w:rsid w:val="00F34305"/>
    <w:rsid w:val="00F35D6A"/>
    <w:rsid w:val="00F35DE3"/>
    <w:rsid w:val="00F36DFE"/>
    <w:rsid w:val="00F40B1C"/>
    <w:rsid w:val="00F41B81"/>
    <w:rsid w:val="00F41D40"/>
    <w:rsid w:val="00F41E0D"/>
    <w:rsid w:val="00F422B7"/>
    <w:rsid w:val="00F42455"/>
    <w:rsid w:val="00F4283A"/>
    <w:rsid w:val="00F42DC1"/>
    <w:rsid w:val="00F43B1D"/>
    <w:rsid w:val="00F43C91"/>
    <w:rsid w:val="00F44100"/>
    <w:rsid w:val="00F455D9"/>
    <w:rsid w:val="00F47A71"/>
    <w:rsid w:val="00F50451"/>
    <w:rsid w:val="00F50968"/>
    <w:rsid w:val="00F520D2"/>
    <w:rsid w:val="00F52524"/>
    <w:rsid w:val="00F532CC"/>
    <w:rsid w:val="00F532D4"/>
    <w:rsid w:val="00F53E55"/>
    <w:rsid w:val="00F54698"/>
    <w:rsid w:val="00F54997"/>
    <w:rsid w:val="00F549BF"/>
    <w:rsid w:val="00F54CBE"/>
    <w:rsid w:val="00F54F68"/>
    <w:rsid w:val="00F54FD7"/>
    <w:rsid w:val="00F5554C"/>
    <w:rsid w:val="00F55A90"/>
    <w:rsid w:val="00F55B51"/>
    <w:rsid w:val="00F56065"/>
    <w:rsid w:val="00F564CF"/>
    <w:rsid w:val="00F568F2"/>
    <w:rsid w:val="00F56EA0"/>
    <w:rsid w:val="00F579A9"/>
    <w:rsid w:val="00F60510"/>
    <w:rsid w:val="00F611A7"/>
    <w:rsid w:val="00F61D39"/>
    <w:rsid w:val="00F62DF7"/>
    <w:rsid w:val="00F6304E"/>
    <w:rsid w:val="00F630A0"/>
    <w:rsid w:val="00F63129"/>
    <w:rsid w:val="00F63BE4"/>
    <w:rsid w:val="00F650CC"/>
    <w:rsid w:val="00F65134"/>
    <w:rsid w:val="00F6515F"/>
    <w:rsid w:val="00F65468"/>
    <w:rsid w:val="00F65D97"/>
    <w:rsid w:val="00F668D6"/>
    <w:rsid w:val="00F71580"/>
    <w:rsid w:val="00F719F4"/>
    <w:rsid w:val="00F71CB9"/>
    <w:rsid w:val="00F71E94"/>
    <w:rsid w:val="00F72786"/>
    <w:rsid w:val="00F72B73"/>
    <w:rsid w:val="00F72E4C"/>
    <w:rsid w:val="00F730AC"/>
    <w:rsid w:val="00F73183"/>
    <w:rsid w:val="00F73351"/>
    <w:rsid w:val="00F73881"/>
    <w:rsid w:val="00F74B68"/>
    <w:rsid w:val="00F75901"/>
    <w:rsid w:val="00F76481"/>
    <w:rsid w:val="00F765CD"/>
    <w:rsid w:val="00F77883"/>
    <w:rsid w:val="00F80154"/>
    <w:rsid w:val="00F8070E"/>
    <w:rsid w:val="00F809DB"/>
    <w:rsid w:val="00F81239"/>
    <w:rsid w:val="00F816C1"/>
    <w:rsid w:val="00F81719"/>
    <w:rsid w:val="00F81907"/>
    <w:rsid w:val="00F81B37"/>
    <w:rsid w:val="00F82F65"/>
    <w:rsid w:val="00F82F88"/>
    <w:rsid w:val="00F8380B"/>
    <w:rsid w:val="00F83EDD"/>
    <w:rsid w:val="00F83EE9"/>
    <w:rsid w:val="00F8469C"/>
    <w:rsid w:val="00F85624"/>
    <w:rsid w:val="00F85931"/>
    <w:rsid w:val="00F861A7"/>
    <w:rsid w:val="00F8667B"/>
    <w:rsid w:val="00F87141"/>
    <w:rsid w:val="00F87282"/>
    <w:rsid w:val="00F87630"/>
    <w:rsid w:val="00F87D87"/>
    <w:rsid w:val="00F87E42"/>
    <w:rsid w:val="00F90146"/>
    <w:rsid w:val="00F908BF"/>
    <w:rsid w:val="00F9118A"/>
    <w:rsid w:val="00F91C67"/>
    <w:rsid w:val="00F91EF3"/>
    <w:rsid w:val="00F92EF5"/>
    <w:rsid w:val="00F93169"/>
    <w:rsid w:val="00F95286"/>
    <w:rsid w:val="00F9552E"/>
    <w:rsid w:val="00F95659"/>
    <w:rsid w:val="00F95FAE"/>
    <w:rsid w:val="00F964DD"/>
    <w:rsid w:val="00F966B6"/>
    <w:rsid w:val="00F96C4D"/>
    <w:rsid w:val="00FA025C"/>
    <w:rsid w:val="00FA232C"/>
    <w:rsid w:val="00FA280A"/>
    <w:rsid w:val="00FA2C2D"/>
    <w:rsid w:val="00FA31DF"/>
    <w:rsid w:val="00FA367B"/>
    <w:rsid w:val="00FA3C87"/>
    <w:rsid w:val="00FA3E71"/>
    <w:rsid w:val="00FA434C"/>
    <w:rsid w:val="00FA5B26"/>
    <w:rsid w:val="00FA5E3D"/>
    <w:rsid w:val="00FA67D8"/>
    <w:rsid w:val="00FA689C"/>
    <w:rsid w:val="00FA6DBA"/>
    <w:rsid w:val="00FA7164"/>
    <w:rsid w:val="00FA71ED"/>
    <w:rsid w:val="00FA7586"/>
    <w:rsid w:val="00FA758C"/>
    <w:rsid w:val="00FA7952"/>
    <w:rsid w:val="00FA795F"/>
    <w:rsid w:val="00FA7B2F"/>
    <w:rsid w:val="00FB02C4"/>
    <w:rsid w:val="00FB04FF"/>
    <w:rsid w:val="00FB0535"/>
    <w:rsid w:val="00FB0CEF"/>
    <w:rsid w:val="00FB1133"/>
    <w:rsid w:val="00FB1F03"/>
    <w:rsid w:val="00FB2297"/>
    <w:rsid w:val="00FB23C3"/>
    <w:rsid w:val="00FB23DD"/>
    <w:rsid w:val="00FB2584"/>
    <w:rsid w:val="00FB295D"/>
    <w:rsid w:val="00FB2ABF"/>
    <w:rsid w:val="00FB2BBC"/>
    <w:rsid w:val="00FB33ED"/>
    <w:rsid w:val="00FB3562"/>
    <w:rsid w:val="00FB3779"/>
    <w:rsid w:val="00FB3B4C"/>
    <w:rsid w:val="00FB48ED"/>
    <w:rsid w:val="00FB4A1A"/>
    <w:rsid w:val="00FB4EC6"/>
    <w:rsid w:val="00FB57F8"/>
    <w:rsid w:val="00FB6333"/>
    <w:rsid w:val="00FB6641"/>
    <w:rsid w:val="00FB6740"/>
    <w:rsid w:val="00FB68BF"/>
    <w:rsid w:val="00FB6A29"/>
    <w:rsid w:val="00FB6C80"/>
    <w:rsid w:val="00FB6CD3"/>
    <w:rsid w:val="00FB7B6E"/>
    <w:rsid w:val="00FB7DCF"/>
    <w:rsid w:val="00FC04C9"/>
    <w:rsid w:val="00FC0AF9"/>
    <w:rsid w:val="00FC0D0E"/>
    <w:rsid w:val="00FC291A"/>
    <w:rsid w:val="00FC3FE8"/>
    <w:rsid w:val="00FC4683"/>
    <w:rsid w:val="00FC5047"/>
    <w:rsid w:val="00FC580E"/>
    <w:rsid w:val="00FC5931"/>
    <w:rsid w:val="00FC610F"/>
    <w:rsid w:val="00FC6217"/>
    <w:rsid w:val="00FC70E1"/>
    <w:rsid w:val="00FC7815"/>
    <w:rsid w:val="00FC7906"/>
    <w:rsid w:val="00FD0078"/>
    <w:rsid w:val="00FD04A0"/>
    <w:rsid w:val="00FD0690"/>
    <w:rsid w:val="00FD0823"/>
    <w:rsid w:val="00FD0B10"/>
    <w:rsid w:val="00FD1580"/>
    <w:rsid w:val="00FD1761"/>
    <w:rsid w:val="00FD1794"/>
    <w:rsid w:val="00FD22CB"/>
    <w:rsid w:val="00FD24D6"/>
    <w:rsid w:val="00FD55B9"/>
    <w:rsid w:val="00FD5D92"/>
    <w:rsid w:val="00FD5E01"/>
    <w:rsid w:val="00FD76AD"/>
    <w:rsid w:val="00FD7E8B"/>
    <w:rsid w:val="00FE0C29"/>
    <w:rsid w:val="00FE19C8"/>
    <w:rsid w:val="00FE19DF"/>
    <w:rsid w:val="00FE1C95"/>
    <w:rsid w:val="00FE2E08"/>
    <w:rsid w:val="00FE3BD4"/>
    <w:rsid w:val="00FE3EDF"/>
    <w:rsid w:val="00FE4261"/>
    <w:rsid w:val="00FE6D56"/>
    <w:rsid w:val="00FE6EF9"/>
    <w:rsid w:val="00FE772F"/>
    <w:rsid w:val="00FE7B47"/>
    <w:rsid w:val="00FE7E18"/>
    <w:rsid w:val="00FF0E75"/>
    <w:rsid w:val="00FF19C9"/>
    <w:rsid w:val="00FF19D1"/>
    <w:rsid w:val="00FF1A0B"/>
    <w:rsid w:val="00FF1FEE"/>
    <w:rsid w:val="00FF3BDF"/>
    <w:rsid w:val="00FF4052"/>
    <w:rsid w:val="00FF4337"/>
    <w:rsid w:val="00FF4518"/>
    <w:rsid w:val="00FF531C"/>
    <w:rsid w:val="00FF6235"/>
    <w:rsid w:val="00FF6606"/>
    <w:rsid w:val="00FF6A31"/>
    <w:rsid w:val="00FF6CC1"/>
    <w:rsid w:val="00FF6F94"/>
    <w:rsid w:val="00FF700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23A1"/>
  </w:style>
  <w:style w:type="paragraph" w:styleId="1">
    <w:name w:val="heading 1"/>
    <w:basedOn w:val="a"/>
    <w:next w:val="a"/>
    <w:link w:val="1Char"/>
    <w:uiPriority w:val="9"/>
    <w:qFormat/>
    <w:rsid w:val="00AD07C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unhideWhenUsed/>
    <w:qFormat/>
    <w:rsid w:val="00AD5E00"/>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link w:val="3Char"/>
    <w:uiPriority w:val="9"/>
    <w:qFormat/>
    <w:rsid w:val="00C15CF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A0316"/>
    <w:pPr>
      <w:ind w:left="720"/>
      <w:contextualSpacing/>
    </w:pPr>
  </w:style>
  <w:style w:type="character" w:customStyle="1" w:styleId="apple-converted-space">
    <w:name w:val="apple-converted-space"/>
    <w:basedOn w:val="a0"/>
    <w:rsid w:val="00FE772F"/>
  </w:style>
  <w:style w:type="paragraph" w:styleId="a4">
    <w:name w:val="Balloon Text"/>
    <w:basedOn w:val="a"/>
    <w:link w:val="Char"/>
    <w:uiPriority w:val="99"/>
    <w:semiHidden/>
    <w:unhideWhenUsed/>
    <w:rsid w:val="003771A7"/>
    <w:pPr>
      <w:spacing w:after="0" w:line="240" w:lineRule="auto"/>
    </w:pPr>
    <w:rPr>
      <w:rFonts w:ascii="Tahoma" w:hAnsi="Tahoma" w:cs="Tahoma"/>
      <w:sz w:val="16"/>
      <w:szCs w:val="16"/>
    </w:rPr>
  </w:style>
  <w:style w:type="character" w:customStyle="1" w:styleId="Char">
    <w:name w:val="批注框文本 Char"/>
    <w:basedOn w:val="a0"/>
    <w:link w:val="a4"/>
    <w:uiPriority w:val="99"/>
    <w:semiHidden/>
    <w:rsid w:val="003771A7"/>
    <w:rPr>
      <w:rFonts w:ascii="Tahoma" w:hAnsi="Tahoma" w:cs="Tahoma"/>
      <w:sz w:val="16"/>
      <w:szCs w:val="16"/>
    </w:rPr>
  </w:style>
  <w:style w:type="character" w:styleId="a5">
    <w:name w:val="annotation reference"/>
    <w:basedOn w:val="a0"/>
    <w:uiPriority w:val="99"/>
    <w:semiHidden/>
    <w:unhideWhenUsed/>
    <w:rsid w:val="00416927"/>
    <w:rPr>
      <w:sz w:val="16"/>
      <w:szCs w:val="16"/>
    </w:rPr>
  </w:style>
  <w:style w:type="paragraph" w:styleId="a6">
    <w:name w:val="annotation text"/>
    <w:basedOn w:val="a"/>
    <w:link w:val="Char0"/>
    <w:uiPriority w:val="99"/>
    <w:unhideWhenUsed/>
    <w:rsid w:val="00416927"/>
    <w:pPr>
      <w:spacing w:line="240" w:lineRule="auto"/>
    </w:pPr>
    <w:rPr>
      <w:sz w:val="20"/>
      <w:szCs w:val="20"/>
    </w:rPr>
  </w:style>
  <w:style w:type="character" w:customStyle="1" w:styleId="Char0">
    <w:name w:val="批注文字 Char"/>
    <w:basedOn w:val="a0"/>
    <w:link w:val="a6"/>
    <w:uiPriority w:val="99"/>
    <w:rsid w:val="00416927"/>
    <w:rPr>
      <w:sz w:val="20"/>
      <w:szCs w:val="20"/>
    </w:rPr>
  </w:style>
  <w:style w:type="paragraph" w:styleId="a7">
    <w:name w:val="annotation subject"/>
    <w:basedOn w:val="a6"/>
    <w:next w:val="a6"/>
    <w:link w:val="Char1"/>
    <w:uiPriority w:val="99"/>
    <w:semiHidden/>
    <w:unhideWhenUsed/>
    <w:rsid w:val="00416927"/>
    <w:rPr>
      <w:b/>
      <w:bCs/>
    </w:rPr>
  </w:style>
  <w:style w:type="character" w:customStyle="1" w:styleId="Char1">
    <w:name w:val="批注主题 Char"/>
    <w:basedOn w:val="Char0"/>
    <w:link w:val="a7"/>
    <w:uiPriority w:val="99"/>
    <w:semiHidden/>
    <w:rsid w:val="00416927"/>
    <w:rPr>
      <w:b/>
      <w:bCs/>
      <w:sz w:val="20"/>
      <w:szCs w:val="20"/>
    </w:rPr>
  </w:style>
  <w:style w:type="paragraph" w:styleId="a8">
    <w:name w:val="Normal (Web)"/>
    <w:basedOn w:val="a"/>
    <w:uiPriority w:val="99"/>
    <w:unhideWhenUsed/>
    <w:rsid w:val="00303E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Char">
    <w:name w:val="标题 3 Char"/>
    <w:basedOn w:val="a0"/>
    <w:link w:val="3"/>
    <w:uiPriority w:val="9"/>
    <w:rsid w:val="00C15CF0"/>
    <w:rPr>
      <w:rFonts w:ascii="Times New Roman" w:eastAsia="Times New Roman" w:hAnsi="Times New Roman" w:cs="Times New Roman"/>
      <w:b/>
      <w:bCs/>
      <w:sz w:val="27"/>
      <w:szCs w:val="27"/>
      <w:lang w:eastAsia="en-GB"/>
    </w:rPr>
  </w:style>
  <w:style w:type="character" w:styleId="a9">
    <w:name w:val="Hyperlink"/>
    <w:basedOn w:val="a0"/>
    <w:uiPriority w:val="99"/>
    <w:unhideWhenUsed/>
    <w:rsid w:val="00C15CF0"/>
    <w:rPr>
      <w:color w:val="0000FF"/>
      <w:u w:val="single"/>
    </w:rPr>
  </w:style>
  <w:style w:type="character" w:styleId="aa">
    <w:name w:val="Emphasis"/>
    <w:basedOn w:val="a0"/>
    <w:uiPriority w:val="20"/>
    <w:qFormat/>
    <w:rsid w:val="00C15CF0"/>
    <w:rPr>
      <w:i/>
      <w:iCs/>
    </w:rPr>
  </w:style>
  <w:style w:type="paragraph" w:styleId="ab">
    <w:name w:val="footer"/>
    <w:basedOn w:val="a"/>
    <w:link w:val="Char2"/>
    <w:uiPriority w:val="99"/>
    <w:unhideWhenUsed/>
    <w:rsid w:val="00ED0643"/>
    <w:pPr>
      <w:tabs>
        <w:tab w:val="center" w:pos="4320"/>
        <w:tab w:val="right" w:pos="8640"/>
      </w:tabs>
      <w:spacing w:after="0" w:line="240" w:lineRule="auto"/>
    </w:pPr>
  </w:style>
  <w:style w:type="character" w:customStyle="1" w:styleId="Char2">
    <w:name w:val="页脚 Char"/>
    <w:basedOn w:val="a0"/>
    <w:link w:val="ab"/>
    <w:uiPriority w:val="99"/>
    <w:rsid w:val="00ED0643"/>
  </w:style>
  <w:style w:type="character" w:styleId="ac">
    <w:name w:val="page number"/>
    <w:basedOn w:val="a0"/>
    <w:uiPriority w:val="99"/>
    <w:semiHidden/>
    <w:unhideWhenUsed/>
    <w:rsid w:val="00ED0643"/>
  </w:style>
  <w:style w:type="paragraph" w:styleId="ad">
    <w:name w:val="Revision"/>
    <w:hidden/>
    <w:uiPriority w:val="99"/>
    <w:semiHidden/>
    <w:rsid w:val="00744774"/>
    <w:pPr>
      <w:spacing w:after="0" w:line="240" w:lineRule="auto"/>
    </w:pPr>
  </w:style>
  <w:style w:type="paragraph" w:customStyle="1" w:styleId="Title1">
    <w:name w:val="Title1"/>
    <w:basedOn w:val="a"/>
    <w:rsid w:val="00385D7F"/>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desc">
    <w:name w:val="desc"/>
    <w:basedOn w:val="a"/>
    <w:rsid w:val="00385D7F"/>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details">
    <w:name w:val="details"/>
    <w:basedOn w:val="a"/>
    <w:rsid w:val="00385D7F"/>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jrnl">
    <w:name w:val="jrnl"/>
    <w:basedOn w:val="a0"/>
    <w:rsid w:val="00385D7F"/>
  </w:style>
  <w:style w:type="table" w:styleId="ae">
    <w:name w:val="Table Grid"/>
    <w:basedOn w:val="a1"/>
    <w:uiPriority w:val="59"/>
    <w:rsid w:val="005738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浅色网格1"/>
    <w:basedOn w:val="a1"/>
    <w:uiPriority w:val="62"/>
    <w:rsid w:val="006D0290"/>
    <w:pPr>
      <w:spacing w:after="0" w:line="240" w:lineRule="auto"/>
    </w:pPr>
    <w:rPr>
      <w:rFonts w:ascii="Times New Roman" w:hAnsi="Times New Roman" w:cs="Times New Roman"/>
      <w:sz w:val="24"/>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1Char">
    <w:name w:val="标题 1 Char"/>
    <w:basedOn w:val="a0"/>
    <w:link w:val="1"/>
    <w:uiPriority w:val="9"/>
    <w:rsid w:val="00AD07C3"/>
    <w:rPr>
      <w:rFonts w:asciiTheme="majorHAnsi" w:eastAsiaTheme="majorEastAsia" w:hAnsiTheme="majorHAnsi" w:cstheme="majorBidi"/>
      <w:b/>
      <w:bCs/>
      <w:color w:val="365F91" w:themeColor="accent1" w:themeShade="BF"/>
      <w:sz w:val="28"/>
      <w:szCs w:val="28"/>
    </w:rPr>
  </w:style>
  <w:style w:type="character" w:customStyle="1" w:styleId="highlight">
    <w:name w:val="highlight"/>
    <w:basedOn w:val="a0"/>
    <w:rsid w:val="00AD07C3"/>
  </w:style>
  <w:style w:type="paragraph" w:customStyle="1" w:styleId="Title2">
    <w:name w:val="Title2"/>
    <w:basedOn w:val="a"/>
    <w:rsid w:val="00E377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3">
    <w:name w:val="Title3"/>
    <w:basedOn w:val="a"/>
    <w:rsid w:val="00921DDB"/>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
    <w:name w:val="Strong"/>
    <w:basedOn w:val="a0"/>
    <w:uiPriority w:val="22"/>
    <w:qFormat/>
    <w:rsid w:val="00860E9D"/>
    <w:rPr>
      <w:b/>
      <w:bCs/>
    </w:rPr>
  </w:style>
  <w:style w:type="character" w:customStyle="1" w:styleId="2Char">
    <w:name w:val="标题 2 Char"/>
    <w:basedOn w:val="a0"/>
    <w:link w:val="2"/>
    <w:uiPriority w:val="9"/>
    <w:rsid w:val="00AD5E00"/>
    <w:rPr>
      <w:rFonts w:asciiTheme="majorHAnsi" w:eastAsiaTheme="majorEastAsia" w:hAnsiTheme="majorHAnsi" w:cstheme="majorBidi"/>
      <w:b/>
      <w:bCs/>
      <w:sz w:val="32"/>
      <w:szCs w:val="32"/>
    </w:rPr>
  </w:style>
  <w:style w:type="character" w:customStyle="1" w:styleId="keyword">
    <w:name w:val="keyword"/>
    <w:basedOn w:val="a0"/>
    <w:rsid w:val="00AD5E00"/>
  </w:style>
  <w:style w:type="character" w:customStyle="1" w:styleId="opdicttext1">
    <w:name w:val="op_dict_text1"/>
    <w:basedOn w:val="a0"/>
    <w:rsid w:val="00060371"/>
  </w:style>
  <w:style w:type="character" w:customStyle="1" w:styleId="opdicttext2">
    <w:name w:val="op_dict_text2"/>
    <w:basedOn w:val="a0"/>
    <w:rsid w:val="00060371"/>
  </w:style>
  <w:style w:type="paragraph" w:styleId="af0">
    <w:name w:val="header"/>
    <w:basedOn w:val="a"/>
    <w:link w:val="Char3"/>
    <w:uiPriority w:val="99"/>
    <w:unhideWhenUsed/>
    <w:rsid w:val="00490CC0"/>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3">
    <w:name w:val="页眉 Char"/>
    <w:basedOn w:val="a0"/>
    <w:link w:val="af0"/>
    <w:uiPriority w:val="99"/>
    <w:rsid w:val="00490CC0"/>
    <w:rPr>
      <w:sz w:val="18"/>
      <w:szCs w:val="18"/>
    </w:rPr>
  </w:style>
  <w:style w:type="character" w:customStyle="1" w:styleId="fontstyle01">
    <w:name w:val="fontstyle01"/>
    <w:basedOn w:val="a0"/>
    <w:rsid w:val="000F5919"/>
    <w:rPr>
      <w:rFonts w:ascii="AdvOTa9103878" w:hAnsi="AdvOTa9103878" w:hint="default"/>
      <w:b w:val="0"/>
      <w:bCs w:val="0"/>
      <w:i w:val="0"/>
      <w:iCs w:val="0"/>
      <w:color w:val="231F20"/>
      <w:sz w:val="20"/>
      <w:szCs w:val="20"/>
    </w:rPr>
  </w:style>
  <w:style w:type="character" w:customStyle="1" w:styleId="fontstyle21">
    <w:name w:val="fontstyle21"/>
    <w:basedOn w:val="a0"/>
    <w:rsid w:val="00516750"/>
    <w:rPr>
      <w:rFonts w:ascii="AdvP4C4E74" w:eastAsia="AdvP4C4E74" w:hint="eastAsia"/>
      <w:b w:val="0"/>
      <w:bCs w:val="0"/>
      <w:i w:val="0"/>
      <w:iCs w:val="0"/>
      <w:color w:val="000000"/>
      <w:sz w:val="20"/>
      <w:szCs w:val="20"/>
    </w:rPr>
  </w:style>
  <w:style w:type="character" w:customStyle="1" w:styleId="fontstyle31">
    <w:name w:val="fontstyle31"/>
    <w:basedOn w:val="a0"/>
    <w:rsid w:val="00516750"/>
    <w:rPr>
      <w:rFonts w:ascii="AdvP4C4E59" w:hAnsi="AdvP4C4E59" w:hint="default"/>
      <w:b w:val="0"/>
      <w:bCs w:val="0"/>
      <w:i w:val="0"/>
      <w:iCs w:val="0"/>
      <w:color w:val="000000"/>
      <w:sz w:val="20"/>
      <w:szCs w:val="20"/>
    </w:rPr>
  </w:style>
  <w:style w:type="character" w:customStyle="1" w:styleId="fontstyle41">
    <w:name w:val="fontstyle41"/>
    <w:basedOn w:val="a0"/>
    <w:rsid w:val="00516750"/>
    <w:rPr>
      <w:rFonts w:ascii="AdvP7B72" w:hAnsi="AdvP7B72" w:hint="default"/>
      <w:b w:val="0"/>
      <w:bCs w:val="0"/>
      <w:i w:val="0"/>
      <w:iCs w:val="0"/>
      <w:color w:val="000000"/>
      <w:sz w:val="20"/>
      <w:szCs w:val="20"/>
    </w:rPr>
  </w:style>
  <w:style w:type="paragraph" w:styleId="af1">
    <w:name w:val="Subtitle"/>
    <w:basedOn w:val="a"/>
    <w:next w:val="a"/>
    <w:link w:val="Char4"/>
    <w:uiPriority w:val="11"/>
    <w:qFormat/>
    <w:rsid w:val="00A91A6C"/>
    <w:pPr>
      <w:spacing w:before="240" w:after="60" w:line="312" w:lineRule="auto"/>
      <w:jc w:val="center"/>
      <w:outlineLvl w:val="1"/>
    </w:pPr>
    <w:rPr>
      <w:rFonts w:asciiTheme="majorHAnsi" w:eastAsia="宋体" w:hAnsiTheme="majorHAnsi" w:cstheme="majorBidi"/>
      <w:b/>
      <w:bCs/>
      <w:kern w:val="28"/>
      <w:sz w:val="32"/>
      <w:szCs w:val="32"/>
    </w:rPr>
  </w:style>
  <w:style w:type="character" w:customStyle="1" w:styleId="Char4">
    <w:name w:val="副标题 Char"/>
    <w:basedOn w:val="a0"/>
    <w:link w:val="af1"/>
    <w:uiPriority w:val="11"/>
    <w:rsid w:val="00A91A6C"/>
    <w:rPr>
      <w:rFonts w:asciiTheme="majorHAnsi" w:eastAsia="宋体" w:hAnsiTheme="majorHAnsi" w:cstheme="majorBidi"/>
      <w:b/>
      <w:bCs/>
      <w:kern w:val="28"/>
      <w:sz w:val="32"/>
      <w:szCs w:val="32"/>
    </w:rPr>
  </w:style>
  <w:style w:type="character" w:styleId="af2">
    <w:name w:val="Placeholder Text"/>
    <w:basedOn w:val="a0"/>
    <w:uiPriority w:val="99"/>
    <w:semiHidden/>
    <w:rsid w:val="00A16FCA"/>
    <w:rPr>
      <w:color w:val="808080"/>
    </w:rPr>
  </w:style>
  <w:style w:type="character" w:styleId="af3">
    <w:name w:val="Subtle Emphasis"/>
    <w:basedOn w:val="a0"/>
    <w:uiPriority w:val="19"/>
    <w:qFormat/>
    <w:rsid w:val="008F4C0A"/>
    <w:rPr>
      <w:i/>
      <w:iCs/>
      <w:color w:val="808080" w:themeColor="text1" w:themeTint="7F"/>
    </w:rPr>
  </w:style>
  <w:style w:type="numbering" w:customStyle="1" w:styleId="11">
    <w:name w:val="无列表1"/>
    <w:next w:val="a2"/>
    <w:uiPriority w:val="99"/>
    <w:semiHidden/>
    <w:unhideWhenUsed/>
    <w:rsid w:val="004A2CB9"/>
  </w:style>
  <w:style w:type="table" w:customStyle="1" w:styleId="12">
    <w:name w:val="网格型1"/>
    <w:basedOn w:val="a1"/>
    <w:next w:val="ae"/>
    <w:uiPriority w:val="59"/>
    <w:rsid w:val="004A2C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浅色网格11"/>
    <w:basedOn w:val="a1"/>
    <w:uiPriority w:val="62"/>
    <w:rsid w:val="004A2CB9"/>
    <w:pPr>
      <w:spacing w:after="0" w:line="240" w:lineRule="auto"/>
    </w:pPr>
    <w:rPr>
      <w:rFonts w:ascii="Times New Roman" w:hAnsi="Times New Roman" w:cs="Times New Roman"/>
      <w:sz w:val="24"/>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23A1"/>
  </w:style>
  <w:style w:type="paragraph" w:styleId="1">
    <w:name w:val="heading 1"/>
    <w:basedOn w:val="a"/>
    <w:next w:val="a"/>
    <w:link w:val="1Char"/>
    <w:uiPriority w:val="9"/>
    <w:qFormat/>
    <w:rsid w:val="00AD07C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unhideWhenUsed/>
    <w:qFormat/>
    <w:rsid w:val="00AD5E00"/>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link w:val="3Char"/>
    <w:uiPriority w:val="9"/>
    <w:qFormat/>
    <w:rsid w:val="00C15CF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A0316"/>
    <w:pPr>
      <w:ind w:left="720"/>
      <w:contextualSpacing/>
    </w:pPr>
  </w:style>
  <w:style w:type="character" w:customStyle="1" w:styleId="apple-converted-space">
    <w:name w:val="apple-converted-space"/>
    <w:basedOn w:val="a0"/>
    <w:rsid w:val="00FE772F"/>
  </w:style>
  <w:style w:type="paragraph" w:styleId="a4">
    <w:name w:val="Balloon Text"/>
    <w:basedOn w:val="a"/>
    <w:link w:val="Char"/>
    <w:uiPriority w:val="99"/>
    <w:semiHidden/>
    <w:unhideWhenUsed/>
    <w:rsid w:val="003771A7"/>
    <w:pPr>
      <w:spacing w:after="0" w:line="240" w:lineRule="auto"/>
    </w:pPr>
    <w:rPr>
      <w:rFonts w:ascii="Tahoma" w:hAnsi="Tahoma" w:cs="Tahoma"/>
      <w:sz w:val="16"/>
      <w:szCs w:val="16"/>
    </w:rPr>
  </w:style>
  <w:style w:type="character" w:customStyle="1" w:styleId="Char">
    <w:name w:val="批注框文本 Char"/>
    <w:basedOn w:val="a0"/>
    <w:link w:val="a4"/>
    <w:uiPriority w:val="99"/>
    <w:semiHidden/>
    <w:rsid w:val="003771A7"/>
    <w:rPr>
      <w:rFonts w:ascii="Tahoma" w:hAnsi="Tahoma" w:cs="Tahoma"/>
      <w:sz w:val="16"/>
      <w:szCs w:val="16"/>
    </w:rPr>
  </w:style>
  <w:style w:type="character" w:styleId="a5">
    <w:name w:val="annotation reference"/>
    <w:basedOn w:val="a0"/>
    <w:uiPriority w:val="99"/>
    <w:semiHidden/>
    <w:unhideWhenUsed/>
    <w:rsid w:val="00416927"/>
    <w:rPr>
      <w:sz w:val="16"/>
      <w:szCs w:val="16"/>
    </w:rPr>
  </w:style>
  <w:style w:type="paragraph" w:styleId="a6">
    <w:name w:val="annotation text"/>
    <w:basedOn w:val="a"/>
    <w:link w:val="Char0"/>
    <w:uiPriority w:val="99"/>
    <w:unhideWhenUsed/>
    <w:rsid w:val="00416927"/>
    <w:pPr>
      <w:spacing w:line="240" w:lineRule="auto"/>
    </w:pPr>
    <w:rPr>
      <w:sz w:val="20"/>
      <w:szCs w:val="20"/>
    </w:rPr>
  </w:style>
  <w:style w:type="character" w:customStyle="1" w:styleId="Char0">
    <w:name w:val="批注文字 Char"/>
    <w:basedOn w:val="a0"/>
    <w:link w:val="a6"/>
    <w:uiPriority w:val="99"/>
    <w:rsid w:val="00416927"/>
    <w:rPr>
      <w:sz w:val="20"/>
      <w:szCs w:val="20"/>
    </w:rPr>
  </w:style>
  <w:style w:type="paragraph" w:styleId="a7">
    <w:name w:val="annotation subject"/>
    <w:basedOn w:val="a6"/>
    <w:next w:val="a6"/>
    <w:link w:val="Char1"/>
    <w:uiPriority w:val="99"/>
    <w:semiHidden/>
    <w:unhideWhenUsed/>
    <w:rsid w:val="00416927"/>
    <w:rPr>
      <w:b/>
      <w:bCs/>
    </w:rPr>
  </w:style>
  <w:style w:type="character" w:customStyle="1" w:styleId="Char1">
    <w:name w:val="批注主题 Char"/>
    <w:basedOn w:val="Char0"/>
    <w:link w:val="a7"/>
    <w:uiPriority w:val="99"/>
    <w:semiHidden/>
    <w:rsid w:val="00416927"/>
    <w:rPr>
      <w:b/>
      <w:bCs/>
      <w:sz w:val="20"/>
      <w:szCs w:val="20"/>
    </w:rPr>
  </w:style>
  <w:style w:type="paragraph" w:styleId="a8">
    <w:name w:val="Normal (Web)"/>
    <w:basedOn w:val="a"/>
    <w:uiPriority w:val="99"/>
    <w:unhideWhenUsed/>
    <w:rsid w:val="00303E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Char">
    <w:name w:val="标题 3 Char"/>
    <w:basedOn w:val="a0"/>
    <w:link w:val="3"/>
    <w:uiPriority w:val="9"/>
    <w:rsid w:val="00C15CF0"/>
    <w:rPr>
      <w:rFonts w:ascii="Times New Roman" w:eastAsia="Times New Roman" w:hAnsi="Times New Roman" w:cs="Times New Roman"/>
      <w:b/>
      <w:bCs/>
      <w:sz w:val="27"/>
      <w:szCs w:val="27"/>
      <w:lang w:eastAsia="en-GB"/>
    </w:rPr>
  </w:style>
  <w:style w:type="character" w:styleId="a9">
    <w:name w:val="Hyperlink"/>
    <w:basedOn w:val="a0"/>
    <w:uiPriority w:val="99"/>
    <w:unhideWhenUsed/>
    <w:rsid w:val="00C15CF0"/>
    <w:rPr>
      <w:color w:val="0000FF"/>
      <w:u w:val="single"/>
    </w:rPr>
  </w:style>
  <w:style w:type="character" w:styleId="aa">
    <w:name w:val="Emphasis"/>
    <w:basedOn w:val="a0"/>
    <w:uiPriority w:val="20"/>
    <w:qFormat/>
    <w:rsid w:val="00C15CF0"/>
    <w:rPr>
      <w:i/>
      <w:iCs/>
    </w:rPr>
  </w:style>
  <w:style w:type="paragraph" w:styleId="ab">
    <w:name w:val="footer"/>
    <w:basedOn w:val="a"/>
    <w:link w:val="Char2"/>
    <w:uiPriority w:val="99"/>
    <w:unhideWhenUsed/>
    <w:rsid w:val="00ED0643"/>
    <w:pPr>
      <w:tabs>
        <w:tab w:val="center" w:pos="4320"/>
        <w:tab w:val="right" w:pos="8640"/>
      </w:tabs>
      <w:spacing w:after="0" w:line="240" w:lineRule="auto"/>
    </w:pPr>
  </w:style>
  <w:style w:type="character" w:customStyle="1" w:styleId="Char2">
    <w:name w:val="页脚 Char"/>
    <w:basedOn w:val="a0"/>
    <w:link w:val="ab"/>
    <w:uiPriority w:val="99"/>
    <w:rsid w:val="00ED0643"/>
  </w:style>
  <w:style w:type="character" w:styleId="ac">
    <w:name w:val="page number"/>
    <w:basedOn w:val="a0"/>
    <w:uiPriority w:val="99"/>
    <w:semiHidden/>
    <w:unhideWhenUsed/>
    <w:rsid w:val="00ED0643"/>
  </w:style>
  <w:style w:type="paragraph" w:styleId="ad">
    <w:name w:val="Revision"/>
    <w:hidden/>
    <w:uiPriority w:val="99"/>
    <w:semiHidden/>
    <w:rsid w:val="00744774"/>
    <w:pPr>
      <w:spacing w:after="0" w:line="240" w:lineRule="auto"/>
    </w:pPr>
  </w:style>
  <w:style w:type="paragraph" w:customStyle="1" w:styleId="Title1">
    <w:name w:val="Title1"/>
    <w:basedOn w:val="a"/>
    <w:rsid w:val="00385D7F"/>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desc">
    <w:name w:val="desc"/>
    <w:basedOn w:val="a"/>
    <w:rsid w:val="00385D7F"/>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details">
    <w:name w:val="details"/>
    <w:basedOn w:val="a"/>
    <w:rsid w:val="00385D7F"/>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jrnl">
    <w:name w:val="jrnl"/>
    <w:basedOn w:val="a0"/>
    <w:rsid w:val="00385D7F"/>
  </w:style>
  <w:style w:type="table" w:styleId="ae">
    <w:name w:val="Table Grid"/>
    <w:basedOn w:val="a1"/>
    <w:uiPriority w:val="59"/>
    <w:rsid w:val="005738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浅色网格1"/>
    <w:basedOn w:val="a1"/>
    <w:uiPriority w:val="62"/>
    <w:rsid w:val="006D0290"/>
    <w:pPr>
      <w:spacing w:after="0" w:line="240" w:lineRule="auto"/>
    </w:pPr>
    <w:rPr>
      <w:rFonts w:ascii="Times New Roman" w:hAnsi="Times New Roman" w:cs="Times New Roman"/>
      <w:sz w:val="24"/>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1Char">
    <w:name w:val="标题 1 Char"/>
    <w:basedOn w:val="a0"/>
    <w:link w:val="1"/>
    <w:uiPriority w:val="9"/>
    <w:rsid w:val="00AD07C3"/>
    <w:rPr>
      <w:rFonts w:asciiTheme="majorHAnsi" w:eastAsiaTheme="majorEastAsia" w:hAnsiTheme="majorHAnsi" w:cstheme="majorBidi"/>
      <w:b/>
      <w:bCs/>
      <w:color w:val="365F91" w:themeColor="accent1" w:themeShade="BF"/>
      <w:sz w:val="28"/>
      <w:szCs w:val="28"/>
    </w:rPr>
  </w:style>
  <w:style w:type="character" w:customStyle="1" w:styleId="highlight">
    <w:name w:val="highlight"/>
    <w:basedOn w:val="a0"/>
    <w:rsid w:val="00AD07C3"/>
  </w:style>
  <w:style w:type="paragraph" w:customStyle="1" w:styleId="Title2">
    <w:name w:val="Title2"/>
    <w:basedOn w:val="a"/>
    <w:rsid w:val="00E377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3">
    <w:name w:val="Title3"/>
    <w:basedOn w:val="a"/>
    <w:rsid w:val="00921DDB"/>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
    <w:name w:val="Strong"/>
    <w:basedOn w:val="a0"/>
    <w:uiPriority w:val="22"/>
    <w:qFormat/>
    <w:rsid w:val="00860E9D"/>
    <w:rPr>
      <w:b/>
      <w:bCs/>
    </w:rPr>
  </w:style>
  <w:style w:type="character" w:customStyle="1" w:styleId="2Char">
    <w:name w:val="标题 2 Char"/>
    <w:basedOn w:val="a0"/>
    <w:link w:val="2"/>
    <w:uiPriority w:val="9"/>
    <w:rsid w:val="00AD5E00"/>
    <w:rPr>
      <w:rFonts w:asciiTheme="majorHAnsi" w:eastAsiaTheme="majorEastAsia" w:hAnsiTheme="majorHAnsi" w:cstheme="majorBidi"/>
      <w:b/>
      <w:bCs/>
      <w:sz w:val="32"/>
      <w:szCs w:val="32"/>
    </w:rPr>
  </w:style>
  <w:style w:type="character" w:customStyle="1" w:styleId="keyword">
    <w:name w:val="keyword"/>
    <w:basedOn w:val="a0"/>
    <w:rsid w:val="00AD5E00"/>
  </w:style>
  <w:style w:type="character" w:customStyle="1" w:styleId="opdicttext1">
    <w:name w:val="op_dict_text1"/>
    <w:basedOn w:val="a0"/>
    <w:rsid w:val="00060371"/>
  </w:style>
  <w:style w:type="character" w:customStyle="1" w:styleId="opdicttext2">
    <w:name w:val="op_dict_text2"/>
    <w:basedOn w:val="a0"/>
    <w:rsid w:val="00060371"/>
  </w:style>
  <w:style w:type="paragraph" w:styleId="af0">
    <w:name w:val="header"/>
    <w:basedOn w:val="a"/>
    <w:link w:val="Char3"/>
    <w:uiPriority w:val="99"/>
    <w:unhideWhenUsed/>
    <w:rsid w:val="00490CC0"/>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3">
    <w:name w:val="页眉 Char"/>
    <w:basedOn w:val="a0"/>
    <w:link w:val="af0"/>
    <w:uiPriority w:val="99"/>
    <w:rsid w:val="00490CC0"/>
    <w:rPr>
      <w:sz w:val="18"/>
      <w:szCs w:val="18"/>
    </w:rPr>
  </w:style>
  <w:style w:type="character" w:customStyle="1" w:styleId="fontstyle01">
    <w:name w:val="fontstyle01"/>
    <w:basedOn w:val="a0"/>
    <w:rsid w:val="000F5919"/>
    <w:rPr>
      <w:rFonts w:ascii="AdvOTa9103878" w:hAnsi="AdvOTa9103878" w:hint="default"/>
      <w:b w:val="0"/>
      <w:bCs w:val="0"/>
      <w:i w:val="0"/>
      <w:iCs w:val="0"/>
      <w:color w:val="231F20"/>
      <w:sz w:val="20"/>
      <w:szCs w:val="20"/>
    </w:rPr>
  </w:style>
  <w:style w:type="character" w:customStyle="1" w:styleId="fontstyle21">
    <w:name w:val="fontstyle21"/>
    <w:basedOn w:val="a0"/>
    <w:rsid w:val="00516750"/>
    <w:rPr>
      <w:rFonts w:ascii="AdvP4C4E74" w:eastAsia="AdvP4C4E74" w:hint="eastAsia"/>
      <w:b w:val="0"/>
      <w:bCs w:val="0"/>
      <w:i w:val="0"/>
      <w:iCs w:val="0"/>
      <w:color w:val="000000"/>
      <w:sz w:val="20"/>
      <w:szCs w:val="20"/>
    </w:rPr>
  </w:style>
  <w:style w:type="character" w:customStyle="1" w:styleId="fontstyle31">
    <w:name w:val="fontstyle31"/>
    <w:basedOn w:val="a0"/>
    <w:rsid w:val="00516750"/>
    <w:rPr>
      <w:rFonts w:ascii="AdvP4C4E59" w:hAnsi="AdvP4C4E59" w:hint="default"/>
      <w:b w:val="0"/>
      <w:bCs w:val="0"/>
      <w:i w:val="0"/>
      <w:iCs w:val="0"/>
      <w:color w:val="000000"/>
      <w:sz w:val="20"/>
      <w:szCs w:val="20"/>
    </w:rPr>
  </w:style>
  <w:style w:type="character" w:customStyle="1" w:styleId="fontstyle41">
    <w:name w:val="fontstyle41"/>
    <w:basedOn w:val="a0"/>
    <w:rsid w:val="00516750"/>
    <w:rPr>
      <w:rFonts w:ascii="AdvP7B72" w:hAnsi="AdvP7B72" w:hint="default"/>
      <w:b w:val="0"/>
      <w:bCs w:val="0"/>
      <w:i w:val="0"/>
      <w:iCs w:val="0"/>
      <w:color w:val="000000"/>
      <w:sz w:val="20"/>
      <w:szCs w:val="20"/>
    </w:rPr>
  </w:style>
  <w:style w:type="paragraph" w:styleId="af1">
    <w:name w:val="Subtitle"/>
    <w:basedOn w:val="a"/>
    <w:next w:val="a"/>
    <w:link w:val="Char4"/>
    <w:uiPriority w:val="11"/>
    <w:qFormat/>
    <w:rsid w:val="00A91A6C"/>
    <w:pPr>
      <w:spacing w:before="240" w:after="60" w:line="312" w:lineRule="auto"/>
      <w:jc w:val="center"/>
      <w:outlineLvl w:val="1"/>
    </w:pPr>
    <w:rPr>
      <w:rFonts w:asciiTheme="majorHAnsi" w:eastAsia="宋体" w:hAnsiTheme="majorHAnsi" w:cstheme="majorBidi"/>
      <w:b/>
      <w:bCs/>
      <w:kern w:val="28"/>
      <w:sz w:val="32"/>
      <w:szCs w:val="32"/>
    </w:rPr>
  </w:style>
  <w:style w:type="character" w:customStyle="1" w:styleId="Char4">
    <w:name w:val="副标题 Char"/>
    <w:basedOn w:val="a0"/>
    <w:link w:val="af1"/>
    <w:uiPriority w:val="11"/>
    <w:rsid w:val="00A91A6C"/>
    <w:rPr>
      <w:rFonts w:asciiTheme="majorHAnsi" w:eastAsia="宋体" w:hAnsiTheme="majorHAnsi" w:cstheme="majorBidi"/>
      <w:b/>
      <w:bCs/>
      <w:kern w:val="28"/>
      <w:sz w:val="32"/>
      <w:szCs w:val="32"/>
    </w:rPr>
  </w:style>
  <w:style w:type="character" w:styleId="af2">
    <w:name w:val="Placeholder Text"/>
    <w:basedOn w:val="a0"/>
    <w:uiPriority w:val="99"/>
    <w:semiHidden/>
    <w:rsid w:val="00A16FCA"/>
    <w:rPr>
      <w:color w:val="808080"/>
    </w:rPr>
  </w:style>
  <w:style w:type="character" w:styleId="af3">
    <w:name w:val="Subtle Emphasis"/>
    <w:basedOn w:val="a0"/>
    <w:uiPriority w:val="19"/>
    <w:qFormat/>
    <w:rsid w:val="008F4C0A"/>
    <w:rPr>
      <w:i/>
      <w:iCs/>
      <w:color w:val="808080" w:themeColor="text1" w:themeTint="7F"/>
    </w:rPr>
  </w:style>
  <w:style w:type="numbering" w:customStyle="1" w:styleId="11">
    <w:name w:val="无列表1"/>
    <w:next w:val="a2"/>
    <w:uiPriority w:val="99"/>
    <w:semiHidden/>
    <w:unhideWhenUsed/>
    <w:rsid w:val="004A2CB9"/>
  </w:style>
  <w:style w:type="table" w:customStyle="1" w:styleId="12">
    <w:name w:val="网格型1"/>
    <w:basedOn w:val="a1"/>
    <w:next w:val="ae"/>
    <w:uiPriority w:val="59"/>
    <w:rsid w:val="004A2C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浅色网格11"/>
    <w:basedOn w:val="a1"/>
    <w:uiPriority w:val="62"/>
    <w:rsid w:val="004A2CB9"/>
    <w:pPr>
      <w:spacing w:after="0" w:line="240" w:lineRule="auto"/>
    </w:pPr>
    <w:rPr>
      <w:rFonts w:ascii="Times New Roman" w:hAnsi="Times New Roman" w:cs="Times New Roman"/>
      <w:sz w:val="24"/>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477944">
      <w:bodyDiv w:val="1"/>
      <w:marLeft w:val="0"/>
      <w:marRight w:val="0"/>
      <w:marTop w:val="0"/>
      <w:marBottom w:val="0"/>
      <w:divBdr>
        <w:top w:val="none" w:sz="0" w:space="0" w:color="auto"/>
        <w:left w:val="none" w:sz="0" w:space="0" w:color="auto"/>
        <w:bottom w:val="none" w:sz="0" w:space="0" w:color="auto"/>
        <w:right w:val="none" w:sz="0" w:space="0" w:color="auto"/>
      </w:divBdr>
    </w:div>
    <w:div w:id="168914468">
      <w:bodyDiv w:val="1"/>
      <w:marLeft w:val="0"/>
      <w:marRight w:val="0"/>
      <w:marTop w:val="0"/>
      <w:marBottom w:val="0"/>
      <w:divBdr>
        <w:top w:val="none" w:sz="0" w:space="0" w:color="auto"/>
        <w:left w:val="none" w:sz="0" w:space="0" w:color="auto"/>
        <w:bottom w:val="none" w:sz="0" w:space="0" w:color="auto"/>
        <w:right w:val="none" w:sz="0" w:space="0" w:color="auto"/>
      </w:divBdr>
    </w:div>
    <w:div w:id="170293512">
      <w:bodyDiv w:val="1"/>
      <w:marLeft w:val="0"/>
      <w:marRight w:val="0"/>
      <w:marTop w:val="0"/>
      <w:marBottom w:val="0"/>
      <w:divBdr>
        <w:top w:val="none" w:sz="0" w:space="0" w:color="auto"/>
        <w:left w:val="none" w:sz="0" w:space="0" w:color="auto"/>
        <w:bottom w:val="none" w:sz="0" w:space="0" w:color="auto"/>
        <w:right w:val="none" w:sz="0" w:space="0" w:color="auto"/>
      </w:divBdr>
    </w:div>
    <w:div w:id="171532497">
      <w:bodyDiv w:val="1"/>
      <w:marLeft w:val="0"/>
      <w:marRight w:val="0"/>
      <w:marTop w:val="0"/>
      <w:marBottom w:val="0"/>
      <w:divBdr>
        <w:top w:val="none" w:sz="0" w:space="0" w:color="auto"/>
        <w:left w:val="none" w:sz="0" w:space="0" w:color="auto"/>
        <w:bottom w:val="none" w:sz="0" w:space="0" w:color="auto"/>
        <w:right w:val="none" w:sz="0" w:space="0" w:color="auto"/>
      </w:divBdr>
    </w:div>
    <w:div w:id="219440339">
      <w:bodyDiv w:val="1"/>
      <w:marLeft w:val="0"/>
      <w:marRight w:val="0"/>
      <w:marTop w:val="0"/>
      <w:marBottom w:val="0"/>
      <w:divBdr>
        <w:top w:val="none" w:sz="0" w:space="0" w:color="auto"/>
        <w:left w:val="none" w:sz="0" w:space="0" w:color="auto"/>
        <w:bottom w:val="none" w:sz="0" w:space="0" w:color="auto"/>
        <w:right w:val="none" w:sz="0" w:space="0" w:color="auto"/>
      </w:divBdr>
    </w:div>
    <w:div w:id="239946189">
      <w:bodyDiv w:val="1"/>
      <w:marLeft w:val="0"/>
      <w:marRight w:val="0"/>
      <w:marTop w:val="0"/>
      <w:marBottom w:val="0"/>
      <w:divBdr>
        <w:top w:val="none" w:sz="0" w:space="0" w:color="auto"/>
        <w:left w:val="none" w:sz="0" w:space="0" w:color="auto"/>
        <w:bottom w:val="none" w:sz="0" w:space="0" w:color="auto"/>
        <w:right w:val="none" w:sz="0" w:space="0" w:color="auto"/>
      </w:divBdr>
    </w:div>
    <w:div w:id="265237601">
      <w:bodyDiv w:val="1"/>
      <w:marLeft w:val="0"/>
      <w:marRight w:val="0"/>
      <w:marTop w:val="0"/>
      <w:marBottom w:val="0"/>
      <w:divBdr>
        <w:top w:val="none" w:sz="0" w:space="0" w:color="auto"/>
        <w:left w:val="none" w:sz="0" w:space="0" w:color="auto"/>
        <w:bottom w:val="none" w:sz="0" w:space="0" w:color="auto"/>
        <w:right w:val="none" w:sz="0" w:space="0" w:color="auto"/>
      </w:divBdr>
    </w:div>
    <w:div w:id="302197620">
      <w:bodyDiv w:val="1"/>
      <w:marLeft w:val="0"/>
      <w:marRight w:val="0"/>
      <w:marTop w:val="0"/>
      <w:marBottom w:val="0"/>
      <w:divBdr>
        <w:top w:val="none" w:sz="0" w:space="0" w:color="auto"/>
        <w:left w:val="none" w:sz="0" w:space="0" w:color="auto"/>
        <w:bottom w:val="none" w:sz="0" w:space="0" w:color="auto"/>
        <w:right w:val="none" w:sz="0" w:space="0" w:color="auto"/>
      </w:divBdr>
    </w:div>
    <w:div w:id="308286222">
      <w:bodyDiv w:val="1"/>
      <w:marLeft w:val="0"/>
      <w:marRight w:val="0"/>
      <w:marTop w:val="0"/>
      <w:marBottom w:val="0"/>
      <w:divBdr>
        <w:top w:val="none" w:sz="0" w:space="0" w:color="auto"/>
        <w:left w:val="none" w:sz="0" w:space="0" w:color="auto"/>
        <w:bottom w:val="none" w:sz="0" w:space="0" w:color="auto"/>
        <w:right w:val="none" w:sz="0" w:space="0" w:color="auto"/>
      </w:divBdr>
    </w:div>
    <w:div w:id="374500898">
      <w:bodyDiv w:val="1"/>
      <w:marLeft w:val="0"/>
      <w:marRight w:val="0"/>
      <w:marTop w:val="0"/>
      <w:marBottom w:val="0"/>
      <w:divBdr>
        <w:top w:val="none" w:sz="0" w:space="0" w:color="auto"/>
        <w:left w:val="none" w:sz="0" w:space="0" w:color="auto"/>
        <w:bottom w:val="none" w:sz="0" w:space="0" w:color="auto"/>
        <w:right w:val="none" w:sz="0" w:space="0" w:color="auto"/>
      </w:divBdr>
    </w:div>
    <w:div w:id="396124884">
      <w:bodyDiv w:val="1"/>
      <w:marLeft w:val="0"/>
      <w:marRight w:val="0"/>
      <w:marTop w:val="0"/>
      <w:marBottom w:val="0"/>
      <w:divBdr>
        <w:top w:val="none" w:sz="0" w:space="0" w:color="auto"/>
        <w:left w:val="none" w:sz="0" w:space="0" w:color="auto"/>
        <w:bottom w:val="none" w:sz="0" w:space="0" w:color="auto"/>
        <w:right w:val="none" w:sz="0" w:space="0" w:color="auto"/>
      </w:divBdr>
    </w:div>
    <w:div w:id="416295592">
      <w:bodyDiv w:val="1"/>
      <w:marLeft w:val="0"/>
      <w:marRight w:val="0"/>
      <w:marTop w:val="0"/>
      <w:marBottom w:val="0"/>
      <w:divBdr>
        <w:top w:val="none" w:sz="0" w:space="0" w:color="auto"/>
        <w:left w:val="none" w:sz="0" w:space="0" w:color="auto"/>
        <w:bottom w:val="none" w:sz="0" w:space="0" w:color="auto"/>
        <w:right w:val="none" w:sz="0" w:space="0" w:color="auto"/>
      </w:divBdr>
    </w:div>
    <w:div w:id="435518646">
      <w:bodyDiv w:val="1"/>
      <w:marLeft w:val="0"/>
      <w:marRight w:val="0"/>
      <w:marTop w:val="0"/>
      <w:marBottom w:val="0"/>
      <w:divBdr>
        <w:top w:val="none" w:sz="0" w:space="0" w:color="auto"/>
        <w:left w:val="none" w:sz="0" w:space="0" w:color="auto"/>
        <w:bottom w:val="none" w:sz="0" w:space="0" w:color="auto"/>
        <w:right w:val="none" w:sz="0" w:space="0" w:color="auto"/>
      </w:divBdr>
    </w:div>
    <w:div w:id="435904834">
      <w:bodyDiv w:val="1"/>
      <w:marLeft w:val="0"/>
      <w:marRight w:val="0"/>
      <w:marTop w:val="0"/>
      <w:marBottom w:val="0"/>
      <w:divBdr>
        <w:top w:val="none" w:sz="0" w:space="0" w:color="auto"/>
        <w:left w:val="none" w:sz="0" w:space="0" w:color="auto"/>
        <w:bottom w:val="none" w:sz="0" w:space="0" w:color="auto"/>
        <w:right w:val="none" w:sz="0" w:space="0" w:color="auto"/>
      </w:divBdr>
    </w:div>
    <w:div w:id="498037222">
      <w:bodyDiv w:val="1"/>
      <w:marLeft w:val="0"/>
      <w:marRight w:val="0"/>
      <w:marTop w:val="0"/>
      <w:marBottom w:val="0"/>
      <w:divBdr>
        <w:top w:val="none" w:sz="0" w:space="0" w:color="auto"/>
        <w:left w:val="none" w:sz="0" w:space="0" w:color="auto"/>
        <w:bottom w:val="none" w:sz="0" w:space="0" w:color="auto"/>
        <w:right w:val="none" w:sz="0" w:space="0" w:color="auto"/>
      </w:divBdr>
    </w:div>
    <w:div w:id="594170269">
      <w:bodyDiv w:val="1"/>
      <w:marLeft w:val="0"/>
      <w:marRight w:val="0"/>
      <w:marTop w:val="0"/>
      <w:marBottom w:val="0"/>
      <w:divBdr>
        <w:top w:val="none" w:sz="0" w:space="0" w:color="auto"/>
        <w:left w:val="none" w:sz="0" w:space="0" w:color="auto"/>
        <w:bottom w:val="none" w:sz="0" w:space="0" w:color="auto"/>
        <w:right w:val="none" w:sz="0" w:space="0" w:color="auto"/>
      </w:divBdr>
    </w:div>
    <w:div w:id="596333851">
      <w:bodyDiv w:val="1"/>
      <w:marLeft w:val="0"/>
      <w:marRight w:val="0"/>
      <w:marTop w:val="0"/>
      <w:marBottom w:val="0"/>
      <w:divBdr>
        <w:top w:val="none" w:sz="0" w:space="0" w:color="auto"/>
        <w:left w:val="none" w:sz="0" w:space="0" w:color="auto"/>
        <w:bottom w:val="none" w:sz="0" w:space="0" w:color="auto"/>
        <w:right w:val="none" w:sz="0" w:space="0" w:color="auto"/>
      </w:divBdr>
      <w:divsChild>
        <w:div w:id="490297051">
          <w:marLeft w:val="0"/>
          <w:marRight w:val="0"/>
          <w:marTop w:val="0"/>
          <w:marBottom w:val="0"/>
          <w:divBdr>
            <w:top w:val="none" w:sz="0" w:space="0" w:color="auto"/>
            <w:left w:val="none" w:sz="0" w:space="0" w:color="auto"/>
            <w:bottom w:val="none" w:sz="0" w:space="0" w:color="auto"/>
            <w:right w:val="none" w:sz="0" w:space="0" w:color="auto"/>
          </w:divBdr>
        </w:div>
      </w:divsChild>
    </w:div>
    <w:div w:id="640112061">
      <w:bodyDiv w:val="1"/>
      <w:marLeft w:val="0"/>
      <w:marRight w:val="0"/>
      <w:marTop w:val="0"/>
      <w:marBottom w:val="0"/>
      <w:divBdr>
        <w:top w:val="none" w:sz="0" w:space="0" w:color="auto"/>
        <w:left w:val="none" w:sz="0" w:space="0" w:color="auto"/>
        <w:bottom w:val="none" w:sz="0" w:space="0" w:color="auto"/>
        <w:right w:val="none" w:sz="0" w:space="0" w:color="auto"/>
      </w:divBdr>
    </w:div>
    <w:div w:id="665978353">
      <w:bodyDiv w:val="1"/>
      <w:marLeft w:val="0"/>
      <w:marRight w:val="0"/>
      <w:marTop w:val="0"/>
      <w:marBottom w:val="0"/>
      <w:divBdr>
        <w:top w:val="none" w:sz="0" w:space="0" w:color="auto"/>
        <w:left w:val="none" w:sz="0" w:space="0" w:color="auto"/>
        <w:bottom w:val="none" w:sz="0" w:space="0" w:color="auto"/>
        <w:right w:val="none" w:sz="0" w:space="0" w:color="auto"/>
      </w:divBdr>
    </w:div>
    <w:div w:id="670134229">
      <w:bodyDiv w:val="1"/>
      <w:marLeft w:val="0"/>
      <w:marRight w:val="0"/>
      <w:marTop w:val="0"/>
      <w:marBottom w:val="0"/>
      <w:divBdr>
        <w:top w:val="none" w:sz="0" w:space="0" w:color="auto"/>
        <w:left w:val="none" w:sz="0" w:space="0" w:color="auto"/>
        <w:bottom w:val="none" w:sz="0" w:space="0" w:color="auto"/>
        <w:right w:val="none" w:sz="0" w:space="0" w:color="auto"/>
      </w:divBdr>
    </w:div>
    <w:div w:id="742920843">
      <w:bodyDiv w:val="1"/>
      <w:marLeft w:val="0"/>
      <w:marRight w:val="0"/>
      <w:marTop w:val="0"/>
      <w:marBottom w:val="0"/>
      <w:divBdr>
        <w:top w:val="none" w:sz="0" w:space="0" w:color="auto"/>
        <w:left w:val="none" w:sz="0" w:space="0" w:color="auto"/>
        <w:bottom w:val="none" w:sz="0" w:space="0" w:color="auto"/>
        <w:right w:val="none" w:sz="0" w:space="0" w:color="auto"/>
      </w:divBdr>
    </w:div>
    <w:div w:id="752118661">
      <w:bodyDiv w:val="1"/>
      <w:marLeft w:val="0"/>
      <w:marRight w:val="0"/>
      <w:marTop w:val="0"/>
      <w:marBottom w:val="0"/>
      <w:divBdr>
        <w:top w:val="none" w:sz="0" w:space="0" w:color="auto"/>
        <w:left w:val="none" w:sz="0" w:space="0" w:color="auto"/>
        <w:bottom w:val="none" w:sz="0" w:space="0" w:color="auto"/>
        <w:right w:val="none" w:sz="0" w:space="0" w:color="auto"/>
      </w:divBdr>
      <w:divsChild>
        <w:div w:id="186256529">
          <w:marLeft w:val="0"/>
          <w:marRight w:val="1"/>
          <w:marTop w:val="0"/>
          <w:marBottom w:val="0"/>
          <w:divBdr>
            <w:top w:val="none" w:sz="0" w:space="0" w:color="auto"/>
            <w:left w:val="none" w:sz="0" w:space="0" w:color="auto"/>
            <w:bottom w:val="none" w:sz="0" w:space="0" w:color="auto"/>
            <w:right w:val="none" w:sz="0" w:space="0" w:color="auto"/>
          </w:divBdr>
          <w:divsChild>
            <w:div w:id="228541361">
              <w:marLeft w:val="0"/>
              <w:marRight w:val="0"/>
              <w:marTop w:val="0"/>
              <w:marBottom w:val="0"/>
              <w:divBdr>
                <w:top w:val="none" w:sz="0" w:space="0" w:color="auto"/>
                <w:left w:val="none" w:sz="0" w:space="0" w:color="auto"/>
                <w:bottom w:val="none" w:sz="0" w:space="0" w:color="auto"/>
                <w:right w:val="none" w:sz="0" w:space="0" w:color="auto"/>
              </w:divBdr>
              <w:divsChild>
                <w:div w:id="1630472009">
                  <w:marLeft w:val="0"/>
                  <w:marRight w:val="1"/>
                  <w:marTop w:val="0"/>
                  <w:marBottom w:val="0"/>
                  <w:divBdr>
                    <w:top w:val="none" w:sz="0" w:space="0" w:color="auto"/>
                    <w:left w:val="none" w:sz="0" w:space="0" w:color="auto"/>
                    <w:bottom w:val="none" w:sz="0" w:space="0" w:color="auto"/>
                    <w:right w:val="none" w:sz="0" w:space="0" w:color="auto"/>
                  </w:divBdr>
                  <w:divsChild>
                    <w:div w:id="975187223">
                      <w:marLeft w:val="0"/>
                      <w:marRight w:val="0"/>
                      <w:marTop w:val="0"/>
                      <w:marBottom w:val="0"/>
                      <w:divBdr>
                        <w:top w:val="none" w:sz="0" w:space="0" w:color="auto"/>
                        <w:left w:val="none" w:sz="0" w:space="0" w:color="auto"/>
                        <w:bottom w:val="none" w:sz="0" w:space="0" w:color="auto"/>
                        <w:right w:val="none" w:sz="0" w:space="0" w:color="auto"/>
                      </w:divBdr>
                      <w:divsChild>
                        <w:div w:id="2023194601">
                          <w:marLeft w:val="0"/>
                          <w:marRight w:val="0"/>
                          <w:marTop w:val="0"/>
                          <w:marBottom w:val="0"/>
                          <w:divBdr>
                            <w:top w:val="none" w:sz="0" w:space="0" w:color="auto"/>
                            <w:left w:val="none" w:sz="0" w:space="0" w:color="auto"/>
                            <w:bottom w:val="none" w:sz="0" w:space="0" w:color="auto"/>
                            <w:right w:val="none" w:sz="0" w:space="0" w:color="auto"/>
                          </w:divBdr>
                          <w:divsChild>
                            <w:div w:id="94056604">
                              <w:marLeft w:val="0"/>
                              <w:marRight w:val="0"/>
                              <w:marTop w:val="12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9960259">
      <w:bodyDiv w:val="1"/>
      <w:marLeft w:val="0"/>
      <w:marRight w:val="0"/>
      <w:marTop w:val="0"/>
      <w:marBottom w:val="0"/>
      <w:divBdr>
        <w:top w:val="none" w:sz="0" w:space="0" w:color="auto"/>
        <w:left w:val="none" w:sz="0" w:space="0" w:color="auto"/>
        <w:bottom w:val="none" w:sz="0" w:space="0" w:color="auto"/>
        <w:right w:val="none" w:sz="0" w:space="0" w:color="auto"/>
      </w:divBdr>
    </w:div>
    <w:div w:id="786856285">
      <w:bodyDiv w:val="1"/>
      <w:marLeft w:val="0"/>
      <w:marRight w:val="0"/>
      <w:marTop w:val="0"/>
      <w:marBottom w:val="0"/>
      <w:divBdr>
        <w:top w:val="none" w:sz="0" w:space="0" w:color="auto"/>
        <w:left w:val="none" w:sz="0" w:space="0" w:color="auto"/>
        <w:bottom w:val="none" w:sz="0" w:space="0" w:color="auto"/>
        <w:right w:val="none" w:sz="0" w:space="0" w:color="auto"/>
      </w:divBdr>
    </w:div>
    <w:div w:id="977759151">
      <w:bodyDiv w:val="1"/>
      <w:marLeft w:val="0"/>
      <w:marRight w:val="0"/>
      <w:marTop w:val="0"/>
      <w:marBottom w:val="0"/>
      <w:divBdr>
        <w:top w:val="none" w:sz="0" w:space="0" w:color="auto"/>
        <w:left w:val="none" w:sz="0" w:space="0" w:color="auto"/>
        <w:bottom w:val="none" w:sz="0" w:space="0" w:color="auto"/>
        <w:right w:val="none" w:sz="0" w:space="0" w:color="auto"/>
      </w:divBdr>
    </w:div>
    <w:div w:id="1002438802">
      <w:bodyDiv w:val="1"/>
      <w:marLeft w:val="0"/>
      <w:marRight w:val="0"/>
      <w:marTop w:val="0"/>
      <w:marBottom w:val="0"/>
      <w:divBdr>
        <w:top w:val="none" w:sz="0" w:space="0" w:color="auto"/>
        <w:left w:val="none" w:sz="0" w:space="0" w:color="auto"/>
        <w:bottom w:val="none" w:sz="0" w:space="0" w:color="auto"/>
        <w:right w:val="none" w:sz="0" w:space="0" w:color="auto"/>
      </w:divBdr>
      <w:divsChild>
        <w:div w:id="1314992683">
          <w:marLeft w:val="0"/>
          <w:marRight w:val="0"/>
          <w:marTop w:val="34"/>
          <w:marBottom w:val="34"/>
          <w:divBdr>
            <w:top w:val="none" w:sz="0" w:space="0" w:color="auto"/>
            <w:left w:val="none" w:sz="0" w:space="0" w:color="auto"/>
            <w:bottom w:val="none" w:sz="0" w:space="0" w:color="auto"/>
            <w:right w:val="none" w:sz="0" w:space="0" w:color="auto"/>
          </w:divBdr>
        </w:div>
      </w:divsChild>
    </w:div>
    <w:div w:id="1015379209">
      <w:bodyDiv w:val="1"/>
      <w:marLeft w:val="0"/>
      <w:marRight w:val="0"/>
      <w:marTop w:val="0"/>
      <w:marBottom w:val="0"/>
      <w:divBdr>
        <w:top w:val="none" w:sz="0" w:space="0" w:color="auto"/>
        <w:left w:val="none" w:sz="0" w:space="0" w:color="auto"/>
        <w:bottom w:val="none" w:sz="0" w:space="0" w:color="auto"/>
        <w:right w:val="none" w:sz="0" w:space="0" w:color="auto"/>
      </w:divBdr>
    </w:div>
    <w:div w:id="1016737450">
      <w:bodyDiv w:val="1"/>
      <w:marLeft w:val="0"/>
      <w:marRight w:val="0"/>
      <w:marTop w:val="0"/>
      <w:marBottom w:val="0"/>
      <w:divBdr>
        <w:top w:val="none" w:sz="0" w:space="0" w:color="auto"/>
        <w:left w:val="none" w:sz="0" w:space="0" w:color="auto"/>
        <w:bottom w:val="none" w:sz="0" w:space="0" w:color="auto"/>
        <w:right w:val="none" w:sz="0" w:space="0" w:color="auto"/>
      </w:divBdr>
    </w:div>
    <w:div w:id="1104617423">
      <w:bodyDiv w:val="1"/>
      <w:marLeft w:val="0"/>
      <w:marRight w:val="0"/>
      <w:marTop w:val="0"/>
      <w:marBottom w:val="0"/>
      <w:divBdr>
        <w:top w:val="none" w:sz="0" w:space="0" w:color="auto"/>
        <w:left w:val="none" w:sz="0" w:space="0" w:color="auto"/>
        <w:bottom w:val="none" w:sz="0" w:space="0" w:color="auto"/>
        <w:right w:val="none" w:sz="0" w:space="0" w:color="auto"/>
      </w:divBdr>
    </w:div>
    <w:div w:id="1164200867">
      <w:bodyDiv w:val="1"/>
      <w:marLeft w:val="0"/>
      <w:marRight w:val="0"/>
      <w:marTop w:val="0"/>
      <w:marBottom w:val="0"/>
      <w:divBdr>
        <w:top w:val="none" w:sz="0" w:space="0" w:color="auto"/>
        <w:left w:val="none" w:sz="0" w:space="0" w:color="auto"/>
        <w:bottom w:val="none" w:sz="0" w:space="0" w:color="auto"/>
        <w:right w:val="none" w:sz="0" w:space="0" w:color="auto"/>
      </w:divBdr>
    </w:div>
    <w:div w:id="1206021241">
      <w:bodyDiv w:val="1"/>
      <w:marLeft w:val="0"/>
      <w:marRight w:val="0"/>
      <w:marTop w:val="0"/>
      <w:marBottom w:val="0"/>
      <w:divBdr>
        <w:top w:val="none" w:sz="0" w:space="0" w:color="auto"/>
        <w:left w:val="none" w:sz="0" w:space="0" w:color="auto"/>
        <w:bottom w:val="none" w:sz="0" w:space="0" w:color="auto"/>
        <w:right w:val="none" w:sz="0" w:space="0" w:color="auto"/>
      </w:divBdr>
    </w:div>
    <w:div w:id="1230922177">
      <w:bodyDiv w:val="1"/>
      <w:marLeft w:val="0"/>
      <w:marRight w:val="0"/>
      <w:marTop w:val="0"/>
      <w:marBottom w:val="0"/>
      <w:divBdr>
        <w:top w:val="none" w:sz="0" w:space="0" w:color="auto"/>
        <w:left w:val="none" w:sz="0" w:space="0" w:color="auto"/>
        <w:bottom w:val="none" w:sz="0" w:space="0" w:color="auto"/>
        <w:right w:val="none" w:sz="0" w:space="0" w:color="auto"/>
      </w:divBdr>
    </w:div>
    <w:div w:id="1235167631">
      <w:bodyDiv w:val="1"/>
      <w:marLeft w:val="0"/>
      <w:marRight w:val="0"/>
      <w:marTop w:val="0"/>
      <w:marBottom w:val="0"/>
      <w:divBdr>
        <w:top w:val="none" w:sz="0" w:space="0" w:color="auto"/>
        <w:left w:val="none" w:sz="0" w:space="0" w:color="auto"/>
        <w:bottom w:val="none" w:sz="0" w:space="0" w:color="auto"/>
        <w:right w:val="none" w:sz="0" w:space="0" w:color="auto"/>
      </w:divBdr>
    </w:div>
    <w:div w:id="1255625955">
      <w:bodyDiv w:val="1"/>
      <w:marLeft w:val="0"/>
      <w:marRight w:val="0"/>
      <w:marTop w:val="0"/>
      <w:marBottom w:val="0"/>
      <w:divBdr>
        <w:top w:val="none" w:sz="0" w:space="0" w:color="auto"/>
        <w:left w:val="none" w:sz="0" w:space="0" w:color="auto"/>
        <w:bottom w:val="none" w:sz="0" w:space="0" w:color="auto"/>
        <w:right w:val="none" w:sz="0" w:space="0" w:color="auto"/>
      </w:divBdr>
    </w:div>
    <w:div w:id="1285118382">
      <w:bodyDiv w:val="1"/>
      <w:marLeft w:val="0"/>
      <w:marRight w:val="0"/>
      <w:marTop w:val="0"/>
      <w:marBottom w:val="0"/>
      <w:divBdr>
        <w:top w:val="none" w:sz="0" w:space="0" w:color="auto"/>
        <w:left w:val="none" w:sz="0" w:space="0" w:color="auto"/>
        <w:bottom w:val="none" w:sz="0" w:space="0" w:color="auto"/>
        <w:right w:val="none" w:sz="0" w:space="0" w:color="auto"/>
      </w:divBdr>
    </w:div>
    <w:div w:id="1285231786">
      <w:bodyDiv w:val="1"/>
      <w:marLeft w:val="0"/>
      <w:marRight w:val="0"/>
      <w:marTop w:val="0"/>
      <w:marBottom w:val="0"/>
      <w:divBdr>
        <w:top w:val="none" w:sz="0" w:space="0" w:color="auto"/>
        <w:left w:val="none" w:sz="0" w:space="0" w:color="auto"/>
        <w:bottom w:val="none" w:sz="0" w:space="0" w:color="auto"/>
        <w:right w:val="none" w:sz="0" w:space="0" w:color="auto"/>
      </w:divBdr>
      <w:divsChild>
        <w:div w:id="1486775185">
          <w:marLeft w:val="0"/>
          <w:marRight w:val="0"/>
          <w:marTop w:val="0"/>
          <w:marBottom w:val="0"/>
          <w:divBdr>
            <w:top w:val="none" w:sz="0" w:space="0" w:color="auto"/>
            <w:left w:val="none" w:sz="0" w:space="0" w:color="auto"/>
            <w:bottom w:val="none" w:sz="0" w:space="0" w:color="auto"/>
            <w:right w:val="none" w:sz="0" w:space="0" w:color="auto"/>
          </w:divBdr>
        </w:div>
      </w:divsChild>
    </w:div>
    <w:div w:id="1327318423">
      <w:bodyDiv w:val="1"/>
      <w:marLeft w:val="0"/>
      <w:marRight w:val="0"/>
      <w:marTop w:val="0"/>
      <w:marBottom w:val="0"/>
      <w:divBdr>
        <w:top w:val="none" w:sz="0" w:space="0" w:color="auto"/>
        <w:left w:val="none" w:sz="0" w:space="0" w:color="auto"/>
        <w:bottom w:val="none" w:sz="0" w:space="0" w:color="auto"/>
        <w:right w:val="none" w:sz="0" w:space="0" w:color="auto"/>
      </w:divBdr>
    </w:div>
    <w:div w:id="1390150311">
      <w:bodyDiv w:val="1"/>
      <w:marLeft w:val="0"/>
      <w:marRight w:val="0"/>
      <w:marTop w:val="0"/>
      <w:marBottom w:val="0"/>
      <w:divBdr>
        <w:top w:val="none" w:sz="0" w:space="0" w:color="auto"/>
        <w:left w:val="none" w:sz="0" w:space="0" w:color="auto"/>
        <w:bottom w:val="none" w:sz="0" w:space="0" w:color="auto"/>
        <w:right w:val="none" w:sz="0" w:space="0" w:color="auto"/>
      </w:divBdr>
    </w:div>
    <w:div w:id="1469126853">
      <w:bodyDiv w:val="1"/>
      <w:marLeft w:val="0"/>
      <w:marRight w:val="0"/>
      <w:marTop w:val="0"/>
      <w:marBottom w:val="0"/>
      <w:divBdr>
        <w:top w:val="none" w:sz="0" w:space="0" w:color="auto"/>
        <w:left w:val="none" w:sz="0" w:space="0" w:color="auto"/>
        <w:bottom w:val="none" w:sz="0" w:space="0" w:color="auto"/>
        <w:right w:val="none" w:sz="0" w:space="0" w:color="auto"/>
      </w:divBdr>
    </w:div>
    <w:div w:id="1480879213">
      <w:bodyDiv w:val="1"/>
      <w:marLeft w:val="0"/>
      <w:marRight w:val="0"/>
      <w:marTop w:val="0"/>
      <w:marBottom w:val="0"/>
      <w:divBdr>
        <w:top w:val="none" w:sz="0" w:space="0" w:color="auto"/>
        <w:left w:val="none" w:sz="0" w:space="0" w:color="auto"/>
        <w:bottom w:val="none" w:sz="0" w:space="0" w:color="auto"/>
        <w:right w:val="none" w:sz="0" w:space="0" w:color="auto"/>
      </w:divBdr>
      <w:divsChild>
        <w:div w:id="723481087">
          <w:marLeft w:val="0"/>
          <w:marRight w:val="0"/>
          <w:marTop w:val="0"/>
          <w:marBottom w:val="0"/>
          <w:divBdr>
            <w:top w:val="none" w:sz="0" w:space="0" w:color="auto"/>
            <w:left w:val="none" w:sz="0" w:space="0" w:color="auto"/>
            <w:bottom w:val="none" w:sz="0" w:space="0" w:color="auto"/>
            <w:right w:val="none" w:sz="0" w:space="0" w:color="auto"/>
          </w:divBdr>
        </w:div>
        <w:div w:id="1392000941">
          <w:marLeft w:val="0"/>
          <w:marRight w:val="0"/>
          <w:marTop w:val="0"/>
          <w:marBottom w:val="0"/>
          <w:divBdr>
            <w:top w:val="none" w:sz="0" w:space="0" w:color="auto"/>
            <w:left w:val="none" w:sz="0" w:space="0" w:color="auto"/>
            <w:bottom w:val="none" w:sz="0" w:space="0" w:color="auto"/>
            <w:right w:val="none" w:sz="0" w:space="0" w:color="auto"/>
          </w:divBdr>
          <w:divsChild>
            <w:div w:id="1547061532">
              <w:marLeft w:val="0"/>
              <w:marRight w:val="0"/>
              <w:marTop w:val="0"/>
              <w:marBottom w:val="0"/>
              <w:divBdr>
                <w:top w:val="none" w:sz="0" w:space="0" w:color="auto"/>
                <w:left w:val="none" w:sz="0" w:space="0" w:color="auto"/>
                <w:bottom w:val="none" w:sz="0" w:space="0" w:color="auto"/>
                <w:right w:val="none" w:sz="0" w:space="0" w:color="auto"/>
              </w:divBdr>
              <w:divsChild>
                <w:div w:id="207134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649885">
      <w:bodyDiv w:val="1"/>
      <w:marLeft w:val="0"/>
      <w:marRight w:val="0"/>
      <w:marTop w:val="0"/>
      <w:marBottom w:val="0"/>
      <w:divBdr>
        <w:top w:val="none" w:sz="0" w:space="0" w:color="auto"/>
        <w:left w:val="none" w:sz="0" w:space="0" w:color="auto"/>
        <w:bottom w:val="none" w:sz="0" w:space="0" w:color="auto"/>
        <w:right w:val="none" w:sz="0" w:space="0" w:color="auto"/>
      </w:divBdr>
    </w:div>
    <w:div w:id="1521166343">
      <w:bodyDiv w:val="1"/>
      <w:marLeft w:val="0"/>
      <w:marRight w:val="0"/>
      <w:marTop w:val="0"/>
      <w:marBottom w:val="0"/>
      <w:divBdr>
        <w:top w:val="none" w:sz="0" w:space="0" w:color="auto"/>
        <w:left w:val="none" w:sz="0" w:space="0" w:color="auto"/>
        <w:bottom w:val="none" w:sz="0" w:space="0" w:color="auto"/>
        <w:right w:val="none" w:sz="0" w:space="0" w:color="auto"/>
      </w:divBdr>
      <w:divsChild>
        <w:div w:id="85224740">
          <w:marLeft w:val="1166"/>
          <w:marRight w:val="0"/>
          <w:marTop w:val="82"/>
          <w:marBottom w:val="0"/>
          <w:divBdr>
            <w:top w:val="none" w:sz="0" w:space="0" w:color="auto"/>
            <w:left w:val="none" w:sz="0" w:space="0" w:color="auto"/>
            <w:bottom w:val="none" w:sz="0" w:space="0" w:color="auto"/>
            <w:right w:val="none" w:sz="0" w:space="0" w:color="auto"/>
          </w:divBdr>
        </w:div>
        <w:div w:id="1244217513">
          <w:marLeft w:val="1166"/>
          <w:marRight w:val="0"/>
          <w:marTop w:val="82"/>
          <w:marBottom w:val="0"/>
          <w:divBdr>
            <w:top w:val="none" w:sz="0" w:space="0" w:color="auto"/>
            <w:left w:val="none" w:sz="0" w:space="0" w:color="auto"/>
            <w:bottom w:val="none" w:sz="0" w:space="0" w:color="auto"/>
            <w:right w:val="none" w:sz="0" w:space="0" w:color="auto"/>
          </w:divBdr>
        </w:div>
        <w:div w:id="2022849290">
          <w:marLeft w:val="1166"/>
          <w:marRight w:val="0"/>
          <w:marTop w:val="82"/>
          <w:marBottom w:val="0"/>
          <w:divBdr>
            <w:top w:val="none" w:sz="0" w:space="0" w:color="auto"/>
            <w:left w:val="none" w:sz="0" w:space="0" w:color="auto"/>
            <w:bottom w:val="none" w:sz="0" w:space="0" w:color="auto"/>
            <w:right w:val="none" w:sz="0" w:space="0" w:color="auto"/>
          </w:divBdr>
        </w:div>
        <w:div w:id="2059547617">
          <w:marLeft w:val="1166"/>
          <w:marRight w:val="0"/>
          <w:marTop w:val="82"/>
          <w:marBottom w:val="0"/>
          <w:divBdr>
            <w:top w:val="none" w:sz="0" w:space="0" w:color="auto"/>
            <w:left w:val="none" w:sz="0" w:space="0" w:color="auto"/>
            <w:bottom w:val="none" w:sz="0" w:space="0" w:color="auto"/>
            <w:right w:val="none" w:sz="0" w:space="0" w:color="auto"/>
          </w:divBdr>
        </w:div>
      </w:divsChild>
    </w:div>
    <w:div w:id="1544832662">
      <w:bodyDiv w:val="1"/>
      <w:marLeft w:val="0"/>
      <w:marRight w:val="0"/>
      <w:marTop w:val="0"/>
      <w:marBottom w:val="0"/>
      <w:divBdr>
        <w:top w:val="none" w:sz="0" w:space="0" w:color="auto"/>
        <w:left w:val="none" w:sz="0" w:space="0" w:color="auto"/>
        <w:bottom w:val="none" w:sz="0" w:space="0" w:color="auto"/>
        <w:right w:val="none" w:sz="0" w:space="0" w:color="auto"/>
      </w:divBdr>
    </w:div>
    <w:div w:id="1680766791">
      <w:bodyDiv w:val="1"/>
      <w:marLeft w:val="0"/>
      <w:marRight w:val="0"/>
      <w:marTop w:val="0"/>
      <w:marBottom w:val="0"/>
      <w:divBdr>
        <w:top w:val="none" w:sz="0" w:space="0" w:color="auto"/>
        <w:left w:val="none" w:sz="0" w:space="0" w:color="auto"/>
        <w:bottom w:val="none" w:sz="0" w:space="0" w:color="auto"/>
        <w:right w:val="none" w:sz="0" w:space="0" w:color="auto"/>
      </w:divBdr>
    </w:div>
    <w:div w:id="1705136704">
      <w:bodyDiv w:val="1"/>
      <w:marLeft w:val="0"/>
      <w:marRight w:val="0"/>
      <w:marTop w:val="0"/>
      <w:marBottom w:val="0"/>
      <w:divBdr>
        <w:top w:val="none" w:sz="0" w:space="0" w:color="auto"/>
        <w:left w:val="none" w:sz="0" w:space="0" w:color="auto"/>
        <w:bottom w:val="none" w:sz="0" w:space="0" w:color="auto"/>
        <w:right w:val="none" w:sz="0" w:space="0" w:color="auto"/>
      </w:divBdr>
    </w:div>
    <w:div w:id="1730106144">
      <w:bodyDiv w:val="1"/>
      <w:marLeft w:val="0"/>
      <w:marRight w:val="0"/>
      <w:marTop w:val="0"/>
      <w:marBottom w:val="0"/>
      <w:divBdr>
        <w:top w:val="none" w:sz="0" w:space="0" w:color="auto"/>
        <w:left w:val="none" w:sz="0" w:space="0" w:color="auto"/>
        <w:bottom w:val="none" w:sz="0" w:space="0" w:color="auto"/>
        <w:right w:val="none" w:sz="0" w:space="0" w:color="auto"/>
      </w:divBdr>
    </w:div>
    <w:div w:id="1761633615">
      <w:bodyDiv w:val="1"/>
      <w:marLeft w:val="0"/>
      <w:marRight w:val="0"/>
      <w:marTop w:val="0"/>
      <w:marBottom w:val="0"/>
      <w:divBdr>
        <w:top w:val="none" w:sz="0" w:space="0" w:color="auto"/>
        <w:left w:val="none" w:sz="0" w:space="0" w:color="auto"/>
        <w:bottom w:val="none" w:sz="0" w:space="0" w:color="auto"/>
        <w:right w:val="none" w:sz="0" w:space="0" w:color="auto"/>
      </w:divBdr>
    </w:div>
    <w:div w:id="1821339848">
      <w:bodyDiv w:val="1"/>
      <w:marLeft w:val="0"/>
      <w:marRight w:val="0"/>
      <w:marTop w:val="0"/>
      <w:marBottom w:val="0"/>
      <w:divBdr>
        <w:top w:val="none" w:sz="0" w:space="0" w:color="auto"/>
        <w:left w:val="none" w:sz="0" w:space="0" w:color="auto"/>
        <w:bottom w:val="none" w:sz="0" w:space="0" w:color="auto"/>
        <w:right w:val="none" w:sz="0" w:space="0" w:color="auto"/>
      </w:divBdr>
    </w:div>
    <w:div w:id="1870560414">
      <w:bodyDiv w:val="1"/>
      <w:marLeft w:val="0"/>
      <w:marRight w:val="0"/>
      <w:marTop w:val="0"/>
      <w:marBottom w:val="0"/>
      <w:divBdr>
        <w:top w:val="none" w:sz="0" w:space="0" w:color="auto"/>
        <w:left w:val="none" w:sz="0" w:space="0" w:color="auto"/>
        <w:bottom w:val="none" w:sz="0" w:space="0" w:color="auto"/>
        <w:right w:val="none" w:sz="0" w:space="0" w:color="auto"/>
      </w:divBdr>
    </w:div>
    <w:div w:id="1926838375">
      <w:bodyDiv w:val="1"/>
      <w:marLeft w:val="0"/>
      <w:marRight w:val="0"/>
      <w:marTop w:val="0"/>
      <w:marBottom w:val="0"/>
      <w:divBdr>
        <w:top w:val="none" w:sz="0" w:space="0" w:color="auto"/>
        <w:left w:val="none" w:sz="0" w:space="0" w:color="auto"/>
        <w:bottom w:val="none" w:sz="0" w:space="0" w:color="auto"/>
        <w:right w:val="none" w:sz="0" w:space="0" w:color="auto"/>
      </w:divBdr>
    </w:div>
    <w:div w:id="1952592617">
      <w:bodyDiv w:val="1"/>
      <w:marLeft w:val="0"/>
      <w:marRight w:val="0"/>
      <w:marTop w:val="0"/>
      <w:marBottom w:val="0"/>
      <w:divBdr>
        <w:top w:val="none" w:sz="0" w:space="0" w:color="auto"/>
        <w:left w:val="none" w:sz="0" w:space="0" w:color="auto"/>
        <w:bottom w:val="none" w:sz="0" w:space="0" w:color="auto"/>
        <w:right w:val="none" w:sz="0" w:space="0" w:color="auto"/>
      </w:divBdr>
    </w:div>
    <w:div w:id="1992439621">
      <w:bodyDiv w:val="1"/>
      <w:marLeft w:val="0"/>
      <w:marRight w:val="0"/>
      <w:marTop w:val="0"/>
      <w:marBottom w:val="0"/>
      <w:divBdr>
        <w:top w:val="none" w:sz="0" w:space="0" w:color="auto"/>
        <w:left w:val="none" w:sz="0" w:space="0" w:color="auto"/>
        <w:bottom w:val="none" w:sz="0" w:space="0" w:color="auto"/>
        <w:right w:val="none" w:sz="0" w:space="0" w:color="auto"/>
      </w:divBdr>
    </w:div>
    <w:div w:id="2007391370">
      <w:bodyDiv w:val="1"/>
      <w:marLeft w:val="0"/>
      <w:marRight w:val="0"/>
      <w:marTop w:val="0"/>
      <w:marBottom w:val="0"/>
      <w:divBdr>
        <w:top w:val="none" w:sz="0" w:space="0" w:color="auto"/>
        <w:left w:val="none" w:sz="0" w:space="0" w:color="auto"/>
        <w:bottom w:val="none" w:sz="0" w:space="0" w:color="auto"/>
        <w:right w:val="none" w:sz="0" w:space="0" w:color="auto"/>
      </w:divBdr>
      <w:divsChild>
        <w:div w:id="1522819879">
          <w:marLeft w:val="0"/>
          <w:marRight w:val="0"/>
          <w:marTop w:val="34"/>
          <w:marBottom w:val="34"/>
          <w:divBdr>
            <w:top w:val="none" w:sz="0" w:space="0" w:color="auto"/>
            <w:left w:val="none" w:sz="0" w:space="0" w:color="auto"/>
            <w:bottom w:val="none" w:sz="0" w:space="0" w:color="auto"/>
            <w:right w:val="none" w:sz="0" w:space="0" w:color="auto"/>
          </w:divBdr>
        </w:div>
      </w:divsChild>
    </w:div>
    <w:div w:id="2014409065">
      <w:bodyDiv w:val="1"/>
      <w:marLeft w:val="0"/>
      <w:marRight w:val="0"/>
      <w:marTop w:val="0"/>
      <w:marBottom w:val="0"/>
      <w:divBdr>
        <w:top w:val="none" w:sz="0" w:space="0" w:color="auto"/>
        <w:left w:val="none" w:sz="0" w:space="0" w:color="auto"/>
        <w:bottom w:val="none" w:sz="0" w:space="0" w:color="auto"/>
        <w:right w:val="none" w:sz="0" w:space="0" w:color="auto"/>
      </w:divBdr>
      <w:divsChild>
        <w:div w:id="1269698397">
          <w:marLeft w:val="0"/>
          <w:marRight w:val="0"/>
          <w:marTop w:val="0"/>
          <w:marBottom w:val="0"/>
          <w:divBdr>
            <w:top w:val="none" w:sz="0" w:space="0" w:color="auto"/>
            <w:left w:val="none" w:sz="0" w:space="0" w:color="auto"/>
            <w:bottom w:val="none" w:sz="0" w:space="0" w:color="auto"/>
            <w:right w:val="none" w:sz="0" w:space="0" w:color="auto"/>
          </w:divBdr>
        </w:div>
      </w:divsChild>
    </w:div>
    <w:div w:id="2059863481">
      <w:bodyDiv w:val="1"/>
      <w:marLeft w:val="0"/>
      <w:marRight w:val="0"/>
      <w:marTop w:val="0"/>
      <w:marBottom w:val="0"/>
      <w:divBdr>
        <w:top w:val="none" w:sz="0" w:space="0" w:color="auto"/>
        <w:left w:val="none" w:sz="0" w:space="0" w:color="auto"/>
        <w:bottom w:val="none" w:sz="0" w:space="0" w:color="auto"/>
        <w:right w:val="none" w:sz="0" w:space="0" w:color="auto"/>
      </w:divBdr>
    </w:div>
    <w:div w:id="2144149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9AC44E-0DB7-4A8A-8B5C-A3AD9C518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483</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3231</CharactersWithSpaces>
  <SharedDoc>false</SharedDoc>
  <HLinks>
    <vt:vector size="54" baseType="variant">
      <vt:variant>
        <vt:i4>6815853</vt:i4>
      </vt:variant>
      <vt:variant>
        <vt:i4>24</vt:i4>
      </vt:variant>
      <vt:variant>
        <vt:i4>0</vt:i4>
      </vt:variant>
      <vt:variant>
        <vt:i4>5</vt:i4>
      </vt:variant>
      <vt:variant>
        <vt:lpwstr>http://www.so.com/link?url=http%3A%2F%2Fdict.youdao.com%2Fsearch%3Fq%3Darthralgia%26keyfrom%3Dhao360&amp;q=%E5%85%B3%E8%8A%82%E7%96%BC%E7%97%9B+%E8%8B%B1%E6%96%87&amp;ts=1504858363&amp;t=8e1190af300ff20a1fe904084cd80e1</vt:lpwstr>
      </vt:variant>
      <vt:variant>
        <vt:lpwstr/>
      </vt:variant>
      <vt:variant>
        <vt:i4>7012394</vt:i4>
      </vt:variant>
      <vt:variant>
        <vt:i4>21</vt:i4>
      </vt:variant>
      <vt:variant>
        <vt:i4>0</vt:i4>
      </vt:variant>
      <vt:variant>
        <vt:i4>5</vt:i4>
      </vt:variant>
      <vt:variant>
        <vt:lpwstr>http://www.so.com/link?url=http%3A%2F%2Fdict.youdao.com%2Fsearch%3Fq%3D%255B%25E5%2586%2585%25E7%25A7%2591%255D%2520insomnia%26keyfrom%3Dhao360&amp;q=%E5%A4%B1%E7%9C%A0+%E8%8B%B1%E6%96%87&amp;ts=1504860324&amp;t=4ea5ad5c7b147468bc451103375529f</vt:lpwstr>
      </vt:variant>
      <vt:variant>
        <vt:lpwstr/>
      </vt:variant>
      <vt:variant>
        <vt:i4>6094925</vt:i4>
      </vt:variant>
      <vt:variant>
        <vt:i4>18</vt:i4>
      </vt:variant>
      <vt:variant>
        <vt:i4>0</vt:i4>
      </vt:variant>
      <vt:variant>
        <vt:i4>5</vt:i4>
      </vt:variant>
      <vt:variant>
        <vt:lpwstr>http://www.so.com/link?url=http%3A%2F%2Fdict.youdao.com%2Fsearch%3Fq%3Dcholecystitis%26keyfrom%3Dhao360&amp;q=%E8%83%86%E5%9B%8A%E7%82%8E+%E8%8B%B1%E6%96%87&amp;ts=1504858189&amp;t=8f7ea47d886e36a830a546d0e7a099d</vt:lpwstr>
      </vt:variant>
      <vt:variant>
        <vt:lpwstr/>
      </vt:variant>
      <vt:variant>
        <vt:i4>7536760</vt:i4>
      </vt:variant>
      <vt:variant>
        <vt:i4>15</vt:i4>
      </vt:variant>
      <vt:variant>
        <vt:i4>0</vt:i4>
      </vt:variant>
      <vt:variant>
        <vt:i4>5</vt:i4>
      </vt:variant>
      <vt:variant>
        <vt:lpwstr>http://www.so.com/link?url=http%3A%2F%2Fdict.youdao.com%2Fsearch%3Fq%3Dosteoporosis%26keyfrom%3Dhao360&amp;q=%E9%AA%A8%E8%B4%A8%E7%96%8F%E6%9D%BE%E8%8B%B1%E6%96%87&amp;ts=1504857635&amp;t=f02c85e3c1e2297b1cbc2ea4673463b</vt:lpwstr>
      </vt:variant>
      <vt:variant>
        <vt:lpwstr/>
      </vt:variant>
      <vt:variant>
        <vt:i4>2687034</vt:i4>
      </vt:variant>
      <vt:variant>
        <vt:i4>12</vt:i4>
      </vt:variant>
      <vt:variant>
        <vt:i4>0</vt:i4>
      </vt:variant>
      <vt:variant>
        <vt:i4>5</vt:i4>
      </vt:variant>
      <vt:variant>
        <vt:lpwstr>http://www.so.com/link?url=http%3A%2F%2Fdict.youdao.com%2Fsearch%3Fq%3Dglucose-lowering%2520treatment%26keyfrom%3Dhao360&amp;q=%E9%99%8D%E7%B3%96%E6%B2%BB%E7%96%97+%E8%8B%B1%E6%96%87&amp;ts=1506479310&amp;t=daa0c7e0cae281f89a62868584c14df</vt:lpwstr>
      </vt:variant>
      <vt:variant>
        <vt:lpwstr/>
      </vt:variant>
      <vt:variant>
        <vt:i4>6815853</vt:i4>
      </vt:variant>
      <vt:variant>
        <vt:i4>9</vt:i4>
      </vt:variant>
      <vt:variant>
        <vt:i4>0</vt:i4>
      </vt:variant>
      <vt:variant>
        <vt:i4>5</vt:i4>
      </vt:variant>
      <vt:variant>
        <vt:lpwstr>http://www.so.com/link?url=http%3A%2F%2Fdict.youdao.com%2Fsearch%3Fq%3Darthralgia%26keyfrom%3Dhao360&amp;q=%E5%85%B3%E8%8A%82%E7%96%BC%E7%97%9B+%E8%8B%B1%E6%96%87&amp;ts=1504858363&amp;t=8e1190af300ff20a1fe904084cd80e1</vt:lpwstr>
      </vt:variant>
      <vt:variant>
        <vt:lpwstr/>
      </vt:variant>
      <vt:variant>
        <vt:i4>7012394</vt:i4>
      </vt:variant>
      <vt:variant>
        <vt:i4>6</vt:i4>
      </vt:variant>
      <vt:variant>
        <vt:i4>0</vt:i4>
      </vt:variant>
      <vt:variant>
        <vt:i4>5</vt:i4>
      </vt:variant>
      <vt:variant>
        <vt:lpwstr>http://www.so.com/link?url=http%3A%2F%2Fdict.youdao.com%2Fsearch%3Fq%3D%255B%25E5%2586%2585%25E7%25A7%2591%255D%2520insomnia%26keyfrom%3Dhao360&amp;q=%E5%A4%B1%E7%9C%A0+%E8%8B%B1%E6%96%87&amp;ts=1504860324&amp;t=4ea5ad5c7b147468bc451103375529f</vt:lpwstr>
      </vt:variant>
      <vt:variant>
        <vt:lpwstr/>
      </vt:variant>
      <vt:variant>
        <vt:i4>6094925</vt:i4>
      </vt:variant>
      <vt:variant>
        <vt:i4>3</vt:i4>
      </vt:variant>
      <vt:variant>
        <vt:i4>0</vt:i4>
      </vt:variant>
      <vt:variant>
        <vt:i4>5</vt:i4>
      </vt:variant>
      <vt:variant>
        <vt:lpwstr>http://www.so.com/link?url=http%3A%2F%2Fdict.youdao.com%2Fsearch%3Fq%3Dcholecystitis%26keyfrom%3Dhao360&amp;q=%E8%83%86%E5%9B%8A%E7%82%8E+%E8%8B%B1%E6%96%87&amp;ts=1504858189&amp;t=8f7ea47d886e36a830a546d0e7a099d</vt:lpwstr>
      </vt:variant>
      <vt:variant>
        <vt:lpwstr/>
      </vt:variant>
      <vt:variant>
        <vt:i4>7536760</vt:i4>
      </vt:variant>
      <vt:variant>
        <vt:i4>0</vt:i4>
      </vt:variant>
      <vt:variant>
        <vt:i4>0</vt:i4>
      </vt:variant>
      <vt:variant>
        <vt:i4>5</vt:i4>
      </vt:variant>
      <vt:variant>
        <vt:lpwstr>http://www.so.com/link?url=http%3A%2F%2Fdict.youdao.com%2Fsearch%3Fq%3Dosteoporosis%26keyfrom%3Dhao360&amp;q=%E9%AA%A8%E8%B4%A8%E7%96%8F%E6%9D%BE%E8%8B%B1%E6%96%87&amp;ts=1504857635&amp;t=f02c85e3c1e2297b1cbc2ea4673463b</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Joanna Blodgett</dc:creator>
  <dc:description>NE.Ref</dc:description>
  <cp:lastModifiedBy>WANG CHUNXIU</cp:lastModifiedBy>
  <cp:revision>6</cp:revision>
  <cp:lastPrinted>2015-09-15T15:02:00Z</cp:lastPrinted>
  <dcterms:created xsi:type="dcterms:W3CDTF">2021-09-26T03:26:00Z</dcterms:created>
  <dcterms:modified xsi:type="dcterms:W3CDTF">2022-01-15T07:14:00Z</dcterms:modified>
</cp:coreProperties>
</file>