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3E140" w14:textId="13A6D75E" w:rsidR="00423085" w:rsidRPr="0059544A" w:rsidRDefault="001C329D" w:rsidP="00423085">
      <w:pPr>
        <w:rPr>
          <w:rFonts w:ascii="Arial" w:hAnsi="Arial" w:cs="Arial"/>
          <w:b/>
          <w:sz w:val="20"/>
          <w:lang w:val="en-GB"/>
        </w:rPr>
      </w:pPr>
      <w:r>
        <w:rPr>
          <w:rFonts w:ascii="Arial" w:hAnsi="Arial" w:cs="Arial"/>
          <w:b/>
          <w:sz w:val="20"/>
          <w:lang w:val="en-GB"/>
        </w:rPr>
        <w:t xml:space="preserve">S1 </w:t>
      </w:r>
      <w:r w:rsidR="00423085" w:rsidRPr="0059544A">
        <w:rPr>
          <w:rFonts w:ascii="Arial" w:hAnsi="Arial" w:cs="Arial"/>
          <w:b/>
          <w:sz w:val="20"/>
          <w:lang w:val="en-GB"/>
        </w:rPr>
        <w:t xml:space="preserve">Supplementary </w:t>
      </w:r>
      <w:r>
        <w:rPr>
          <w:rFonts w:ascii="Arial" w:hAnsi="Arial" w:cs="Arial"/>
          <w:b/>
          <w:sz w:val="20"/>
          <w:lang w:val="en-GB"/>
        </w:rPr>
        <w:t>material</w:t>
      </w:r>
      <w:r w:rsidR="00423085" w:rsidRPr="0059544A">
        <w:rPr>
          <w:rFonts w:ascii="Arial" w:hAnsi="Arial" w:cs="Arial"/>
          <w:b/>
          <w:sz w:val="20"/>
          <w:lang w:val="en-GB"/>
        </w:rPr>
        <w:t xml:space="preserve">: Synthesizing evidence on the efficacy of </w:t>
      </w:r>
      <w:proofErr w:type="spellStart"/>
      <w:r w:rsidR="00423085" w:rsidRPr="0059544A">
        <w:rPr>
          <w:rFonts w:ascii="Arial" w:hAnsi="Arial" w:cs="Arial"/>
          <w:b/>
          <w:sz w:val="20"/>
          <w:lang w:val="en-GB"/>
        </w:rPr>
        <w:t>rTMS</w:t>
      </w:r>
      <w:proofErr w:type="spellEnd"/>
      <w:r w:rsidR="00423085" w:rsidRPr="0059544A">
        <w:rPr>
          <w:rFonts w:ascii="Arial" w:hAnsi="Arial" w:cs="Arial"/>
          <w:b/>
          <w:sz w:val="20"/>
          <w:lang w:val="en-GB"/>
        </w:rPr>
        <w:t xml:space="preserve"> by using meta-analysis</w:t>
      </w:r>
    </w:p>
    <w:p w14:paraId="1168B852" w14:textId="77777777" w:rsidR="00423085" w:rsidRPr="0059544A" w:rsidRDefault="00423085" w:rsidP="00423085">
      <w:pPr>
        <w:spacing w:after="0" w:line="240" w:lineRule="auto"/>
        <w:textAlignment w:val="baseline"/>
        <w:rPr>
          <w:rFonts w:ascii="Calibri" w:eastAsia="Times New Roman" w:hAnsi="Calibri" w:cs="Calibri"/>
          <w:b/>
          <w:bCs/>
          <w:color w:val="808080"/>
          <w:sz w:val="24"/>
          <w:szCs w:val="24"/>
          <w:lang w:val="en-GB" w:eastAsia="hu-HU"/>
        </w:rPr>
      </w:pPr>
    </w:p>
    <w:p w14:paraId="04AAA2CE" w14:textId="77777777" w:rsidR="00423085" w:rsidRPr="0059544A" w:rsidRDefault="00423085" w:rsidP="000D5A5A">
      <w:pPr>
        <w:spacing w:after="0" w:line="240" w:lineRule="auto"/>
        <w:jc w:val="both"/>
        <w:textAlignment w:val="baseline"/>
        <w:rPr>
          <w:rFonts w:ascii="Calibri" w:eastAsia="Times New Roman" w:hAnsi="Calibri" w:cs="Calibri"/>
          <w:b/>
          <w:bCs/>
          <w:lang w:val="en-GB" w:eastAsia="hu-HU"/>
        </w:rPr>
      </w:pPr>
      <w:r w:rsidRPr="0059544A">
        <w:rPr>
          <w:rFonts w:ascii="Calibri" w:eastAsia="Times New Roman" w:hAnsi="Calibri" w:cs="Calibri"/>
          <w:b/>
          <w:bCs/>
          <w:lang w:val="en-GB" w:eastAsia="hu-HU"/>
        </w:rPr>
        <w:t>Methods</w:t>
      </w:r>
    </w:p>
    <w:p w14:paraId="70FB83F3" w14:textId="77777777" w:rsidR="00423085" w:rsidRPr="0059544A" w:rsidRDefault="00423085" w:rsidP="000D5A5A">
      <w:pPr>
        <w:spacing w:after="0" w:line="240" w:lineRule="auto"/>
        <w:jc w:val="both"/>
        <w:textAlignment w:val="baseline"/>
        <w:rPr>
          <w:rFonts w:ascii="Calibri" w:eastAsia="Times New Roman" w:hAnsi="Calibri" w:cs="Calibri"/>
          <w:b/>
          <w:bCs/>
          <w:lang w:val="en-GB" w:eastAsia="hu-HU"/>
        </w:rPr>
      </w:pPr>
    </w:p>
    <w:p w14:paraId="34D0142E" w14:textId="4D307EDB" w:rsidR="00D9500E" w:rsidRPr="0059544A" w:rsidRDefault="00D33DEA" w:rsidP="00D9500E">
      <w:pPr>
        <w:spacing w:after="0" w:line="240" w:lineRule="auto"/>
        <w:jc w:val="both"/>
        <w:textAlignment w:val="baseline"/>
        <w:rPr>
          <w:rFonts w:ascii="Calibri" w:eastAsia="Times New Roman" w:hAnsi="Calibri" w:cs="Calibri"/>
          <w:lang w:val="en-GB" w:eastAsia="hu-HU"/>
        </w:rPr>
      </w:pPr>
      <w:r w:rsidRPr="0059544A">
        <w:rPr>
          <w:rFonts w:ascii="Calibri" w:eastAsia="Times New Roman" w:hAnsi="Calibri" w:cs="Calibri"/>
          <w:lang w:val="en-GB" w:eastAsia="hu-HU"/>
        </w:rPr>
        <w:t xml:space="preserve">The literature search began with a review of previously published meta-analyses that examined the efficacy of </w:t>
      </w:r>
      <w:proofErr w:type="spellStart"/>
      <w:r w:rsidRPr="0059544A">
        <w:rPr>
          <w:rFonts w:ascii="Calibri" w:eastAsia="Times New Roman" w:hAnsi="Calibri" w:cs="Calibri"/>
          <w:lang w:val="en-GB" w:eastAsia="hu-HU"/>
        </w:rPr>
        <w:t>rTMS</w:t>
      </w:r>
      <w:proofErr w:type="spellEnd"/>
      <w:r w:rsidRPr="0059544A">
        <w:rPr>
          <w:rFonts w:ascii="Calibri" w:eastAsia="Times New Roman" w:hAnsi="Calibri" w:cs="Calibri"/>
          <w:lang w:val="en-GB" w:eastAsia="hu-HU"/>
        </w:rPr>
        <w:t xml:space="preserve"> in </w:t>
      </w:r>
      <w:r w:rsidR="00E511C3">
        <w:rPr>
          <w:rFonts w:ascii="Calibri" w:eastAsia="Times New Roman" w:hAnsi="Calibri" w:cs="Calibri"/>
          <w:lang w:val="en-GB" w:eastAsia="hu-HU"/>
        </w:rPr>
        <w:t>Major Depressive Disorder (MDD) and T</w:t>
      </w:r>
      <w:r w:rsidRPr="0059544A">
        <w:rPr>
          <w:rFonts w:ascii="Calibri" w:eastAsia="Times New Roman" w:hAnsi="Calibri" w:cs="Calibri"/>
          <w:lang w:val="en-GB" w:eastAsia="hu-HU"/>
        </w:rPr>
        <w:t>reatment-</w:t>
      </w:r>
      <w:r w:rsidR="00E511C3">
        <w:rPr>
          <w:rFonts w:ascii="Calibri" w:eastAsia="Times New Roman" w:hAnsi="Calibri" w:cs="Calibri"/>
          <w:lang w:val="en-GB" w:eastAsia="hu-HU"/>
        </w:rPr>
        <w:t>R</w:t>
      </w:r>
      <w:r w:rsidRPr="0059544A">
        <w:rPr>
          <w:rFonts w:ascii="Calibri" w:eastAsia="Times New Roman" w:hAnsi="Calibri" w:cs="Calibri"/>
          <w:lang w:val="en-GB" w:eastAsia="hu-HU"/>
        </w:rPr>
        <w:t xml:space="preserve">esistant </w:t>
      </w:r>
      <w:r w:rsidR="00E511C3">
        <w:rPr>
          <w:rFonts w:ascii="Calibri" w:eastAsia="Times New Roman" w:hAnsi="Calibri" w:cs="Calibri"/>
          <w:lang w:val="en-GB" w:eastAsia="hu-HU"/>
        </w:rPr>
        <w:t>D</w:t>
      </w:r>
      <w:r w:rsidRPr="0059544A">
        <w:rPr>
          <w:rFonts w:ascii="Calibri" w:eastAsia="Times New Roman" w:hAnsi="Calibri" w:cs="Calibri"/>
          <w:lang w:val="en-GB" w:eastAsia="hu-HU"/>
        </w:rPr>
        <w:t>epression</w:t>
      </w:r>
      <w:r w:rsidR="00E511C3">
        <w:rPr>
          <w:rFonts w:ascii="Calibri" w:eastAsia="Times New Roman" w:hAnsi="Calibri" w:cs="Calibri"/>
          <w:lang w:val="en-GB" w:eastAsia="hu-HU"/>
        </w:rPr>
        <w:t xml:space="preserve"> (TRD)</w:t>
      </w:r>
      <w:r w:rsidRPr="0059544A">
        <w:rPr>
          <w:rFonts w:ascii="Calibri" w:eastAsia="Times New Roman" w:hAnsi="Calibri" w:cs="Calibri"/>
          <w:lang w:val="en-GB" w:eastAsia="hu-HU"/>
        </w:rPr>
        <w:t xml:space="preserve">. Because the most recent meta-analysis was published in 2015, a targeted literature search was conducted in the PubMed and Scopus databases covering the period 2010-2020 </w:t>
      </w:r>
      <w:r w:rsidR="005560F5" w:rsidRPr="0059544A">
        <w:rPr>
          <w:rFonts w:ascii="Calibri" w:eastAsia="Times New Roman" w:hAnsi="Calibri" w:cs="Calibri"/>
          <w:lang w:val="en-GB" w:eastAsia="hu-HU"/>
        </w:rPr>
        <w:t xml:space="preserve">to </w:t>
      </w:r>
      <w:r w:rsidR="005F0F9E" w:rsidRPr="0059544A">
        <w:rPr>
          <w:rFonts w:ascii="Calibri" w:eastAsia="Times New Roman" w:hAnsi="Calibri" w:cs="Calibri"/>
          <w:lang w:val="en-GB" w:eastAsia="hu-HU"/>
        </w:rPr>
        <w:t>include more up-to-dat</w:t>
      </w:r>
      <w:r w:rsidRPr="0059544A">
        <w:rPr>
          <w:rFonts w:ascii="Calibri" w:eastAsia="Times New Roman" w:hAnsi="Calibri" w:cs="Calibri"/>
          <w:lang w:val="en-GB" w:eastAsia="hu-HU"/>
        </w:rPr>
        <w:t>e</w:t>
      </w:r>
      <w:r w:rsidR="005F0F9E" w:rsidRPr="0059544A">
        <w:rPr>
          <w:rFonts w:ascii="Calibri" w:eastAsia="Times New Roman" w:hAnsi="Calibri" w:cs="Calibri"/>
          <w:lang w:val="en-GB" w:eastAsia="hu-HU"/>
        </w:rPr>
        <w:t xml:space="preserve"> information in the evidence synthesis.</w:t>
      </w:r>
    </w:p>
    <w:p w14:paraId="2C8EF4F3" w14:textId="54722538" w:rsidR="007A7687" w:rsidRPr="0059544A" w:rsidRDefault="007C0D25" w:rsidP="00D9500E">
      <w:pPr>
        <w:spacing w:after="0" w:line="240" w:lineRule="auto"/>
        <w:jc w:val="both"/>
        <w:textAlignment w:val="baseline"/>
        <w:rPr>
          <w:rFonts w:ascii="Calibri" w:eastAsia="Times New Roman" w:hAnsi="Calibri" w:cs="Calibri"/>
          <w:lang w:val="en-GB" w:eastAsia="hu-HU"/>
        </w:rPr>
      </w:pPr>
      <w:r w:rsidRPr="0059544A">
        <w:rPr>
          <w:rFonts w:ascii="Calibri" w:eastAsia="Times New Roman" w:hAnsi="Calibri" w:cs="Calibri"/>
          <w:lang w:val="en-GB" w:eastAsia="hu-HU"/>
        </w:rPr>
        <w:t>E</w:t>
      </w:r>
      <w:r w:rsidR="00373CF9" w:rsidRPr="0059544A">
        <w:rPr>
          <w:rFonts w:ascii="Calibri" w:eastAsia="Times New Roman" w:hAnsi="Calibri" w:cs="Calibri"/>
          <w:lang w:val="en-GB" w:eastAsia="hu-HU"/>
        </w:rPr>
        <w:t xml:space="preserve">vidence </w:t>
      </w:r>
      <w:r w:rsidRPr="0059544A">
        <w:rPr>
          <w:rFonts w:ascii="Calibri" w:eastAsia="Times New Roman" w:hAnsi="Calibri" w:cs="Calibri"/>
          <w:lang w:val="en-GB" w:eastAsia="hu-HU"/>
        </w:rPr>
        <w:t xml:space="preserve">was synthesized </w:t>
      </w:r>
      <w:r w:rsidR="00373CF9" w:rsidRPr="0059544A">
        <w:rPr>
          <w:rFonts w:ascii="Calibri" w:eastAsia="Times New Roman" w:hAnsi="Calibri" w:cs="Calibri"/>
          <w:lang w:val="en-GB" w:eastAsia="hu-HU"/>
        </w:rPr>
        <w:t>from</w:t>
      </w:r>
      <w:r w:rsidR="00F9052F" w:rsidRPr="0059544A">
        <w:rPr>
          <w:rFonts w:ascii="Calibri" w:eastAsia="Times New Roman" w:hAnsi="Calibri" w:cs="Calibri"/>
          <w:lang w:val="en-GB" w:eastAsia="hu-HU"/>
        </w:rPr>
        <w:t xml:space="preserve"> articles </w:t>
      </w:r>
      <w:r w:rsidR="00E77DAA" w:rsidRPr="0059544A">
        <w:rPr>
          <w:rFonts w:ascii="Calibri" w:eastAsia="Times New Roman" w:hAnsi="Calibri" w:cs="Calibri"/>
          <w:lang w:val="en-GB" w:eastAsia="hu-HU"/>
        </w:rPr>
        <w:t xml:space="preserve">where </w:t>
      </w:r>
      <w:r w:rsidR="007A7687" w:rsidRPr="0059544A">
        <w:rPr>
          <w:rFonts w:ascii="Calibri" w:eastAsia="Times New Roman" w:hAnsi="Calibri" w:cs="Calibri"/>
          <w:lang w:val="en-GB" w:eastAsia="hu-HU"/>
        </w:rPr>
        <w:t xml:space="preserve">the number of previous drug therapies reached or exceeded two (&gt;=2) and an add-on study design was used, </w:t>
      </w:r>
      <w:proofErr w:type="gramStart"/>
      <w:r w:rsidR="007A7687" w:rsidRPr="0059544A">
        <w:rPr>
          <w:rFonts w:ascii="Calibri" w:eastAsia="Times New Roman" w:hAnsi="Calibri" w:cs="Calibri"/>
          <w:lang w:val="en-GB" w:eastAsia="hu-HU"/>
        </w:rPr>
        <w:t>i.e.</w:t>
      </w:r>
      <w:proofErr w:type="gramEnd"/>
      <w:r w:rsidR="007A7687" w:rsidRPr="0059544A">
        <w:rPr>
          <w:rFonts w:ascii="Calibri" w:eastAsia="Times New Roman" w:hAnsi="Calibri" w:cs="Calibri"/>
          <w:lang w:val="en-GB" w:eastAsia="hu-HU"/>
        </w:rPr>
        <w:t xml:space="preserve"> </w:t>
      </w:r>
      <w:proofErr w:type="spellStart"/>
      <w:r w:rsidR="007A7687" w:rsidRPr="0059544A">
        <w:rPr>
          <w:rFonts w:ascii="Calibri" w:eastAsia="Times New Roman" w:hAnsi="Calibri" w:cs="Calibri"/>
          <w:lang w:val="en-GB" w:eastAsia="hu-HU"/>
        </w:rPr>
        <w:t>rTMS</w:t>
      </w:r>
      <w:proofErr w:type="spellEnd"/>
      <w:r w:rsidR="007A7687" w:rsidRPr="0059544A">
        <w:rPr>
          <w:rFonts w:ascii="Calibri" w:eastAsia="Times New Roman" w:hAnsi="Calibri" w:cs="Calibri"/>
          <w:lang w:val="en-GB" w:eastAsia="hu-HU"/>
        </w:rPr>
        <w:t xml:space="preserve"> treatment was used as an a</w:t>
      </w:r>
      <w:r w:rsidR="00E511C3">
        <w:rPr>
          <w:rFonts w:ascii="Calibri" w:eastAsia="Times New Roman" w:hAnsi="Calibri" w:cs="Calibri"/>
          <w:lang w:val="en-GB" w:eastAsia="hu-HU"/>
        </w:rPr>
        <w:t>djunction</w:t>
      </w:r>
      <w:r w:rsidR="007A7687" w:rsidRPr="0059544A">
        <w:rPr>
          <w:rFonts w:ascii="Calibri" w:eastAsia="Times New Roman" w:hAnsi="Calibri" w:cs="Calibri"/>
          <w:lang w:val="en-GB" w:eastAsia="hu-HU"/>
        </w:rPr>
        <w:t xml:space="preserve"> to drug therapy</w:t>
      </w:r>
      <w:r w:rsidR="00EE2917" w:rsidRPr="0059544A">
        <w:rPr>
          <w:rFonts w:ascii="Calibri" w:eastAsia="Times New Roman" w:hAnsi="Calibri" w:cs="Calibri"/>
          <w:lang w:val="en-GB" w:eastAsia="hu-HU"/>
        </w:rPr>
        <w:t>.</w:t>
      </w:r>
    </w:p>
    <w:p w14:paraId="004C306B" w14:textId="4B1884CB" w:rsidR="00D9500E" w:rsidRPr="0059544A" w:rsidRDefault="00D9500E" w:rsidP="00D9500E">
      <w:pPr>
        <w:spacing w:after="0" w:line="240" w:lineRule="auto"/>
        <w:jc w:val="both"/>
        <w:textAlignment w:val="baseline"/>
        <w:rPr>
          <w:rFonts w:ascii="Calibri" w:eastAsia="Times New Roman" w:hAnsi="Calibri" w:cs="Calibri"/>
          <w:lang w:val="en-GB" w:eastAsia="hu-HU"/>
        </w:rPr>
      </w:pPr>
      <w:r w:rsidRPr="0059544A">
        <w:rPr>
          <w:rFonts w:ascii="Calibri" w:eastAsia="Times New Roman" w:hAnsi="Calibri" w:cs="Calibri"/>
          <w:lang w:val="en-GB" w:eastAsia="hu-HU"/>
        </w:rPr>
        <w:t xml:space="preserve">The meta-analysis used a random effect model and inverse variance weighting to calculate the relative risk (RR) of remission and partial remission in the treated patient group compared </w:t>
      </w:r>
      <w:r w:rsidR="00C45457" w:rsidRPr="0059544A">
        <w:rPr>
          <w:rFonts w:ascii="Calibri" w:eastAsia="Times New Roman" w:hAnsi="Calibri" w:cs="Calibri"/>
          <w:lang w:val="en-GB" w:eastAsia="hu-HU"/>
        </w:rPr>
        <w:t>with</w:t>
      </w:r>
      <w:r w:rsidRPr="0059544A">
        <w:rPr>
          <w:rFonts w:ascii="Calibri" w:eastAsia="Times New Roman" w:hAnsi="Calibri" w:cs="Calibri"/>
          <w:lang w:val="en-GB" w:eastAsia="hu-HU"/>
        </w:rPr>
        <w:t xml:space="preserve"> the sham-treated patient group. The main outcome of the analyses is the combined effect size and its associated confidence interval (95% CI), which can be used for pooled analyses of studies with low heterogeneity and can be interpreted as a difference using statistical methodology. </w:t>
      </w:r>
      <w:r w:rsidR="00C45457" w:rsidRPr="0059544A">
        <w:rPr>
          <w:rFonts w:ascii="Calibri" w:eastAsia="Times New Roman" w:hAnsi="Calibri" w:cs="Calibri"/>
          <w:lang w:val="en-GB" w:eastAsia="hu-HU"/>
        </w:rPr>
        <w:t>M</w:t>
      </w:r>
      <w:r w:rsidRPr="0059544A">
        <w:rPr>
          <w:rFonts w:ascii="Calibri" w:eastAsia="Times New Roman" w:hAnsi="Calibri" w:cs="Calibri"/>
          <w:lang w:val="en-GB" w:eastAsia="hu-HU"/>
        </w:rPr>
        <w:t xml:space="preserve">eta-analysis </w:t>
      </w:r>
      <w:r w:rsidR="00C45457" w:rsidRPr="0059544A">
        <w:rPr>
          <w:rFonts w:ascii="Calibri" w:eastAsia="Times New Roman" w:hAnsi="Calibri" w:cs="Calibri"/>
          <w:lang w:val="en-GB" w:eastAsia="hu-HU"/>
        </w:rPr>
        <w:t>was conducted by u</w:t>
      </w:r>
      <w:r w:rsidRPr="0059544A">
        <w:rPr>
          <w:rFonts w:ascii="Calibri" w:eastAsia="Times New Roman" w:hAnsi="Calibri" w:cs="Calibri"/>
          <w:lang w:val="en-GB" w:eastAsia="hu-HU"/>
        </w:rPr>
        <w:t xml:space="preserve">sing </w:t>
      </w:r>
      <w:r w:rsidR="00E511C3" w:rsidRPr="0059544A">
        <w:rPr>
          <w:rFonts w:ascii="Calibri" w:eastAsia="Times New Roman" w:hAnsi="Calibri" w:cs="Calibri"/>
          <w:lang w:val="en-GB" w:eastAsia="hu-HU"/>
        </w:rPr>
        <w:t>Meta-Essentials</w:t>
      </w:r>
      <w:r w:rsidR="00E511C3">
        <w:rPr>
          <w:rFonts w:ascii="Calibri" w:eastAsia="Times New Roman" w:hAnsi="Calibri" w:cs="Calibri"/>
          <w:lang w:val="en-GB" w:eastAsia="hu-HU"/>
        </w:rPr>
        <w:t xml:space="preserve">, </w:t>
      </w:r>
      <w:r w:rsidRPr="0059544A">
        <w:rPr>
          <w:rFonts w:ascii="Calibri" w:eastAsia="Times New Roman" w:hAnsi="Calibri" w:cs="Calibri"/>
          <w:lang w:val="en-GB" w:eastAsia="hu-HU"/>
        </w:rPr>
        <w:t xml:space="preserve">a freely available </w:t>
      </w:r>
      <w:r w:rsidR="00C45457" w:rsidRPr="0059544A">
        <w:rPr>
          <w:rFonts w:ascii="Calibri" w:eastAsia="Times New Roman" w:hAnsi="Calibri" w:cs="Calibri"/>
          <w:lang w:val="en-GB" w:eastAsia="hu-HU"/>
        </w:rPr>
        <w:t>e</w:t>
      </w:r>
      <w:r w:rsidRPr="0059544A">
        <w:rPr>
          <w:rFonts w:ascii="Calibri" w:eastAsia="Times New Roman" w:hAnsi="Calibri" w:cs="Calibri"/>
          <w:lang w:val="en-GB" w:eastAsia="hu-HU"/>
        </w:rPr>
        <w:t>xcel-based tool (</w:t>
      </w:r>
      <w:proofErr w:type="spellStart"/>
      <w:r w:rsidRPr="0059544A">
        <w:rPr>
          <w:rFonts w:ascii="Calibri" w:eastAsia="Times New Roman" w:hAnsi="Calibri" w:cs="Calibri"/>
          <w:lang w:val="en-GB" w:eastAsia="hu-HU"/>
        </w:rPr>
        <w:t>Suurmond</w:t>
      </w:r>
      <w:proofErr w:type="spellEnd"/>
      <w:r w:rsidRPr="0059544A">
        <w:rPr>
          <w:rFonts w:ascii="Calibri" w:eastAsia="Times New Roman" w:hAnsi="Calibri" w:cs="Calibri"/>
          <w:lang w:val="en-GB" w:eastAsia="hu-HU"/>
        </w:rPr>
        <w:t xml:space="preserve"> et al., 2017; van Rhee et al., 2018).</w:t>
      </w:r>
    </w:p>
    <w:p w14:paraId="02E52D52" w14:textId="77777777" w:rsidR="00D9500E" w:rsidRPr="0059544A" w:rsidRDefault="00D9500E" w:rsidP="000D5A5A">
      <w:pPr>
        <w:spacing w:after="0" w:line="240" w:lineRule="auto"/>
        <w:jc w:val="both"/>
        <w:textAlignment w:val="baseline"/>
        <w:rPr>
          <w:rFonts w:ascii="Calibri" w:eastAsia="Times New Roman" w:hAnsi="Calibri" w:cs="Calibri"/>
          <w:lang w:val="en-GB" w:eastAsia="hu-HU"/>
        </w:rPr>
      </w:pPr>
    </w:p>
    <w:p w14:paraId="7204933A" w14:textId="3A1B6CAF" w:rsidR="007449BF" w:rsidRPr="0059544A" w:rsidRDefault="007449BF" w:rsidP="000D5A5A">
      <w:pPr>
        <w:spacing w:after="0" w:line="240" w:lineRule="auto"/>
        <w:jc w:val="both"/>
        <w:textAlignment w:val="baseline"/>
        <w:rPr>
          <w:rFonts w:ascii="Calibri" w:eastAsia="Times New Roman" w:hAnsi="Calibri" w:cs="Calibri"/>
          <w:b/>
          <w:bCs/>
          <w:lang w:val="en-GB" w:eastAsia="hu-HU"/>
        </w:rPr>
      </w:pPr>
      <w:r w:rsidRPr="0059544A">
        <w:rPr>
          <w:rFonts w:ascii="Calibri" w:eastAsia="Times New Roman" w:hAnsi="Calibri" w:cs="Calibri"/>
          <w:b/>
          <w:bCs/>
          <w:lang w:val="en-GB" w:eastAsia="hu-HU"/>
        </w:rPr>
        <w:t>Results</w:t>
      </w:r>
    </w:p>
    <w:p w14:paraId="4925356A" w14:textId="337EF40F" w:rsidR="007449BF" w:rsidRPr="0059544A" w:rsidRDefault="007449BF" w:rsidP="000D5A5A">
      <w:pPr>
        <w:spacing w:after="0" w:line="240" w:lineRule="auto"/>
        <w:jc w:val="both"/>
        <w:textAlignment w:val="baseline"/>
        <w:rPr>
          <w:rFonts w:ascii="Calibri" w:eastAsia="Times New Roman" w:hAnsi="Calibri" w:cs="Calibri"/>
          <w:lang w:val="en-GB" w:eastAsia="hu-HU"/>
        </w:rPr>
      </w:pPr>
    </w:p>
    <w:p w14:paraId="2865A10B" w14:textId="147B1C22" w:rsidR="007449BF" w:rsidRPr="0059544A" w:rsidRDefault="007449BF" w:rsidP="000D5A5A">
      <w:pPr>
        <w:spacing w:after="0" w:line="240" w:lineRule="auto"/>
        <w:jc w:val="both"/>
        <w:textAlignment w:val="baseline"/>
        <w:rPr>
          <w:rFonts w:ascii="Calibri" w:eastAsia="Times New Roman" w:hAnsi="Calibri" w:cs="Calibri"/>
          <w:b/>
          <w:bCs/>
          <w:lang w:val="en-GB" w:eastAsia="hu-HU"/>
        </w:rPr>
      </w:pPr>
      <w:r w:rsidRPr="0059544A">
        <w:rPr>
          <w:rFonts w:ascii="Calibri" w:eastAsia="Times New Roman" w:hAnsi="Calibri" w:cs="Calibri"/>
          <w:b/>
          <w:bCs/>
          <w:lang w:val="en-GB" w:eastAsia="hu-HU"/>
        </w:rPr>
        <w:t>Literature search</w:t>
      </w:r>
    </w:p>
    <w:p w14:paraId="49C3B4DA" w14:textId="06AB3159" w:rsidR="009F179D" w:rsidRPr="004B5063" w:rsidRDefault="00D940D2" w:rsidP="000D5A5A">
      <w:pPr>
        <w:spacing w:after="0" w:line="240" w:lineRule="auto"/>
        <w:jc w:val="both"/>
        <w:textAlignment w:val="baseline"/>
        <w:rPr>
          <w:rFonts w:ascii="Calibri" w:eastAsia="Times New Roman" w:hAnsi="Calibri" w:cs="Calibri"/>
          <w:lang w:val="en-GB" w:eastAsia="hu-HU"/>
        </w:rPr>
      </w:pPr>
      <w:r w:rsidRPr="0059544A">
        <w:rPr>
          <w:rFonts w:ascii="Calibri" w:eastAsia="Times New Roman" w:hAnsi="Calibri" w:cs="Calibri"/>
          <w:lang w:val="en-GB" w:eastAsia="hu-HU"/>
        </w:rPr>
        <w:t>T</w:t>
      </w:r>
      <w:r w:rsidR="002153FE" w:rsidRPr="0059544A">
        <w:rPr>
          <w:rFonts w:ascii="Calibri" w:eastAsia="Times New Roman" w:hAnsi="Calibri" w:cs="Calibri"/>
          <w:lang w:val="en-GB" w:eastAsia="hu-HU"/>
        </w:rPr>
        <w:t xml:space="preserve">wo reviews </w:t>
      </w:r>
      <w:r w:rsidRPr="0059544A">
        <w:rPr>
          <w:rFonts w:ascii="Calibri" w:eastAsia="Times New Roman" w:hAnsi="Calibri" w:cs="Calibri"/>
          <w:lang w:val="en-GB" w:eastAsia="hu-HU"/>
        </w:rPr>
        <w:t xml:space="preserve">were found </w:t>
      </w:r>
      <w:r w:rsidR="002153FE" w:rsidRPr="0059544A">
        <w:rPr>
          <w:rFonts w:ascii="Calibri" w:eastAsia="Times New Roman" w:hAnsi="Calibri" w:cs="Calibri"/>
          <w:lang w:val="en-GB" w:eastAsia="hu-HU"/>
        </w:rPr>
        <w:t>that included meta-analyses (</w:t>
      </w:r>
      <w:proofErr w:type="spellStart"/>
      <w:r w:rsidR="002153FE" w:rsidRPr="0059544A">
        <w:rPr>
          <w:rFonts w:ascii="Calibri" w:eastAsia="Times New Roman" w:hAnsi="Calibri" w:cs="Calibri"/>
          <w:lang w:val="en-GB" w:eastAsia="hu-HU"/>
        </w:rPr>
        <w:t>Berlim</w:t>
      </w:r>
      <w:proofErr w:type="spellEnd"/>
      <w:r w:rsidR="002153FE" w:rsidRPr="0059544A">
        <w:rPr>
          <w:rFonts w:ascii="Calibri" w:eastAsia="Times New Roman" w:hAnsi="Calibri" w:cs="Calibri"/>
          <w:lang w:val="en-GB" w:eastAsia="hu-HU"/>
        </w:rPr>
        <w:t xml:space="preserve"> et al., 2013; Nguyen &amp; Gordon, 2015), which analysed 29 and 25 studies, respectively, with a total of 33 publications with significant overlap. Of these, 3 publications </w:t>
      </w:r>
      <w:r w:rsidR="00E511C3">
        <w:rPr>
          <w:rFonts w:ascii="Calibri" w:eastAsia="Times New Roman" w:hAnsi="Calibri" w:cs="Calibri"/>
          <w:lang w:val="en-GB" w:eastAsia="hu-HU"/>
        </w:rPr>
        <w:t>were</w:t>
      </w:r>
      <w:r w:rsidR="002153FE" w:rsidRPr="004B5063">
        <w:rPr>
          <w:rFonts w:ascii="Calibri" w:eastAsia="Times New Roman" w:hAnsi="Calibri" w:cs="Calibri"/>
          <w:lang w:val="en-GB" w:eastAsia="hu-HU"/>
        </w:rPr>
        <w:t xml:space="preserve"> excluded because the definition of health conditions did not match the conditions relevant to our analysis, </w:t>
      </w:r>
      <w:r w:rsidR="00FC4C71" w:rsidRPr="004B5063">
        <w:rPr>
          <w:rFonts w:ascii="Calibri" w:eastAsia="Times New Roman" w:hAnsi="Calibri" w:cs="Calibri"/>
          <w:lang w:val="en-GB" w:eastAsia="hu-HU"/>
        </w:rPr>
        <w:t>and</w:t>
      </w:r>
      <w:r w:rsidR="00335261" w:rsidRPr="004B5063">
        <w:rPr>
          <w:rFonts w:ascii="Calibri" w:eastAsia="Times New Roman" w:hAnsi="Calibri" w:cs="Calibri"/>
          <w:lang w:val="en-GB" w:eastAsia="hu-HU"/>
        </w:rPr>
        <w:t xml:space="preserve"> </w:t>
      </w:r>
      <w:r w:rsidR="00A577D0" w:rsidRPr="004B5063">
        <w:rPr>
          <w:rFonts w:ascii="Calibri" w:eastAsia="Times New Roman" w:hAnsi="Calibri" w:cs="Calibri"/>
          <w:lang w:val="en-GB" w:eastAsia="hu-HU"/>
        </w:rPr>
        <w:t>1</w:t>
      </w:r>
      <w:r w:rsidR="00C06C2B" w:rsidRPr="004B5063">
        <w:rPr>
          <w:rFonts w:ascii="Calibri" w:eastAsia="Times New Roman" w:hAnsi="Calibri" w:cs="Calibri"/>
          <w:lang w:val="en-GB" w:eastAsia="hu-HU"/>
        </w:rPr>
        <w:t>3</w:t>
      </w:r>
      <w:r w:rsidR="00335261" w:rsidRPr="004B5063">
        <w:rPr>
          <w:rFonts w:ascii="Calibri" w:eastAsia="Times New Roman" w:hAnsi="Calibri" w:cs="Calibri"/>
          <w:lang w:val="en-GB" w:eastAsia="hu-HU"/>
        </w:rPr>
        <w:t xml:space="preserve"> articles were excluded </w:t>
      </w:r>
      <w:r w:rsidR="00097F4F" w:rsidRPr="004B5063">
        <w:rPr>
          <w:rFonts w:ascii="Calibri" w:eastAsia="Times New Roman" w:hAnsi="Calibri" w:cs="Calibri"/>
          <w:lang w:val="en-GB" w:eastAsia="hu-HU"/>
        </w:rPr>
        <w:t>for</w:t>
      </w:r>
      <w:r w:rsidR="00335261" w:rsidRPr="004B5063">
        <w:rPr>
          <w:rFonts w:ascii="Calibri" w:eastAsia="Times New Roman" w:hAnsi="Calibri" w:cs="Calibri"/>
          <w:lang w:val="en-GB" w:eastAsia="hu-HU"/>
        </w:rPr>
        <w:t xml:space="preserve"> not meeting </w:t>
      </w:r>
      <w:r w:rsidR="004D7866" w:rsidRPr="004B5063">
        <w:rPr>
          <w:rFonts w:ascii="Calibri" w:eastAsia="Times New Roman" w:hAnsi="Calibri" w:cs="Calibri"/>
          <w:lang w:val="en-GB" w:eastAsia="hu-HU"/>
        </w:rPr>
        <w:t xml:space="preserve">the </w:t>
      </w:r>
      <w:r w:rsidR="005D37C7" w:rsidRPr="004B5063">
        <w:rPr>
          <w:rFonts w:ascii="Calibri" w:eastAsia="Times New Roman" w:hAnsi="Calibri" w:cs="Calibri"/>
          <w:lang w:val="en-GB" w:eastAsia="hu-HU"/>
        </w:rPr>
        <w:t>criteria</w:t>
      </w:r>
      <w:r w:rsidR="004D7866" w:rsidRPr="004B5063">
        <w:rPr>
          <w:rFonts w:ascii="Calibri" w:eastAsia="Times New Roman" w:hAnsi="Calibri" w:cs="Calibri"/>
          <w:lang w:val="en-GB" w:eastAsia="hu-HU"/>
        </w:rPr>
        <w:t xml:space="preserve"> of augmentation or the number of previous drug therapies (&gt;=2)</w:t>
      </w:r>
      <w:r w:rsidR="005D37C7" w:rsidRPr="004B5063">
        <w:rPr>
          <w:rFonts w:ascii="Calibri" w:eastAsia="Times New Roman" w:hAnsi="Calibri" w:cs="Calibri"/>
          <w:lang w:val="en-GB" w:eastAsia="hu-HU"/>
        </w:rPr>
        <w:t xml:space="preserve">, </w:t>
      </w:r>
      <w:r w:rsidR="00C17E2F" w:rsidRPr="004B5063">
        <w:rPr>
          <w:rFonts w:ascii="Calibri" w:eastAsia="Times New Roman" w:hAnsi="Calibri" w:cs="Calibri"/>
          <w:lang w:val="en-GB" w:eastAsia="hu-HU"/>
        </w:rPr>
        <w:t xml:space="preserve">resulting </w:t>
      </w:r>
      <w:r w:rsidR="00C403CE" w:rsidRPr="004B5063">
        <w:rPr>
          <w:rFonts w:ascii="Calibri" w:eastAsia="Times New Roman" w:hAnsi="Calibri" w:cs="Calibri"/>
          <w:lang w:val="en-GB" w:eastAsia="hu-HU"/>
        </w:rPr>
        <w:t>1</w:t>
      </w:r>
      <w:r w:rsidR="00C06C2B" w:rsidRPr="004B5063">
        <w:rPr>
          <w:rFonts w:ascii="Calibri" w:eastAsia="Times New Roman" w:hAnsi="Calibri" w:cs="Calibri"/>
          <w:lang w:val="en-GB" w:eastAsia="hu-HU"/>
        </w:rPr>
        <w:t>7</w:t>
      </w:r>
      <w:r w:rsidR="002153FE" w:rsidRPr="004B5063">
        <w:rPr>
          <w:rFonts w:ascii="Calibri" w:eastAsia="Times New Roman" w:hAnsi="Calibri" w:cs="Calibri"/>
          <w:lang w:val="en-GB" w:eastAsia="hu-HU"/>
        </w:rPr>
        <w:t xml:space="preserve"> publications </w:t>
      </w:r>
      <w:r w:rsidR="00C17E2F" w:rsidRPr="004B5063">
        <w:rPr>
          <w:rFonts w:ascii="Calibri" w:eastAsia="Times New Roman" w:hAnsi="Calibri" w:cs="Calibri"/>
          <w:lang w:val="en-GB" w:eastAsia="hu-HU"/>
        </w:rPr>
        <w:t xml:space="preserve">to be </w:t>
      </w:r>
      <w:r w:rsidR="00302213" w:rsidRPr="004B5063">
        <w:rPr>
          <w:rFonts w:ascii="Calibri" w:eastAsia="Times New Roman" w:hAnsi="Calibri" w:cs="Calibri"/>
          <w:lang w:val="en-GB" w:eastAsia="hu-HU"/>
        </w:rPr>
        <w:t>included</w:t>
      </w:r>
      <w:r w:rsidR="002153FE" w:rsidRPr="004B5063">
        <w:rPr>
          <w:rFonts w:ascii="Calibri" w:eastAsia="Times New Roman" w:hAnsi="Calibri" w:cs="Calibri"/>
          <w:lang w:val="en-GB" w:eastAsia="hu-HU"/>
        </w:rPr>
        <w:t xml:space="preserve">. </w:t>
      </w:r>
    </w:p>
    <w:p w14:paraId="6C9A4A31" w14:textId="77777777" w:rsidR="009F179D" w:rsidRPr="004B5063" w:rsidRDefault="009F179D" w:rsidP="000D5A5A">
      <w:pPr>
        <w:spacing w:after="0" w:line="240" w:lineRule="auto"/>
        <w:jc w:val="both"/>
        <w:textAlignment w:val="baseline"/>
        <w:rPr>
          <w:rFonts w:ascii="Calibri" w:eastAsia="Times New Roman" w:hAnsi="Calibri" w:cs="Calibri"/>
          <w:lang w:val="en-GB" w:eastAsia="hu-HU"/>
        </w:rPr>
      </w:pPr>
    </w:p>
    <w:p w14:paraId="4B975204" w14:textId="6016A85C" w:rsidR="00CE4255" w:rsidRPr="0059544A" w:rsidRDefault="00541F63" w:rsidP="000D5A5A">
      <w:pPr>
        <w:spacing w:after="0" w:line="240" w:lineRule="auto"/>
        <w:jc w:val="both"/>
        <w:textAlignment w:val="baseline"/>
        <w:rPr>
          <w:rFonts w:ascii="Calibri" w:eastAsia="Times New Roman" w:hAnsi="Calibri" w:cs="Calibri"/>
          <w:lang w:val="en-GB" w:eastAsia="hu-HU"/>
        </w:rPr>
      </w:pPr>
      <w:r w:rsidRPr="004B5063">
        <w:rPr>
          <w:rFonts w:ascii="Calibri" w:eastAsia="Times New Roman" w:hAnsi="Calibri" w:cs="Calibri"/>
          <w:lang w:val="en-GB" w:eastAsia="hu-HU"/>
        </w:rPr>
        <w:t>After deduplication of the results</w:t>
      </w:r>
      <w:r w:rsidR="007237B0" w:rsidRPr="004B5063">
        <w:rPr>
          <w:rFonts w:ascii="Calibri" w:eastAsia="Times New Roman" w:hAnsi="Calibri" w:cs="Calibri"/>
          <w:lang w:val="en-GB" w:eastAsia="hu-HU"/>
        </w:rPr>
        <w:t xml:space="preserve"> of the literature search</w:t>
      </w:r>
      <w:r w:rsidRPr="004B5063">
        <w:rPr>
          <w:rFonts w:ascii="Calibri" w:eastAsia="Times New Roman" w:hAnsi="Calibri" w:cs="Calibri"/>
          <w:lang w:val="en-GB" w:eastAsia="hu-HU"/>
        </w:rPr>
        <w:t xml:space="preserve">, a total of 260 publications were found in the two databases. After </w:t>
      </w:r>
      <w:r w:rsidR="004B6D69" w:rsidRPr="004B5063">
        <w:rPr>
          <w:rFonts w:ascii="Calibri" w:eastAsia="Times New Roman" w:hAnsi="Calibri" w:cs="Calibri"/>
          <w:lang w:val="en-GB" w:eastAsia="hu-HU"/>
        </w:rPr>
        <w:t>screening</w:t>
      </w:r>
      <w:r w:rsidRPr="004B5063">
        <w:rPr>
          <w:rFonts w:ascii="Calibri" w:eastAsia="Times New Roman" w:hAnsi="Calibri" w:cs="Calibri"/>
          <w:lang w:val="en-GB" w:eastAsia="hu-HU"/>
        </w:rPr>
        <w:t xml:space="preserve"> publications by title and abstract, 54 articles were found, while at the end of the full-text </w:t>
      </w:r>
      <w:r w:rsidR="004B6D69" w:rsidRPr="004B5063">
        <w:rPr>
          <w:rFonts w:ascii="Calibri" w:eastAsia="Times New Roman" w:hAnsi="Calibri" w:cs="Calibri"/>
          <w:lang w:val="en-GB" w:eastAsia="hu-HU"/>
        </w:rPr>
        <w:t>review</w:t>
      </w:r>
      <w:r w:rsidRPr="004B5063">
        <w:rPr>
          <w:rFonts w:ascii="Calibri" w:eastAsia="Times New Roman" w:hAnsi="Calibri" w:cs="Calibri"/>
          <w:lang w:val="en-GB" w:eastAsia="hu-HU"/>
        </w:rPr>
        <w:t xml:space="preserve"> process, </w:t>
      </w:r>
      <w:r w:rsidR="00480AFD" w:rsidRPr="004B5063">
        <w:rPr>
          <w:rFonts w:ascii="Calibri" w:eastAsia="Times New Roman" w:hAnsi="Calibri" w:cs="Calibri"/>
          <w:lang w:val="en-GB" w:eastAsia="hu-HU"/>
        </w:rPr>
        <w:t>10</w:t>
      </w:r>
      <w:r w:rsidRPr="004B5063">
        <w:rPr>
          <w:rFonts w:ascii="Calibri" w:eastAsia="Times New Roman" w:hAnsi="Calibri" w:cs="Calibri"/>
          <w:lang w:val="en-GB" w:eastAsia="hu-HU"/>
        </w:rPr>
        <w:t xml:space="preserve"> articles were found that matched the </w:t>
      </w:r>
      <w:r w:rsidR="004B6D69" w:rsidRPr="004B5063">
        <w:rPr>
          <w:rFonts w:ascii="Calibri" w:eastAsia="Times New Roman" w:hAnsi="Calibri" w:cs="Calibri"/>
          <w:lang w:val="en-GB" w:eastAsia="hu-HU"/>
        </w:rPr>
        <w:t>inclusion</w:t>
      </w:r>
      <w:r w:rsidRPr="004B5063">
        <w:rPr>
          <w:rFonts w:ascii="Calibri" w:eastAsia="Times New Roman" w:hAnsi="Calibri" w:cs="Calibri"/>
          <w:lang w:val="en-GB" w:eastAsia="hu-HU"/>
        </w:rPr>
        <w:t xml:space="preserve"> criteria.</w:t>
      </w:r>
      <w:r w:rsidR="00D60E93" w:rsidRPr="004B5063">
        <w:rPr>
          <w:rFonts w:ascii="Calibri" w:eastAsia="Times New Roman" w:hAnsi="Calibri" w:cs="Calibri"/>
          <w:lang w:val="en-GB" w:eastAsia="hu-HU"/>
        </w:rPr>
        <w:t xml:space="preserve"> </w:t>
      </w:r>
      <w:r w:rsidR="00B3173F" w:rsidRPr="004B5063">
        <w:rPr>
          <w:rFonts w:ascii="Calibri" w:eastAsia="Times New Roman" w:hAnsi="Calibri" w:cs="Calibri"/>
          <w:lang w:val="en-GB" w:eastAsia="hu-HU"/>
        </w:rPr>
        <w:t>Based on the review of previous meta-analyses (</w:t>
      </w:r>
      <w:r w:rsidR="00096ACF" w:rsidRPr="004B5063">
        <w:rPr>
          <w:rFonts w:ascii="Calibri" w:eastAsia="Times New Roman" w:hAnsi="Calibri" w:cs="Calibri"/>
          <w:lang w:val="en-GB" w:eastAsia="hu-HU"/>
        </w:rPr>
        <w:t>1</w:t>
      </w:r>
      <w:r w:rsidR="000E0CC1" w:rsidRPr="004B5063">
        <w:rPr>
          <w:rFonts w:ascii="Calibri" w:eastAsia="Times New Roman" w:hAnsi="Calibri" w:cs="Calibri"/>
          <w:lang w:val="en-GB" w:eastAsia="hu-HU"/>
        </w:rPr>
        <w:t>7</w:t>
      </w:r>
      <w:r w:rsidR="00B3173F" w:rsidRPr="004B5063">
        <w:rPr>
          <w:rFonts w:ascii="Calibri" w:eastAsia="Times New Roman" w:hAnsi="Calibri" w:cs="Calibri"/>
          <w:lang w:val="en-GB" w:eastAsia="hu-HU"/>
        </w:rPr>
        <w:t>) and database-based literature search (</w:t>
      </w:r>
      <w:r w:rsidR="00480AFD" w:rsidRPr="004B5063">
        <w:rPr>
          <w:rFonts w:ascii="Calibri" w:eastAsia="Times New Roman" w:hAnsi="Calibri" w:cs="Calibri"/>
          <w:lang w:val="en-GB" w:eastAsia="hu-HU"/>
        </w:rPr>
        <w:t>10</w:t>
      </w:r>
      <w:r w:rsidR="00B3173F" w:rsidRPr="004B5063">
        <w:rPr>
          <w:rFonts w:ascii="Calibri" w:eastAsia="Times New Roman" w:hAnsi="Calibri" w:cs="Calibri"/>
          <w:lang w:val="en-GB" w:eastAsia="hu-HU"/>
        </w:rPr>
        <w:t>), a total of 20 eligible articles were identified after filtering out overlaps.</w:t>
      </w:r>
    </w:p>
    <w:p w14:paraId="71B56699" w14:textId="77777777" w:rsidR="00B3173F" w:rsidRPr="0059544A" w:rsidRDefault="00B3173F" w:rsidP="000D5A5A">
      <w:pPr>
        <w:spacing w:after="0" w:line="240" w:lineRule="auto"/>
        <w:jc w:val="both"/>
        <w:textAlignment w:val="baseline"/>
        <w:rPr>
          <w:rFonts w:ascii="Calibri" w:eastAsia="Times New Roman" w:hAnsi="Calibri" w:cs="Calibri"/>
          <w:lang w:val="en-GB" w:eastAsia="hu-HU"/>
        </w:rPr>
      </w:pPr>
    </w:p>
    <w:p w14:paraId="279AFFF9" w14:textId="3F1572C7" w:rsidR="005E4971" w:rsidRPr="0059544A" w:rsidRDefault="00BE2B6C" w:rsidP="000D5A5A">
      <w:pPr>
        <w:spacing w:after="0" w:line="240" w:lineRule="auto"/>
        <w:jc w:val="both"/>
        <w:textAlignment w:val="baseline"/>
        <w:rPr>
          <w:rFonts w:ascii="Calibri" w:eastAsia="Times New Roman" w:hAnsi="Calibri" w:cs="Calibri"/>
          <w:lang w:val="en-GB" w:eastAsia="hu-HU"/>
        </w:rPr>
      </w:pPr>
      <w:r w:rsidRPr="0059544A">
        <w:rPr>
          <w:rFonts w:ascii="Calibri" w:eastAsia="Times New Roman" w:hAnsi="Calibri" w:cs="Calibri"/>
          <w:lang w:val="en-GB" w:eastAsia="hu-HU"/>
        </w:rPr>
        <w:t>The model used in the health economic analysis uses two health states (remission, partial remission) for patients who respond to treatment. Therefore, to follow the concept of the model, we had to subtract the number of patients in remission from the number of patients in response as reported in the articles to determine the number of patients in partial remission.</w:t>
      </w:r>
      <w:r w:rsidR="00D60E93" w:rsidRPr="0059544A">
        <w:rPr>
          <w:rFonts w:ascii="Calibri" w:eastAsia="Times New Roman" w:hAnsi="Calibri" w:cs="Calibri"/>
          <w:lang w:val="en-GB" w:eastAsia="hu-HU"/>
        </w:rPr>
        <w:t xml:space="preserve"> </w:t>
      </w:r>
      <w:r w:rsidR="005E4971" w:rsidRPr="0059544A">
        <w:rPr>
          <w:rFonts w:ascii="Calibri" w:eastAsia="Times New Roman" w:hAnsi="Calibri" w:cs="Calibri"/>
          <w:lang w:val="en-GB" w:eastAsia="hu-HU"/>
        </w:rPr>
        <w:t>Of the 20 publications selected, only 10 contained sufficient data to perform this transformation. For this reason, the data from these 10 articles were finally considered for meta-analysis and their result was used as an input parameter in the model.</w:t>
      </w:r>
      <w:r w:rsidR="00AB3E98" w:rsidRPr="0059544A">
        <w:rPr>
          <w:lang w:val="en-GB"/>
        </w:rPr>
        <w:t xml:space="preserve"> </w:t>
      </w:r>
      <w:r w:rsidR="00AB3E98" w:rsidRPr="0059544A">
        <w:rPr>
          <w:rFonts w:ascii="Calibri" w:eastAsia="Times New Roman" w:hAnsi="Calibri" w:cs="Calibri"/>
          <w:lang w:val="en-GB" w:eastAsia="hu-HU"/>
        </w:rPr>
        <w:t>Their data are presented in Table 1.</w:t>
      </w:r>
    </w:p>
    <w:p w14:paraId="5A235069" w14:textId="7A3442EA" w:rsidR="000D5A5A" w:rsidRPr="0059544A" w:rsidRDefault="000D5A5A" w:rsidP="000D5A5A">
      <w:pPr>
        <w:spacing w:after="0" w:line="240" w:lineRule="auto"/>
        <w:textAlignment w:val="baseline"/>
        <w:rPr>
          <w:rFonts w:ascii="Segoe UI" w:eastAsia="Times New Roman" w:hAnsi="Segoe UI" w:cs="Segoe UI"/>
          <w:i/>
          <w:iCs/>
          <w:color w:val="44546A"/>
          <w:sz w:val="18"/>
          <w:szCs w:val="18"/>
          <w:lang w:val="en-GB" w:eastAsia="hu-HU"/>
        </w:rPr>
      </w:pPr>
      <w:r w:rsidRPr="0059544A">
        <w:rPr>
          <w:rFonts w:ascii="Calibri" w:eastAsia="Times New Roman" w:hAnsi="Calibri" w:cs="Calibri"/>
          <w:i/>
          <w:iCs/>
          <w:color w:val="44546A"/>
          <w:sz w:val="18"/>
          <w:szCs w:val="18"/>
          <w:lang w:val="en-GB" w:eastAsia="hu-HU"/>
        </w:rPr>
        <w:t xml:space="preserve"> </w:t>
      </w:r>
    </w:p>
    <w:p w14:paraId="74737C81" w14:textId="5A532769" w:rsidR="004375B3" w:rsidRPr="0059544A" w:rsidRDefault="004375B3" w:rsidP="006B4511">
      <w:pPr>
        <w:spacing w:after="0" w:line="240" w:lineRule="auto"/>
        <w:textAlignment w:val="baseline"/>
        <w:rPr>
          <w:rFonts w:cstheme="minorHAnsi"/>
          <w:noProof/>
          <w:lang w:val="en-GB"/>
        </w:rPr>
      </w:pPr>
      <w:r w:rsidRPr="0059544A">
        <w:rPr>
          <w:rFonts w:cstheme="minorHAnsi"/>
          <w:noProof/>
          <w:lang w:val="en-GB"/>
        </w:rPr>
        <w:fldChar w:fldCharType="begin"/>
      </w:r>
      <w:r w:rsidRPr="0059544A">
        <w:rPr>
          <w:rFonts w:cstheme="minorHAnsi"/>
          <w:noProof/>
          <w:lang w:val="en-GB"/>
        </w:rPr>
        <w:instrText xml:space="preserve"> SEQ Table \* ARABIC </w:instrText>
      </w:r>
      <w:r w:rsidRPr="0059544A">
        <w:rPr>
          <w:rFonts w:cstheme="minorHAnsi"/>
          <w:noProof/>
          <w:lang w:val="en-GB"/>
        </w:rPr>
        <w:fldChar w:fldCharType="separate"/>
      </w:r>
      <w:r w:rsidR="003529E5" w:rsidRPr="0059544A">
        <w:rPr>
          <w:rFonts w:cstheme="minorHAnsi"/>
          <w:noProof/>
          <w:lang w:val="en-GB"/>
        </w:rPr>
        <w:t>1</w:t>
      </w:r>
      <w:r w:rsidRPr="0059544A">
        <w:rPr>
          <w:rFonts w:cstheme="minorHAnsi"/>
          <w:noProof/>
          <w:lang w:val="en-GB"/>
        </w:rPr>
        <w:fldChar w:fldCharType="end"/>
      </w:r>
      <w:r w:rsidRPr="0059544A">
        <w:rPr>
          <w:rFonts w:cstheme="minorHAnsi"/>
          <w:noProof/>
          <w:lang w:val="en-GB"/>
        </w:rPr>
        <w:t>. Table: Summary table of data from the 10 articles included in the meta-analysis</w:t>
      </w:r>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5"/>
        <w:gridCol w:w="708"/>
        <w:gridCol w:w="1136"/>
        <w:gridCol w:w="567"/>
        <w:gridCol w:w="1134"/>
        <w:gridCol w:w="1561"/>
        <w:gridCol w:w="2115"/>
      </w:tblGrid>
      <w:tr w:rsidR="00DA480F" w:rsidRPr="0059544A" w14:paraId="6DE7479D" w14:textId="77777777" w:rsidTr="00DA480F">
        <w:trPr>
          <w:trHeight w:val="1170"/>
        </w:trPr>
        <w:tc>
          <w:tcPr>
            <w:tcW w:w="1013" w:type="pct"/>
            <w:tcBorders>
              <w:top w:val="single" w:sz="6" w:space="0" w:color="FFFFFF"/>
              <w:left w:val="single" w:sz="6" w:space="0" w:color="FFFFFF"/>
              <w:bottom w:val="single" w:sz="6" w:space="0" w:color="auto"/>
              <w:right w:val="nil"/>
            </w:tcBorders>
            <w:shd w:val="clear" w:color="auto" w:fill="5B9BD5"/>
            <w:vAlign w:val="center"/>
            <w:hideMark/>
          </w:tcPr>
          <w:p w14:paraId="17D0B7BF" w14:textId="6CFA279A" w:rsidR="003D7018" w:rsidRPr="0059544A" w:rsidRDefault="00AF236A" w:rsidP="000D5A5A">
            <w:pPr>
              <w:spacing w:after="0" w:line="240" w:lineRule="auto"/>
              <w:jc w:val="center"/>
              <w:textAlignment w:val="baseline"/>
              <w:rPr>
                <w:rFonts w:ascii="Times New Roman" w:eastAsia="Times New Roman" w:hAnsi="Times New Roman" w:cs="Times New Roman"/>
                <w:b/>
                <w:bCs/>
                <w:color w:val="FFFFFF"/>
                <w:sz w:val="24"/>
                <w:szCs w:val="24"/>
                <w:lang w:val="en-GB" w:eastAsia="hu-HU"/>
              </w:rPr>
            </w:pPr>
            <w:r w:rsidRPr="0059544A">
              <w:rPr>
                <w:rFonts w:ascii="Calibri" w:eastAsia="Times New Roman" w:hAnsi="Calibri" w:cs="Calibri"/>
                <w:b/>
                <w:bCs/>
                <w:color w:val="000000"/>
                <w:sz w:val="18"/>
                <w:szCs w:val="18"/>
                <w:lang w:val="en-GB" w:eastAsia="hu-HU"/>
              </w:rPr>
              <w:t>First author, year</w:t>
            </w:r>
            <w:r w:rsidR="003D7018" w:rsidRPr="0059544A">
              <w:rPr>
                <w:rFonts w:ascii="Calibri" w:eastAsia="Times New Roman" w:hAnsi="Calibri" w:cs="Calibri"/>
                <w:b/>
                <w:bCs/>
                <w:color w:val="000000"/>
                <w:sz w:val="18"/>
                <w:szCs w:val="18"/>
                <w:lang w:val="en-GB" w:eastAsia="hu-HU"/>
              </w:rPr>
              <w:t> </w:t>
            </w:r>
          </w:p>
        </w:tc>
        <w:tc>
          <w:tcPr>
            <w:tcW w:w="391" w:type="pct"/>
            <w:tcBorders>
              <w:top w:val="single" w:sz="6" w:space="0" w:color="FFFFFF"/>
              <w:left w:val="nil"/>
              <w:bottom w:val="single" w:sz="6" w:space="0" w:color="auto"/>
              <w:right w:val="nil"/>
            </w:tcBorders>
            <w:shd w:val="clear" w:color="auto" w:fill="5B9BD5"/>
            <w:vAlign w:val="center"/>
            <w:hideMark/>
          </w:tcPr>
          <w:p w14:paraId="6D65F3D1" w14:textId="77777777" w:rsidR="003D7018" w:rsidRPr="0059544A" w:rsidRDefault="003D7018" w:rsidP="000D5A5A">
            <w:pPr>
              <w:spacing w:after="0" w:line="240" w:lineRule="auto"/>
              <w:jc w:val="center"/>
              <w:textAlignment w:val="baseline"/>
              <w:rPr>
                <w:rFonts w:ascii="Times New Roman" w:eastAsia="Times New Roman" w:hAnsi="Times New Roman" w:cs="Times New Roman"/>
                <w:b/>
                <w:bCs/>
                <w:color w:val="FFFFFF"/>
                <w:sz w:val="24"/>
                <w:szCs w:val="24"/>
                <w:lang w:val="en-GB" w:eastAsia="hu-HU"/>
              </w:rPr>
            </w:pPr>
            <w:r w:rsidRPr="0059544A">
              <w:rPr>
                <w:rFonts w:ascii="Calibri" w:eastAsia="Times New Roman" w:hAnsi="Calibri" w:cs="Calibri"/>
                <w:b/>
                <w:bCs/>
                <w:color w:val="000000"/>
                <w:sz w:val="18"/>
                <w:szCs w:val="18"/>
                <w:lang w:val="en-GB" w:eastAsia="hu-HU"/>
              </w:rPr>
              <w:t>Hz </w:t>
            </w:r>
          </w:p>
        </w:tc>
        <w:tc>
          <w:tcPr>
            <w:tcW w:w="627" w:type="pct"/>
            <w:tcBorders>
              <w:top w:val="single" w:sz="6" w:space="0" w:color="FFFFFF"/>
              <w:left w:val="nil"/>
              <w:bottom w:val="single" w:sz="6" w:space="0" w:color="auto"/>
              <w:right w:val="nil"/>
            </w:tcBorders>
            <w:shd w:val="clear" w:color="auto" w:fill="5B9BD5"/>
            <w:vAlign w:val="center"/>
            <w:hideMark/>
          </w:tcPr>
          <w:p w14:paraId="7B479993" w14:textId="77777777" w:rsidR="003D7018" w:rsidRPr="0059544A" w:rsidRDefault="003D7018" w:rsidP="000D5A5A">
            <w:pPr>
              <w:spacing w:after="0" w:line="240" w:lineRule="auto"/>
              <w:jc w:val="center"/>
              <w:textAlignment w:val="baseline"/>
              <w:rPr>
                <w:rFonts w:ascii="Times New Roman" w:eastAsia="Times New Roman" w:hAnsi="Times New Roman" w:cs="Times New Roman"/>
                <w:b/>
                <w:bCs/>
                <w:color w:val="FFFFFF"/>
                <w:sz w:val="24"/>
                <w:szCs w:val="24"/>
                <w:lang w:val="en-GB" w:eastAsia="hu-HU"/>
              </w:rPr>
            </w:pPr>
            <w:r w:rsidRPr="0059544A">
              <w:rPr>
                <w:rFonts w:ascii="Calibri" w:eastAsia="Times New Roman" w:hAnsi="Calibri" w:cs="Calibri"/>
                <w:b/>
                <w:bCs/>
                <w:color w:val="000000"/>
                <w:sz w:val="18"/>
                <w:szCs w:val="18"/>
                <w:lang w:val="en-GB" w:eastAsia="hu-HU"/>
              </w:rPr>
              <w:t>MT </w:t>
            </w:r>
          </w:p>
        </w:tc>
        <w:tc>
          <w:tcPr>
            <w:tcW w:w="313" w:type="pct"/>
            <w:tcBorders>
              <w:top w:val="single" w:sz="6" w:space="0" w:color="FFFFFF"/>
              <w:left w:val="nil"/>
              <w:bottom w:val="single" w:sz="6" w:space="0" w:color="auto"/>
              <w:right w:val="nil"/>
            </w:tcBorders>
            <w:shd w:val="clear" w:color="auto" w:fill="5B9BD5"/>
            <w:vAlign w:val="center"/>
            <w:hideMark/>
          </w:tcPr>
          <w:p w14:paraId="77618012" w14:textId="77777777" w:rsidR="003D7018" w:rsidRPr="0059544A" w:rsidRDefault="003D7018" w:rsidP="000D5A5A">
            <w:pPr>
              <w:spacing w:after="0" w:line="240" w:lineRule="auto"/>
              <w:jc w:val="center"/>
              <w:textAlignment w:val="baseline"/>
              <w:rPr>
                <w:rFonts w:ascii="Times New Roman" w:eastAsia="Times New Roman" w:hAnsi="Times New Roman" w:cs="Times New Roman"/>
                <w:b/>
                <w:bCs/>
                <w:color w:val="FFFFFF"/>
                <w:sz w:val="24"/>
                <w:szCs w:val="24"/>
                <w:lang w:val="en-GB" w:eastAsia="hu-HU"/>
              </w:rPr>
            </w:pPr>
            <w:r w:rsidRPr="0059544A">
              <w:rPr>
                <w:rFonts w:ascii="Calibri" w:eastAsia="Times New Roman" w:hAnsi="Calibri" w:cs="Calibri"/>
                <w:b/>
                <w:bCs/>
                <w:color w:val="000000"/>
                <w:sz w:val="18"/>
                <w:szCs w:val="18"/>
                <w:lang w:val="en-GB" w:eastAsia="hu-HU"/>
              </w:rPr>
              <w:t>N of sessions </w:t>
            </w:r>
          </w:p>
        </w:tc>
        <w:tc>
          <w:tcPr>
            <w:tcW w:w="626" w:type="pct"/>
            <w:tcBorders>
              <w:top w:val="single" w:sz="6" w:space="0" w:color="FFFFFF"/>
              <w:left w:val="nil"/>
              <w:bottom w:val="single" w:sz="6" w:space="0" w:color="auto"/>
              <w:right w:val="nil"/>
            </w:tcBorders>
            <w:shd w:val="clear" w:color="auto" w:fill="5B9BD5"/>
            <w:vAlign w:val="center"/>
            <w:hideMark/>
          </w:tcPr>
          <w:p w14:paraId="727B2C38" w14:textId="77777777" w:rsidR="003D7018" w:rsidRPr="0059544A" w:rsidRDefault="003D7018" w:rsidP="000D5A5A">
            <w:pPr>
              <w:spacing w:after="0" w:line="240" w:lineRule="auto"/>
              <w:jc w:val="center"/>
              <w:textAlignment w:val="baseline"/>
              <w:rPr>
                <w:rFonts w:ascii="Times New Roman" w:eastAsia="Times New Roman" w:hAnsi="Times New Roman" w:cs="Times New Roman"/>
                <w:b/>
                <w:bCs/>
                <w:color w:val="FFFFFF"/>
                <w:sz w:val="24"/>
                <w:szCs w:val="24"/>
                <w:lang w:val="en-GB" w:eastAsia="hu-HU"/>
              </w:rPr>
            </w:pPr>
            <w:r w:rsidRPr="0059544A">
              <w:rPr>
                <w:rFonts w:ascii="Calibri" w:eastAsia="Times New Roman" w:hAnsi="Calibri" w:cs="Calibri"/>
                <w:b/>
                <w:bCs/>
                <w:color w:val="000000"/>
                <w:sz w:val="18"/>
                <w:szCs w:val="18"/>
                <w:lang w:val="en-GB" w:eastAsia="hu-HU"/>
              </w:rPr>
              <w:t>N of pulses </w:t>
            </w:r>
          </w:p>
        </w:tc>
        <w:tc>
          <w:tcPr>
            <w:tcW w:w="862" w:type="pct"/>
            <w:tcBorders>
              <w:top w:val="single" w:sz="6" w:space="0" w:color="FFFFFF"/>
              <w:left w:val="nil"/>
              <w:bottom w:val="single" w:sz="6" w:space="0" w:color="auto"/>
              <w:right w:val="nil"/>
            </w:tcBorders>
            <w:shd w:val="clear" w:color="auto" w:fill="5B9BD5"/>
            <w:vAlign w:val="center"/>
            <w:hideMark/>
          </w:tcPr>
          <w:p w14:paraId="213CC733" w14:textId="77777777" w:rsidR="00DA480F" w:rsidRPr="0059544A" w:rsidRDefault="003D7018" w:rsidP="000D5A5A">
            <w:pPr>
              <w:spacing w:after="0" w:line="240" w:lineRule="auto"/>
              <w:jc w:val="center"/>
              <w:textAlignment w:val="baseline"/>
              <w:rPr>
                <w:rFonts w:ascii="Calibri" w:eastAsia="Times New Roman" w:hAnsi="Calibri" w:cs="Calibri"/>
                <w:b/>
                <w:bCs/>
                <w:color w:val="000000"/>
                <w:sz w:val="18"/>
                <w:szCs w:val="18"/>
                <w:lang w:val="en-GB" w:eastAsia="hu-HU"/>
              </w:rPr>
            </w:pPr>
            <w:r w:rsidRPr="0059544A">
              <w:rPr>
                <w:rFonts w:ascii="Calibri" w:eastAsia="Times New Roman" w:hAnsi="Calibri" w:cs="Calibri"/>
                <w:b/>
                <w:bCs/>
                <w:color w:val="000000"/>
                <w:sz w:val="18"/>
                <w:szCs w:val="18"/>
                <w:lang w:val="en-GB" w:eastAsia="hu-HU"/>
              </w:rPr>
              <w:t>Applied depression </w:t>
            </w:r>
          </w:p>
          <w:p w14:paraId="7A5C5FF2" w14:textId="777D6947" w:rsidR="003D7018" w:rsidRPr="0059544A" w:rsidRDefault="00DA480F" w:rsidP="000D5A5A">
            <w:pPr>
              <w:spacing w:after="0" w:line="240" w:lineRule="auto"/>
              <w:jc w:val="center"/>
              <w:textAlignment w:val="baseline"/>
              <w:rPr>
                <w:rFonts w:ascii="Times New Roman" w:eastAsia="Times New Roman" w:hAnsi="Times New Roman" w:cs="Times New Roman"/>
                <w:b/>
                <w:bCs/>
                <w:color w:val="FFFFFF"/>
                <w:sz w:val="24"/>
                <w:szCs w:val="24"/>
                <w:lang w:val="en-GB" w:eastAsia="hu-HU"/>
              </w:rPr>
            </w:pPr>
            <w:r w:rsidRPr="0059544A">
              <w:rPr>
                <w:rFonts w:ascii="Calibri" w:eastAsia="Times New Roman" w:hAnsi="Calibri" w:cs="Calibri"/>
                <w:b/>
                <w:bCs/>
                <w:color w:val="000000"/>
                <w:sz w:val="18"/>
                <w:szCs w:val="18"/>
                <w:lang w:val="en-GB" w:eastAsia="hu-HU"/>
              </w:rPr>
              <w:t>s</w:t>
            </w:r>
            <w:r w:rsidR="003D7018" w:rsidRPr="0059544A">
              <w:rPr>
                <w:rFonts w:ascii="Calibri" w:eastAsia="Times New Roman" w:hAnsi="Calibri" w:cs="Calibri"/>
                <w:b/>
                <w:bCs/>
                <w:color w:val="000000"/>
                <w:sz w:val="18"/>
                <w:szCs w:val="18"/>
                <w:lang w:val="en-GB" w:eastAsia="hu-HU"/>
              </w:rPr>
              <w:t>cale </w:t>
            </w:r>
          </w:p>
        </w:tc>
        <w:tc>
          <w:tcPr>
            <w:tcW w:w="1168" w:type="pct"/>
            <w:tcBorders>
              <w:top w:val="single" w:sz="6" w:space="0" w:color="FFFFFF"/>
              <w:left w:val="nil"/>
              <w:bottom w:val="single" w:sz="6" w:space="0" w:color="auto"/>
              <w:right w:val="single" w:sz="6" w:space="0" w:color="FFFFFF"/>
            </w:tcBorders>
            <w:shd w:val="clear" w:color="auto" w:fill="5B9BD5"/>
            <w:vAlign w:val="center"/>
            <w:hideMark/>
          </w:tcPr>
          <w:p w14:paraId="44D9ADA4" w14:textId="58C48DC4" w:rsidR="003D7018" w:rsidRPr="0059544A" w:rsidRDefault="003D7018" w:rsidP="000D5A5A">
            <w:pPr>
              <w:spacing w:after="0" w:line="240" w:lineRule="auto"/>
              <w:jc w:val="center"/>
              <w:textAlignment w:val="baseline"/>
              <w:rPr>
                <w:rFonts w:ascii="Times New Roman" w:eastAsia="Times New Roman" w:hAnsi="Times New Roman" w:cs="Times New Roman"/>
                <w:b/>
                <w:bCs/>
                <w:color w:val="FFFFFF"/>
                <w:sz w:val="24"/>
                <w:szCs w:val="24"/>
                <w:lang w:val="en-GB" w:eastAsia="hu-HU"/>
              </w:rPr>
            </w:pPr>
            <w:r w:rsidRPr="0059544A">
              <w:rPr>
                <w:rFonts w:ascii="Calibri" w:eastAsia="Times New Roman" w:hAnsi="Calibri" w:cs="Calibri"/>
                <w:b/>
                <w:bCs/>
                <w:color w:val="000000"/>
                <w:sz w:val="18"/>
                <w:szCs w:val="18"/>
                <w:lang w:val="en-GB" w:eastAsia="hu-HU"/>
              </w:rPr>
              <w:t>Randomized double blinded </w:t>
            </w:r>
            <w:r w:rsidR="00DA480F" w:rsidRPr="0059544A">
              <w:rPr>
                <w:rFonts w:ascii="Calibri" w:eastAsia="Times New Roman" w:hAnsi="Calibri" w:cs="Calibri"/>
                <w:b/>
                <w:bCs/>
                <w:color w:val="000000"/>
                <w:sz w:val="18"/>
                <w:szCs w:val="18"/>
                <w:lang w:val="en-GB" w:eastAsia="hu-HU"/>
              </w:rPr>
              <w:t>s</w:t>
            </w:r>
            <w:r w:rsidRPr="0059544A">
              <w:rPr>
                <w:rFonts w:ascii="Calibri" w:eastAsia="Times New Roman" w:hAnsi="Calibri" w:cs="Calibri"/>
                <w:b/>
                <w:bCs/>
                <w:color w:val="000000"/>
                <w:sz w:val="18"/>
                <w:szCs w:val="18"/>
                <w:lang w:val="en-GB" w:eastAsia="hu-HU"/>
              </w:rPr>
              <w:t>ham controlled </w:t>
            </w:r>
          </w:p>
        </w:tc>
      </w:tr>
      <w:tr w:rsidR="00DA480F" w:rsidRPr="0059544A" w14:paraId="31345C53" w14:textId="77777777" w:rsidTr="00DA480F">
        <w:trPr>
          <w:trHeight w:val="300"/>
        </w:trPr>
        <w:tc>
          <w:tcPr>
            <w:tcW w:w="1013" w:type="pct"/>
            <w:tcBorders>
              <w:top w:val="nil"/>
              <w:left w:val="single" w:sz="6" w:space="0" w:color="FFFFFF"/>
              <w:bottom w:val="single" w:sz="6" w:space="0" w:color="auto"/>
              <w:right w:val="single" w:sz="6" w:space="0" w:color="auto"/>
            </w:tcBorders>
            <w:shd w:val="clear" w:color="auto" w:fill="5B9BD5"/>
            <w:vAlign w:val="center"/>
            <w:hideMark/>
          </w:tcPr>
          <w:p w14:paraId="5CB34679" w14:textId="53CE3D80" w:rsidR="003D7018" w:rsidRPr="0059544A" w:rsidRDefault="003D7018" w:rsidP="000D5A5A">
            <w:pPr>
              <w:spacing w:after="0" w:line="240" w:lineRule="auto"/>
              <w:jc w:val="center"/>
              <w:textAlignment w:val="baseline"/>
              <w:rPr>
                <w:rFonts w:ascii="Times New Roman" w:eastAsia="Times New Roman" w:hAnsi="Times New Roman" w:cs="Times New Roman"/>
                <w:b/>
                <w:bCs/>
                <w:color w:val="FFFFFF"/>
                <w:sz w:val="24"/>
                <w:szCs w:val="24"/>
                <w:lang w:val="en-GB" w:eastAsia="hu-HU"/>
              </w:rPr>
            </w:pPr>
            <w:proofErr w:type="spellStart"/>
            <w:r w:rsidRPr="0059544A">
              <w:rPr>
                <w:rFonts w:ascii="Calibri" w:eastAsia="Times New Roman" w:hAnsi="Calibri" w:cs="Calibri"/>
                <w:b/>
                <w:bCs/>
                <w:color w:val="000000"/>
                <w:sz w:val="18"/>
                <w:szCs w:val="18"/>
                <w:lang w:val="en-GB" w:eastAsia="hu-HU"/>
              </w:rPr>
              <w:t>Filipčić</w:t>
            </w:r>
            <w:proofErr w:type="spellEnd"/>
            <w:r w:rsidR="00AF236A" w:rsidRPr="0059544A">
              <w:rPr>
                <w:rFonts w:ascii="Calibri" w:eastAsia="Times New Roman" w:hAnsi="Calibri" w:cs="Calibri"/>
                <w:b/>
                <w:bCs/>
                <w:color w:val="000000"/>
                <w:sz w:val="18"/>
                <w:szCs w:val="18"/>
                <w:lang w:val="en-GB" w:eastAsia="hu-HU"/>
              </w:rPr>
              <w:t>,</w:t>
            </w:r>
            <w:r w:rsidRPr="0059544A">
              <w:rPr>
                <w:rFonts w:ascii="Calibri" w:eastAsia="Times New Roman" w:hAnsi="Calibri" w:cs="Calibri"/>
                <w:b/>
                <w:bCs/>
                <w:color w:val="000000"/>
                <w:sz w:val="18"/>
                <w:szCs w:val="18"/>
                <w:lang w:val="en-GB" w:eastAsia="hu-HU"/>
              </w:rPr>
              <w:t> 2019 </w:t>
            </w:r>
          </w:p>
        </w:tc>
        <w:tc>
          <w:tcPr>
            <w:tcW w:w="391" w:type="pct"/>
            <w:tcBorders>
              <w:top w:val="nil"/>
              <w:left w:val="nil"/>
              <w:bottom w:val="single" w:sz="6" w:space="0" w:color="auto"/>
              <w:right w:val="single" w:sz="6" w:space="0" w:color="auto"/>
            </w:tcBorders>
            <w:shd w:val="clear" w:color="auto" w:fill="BDD6EE"/>
            <w:vAlign w:val="center"/>
            <w:hideMark/>
          </w:tcPr>
          <w:p w14:paraId="6DB0F6AC"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10 Hz </w:t>
            </w:r>
          </w:p>
        </w:tc>
        <w:tc>
          <w:tcPr>
            <w:tcW w:w="627" w:type="pct"/>
            <w:tcBorders>
              <w:top w:val="nil"/>
              <w:left w:val="nil"/>
              <w:bottom w:val="single" w:sz="6" w:space="0" w:color="auto"/>
              <w:right w:val="single" w:sz="6" w:space="0" w:color="auto"/>
            </w:tcBorders>
            <w:shd w:val="clear" w:color="auto" w:fill="BDD6EE"/>
            <w:vAlign w:val="center"/>
            <w:hideMark/>
          </w:tcPr>
          <w:p w14:paraId="38F422BD"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120% </w:t>
            </w:r>
          </w:p>
        </w:tc>
        <w:tc>
          <w:tcPr>
            <w:tcW w:w="313" w:type="pct"/>
            <w:tcBorders>
              <w:top w:val="nil"/>
              <w:left w:val="nil"/>
              <w:bottom w:val="single" w:sz="6" w:space="0" w:color="auto"/>
              <w:right w:val="single" w:sz="6" w:space="0" w:color="auto"/>
            </w:tcBorders>
            <w:shd w:val="clear" w:color="auto" w:fill="BDD6EE"/>
            <w:vAlign w:val="center"/>
            <w:hideMark/>
          </w:tcPr>
          <w:p w14:paraId="68C769C6"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20 </w:t>
            </w:r>
          </w:p>
        </w:tc>
        <w:tc>
          <w:tcPr>
            <w:tcW w:w="626" w:type="pct"/>
            <w:tcBorders>
              <w:top w:val="nil"/>
              <w:left w:val="nil"/>
              <w:bottom w:val="single" w:sz="6" w:space="0" w:color="auto"/>
              <w:right w:val="single" w:sz="6" w:space="0" w:color="auto"/>
            </w:tcBorders>
            <w:shd w:val="clear" w:color="auto" w:fill="BDD6EE"/>
            <w:vAlign w:val="center"/>
            <w:hideMark/>
          </w:tcPr>
          <w:p w14:paraId="4531B7A8"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60000 </w:t>
            </w:r>
          </w:p>
        </w:tc>
        <w:tc>
          <w:tcPr>
            <w:tcW w:w="862" w:type="pct"/>
            <w:tcBorders>
              <w:top w:val="nil"/>
              <w:left w:val="nil"/>
              <w:bottom w:val="single" w:sz="6" w:space="0" w:color="auto"/>
              <w:right w:val="single" w:sz="6" w:space="0" w:color="auto"/>
            </w:tcBorders>
            <w:shd w:val="clear" w:color="auto" w:fill="BDD6EE"/>
            <w:vAlign w:val="center"/>
            <w:hideMark/>
          </w:tcPr>
          <w:p w14:paraId="1F5F82FF"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HAMD-17, MADRS </w:t>
            </w:r>
          </w:p>
        </w:tc>
        <w:tc>
          <w:tcPr>
            <w:tcW w:w="1168" w:type="pct"/>
            <w:tcBorders>
              <w:top w:val="nil"/>
              <w:left w:val="nil"/>
              <w:bottom w:val="single" w:sz="6" w:space="0" w:color="auto"/>
              <w:right w:val="single" w:sz="6" w:space="0" w:color="auto"/>
            </w:tcBorders>
            <w:shd w:val="clear" w:color="auto" w:fill="BDD6EE"/>
            <w:vAlign w:val="center"/>
            <w:hideMark/>
          </w:tcPr>
          <w:p w14:paraId="2E3137BF"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Y </w:t>
            </w:r>
          </w:p>
        </w:tc>
      </w:tr>
      <w:tr w:rsidR="00DA480F" w:rsidRPr="0059544A" w14:paraId="5776BC0B" w14:textId="77777777" w:rsidTr="00DA480F">
        <w:trPr>
          <w:trHeight w:val="300"/>
        </w:trPr>
        <w:tc>
          <w:tcPr>
            <w:tcW w:w="1013" w:type="pct"/>
            <w:tcBorders>
              <w:top w:val="nil"/>
              <w:left w:val="single" w:sz="6" w:space="0" w:color="FFFFFF"/>
              <w:bottom w:val="single" w:sz="6" w:space="0" w:color="auto"/>
              <w:right w:val="single" w:sz="6" w:space="0" w:color="auto"/>
            </w:tcBorders>
            <w:shd w:val="clear" w:color="auto" w:fill="5B9BD5"/>
            <w:vAlign w:val="center"/>
            <w:hideMark/>
          </w:tcPr>
          <w:p w14:paraId="215AAD4B" w14:textId="2A1A2966" w:rsidR="003D7018" w:rsidRPr="0059544A" w:rsidRDefault="003D7018" w:rsidP="00DA480F">
            <w:pPr>
              <w:spacing w:after="0" w:line="240" w:lineRule="auto"/>
              <w:jc w:val="center"/>
              <w:textAlignment w:val="baseline"/>
              <w:rPr>
                <w:rFonts w:ascii="Times New Roman" w:eastAsia="Times New Roman" w:hAnsi="Times New Roman" w:cs="Times New Roman"/>
                <w:b/>
                <w:bCs/>
                <w:color w:val="FFFFFF"/>
                <w:sz w:val="24"/>
                <w:szCs w:val="24"/>
                <w:lang w:val="en-GB" w:eastAsia="hu-HU"/>
              </w:rPr>
            </w:pPr>
            <w:r w:rsidRPr="0059544A">
              <w:rPr>
                <w:rFonts w:ascii="Calibri" w:eastAsia="Times New Roman" w:hAnsi="Calibri" w:cs="Calibri"/>
                <w:b/>
                <w:bCs/>
                <w:color w:val="000000"/>
                <w:sz w:val="18"/>
                <w:szCs w:val="18"/>
                <w:lang w:val="en-GB" w:eastAsia="hu-HU"/>
              </w:rPr>
              <w:t>Taylor</w:t>
            </w:r>
            <w:r w:rsidR="00AF236A" w:rsidRPr="0059544A">
              <w:rPr>
                <w:rFonts w:ascii="Calibri" w:eastAsia="Times New Roman" w:hAnsi="Calibri" w:cs="Calibri"/>
                <w:b/>
                <w:bCs/>
                <w:color w:val="000000"/>
                <w:sz w:val="18"/>
                <w:szCs w:val="18"/>
                <w:lang w:val="en-GB" w:eastAsia="hu-HU"/>
              </w:rPr>
              <w:t>,</w:t>
            </w:r>
            <w:r w:rsidR="00DA480F" w:rsidRPr="0059544A">
              <w:rPr>
                <w:rFonts w:ascii="Calibri" w:eastAsia="Times New Roman" w:hAnsi="Calibri" w:cs="Calibri"/>
                <w:b/>
                <w:bCs/>
                <w:color w:val="000000"/>
                <w:sz w:val="18"/>
                <w:szCs w:val="18"/>
                <w:lang w:val="en-GB" w:eastAsia="hu-HU"/>
              </w:rPr>
              <w:t xml:space="preserve"> </w:t>
            </w:r>
            <w:r w:rsidRPr="0059544A">
              <w:rPr>
                <w:rFonts w:ascii="Calibri" w:eastAsia="Times New Roman" w:hAnsi="Calibri" w:cs="Calibri"/>
                <w:b/>
                <w:bCs/>
                <w:color w:val="000000"/>
                <w:sz w:val="18"/>
                <w:szCs w:val="18"/>
                <w:lang w:val="en-GB" w:eastAsia="hu-HU"/>
              </w:rPr>
              <w:t>2018 </w:t>
            </w:r>
          </w:p>
        </w:tc>
        <w:tc>
          <w:tcPr>
            <w:tcW w:w="391" w:type="pct"/>
            <w:tcBorders>
              <w:top w:val="nil"/>
              <w:left w:val="nil"/>
              <w:bottom w:val="single" w:sz="6" w:space="0" w:color="auto"/>
              <w:right w:val="single" w:sz="6" w:space="0" w:color="auto"/>
            </w:tcBorders>
            <w:shd w:val="clear" w:color="auto" w:fill="auto"/>
            <w:vAlign w:val="center"/>
            <w:hideMark/>
          </w:tcPr>
          <w:p w14:paraId="38BE2957"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10 Hz </w:t>
            </w:r>
          </w:p>
        </w:tc>
        <w:tc>
          <w:tcPr>
            <w:tcW w:w="627" w:type="pct"/>
            <w:tcBorders>
              <w:top w:val="nil"/>
              <w:left w:val="nil"/>
              <w:bottom w:val="single" w:sz="6" w:space="0" w:color="auto"/>
              <w:right w:val="single" w:sz="6" w:space="0" w:color="auto"/>
            </w:tcBorders>
            <w:shd w:val="clear" w:color="auto" w:fill="auto"/>
            <w:vAlign w:val="center"/>
            <w:hideMark/>
          </w:tcPr>
          <w:p w14:paraId="7244C78B"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120% </w:t>
            </w:r>
          </w:p>
        </w:tc>
        <w:tc>
          <w:tcPr>
            <w:tcW w:w="313" w:type="pct"/>
            <w:tcBorders>
              <w:top w:val="nil"/>
              <w:left w:val="nil"/>
              <w:bottom w:val="single" w:sz="6" w:space="0" w:color="auto"/>
              <w:right w:val="single" w:sz="6" w:space="0" w:color="auto"/>
            </w:tcBorders>
            <w:shd w:val="clear" w:color="auto" w:fill="auto"/>
            <w:vAlign w:val="center"/>
            <w:hideMark/>
          </w:tcPr>
          <w:p w14:paraId="719321D7"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20 </w:t>
            </w:r>
          </w:p>
        </w:tc>
        <w:tc>
          <w:tcPr>
            <w:tcW w:w="626" w:type="pct"/>
            <w:tcBorders>
              <w:top w:val="nil"/>
              <w:left w:val="nil"/>
              <w:bottom w:val="single" w:sz="6" w:space="0" w:color="auto"/>
              <w:right w:val="single" w:sz="6" w:space="0" w:color="auto"/>
            </w:tcBorders>
            <w:shd w:val="clear" w:color="auto" w:fill="auto"/>
            <w:vAlign w:val="center"/>
            <w:hideMark/>
          </w:tcPr>
          <w:p w14:paraId="34863323"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60000 </w:t>
            </w:r>
          </w:p>
        </w:tc>
        <w:tc>
          <w:tcPr>
            <w:tcW w:w="862" w:type="pct"/>
            <w:tcBorders>
              <w:top w:val="nil"/>
              <w:left w:val="nil"/>
              <w:bottom w:val="single" w:sz="6" w:space="0" w:color="auto"/>
              <w:right w:val="single" w:sz="6" w:space="0" w:color="auto"/>
            </w:tcBorders>
            <w:shd w:val="clear" w:color="auto" w:fill="auto"/>
            <w:vAlign w:val="center"/>
            <w:hideMark/>
          </w:tcPr>
          <w:p w14:paraId="1B648D46"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MADRS, HRSD, QIDS-SR, GAD-7 </w:t>
            </w:r>
          </w:p>
        </w:tc>
        <w:tc>
          <w:tcPr>
            <w:tcW w:w="1168" w:type="pct"/>
            <w:tcBorders>
              <w:top w:val="nil"/>
              <w:left w:val="nil"/>
              <w:bottom w:val="single" w:sz="6" w:space="0" w:color="auto"/>
              <w:right w:val="single" w:sz="6" w:space="0" w:color="auto"/>
            </w:tcBorders>
            <w:shd w:val="clear" w:color="auto" w:fill="auto"/>
            <w:vAlign w:val="center"/>
            <w:hideMark/>
          </w:tcPr>
          <w:p w14:paraId="7B8C7BCF"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Y </w:t>
            </w:r>
          </w:p>
        </w:tc>
      </w:tr>
      <w:tr w:rsidR="00DA480F" w:rsidRPr="0059544A" w14:paraId="3A4BF4A7" w14:textId="77777777" w:rsidTr="00DA480F">
        <w:trPr>
          <w:trHeight w:val="300"/>
        </w:trPr>
        <w:tc>
          <w:tcPr>
            <w:tcW w:w="1013" w:type="pct"/>
            <w:tcBorders>
              <w:top w:val="nil"/>
              <w:left w:val="single" w:sz="6" w:space="0" w:color="FFFFFF"/>
              <w:bottom w:val="single" w:sz="6" w:space="0" w:color="auto"/>
              <w:right w:val="single" w:sz="6" w:space="0" w:color="auto"/>
            </w:tcBorders>
            <w:shd w:val="clear" w:color="auto" w:fill="5B9BD5"/>
            <w:vAlign w:val="center"/>
            <w:hideMark/>
          </w:tcPr>
          <w:p w14:paraId="0118D7FA" w14:textId="48B2F5FC" w:rsidR="003D7018" w:rsidRPr="0059544A" w:rsidRDefault="003D7018" w:rsidP="000D5A5A">
            <w:pPr>
              <w:spacing w:after="0" w:line="240" w:lineRule="auto"/>
              <w:jc w:val="center"/>
              <w:textAlignment w:val="baseline"/>
              <w:rPr>
                <w:rFonts w:ascii="Times New Roman" w:eastAsia="Times New Roman" w:hAnsi="Times New Roman" w:cs="Times New Roman"/>
                <w:b/>
                <w:bCs/>
                <w:color w:val="FFFFFF"/>
                <w:sz w:val="24"/>
                <w:szCs w:val="24"/>
                <w:lang w:val="en-GB" w:eastAsia="hu-HU"/>
              </w:rPr>
            </w:pPr>
            <w:proofErr w:type="spellStart"/>
            <w:r w:rsidRPr="0059544A">
              <w:rPr>
                <w:rFonts w:ascii="Calibri" w:eastAsia="Times New Roman" w:hAnsi="Calibri" w:cs="Calibri"/>
                <w:b/>
                <w:bCs/>
                <w:color w:val="000000"/>
                <w:sz w:val="18"/>
                <w:szCs w:val="18"/>
                <w:lang w:val="en-GB" w:eastAsia="hu-HU"/>
              </w:rPr>
              <w:lastRenderedPageBreak/>
              <w:t>Blumberger</w:t>
            </w:r>
            <w:proofErr w:type="spellEnd"/>
            <w:r w:rsidR="00AF236A" w:rsidRPr="0059544A">
              <w:rPr>
                <w:rFonts w:ascii="Calibri" w:eastAsia="Times New Roman" w:hAnsi="Calibri" w:cs="Calibri"/>
                <w:b/>
                <w:bCs/>
                <w:color w:val="000000"/>
                <w:sz w:val="18"/>
                <w:szCs w:val="18"/>
                <w:lang w:val="en-GB" w:eastAsia="hu-HU"/>
              </w:rPr>
              <w:t>,</w:t>
            </w:r>
            <w:r w:rsidRPr="0059544A">
              <w:rPr>
                <w:rFonts w:ascii="Calibri" w:eastAsia="Times New Roman" w:hAnsi="Calibri" w:cs="Calibri"/>
                <w:b/>
                <w:bCs/>
                <w:color w:val="000000"/>
                <w:sz w:val="18"/>
                <w:szCs w:val="18"/>
                <w:lang w:val="en-GB" w:eastAsia="hu-HU"/>
              </w:rPr>
              <w:t> 2016 </w:t>
            </w:r>
          </w:p>
        </w:tc>
        <w:tc>
          <w:tcPr>
            <w:tcW w:w="391" w:type="pct"/>
            <w:tcBorders>
              <w:top w:val="nil"/>
              <w:left w:val="nil"/>
              <w:bottom w:val="single" w:sz="6" w:space="0" w:color="auto"/>
              <w:right w:val="single" w:sz="6" w:space="0" w:color="auto"/>
            </w:tcBorders>
            <w:shd w:val="clear" w:color="auto" w:fill="BDD6EE"/>
            <w:vAlign w:val="center"/>
            <w:hideMark/>
          </w:tcPr>
          <w:p w14:paraId="0C029830"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10 Hz </w:t>
            </w:r>
          </w:p>
        </w:tc>
        <w:tc>
          <w:tcPr>
            <w:tcW w:w="627" w:type="pct"/>
            <w:tcBorders>
              <w:top w:val="nil"/>
              <w:left w:val="nil"/>
              <w:bottom w:val="single" w:sz="6" w:space="0" w:color="auto"/>
              <w:right w:val="single" w:sz="6" w:space="0" w:color="auto"/>
            </w:tcBorders>
            <w:shd w:val="clear" w:color="auto" w:fill="BDD6EE"/>
            <w:vAlign w:val="center"/>
            <w:hideMark/>
          </w:tcPr>
          <w:p w14:paraId="5A953321"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120% </w:t>
            </w:r>
          </w:p>
        </w:tc>
        <w:tc>
          <w:tcPr>
            <w:tcW w:w="313" w:type="pct"/>
            <w:tcBorders>
              <w:top w:val="nil"/>
              <w:left w:val="nil"/>
              <w:bottom w:val="single" w:sz="6" w:space="0" w:color="auto"/>
              <w:right w:val="single" w:sz="6" w:space="0" w:color="auto"/>
            </w:tcBorders>
            <w:shd w:val="clear" w:color="auto" w:fill="BDD6EE"/>
            <w:vAlign w:val="center"/>
            <w:hideMark/>
          </w:tcPr>
          <w:p w14:paraId="6864A738"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15 </w:t>
            </w:r>
          </w:p>
        </w:tc>
        <w:tc>
          <w:tcPr>
            <w:tcW w:w="626" w:type="pct"/>
            <w:tcBorders>
              <w:top w:val="nil"/>
              <w:left w:val="nil"/>
              <w:bottom w:val="single" w:sz="6" w:space="0" w:color="auto"/>
              <w:right w:val="single" w:sz="6" w:space="0" w:color="auto"/>
            </w:tcBorders>
            <w:shd w:val="clear" w:color="auto" w:fill="BDD6EE"/>
            <w:vAlign w:val="center"/>
            <w:hideMark/>
          </w:tcPr>
          <w:p w14:paraId="786FF039"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31500 </w:t>
            </w:r>
          </w:p>
        </w:tc>
        <w:tc>
          <w:tcPr>
            <w:tcW w:w="862" w:type="pct"/>
            <w:tcBorders>
              <w:top w:val="nil"/>
              <w:left w:val="nil"/>
              <w:bottom w:val="single" w:sz="6" w:space="0" w:color="auto"/>
              <w:right w:val="single" w:sz="6" w:space="0" w:color="auto"/>
            </w:tcBorders>
            <w:shd w:val="clear" w:color="auto" w:fill="BDD6EE"/>
            <w:vAlign w:val="center"/>
            <w:hideMark/>
          </w:tcPr>
          <w:p w14:paraId="795FB596"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HAMD </w:t>
            </w:r>
          </w:p>
        </w:tc>
        <w:tc>
          <w:tcPr>
            <w:tcW w:w="1168" w:type="pct"/>
            <w:tcBorders>
              <w:top w:val="nil"/>
              <w:left w:val="nil"/>
              <w:bottom w:val="single" w:sz="6" w:space="0" w:color="auto"/>
              <w:right w:val="single" w:sz="6" w:space="0" w:color="auto"/>
            </w:tcBorders>
            <w:shd w:val="clear" w:color="auto" w:fill="BDD6EE"/>
            <w:vAlign w:val="center"/>
            <w:hideMark/>
          </w:tcPr>
          <w:p w14:paraId="67C6377F"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Y </w:t>
            </w:r>
          </w:p>
        </w:tc>
      </w:tr>
      <w:tr w:rsidR="00DA480F" w:rsidRPr="0059544A" w14:paraId="4AC137F5" w14:textId="77777777" w:rsidTr="00DA480F">
        <w:trPr>
          <w:trHeight w:val="300"/>
        </w:trPr>
        <w:tc>
          <w:tcPr>
            <w:tcW w:w="1013" w:type="pct"/>
            <w:tcBorders>
              <w:top w:val="nil"/>
              <w:left w:val="single" w:sz="6" w:space="0" w:color="FFFFFF"/>
              <w:bottom w:val="single" w:sz="6" w:space="0" w:color="auto"/>
              <w:right w:val="single" w:sz="6" w:space="0" w:color="auto"/>
            </w:tcBorders>
            <w:shd w:val="clear" w:color="auto" w:fill="5B9BD5"/>
            <w:vAlign w:val="center"/>
            <w:hideMark/>
          </w:tcPr>
          <w:p w14:paraId="7CFA549C" w14:textId="1493ACC6" w:rsidR="003D7018" w:rsidRPr="0059544A" w:rsidRDefault="003D7018" w:rsidP="00DA480F">
            <w:pPr>
              <w:spacing w:after="0" w:line="240" w:lineRule="auto"/>
              <w:jc w:val="center"/>
              <w:textAlignment w:val="baseline"/>
              <w:rPr>
                <w:rFonts w:ascii="Times New Roman" w:eastAsia="Times New Roman" w:hAnsi="Times New Roman" w:cs="Times New Roman"/>
                <w:b/>
                <w:bCs/>
                <w:color w:val="FFFFFF"/>
                <w:sz w:val="24"/>
                <w:szCs w:val="24"/>
                <w:lang w:val="en-GB" w:eastAsia="hu-HU"/>
              </w:rPr>
            </w:pPr>
            <w:proofErr w:type="spellStart"/>
            <w:r w:rsidRPr="0059544A">
              <w:rPr>
                <w:rFonts w:ascii="Calibri" w:eastAsia="Times New Roman" w:hAnsi="Calibri" w:cs="Calibri"/>
                <w:b/>
                <w:bCs/>
                <w:color w:val="000000"/>
                <w:sz w:val="18"/>
                <w:szCs w:val="18"/>
                <w:lang w:val="en-GB" w:eastAsia="hu-HU"/>
              </w:rPr>
              <w:t>Bakim</w:t>
            </w:r>
            <w:proofErr w:type="spellEnd"/>
            <w:r w:rsidR="00AF236A" w:rsidRPr="0059544A">
              <w:rPr>
                <w:rFonts w:ascii="Calibri" w:eastAsia="Times New Roman" w:hAnsi="Calibri" w:cs="Calibri"/>
                <w:b/>
                <w:bCs/>
                <w:color w:val="000000"/>
                <w:sz w:val="18"/>
                <w:szCs w:val="18"/>
                <w:lang w:val="en-GB" w:eastAsia="hu-HU"/>
              </w:rPr>
              <w:t>,</w:t>
            </w:r>
            <w:r w:rsidR="00DA480F" w:rsidRPr="0059544A">
              <w:rPr>
                <w:rFonts w:ascii="Calibri" w:eastAsia="Times New Roman" w:hAnsi="Calibri" w:cs="Calibri"/>
                <w:b/>
                <w:bCs/>
                <w:color w:val="000000"/>
                <w:sz w:val="18"/>
                <w:szCs w:val="18"/>
                <w:lang w:val="en-GB" w:eastAsia="hu-HU"/>
              </w:rPr>
              <w:t xml:space="preserve"> </w:t>
            </w:r>
            <w:r w:rsidRPr="0059544A">
              <w:rPr>
                <w:rFonts w:ascii="Calibri" w:eastAsia="Times New Roman" w:hAnsi="Calibri" w:cs="Calibri"/>
                <w:b/>
                <w:bCs/>
                <w:color w:val="000000"/>
                <w:sz w:val="18"/>
                <w:szCs w:val="18"/>
                <w:lang w:val="en-GB" w:eastAsia="hu-HU"/>
              </w:rPr>
              <w:t>2012 </w:t>
            </w:r>
          </w:p>
        </w:tc>
        <w:tc>
          <w:tcPr>
            <w:tcW w:w="391" w:type="pct"/>
            <w:tcBorders>
              <w:top w:val="nil"/>
              <w:left w:val="nil"/>
              <w:bottom w:val="single" w:sz="6" w:space="0" w:color="auto"/>
              <w:right w:val="single" w:sz="6" w:space="0" w:color="auto"/>
            </w:tcBorders>
            <w:shd w:val="clear" w:color="auto" w:fill="auto"/>
            <w:vAlign w:val="center"/>
            <w:hideMark/>
          </w:tcPr>
          <w:p w14:paraId="78F62566"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20Hz </w:t>
            </w:r>
          </w:p>
        </w:tc>
        <w:tc>
          <w:tcPr>
            <w:tcW w:w="627" w:type="pct"/>
            <w:tcBorders>
              <w:top w:val="nil"/>
              <w:left w:val="nil"/>
              <w:bottom w:val="single" w:sz="6" w:space="0" w:color="auto"/>
              <w:right w:val="single" w:sz="6" w:space="0" w:color="auto"/>
            </w:tcBorders>
            <w:shd w:val="clear" w:color="auto" w:fill="auto"/>
            <w:vAlign w:val="center"/>
            <w:hideMark/>
          </w:tcPr>
          <w:p w14:paraId="1605B6E3"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80 % and 110% </w:t>
            </w:r>
          </w:p>
        </w:tc>
        <w:tc>
          <w:tcPr>
            <w:tcW w:w="313" w:type="pct"/>
            <w:tcBorders>
              <w:top w:val="nil"/>
              <w:left w:val="nil"/>
              <w:bottom w:val="single" w:sz="6" w:space="0" w:color="auto"/>
              <w:right w:val="single" w:sz="6" w:space="0" w:color="auto"/>
            </w:tcBorders>
            <w:shd w:val="clear" w:color="auto" w:fill="auto"/>
            <w:vAlign w:val="center"/>
            <w:hideMark/>
          </w:tcPr>
          <w:p w14:paraId="39B9A75B"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30 </w:t>
            </w:r>
          </w:p>
        </w:tc>
        <w:tc>
          <w:tcPr>
            <w:tcW w:w="626" w:type="pct"/>
            <w:tcBorders>
              <w:top w:val="nil"/>
              <w:left w:val="nil"/>
              <w:bottom w:val="single" w:sz="6" w:space="0" w:color="auto"/>
              <w:right w:val="single" w:sz="6" w:space="0" w:color="auto"/>
            </w:tcBorders>
            <w:shd w:val="clear" w:color="auto" w:fill="auto"/>
            <w:vAlign w:val="center"/>
            <w:hideMark/>
          </w:tcPr>
          <w:p w14:paraId="225629B3"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24000 </w:t>
            </w:r>
          </w:p>
        </w:tc>
        <w:tc>
          <w:tcPr>
            <w:tcW w:w="862" w:type="pct"/>
            <w:tcBorders>
              <w:top w:val="nil"/>
              <w:left w:val="nil"/>
              <w:bottom w:val="single" w:sz="6" w:space="0" w:color="auto"/>
              <w:right w:val="single" w:sz="6" w:space="0" w:color="auto"/>
            </w:tcBorders>
            <w:shd w:val="clear" w:color="auto" w:fill="auto"/>
            <w:vAlign w:val="center"/>
            <w:hideMark/>
          </w:tcPr>
          <w:p w14:paraId="5E8A711F"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HAMD-17, MADRS </w:t>
            </w:r>
          </w:p>
        </w:tc>
        <w:tc>
          <w:tcPr>
            <w:tcW w:w="1168" w:type="pct"/>
            <w:tcBorders>
              <w:top w:val="nil"/>
              <w:left w:val="nil"/>
              <w:bottom w:val="single" w:sz="6" w:space="0" w:color="auto"/>
              <w:right w:val="single" w:sz="6" w:space="0" w:color="auto"/>
            </w:tcBorders>
            <w:shd w:val="clear" w:color="auto" w:fill="auto"/>
            <w:vAlign w:val="center"/>
            <w:hideMark/>
          </w:tcPr>
          <w:p w14:paraId="00229BD7"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Y </w:t>
            </w:r>
          </w:p>
        </w:tc>
      </w:tr>
      <w:tr w:rsidR="00DA480F" w:rsidRPr="0059544A" w14:paraId="3BBE48D7" w14:textId="77777777" w:rsidTr="00DA480F">
        <w:trPr>
          <w:trHeight w:val="300"/>
        </w:trPr>
        <w:tc>
          <w:tcPr>
            <w:tcW w:w="1013" w:type="pct"/>
            <w:tcBorders>
              <w:top w:val="nil"/>
              <w:left w:val="single" w:sz="6" w:space="0" w:color="FFFFFF"/>
              <w:bottom w:val="single" w:sz="6" w:space="0" w:color="auto"/>
              <w:right w:val="single" w:sz="6" w:space="0" w:color="auto"/>
            </w:tcBorders>
            <w:shd w:val="clear" w:color="auto" w:fill="5B9BD5"/>
            <w:vAlign w:val="center"/>
            <w:hideMark/>
          </w:tcPr>
          <w:p w14:paraId="718C9C53" w14:textId="0057F4CF" w:rsidR="003D7018" w:rsidRPr="0059544A" w:rsidRDefault="003D7018" w:rsidP="000D5A5A">
            <w:pPr>
              <w:spacing w:after="0" w:line="240" w:lineRule="auto"/>
              <w:jc w:val="center"/>
              <w:textAlignment w:val="baseline"/>
              <w:rPr>
                <w:rFonts w:ascii="Times New Roman" w:eastAsia="Times New Roman" w:hAnsi="Times New Roman" w:cs="Times New Roman"/>
                <w:b/>
                <w:bCs/>
                <w:color w:val="FFFFFF"/>
                <w:sz w:val="24"/>
                <w:szCs w:val="24"/>
                <w:lang w:val="en-GB" w:eastAsia="hu-HU"/>
              </w:rPr>
            </w:pPr>
            <w:proofErr w:type="spellStart"/>
            <w:r w:rsidRPr="0059544A">
              <w:rPr>
                <w:rFonts w:ascii="Calibri" w:eastAsia="Times New Roman" w:hAnsi="Calibri" w:cs="Calibri"/>
                <w:b/>
                <w:bCs/>
                <w:color w:val="000000"/>
                <w:sz w:val="18"/>
                <w:szCs w:val="18"/>
                <w:lang w:val="en-GB" w:eastAsia="hu-HU"/>
              </w:rPr>
              <w:t>Blumberger</w:t>
            </w:r>
            <w:proofErr w:type="spellEnd"/>
            <w:r w:rsidR="00AF236A" w:rsidRPr="0059544A">
              <w:rPr>
                <w:rFonts w:ascii="Calibri" w:eastAsia="Times New Roman" w:hAnsi="Calibri" w:cs="Calibri"/>
                <w:b/>
                <w:bCs/>
                <w:color w:val="000000"/>
                <w:sz w:val="18"/>
                <w:szCs w:val="18"/>
                <w:lang w:val="en-GB" w:eastAsia="hu-HU"/>
              </w:rPr>
              <w:t>,</w:t>
            </w:r>
            <w:r w:rsidRPr="0059544A">
              <w:rPr>
                <w:rFonts w:ascii="Calibri" w:eastAsia="Times New Roman" w:hAnsi="Calibri" w:cs="Calibri"/>
                <w:b/>
                <w:bCs/>
                <w:color w:val="000000"/>
                <w:sz w:val="18"/>
                <w:szCs w:val="18"/>
                <w:lang w:val="en-GB" w:eastAsia="hu-HU"/>
              </w:rPr>
              <w:t> 2012 </w:t>
            </w:r>
          </w:p>
        </w:tc>
        <w:tc>
          <w:tcPr>
            <w:tcW w:w="391" w:type="pct"/>
            <w:tcBorders>
              <w:top w:val="nil"/>
              <w:left w:val="nil"/>
              <w:bottom w:val="single" w:sz="6" w:space="0" w:color="auto"/>
              <w:right w:val="single" w:sz="6" w:space="0" w:color="auto"/>
            </w:tcBorders>
            <w:shd w:val="clear" w:color="auto" w:fill="BDD6EE"/>
            <w:vAlign w:val="center"/>
            <w:hideMark/>
          </w:tcPr>
          <w:p w14:paraId="153FB8BC"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10 Hz </w:t>
            </w:r>
          </w:p>
        </w:tc>
        <w:tc>
          <w:tcPr>
            <w:tcW w:w="627" w:type="pct"/>
            <w:tcBorders>
              <w:top w:val="nil"/>
              <w:left w:val="nil"/>
              <w:bottom w:val="single" w:sz="6" w:space="0" w:color="auto"/>
              <w:right w:val="single" w:sz="6" w:space="0" w:color="auto"/>
            </w:tcBorders>
            <w:shd w:val="clear" w:color="auto" w:fill="BDD6EE"/>
            <w:vAlign w:val="center"/>
            <w:hideMark/>
          </w:tcPr>
          <w:p w14:paraId="489ECE2D"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&gt;100% </w:t>
            </w:r>
          </w:p>
        </w:tc>
        <w:tc>
          <w:tcPr>
            <w:tcW w:w="313" w:type="pct"/>
            <w:tcBorders>
              <w:top w:val="nil"/>
              <w:left w:val="nil"/>
              <w:bottom w:val="single" w:sz="6" w:space="0" w:color="auto"/>
              <w:right w:val="single" w:sz="6" w:space="0" w:color="auto"/>
            </w:tcBorders>
            <w:shd w:val="clear" w:color="auto" w:fill="BDD6EE"/>
            <w:vAlign w:val="center"/>
            <w:hideMark/>
          </w:tcPr>
          <w:p w14:paraId="4F17B2A4"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15 </w:t>
            </w:r>
          </w:p>
        </w:tc>
        <w:tc>
          <w:tcPr>
            <w:tcW w:w="626" w:type="pct"/>
            <w:tcBorders>
              <w:top w:val="nil"/>
              <w:left w:val="nil"/>
              <w:bottom w:val="single" w:sz="6" w:space="0" w:color="auto"/>
              <w:right w:val="single" w:sz="6" w:space="0" w:color="auto"/>
            </w:tcBorders>
            <w:shd w:val="clear" w:color="auto" w:fill="BDD6EE"/>
            <w:vAlign w:val="center"/>
            <w:hideMark/>
          </w:tcPr>
          <w:p w14:paraId="5B2D2F18"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21750 </w:t>
            </w:r>
          </w:p>
        </w:tc>
        <w:tc>
          <w:tcPr>
            <w:tcW w:w="862" w:type="pct"/>
            <w:tcBorders>
              <w:top w:val="nil"/>
              <w:left w:val="nil"/>
              <w:bottom w:val="single" w:sz="6" w:space="0" w:color="auto"/>
              <w:right w:val="single" w:sz="6" w:space="0" w:color="auto"/>
            </w:tcBorders>
            <w:shd w:val="clear" w:color="auto" w:fill="BDD6EE"/>
            <w:vAlign w:val="center"/>
            <w:hideMark/>
          </w:tcPr>
          <w:p w14:paraId="6F748CAC"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HDRS </w:t>
            </w:r>
          </w:p>
        </w:tc>
        <w:tc>
          <w:tcPr>
            <w:tcW w:w="1168" w:type="pct"/>
            <w:tcBorders>
              <w:top w:val="nil"/>
              <w:left w:val="nil"/>
              <w:bottom w:val="single" w:sz="6" w:space="0" w:color="auto"/>
              <w:right w:val="single" w:sz="6" w:space="0" w:color="auto"/>
            </w:tcBorders>
            <w:shd w:val="clear" w:color="auto" w:fill="BDD6EE"/>
            <w:vAlign w:val="center"/>
            <w:hideMark/>
          </w:tcPr>
          <w:p w14:paraId="6545A455"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Y </w:t>
            </w:r>
          </w:p>
        </w:tc>
      </w:tr>
      <w:tr w:rsidR="00DA480F" w:rsidRPr="0059544A" w14:paraId="54113CC6" w14:textId="77777777" w:rsidTr="00DA480F">
        <w:trPr>
          <w:trHeight w:val="300"/>
        </w:trPr>
        <w:tc>
          <w:tcPr>
            <w:tcW w:w="1013" w:type="pct"/>
            <w:tcBorders>
              <w:top w:val="nil"/>
              <w:left w:val="single" w:sz="6" w:space="0" w:color="FFFFFF"/>
              <w:bottom w:val="single" w:sz="6" w:space="0" w:color="auto"/>
              <w:right w:val="single" w:sz="6" w:space="0" w:color="auto"/>
            </w:tcBorders>
            <w:shd w:val="clear" w:color="auto" w:fill="5B9BD5"/>
            <w:vAlign w:val="center"/>
            <w:hideMark/>
          </w:tcPr>
          <w:p w14:paraId="0DFD3288" w14:textId="49576A9D" w:rsidR="003D7018" w:rsidRPr="0059544A" w:rsidRDefault="003D7018" w:rsidP="000D5A5A">
            <w:pPr>
              <w:spacing w:after="0" w:line="240" w:lineRule="auto"/>
              <w:jc w:val="center"/>
              <w:textAlignment w:val="baseline"/>
              <w:rPr>
                <w:rFonts w:ascii="Times New Roman" w:eastAsia="Times New Roman" w:hAnsi="Times New Roman" w:cs="Times New Roman"/>
                <w:b/>
                <w:bCs/>
                <w:color w:val="FFFFFF"/>
                <w:sz w:val="24"/>
                <w:szCs w:val="24"/>
                <w:lang w:val="en-GB" w:eastAsia="hu-HU"/>
              </w:rPr>
            </w:pPr>
            <w:r w:rsidRPr="0059544A">
              <w:rPr>
                <w:rFonts w:ascii="Calibri" w:eastAsia="Times New Roman" w:hAnsi="Calibri" w:cs="Calibri"/>
                <w:b/>
                <w:bCs/>
                <w:color w:val="000000"/>
                <w:sz w:val="18"/>
                <w:szCs w:val="18"/>
                <w:lang w:val="en-GB" w:eastAsia="hu-HU"/>
              </w:rPr>
              <w:t>Rossini</w:t>
            </w:r>
            <w:r w:rsidR="00AF236A" w:rsidRPr="0059544A">
              <w:rPr>
                <w:rFonts w:ascii="Calibri" w:eastAsia="Times New Roman" w:hAnsi="Calibri" w:cs="Calibri"/>
                <w:b/>
                <w:bCs/>
                <w:color w:val="000000"/>
                <w:sz w:val="18"/>
                <w:szCs w:val="18"/>
                <w:lang w:val="en-GB" w:eastAsia="hu-HU"/>
              </w:rPr>
              <w:t>,</w:t>
            </w:r>
            <w:r w:rsidRPr="0059544A">
              <w:rPr>
                <w:rFonts w:ascii="Calibri" w:eastAsia="Times New Roman" w:hAnsi="Calibri" w:cs="Calibri"/>
                <w:b/>
                <w:bCs/>
                <w:color w:val="000000"/>
                <w:sz w:val="18"/>
                <w:szCs w:val="18"/>
                <w:lang w:val="en-GB" w:eastAsia="hu-HU"/>
              </w:rPr>
              <w:t xml:space="preserve"> 2005a </w:t>
            </w:r>
          </w:p>
        </w:tc>
        <w:tc>
          <w:tcPr>
            <w:tcW w:w="391" w:type="pct"/>
            <w:tcBorders>
              <w:top w:val="nil"/>
              <w:left w:val="nil"/>
              <w:bottom w:val="single" w:sz="6" w:space="0" w:color="auto"/>
              <w:right w:val="single" w:sz="6" w:space="0" w:color="auto"/>
            </w:tcBorders>
            <w:shd w:val="clear" w:color="auto" w:fill="auto"/>
            <w:vAlign w:val="center"/>
            <w:hideMark/>
          </w:tcPr>
          <w:p w14:paraId="15C1C2B5"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15 Hz </w:t>
            </w:r>
          </w:p>
        </w:tc>
        <w:tc>
          <w:tcPr>
            <w:tcW w:w="627" w:type="pct"/>
            <w:tcBorders>
              <w:top w:val="nil"/>
              <w:left w:val="nil"/>
              <w:bottom w:val="single" w:sz="6" w:space="0" w:color="auto"/>
              <w:right w:val="single" w:sz="6" w:space="0" w:color="auto"/>
            </w:tcBorders>
            <w:shd w:val="clear" w:color="auto" w:fill="auto"/>
            <w:vAlign w:val="center"/>
            <w:hideMark/>
          </w:tcPr>
          <w:p w14:paraId="45576941"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80% and 100% </w:t>
            </w:r>
          </w:p>
        </w:tc>
        <w:tc>
          <w:tcPr>
            <w:tcW w:w="313" w:type="pct"/>
            <w:tcBorders>
              <w:top w:val="nil"/>
              <w:left w:val="nil"/>
              <w:bottom w:val="single" w:sz="6" w:space="0" w:color="auto"/>
              <w:right w:val="single" w:sz="6" w:space="0" w:color="auto"/>
            </w:tcBorders>
            <w:shd w:val="clear" w:color="auto" w:fill="auto"/>
            <w:vAlign w:val="center"/>
            <w:hideMark/>
          </w:tcPr>
          <w:p w14:paraId="1C48724F"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10 </w:t>
            </w:r>
          </w:p>
        </w:tc>
        <w:tc>
          <w:tcPr>
            <w:tcW w:w="626" w:type="pct"/>
            <w:tcBorders>
              <w:top w:val="nil"/>
              <w:left w:val="nil"/>
              <w:bottom w:val="single" w:sz="6" w:space="0" w:color="auto"/>
              <w:right w:val="single" w:sz="6" w:space="0" w:color="auto"/>
            </w:tcBorders>
            <w:shd w:val="clear" w:color="auto" w:fill="auto"/>
            <w:vAlign w:val="center"/>
            <w:hideMark/>
          </w:tcPr>
          <w:p w14:paraId="22560197"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6000 </w:t>
            </w:r>
          </w:p>
        </w:tc>
        <w:tc>
          <w:tcPr>
            <w:tcW w:w="862" w:type="pct"/>
            <w:tcBorders>
              <w:top w:val="nil"/>
              <w:left w:val="nil"/>
              <w:bottom w:val="single" w:sz="6" w:space="0" w:color="auto"/>
              <w:right w:val="single" w:sz="6" w:space="0" w:color="auto"/>
            </w:tcBorders>
            <w:shd w:val="clear" w:color="auto" w:fill="auto"/>
            <w:vAlign w:val="center"/>
            <w:hideMark/>
          </w:tcPr>
          <w:p w14:paraId="5887BCDE"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HAMD, CGI-S, CGI-I </w:t>
            </w:r>
          </w:p>
        </w:tc>
        <w:tc>
          <w:tcPr>
            <w:tcW w:w="1168" w:type="pct"/>
            <w:tcBorders>
              <w:top w:val="nil"/>
              <w:left w:val="nil"/>
              <w:bottom w:val="single" w:sz="6" w:space="0" w:color="auto"/>
              <w:right w:val="single" w:sz="6" w:space="0" w:color="auto"/>
            </w:tcBorders>
            <w:shd w:val="clear" w:color="auto" w:fill="auto"/>
            <w:vAlign w:val="center"/>
            <w:hideMark/>
          </w:tcPr>
          <w:p w14:paraId="6A6587A2"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Y </w:t>
            </w:r>
          </w:p>
        </w:tc>
      </w:tr>
      <w:tr w:rsidR="00DA480F" w:rsidRPr="0059544A" w14:paraId="0D50E053" w14:textId="77777777" w:rsidTr="00DA480F">
        <w:trPr>
          <w:trHeight w:val="300"/>
        </w:trPr>
        <w:tc>
          <w:tcPr>
            <w:tcW w:w="1013" w:type="pct"/>
            <w:tcBorders>
              <w:top w:val="nil"/>
              <w:left w:val="single" w:sz="6" w:space="0" w:color="FFFFFF"/>
              <w:bottom w:val="single" w:sz="6" w:space="0" w:color="auto"/>
              <w:right w:val="single" w:sz="6" w:space="0" w:color="auto"/>
            </w:tcBorders>
            <w:shd w:val="clear" w:color="auto" w:fill="5B9BD5"/>
            <w:vAlign w:val="center"/>
            <w:hideMark/>
          </w:tcPr>
          <w:p w14:paraId="4956D6EB" w14:textId="39A1D278" w:rsidR="003D7018" w:rsidRPr="0059544A" w:rsidRDefault="003D7018" w:rsidP="00DA480F">
            <w:pPr>
              <w:spacing w:after="0" w:line="240" w:lineRule="auto"/>
              <w:jc w:val="center"/>
              <w:textAlignment w:val="baseline"/>
              <w:rPr>
                <w:rFonts w:ascii="Times New Roman" w:eastAsia="Times New Roman" w:hAnsi="Times New Roman" w:cs="Times New Roman"/>
                <w:b/>
                <w:bCs/>
                <w:color w:val="FFFFFF"/>
                <w:sz w:val="24"/>
                <w:szCs w:val="24"/>
                <w:lang w:val="en-GB" w:eastAsia="hu-HU"/>
              </w:rPr>
            </w:pPr>
            <w:proofErr w:type="spellStart"/>
            <w:r w:rsidRPr="0059544A">
              <w:rPr>
                <w:rFonts w:ascii="Calibri" w:eastAsia="Times New Roman" w:hAnsi="Calibri" w:cs="Calibri"/>
                <w:b/>
                <w:bCs/>
                <w:color w:val="000000"/>
                <w:sz w:val="18"/>
                <w:szCs w:val="18"/>
                <w:lang w:val="en-GB" w:eastAsia="hu-HU"/>
              </w:rPr>
              <w:t>Su</w:t>
            </w:r>
            <w:proofErr w:type="spellEnd"/>
            <w:r w:rsidR="00AF236A" w:rsidRPr="0059544A">
              <w:rPr>
                <w:rFonts w:ascii="Calibri" w:eastAsia="Times New Roman" w:hAnsi="Calibri" w:cs="Calibri"/>
                <w:b/>
                <w:bCs/>
                <w:color w:val="000000"/>
                <w:sz w:val="18"/>
                <w:szCs w:val="18"/>
                <w:lang w:val="en-GB" w:eastAsia="hu-HU"/>
              </w:rPr>
              <w:t>,</w:t>
            </w:r>
            <w:r w:rsidR="00DA480F" w:rsidRPr="0059544A">
              <w:rPr>
                <w:rFonts w:ascii="Calibri" w:eastAsia="Times New Roman" w:hAnsi="Calibri" w:cs="Calibri"/>
                <w:b/>
                <w:bCs/>
                <w:color w:val="000000"/>
                <w:sz w:val="18"/>
                <w:szCs w:val="18"/>
                <w:lang w:val="en-GB" w:eastAsia="hu-HU"/>
              </w:rPr>
              <w:t xml:space="preserve"> </w:t>
            </w:r>
            <w:r w:rsidRPr="0059544A">
              <w:rPr>
                <w:rFonts w:ascii="Calibri" w:eastAsia="Times New Roman" w:hAnsi="Calibri" w:cs="Calibri"/>
                <w:b/>
                <w:bCs/>
                <w:color w:val="000000"/>
                <w:sz w:val="18"/>
                <w:szCs w:val="18"/>
                <w:lang w:val="en-GB" w:eastAsia="hu-HU"/>
              </w:rPr>
              <w:t>2005 </w:t>
            </w:r>
          </w:p>
        </w:tc>
        <w:tc>
          <w:tcPr>
            <w:tcW w:w="391" w:type="pct"/>
            <w:tcBorders>
              <w:top w:val="nil"/>
              <w:left w:val="nil"/>
              <w:bottom w:val="single" w:sz="6" w:space="0" w:color="auto"/>
              <w:right w:val="single" w:sz="6" w:space="0" w:color="auto"/>
            </w:tcBorders>
            <w:shd w:val="clear" w:color="auto" w:fill="BDD6EE"/>
            <w:vAlign w:val="center"/>
            <w:hideMark/>
          </w:tcPr>
          <w:p w14:paraId="78CD0154"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5 Hz, 20 Hz </w:t>
            </w:r>
          </w:p>
        </w:tc>
        <w:tc>
          <w:tcPr>
            <w:tcW w:w="627" w:type="pct"/>
            <w:tcBorders>
              <w:top w:val="nil"/>
              <w:left w:val="nil"/>
              <w:bottom w:val="single" w:sz="6" w:space="0" w:color="auto"/>
              <w:right w:val="single" w:sz="6" w:space="0" w:color="auto"/>
            </w:tcBorders>
            <w:shd w:val="clear" w:color="auto" w:fill="BDD6EE"/>
            <w:vAlign w:val="center"/>
            <w:hideMark/>
          </w:tcPr>
          <w:p w14:paraId="6BB8FA89"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100% </w:t>
            </w:r>
          </w:p>
        </w:tc>
        <w:tc>
          <w:tcPr>
            <w:tcW w:w="313" w:type="pct"/>
            <w:tcBorders>
              <w:top w:val="nil"/>
              <w:left w:val="nil"/>
              <w:bottom w:val="single" w:sz="6" w:space="0" w:color="auto"/>
              <w:right w:val="single" w:sz="6" w:space="0" w:color="auto"/>
            </w:tcBorders>
            <w:shd w:val="clear" w:color="auto" w:fill="BDD6EE"/>
            <w:vAlign w:val="center"/>
            <w:hideMark/>
          </w:tcPr>
          <w:p w14:paraId="17502436"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10 </w:t>
            </w:r>
          </w:p>
        </w:tc>
        <w:tc>
          <w:tcPr>
            <w:tcW w:w="626" w:type="pct"/>
            <w:tcBorders>
              <w:top w:val="nil"/>
              <w:left w:val="nil"/>
              <w:bottom w:val="single" w:sz="6" w:space="0" w:color="auto"/>
              <w:right w:val="single" w:sz="6" w:space="0" w:color="auto"/>
            </w:tcBorders>
            <w:shd w:val="clear" w:color="auto" w:fill="BDD6EE"/>
            <w:vAlign w:val="center"/>
            <w:hideMark/>
          </w:tcPr>
          <w:p w14:paraId="7889F44B"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16000 </w:t>
            </w:r>
          </w:p>
        </w:tc>
        <w:tc>
          <w:tcPr>
            <w:tcW w:w="862" w:type="pct"/>
            <w:tcBorders>
              <w:top w:val="nil"/>
              <w:left w:val="nil"/>
              <w:bottom w:val="single" w:sz="6" w:space="0" w:color="auto"/>
              <w:right w:val="single" w:sz="6" w:space="0" w:color="auto"/>
            </w:tcBorders>
            <w:shd w:val="clear" w:color="auto" w:fill="BDD6EE"/>
            <w:vAlign w:val="center"/>
            <w:hideMark/>
          </w:tcPr>
          <w:p w14:paraId="5F6DE8CA"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HAMD, HAM-A, CGI-S, BDI </w:t>
            </w:r>
          </w:p>
        </w:tc>
        <w:tc>
          <w:tcPr>
            <w:tcW w:w="1168" w:type="pct"/>
            <w:tcBorders>
              <w:top w:val="nil"/>
              <w:left w:val="nil"/>
              <w:bottom w:val="single" w:sz="6" w:space="0" w:color="auto"/>
              <w:right w:val="single" w:sz="6" w:space="0" w:color="auto"/>
            </w:tcBorders>
            <w:shd w:val="clear" w:color="auto" w:fill="BDD6EE"/>
            <w:vAlign w:val="center"/>
            <w:hideMark/>
          </w:tcPr>
          <w:p w14:paraId="16887DDA"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Y </w:t>
            </w:r>
          </w:p>
        </w:tc>
      </w:tr>
      <w:tr w:rsidR="00DA480F" w:rsidRPr="0059544A" w14:paraId="01E0A026" w14:textId="77777777" w:rsidTr="00DA480F">
        <w:trPr>
          <w:trHeight w:val="300"/>
        </w:trPr>
        <w:tc>
          <w:tcPr>
            <w:tcW w:w="1013" w:type="pct"/>
            <w:tcBorders>
              <w:top w:val="nil"/>
              <w:left w:val="single" w:sz="6" w:space="0" w:color="FFFFFF"/>
              <w:bottom w:val="single" w:sz="6" w:space="0" w:color="auto"/>
              <w:right w:val="single" w:sz="6" w:space="0" w:color="auto"/>
            </w:tcBorders>
            <w:shd w:val="clear" w:color="auto" w:fill="5B9BD5"/>
            <w:vAlign w:val="center"/>
            <w:hideMark/>
          </w:tcPr>
          <w:p w14:paraId="72BA989B" w14:textId="101407C2" w:rsidR="003D7018" w:rsidRPr="0059544A" w:rsidRDefault="003D7018" w:rsidP="000D5A5A">
            <w:pPr>
              <w:spacing w:after="0" w:line="240" w:lineRule="auto"/>
              <w:jc w:val="center"/>
              <w:textAlignment w:val="baseline"/>
              <w:rPr>
                <w:rFonts w:ascii="Times New Roman" w:eastAsia="Times New Roman" w:hAnsi="Times New Roman" w:cs="Times New Roman"/>
                <w:b/>
                <w:bCs/>
                <w:color w:val="FFFFFF"/>
                <w:sz w:val="24"/>
                <w:szCs w:val="24"/>
                <w:lang w:val="en-GB" w:eastAsia="hu-HU"/>
              </w:rPr>
            </w:pPr>
            <w:proofErr w:type="spellStart"/>
            <w:r w:rsidRPr="0059544A">
              <w:rPr>
                <w:rFonts w:ascii="Calibri" w:eastAsia="Times New Roman" w:hAnsi="Calibri" w:cs="Calibri"/>
                <w:b/>
                <w:bCs/>
                <w:color w:val="000000"/>
                <w:sz w:val="18"/>
                <w:szCs w:val="18"/>
                <w:lang w:val="en-GB" w:eastAsia="hu-HU"/>
              </w:rPr>
              <w:t>Koerselman</w:t>
            </w:r>
            <w:proofErr w:type="spellEnd"/>
            <w:r w:rsidR="00AF236A" w:rsidRPr="0059544A">
              <w:rPr>
                <w:rFonts w:ascii="Calibri" w:eastAsia="Times New Roman" w:hAnsi="Calibri" w:cs="Calibri"/>
                <w:b/>
                <w:bCs/>
                <w:color w:val="000000"/>
                <w:sz w:val="18"/>
                <w:szCs w:val="18"/>
                <w:lang w:val="en-GB" w:eastAsia="hu-HU"/>
              </w:rPr>
              <w:t>,</w:t>
            </w:r>
            <w:r w:rsidRPr="0059544A">
              <w:rPr>
                <w:rFonts w:ascii="Calibri" w:eastAsia="Times New Roman" w:hAnsi="Calibri" w:cs="Calibri"/>
                <w:b/>
                <w:bCs/>
                <w:color w:val="000000"/>
                <w:sz w:val="18"/>
                <w:szCs w:val="18"/>
                <w:lang w:val="en-GB" w:eastAsia="hu-HU"/>
              </w:rPr>
              <w:t> 2004 </w:t>
            </w:r>
          </w:p>
        </w:tc>
        <w:tc>
          <w:tcPr>
            <w:tcW w:w="391" w:type="pct"/>
            <w:tcBorders>
              <w:top w:val="nil"/>
              <w:left w:val="nil"/>
              <w:bottom w:val="single" w:sz="6" w:space="0" w:color="auto"/>
              <w:right w:val="single" w:sz="6" w:space="0" w:color="auto"/>
            </w:tcBorders>
            <w:shd w:val="clear" w:color="auto" w:fill="auto"/>
            <w:vAlign w:val="center"/>
            <w:hideMark/>
          </w:tcPr>
          <w:p w14:paraId="149694D3"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20Hz </w:t>
            </w:r>
          </w:p>
        </w:tc>
        <w:tc>
          <w:tcPr>
            <w:tcW w:w="627" w:type="pct"/>
            <w:tcBorders>
              <w:top w:val="nil"/>
              <w:left w:val="nil"/>
              <w:bottom w:val="single" w:sz="6" w:space="0" w:color="auto"/>
              <w:right w:val="single" w:sz="6" w:space="0" w:color="auto"/>
            </w:tcBorders>
            <w:shd w:val="clear" w:color="auto" w:fill="auto"/>
            <w:vAlign w:val="center"/>
            <w:hideMark/>
          </w:tcPr>
          <w:p w14:paraId="6FD80E55"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80% </w:t>
            </w:r>
          </w:p>
        </w:tc>
        <w:tc>
          <w:tcPr>
            <w:tcW w:w="313" w:type="pct"/>
            <w:tcBorders>
              <w:top w:val="nil"/>
              <w:left w:val="nil"/>
              <w:bottom w:val="single" w:sz="6" w:space="0" w:color="auto"/>
              <w:right w:val="single" w:sz="6" w:space="0" w:color="auto"/>
            </w:tcBorders>
            <w:shd w:val="clear" w:color="auto" w:fill="auto"/>
            <w:vAlign w:val="center"/>
            <w:hideMark/>
          </w:tcPr>
          <w:p w14:paraId="09D8454F"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10 </w:t>
            </w:r>
          </w:p>
        </w:tc>
        <w:tc>
          <w:tcPr>
            <w:tcW w:w="626" w:type="pct"/>
            <w:tcBorders>
              <w:top w:val="nil"/>
              <w:left w:val="nil"/>
              <w:bottom w:val="single" w:sz="6" w:space="0" w:color="auto"/>
              <w:right w:val="single" w:sz="6" w:space="0" w:color="auto"/>
            </w:tcBorders>
            <w:shd w:val="clear" w:color="auto" w:fill="auto"/>
            <w:vAlign w:val="center"/>
            <w:hideMark/>
          </w:tcPr>
          <w:p w14:paraId="48E79CE6"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8000 </w:t>
            </w:r>
          </w:p>
        </w:tc>
        <w:tc>
          <w:tcPr>
            <w:tcW w:w="862" w:type="pct"/>
            <w:tcBorders>
              <w:top w:val="nil"/>
              <w:left w:val="nil"/>
              <w:bottom w:val="single" w:sz="6" w:space="0" w:color="auto"/>
              <w:right w:val="single" w:sz="6" w:space="0" w:color="auto"/>
            </w:tcBorders>
            <w:shd w:val="clear" w:color="auto" w:fill="auto"/>
            <w:vAlign w:val="center"/>
            <w:hideMark/>
          </w:tcPr>
          <w:p w14:paraId="787AFC0B"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HAMD </w:t>
            </w:r>
          </w:p>
        </w:tc>
        <w:tc>
          <w:tcPr>
            <w:tcW w:w="1168" w:type="pct"/>
            <w:tcBorders>
              <w:top w:val="nil"/>
              <w:left w:val="nil"/>
              <w:bottom w:val="single" w:sz="6" w:space="0" w:color="auto"/>
              <w:right w:val="single" w:sz="6" w:space="0" w:color="auto"/>
            </w:tcBorders>
            <w:shd w:val="clear" w:color="auto" w:fill="auto"/>
            <w:vAlign w:val="center"/>
            <w:hideMark/>
          </w:tcPr>
          <w:p w14:paraId="21241FB1"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Y </w:t>
            </w:r>
          </w:p>
        </w:tc>
      </w:tr>
      <w:tr w:rsidR="00DA480F" w:rsidRPr="0059544A" w14:paraId="4CAA1E08" w14:textId="77777777" w:rsidTr="00DA480F">
        <w:trPr>
          <w:trHeight w:val="300"/>
        </w:trPr>
        <w:tc>
          <w:tcPr>
            <w:tcW w:w="1013" w:type="pct"/>
            <w:tcBorders>
              <w:top w:val="nil"/>
              <w:left w:val="single" w:sz="6" w:space="0" w:color="FFFFFF"/>
              <w:bottom w:val="single" w:sz="6" w:space="0" w:color="auto"/>
              <w:right w:val="single" w:sz="6" w:space="0" w:color="auto"/>
            </w:tcBorders>
            <w:shd w:val="clear" w:color="auto" w:fill="5B9BD5"/>
            <w:vAlign w:val="center"/>
            <w:hideMark/>
          </w:tcPr>
          <w:p w14:paraId="216C72ED" w14:textId="6B7A5FDC" w:rsidR="003D7018" w:rsidRPr="0059544A" w:rsidRDefault="003D7018" w:rsidP="000D5A5A">
            <w:pPr>
              <w:spacing w:after="0" w:line="240" w:lineRule="auto"/>
              <w:jc w:val="center"/>
              <w:textAlignment w:val="baseline"/>
              <w:rPr>
                <w:rFonts w:ascii="Times New Roman" w:eastAsia="Times New Roman" w:hAnsi="Times New Roman" w:cs="Times New Roman"/>
                <w:b/>
                <w:bCs/>
                <w:color w:val="FFFFFF"/>
                <w:sz w:val="24"/>
                <w:szCs w:val="24"/>
                <w:lang w:val="en-GB" w:eastAsia="hu-HU"/>
              </w:rPr>
            </w:pPr>
            <w:r w:rsidRPr="0059544A">
              <w:rPr>
                <w:rFonts w:ascii="Calibri" w:eastAsia="Times New Roman" w:hAnsi="Calibri" w:cs="Calibri"/>
                <w:b/>
                <w:bCs/>
                <w:color w:val="000000"/>
                <w:sz w:val="18"/>
                <w:szCs w:val="18"/>
                <w:lang w:val="en-GB" w:eastAsia="hu-HU"/>
              </w:rPr>
              <w:t>Boutros</w:t>
            </w:r>
            <w:r w:rsidR="00AF236A" w:rsidRPr="0059544A">
              <w:rPr>
                <w:rFonts w:ascii="Calibri" w:eastAsia="Times New Roman" w:hAnsi="Calibri" w:cs="Calibri"/>
                <w:b/>
                <w:bCs/>
                <w:color w:val="000000"/>
                <w:sz w:val="18"/>
                <w:szCs w:val="18"/>
                <w:lang w:val="en-GB" w:eastAsia="hu-HU"/>
              </w:rPr>
              <w:t>,</w:t>
            </w:r>
            <w:r w:rsidRPr="0059544A">
              <w:rPr>
                <w:rFonts w:ascii="Calibri" w:eastAsia="Times New Roman" w:hAnsi="Calibri" w:cs="Calibri"/>
                <w:b/>
                <w:bCs/>
                <w:color w:val="000000"/>
                <w:sz w:val="18"/>
                <w:szCs w:val="18"/>
                <w:lang w:val="en-GB" w:eastAsia="hu-HU"/>
              </w:rPr>
              <w:t> 2002 </w:t>
            </w:r>
          </w:p>
        </w:tc>
        <w:tc>
          <w:tcPr>
            <w:tcW w:w="391" w:type="pct"/>
            <w:tcBorders>
              <w:top w:val="nil"/>
              <w:left w:val="nil"/>
              <w:bottom w:val="single" w:sz="6" w:space="0" w:color="auto"/>
              <w:right w:val="single" w:sz="6" w:space="0" w:color="auto"/>
            </w:tcBorders>
            <w:shd w:val="clear" w:color="auto" w:fill="BDD6EE"/>
            <w:vAlign w:val="center"/>
            <w:hideMark/>
          </w:tcPr>
          <w:p w14:paraId="01C41A33"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20Hz </w:t>
            </w:r>
          </w:p>
        </w:tc>
        <w:tc>
          <w:tcPr>
            <w:tcW w:w="627" w:type="pct"/>
            <w:tcBorders>
              <w:top w:val="nil"/>
              <w:left w:val="nil"/>
              <w:bottom w:val="single" w:sz="6" w:space="0" w:color="auto"/>
              <w:right w:val="single" w:sz="6" w:space="0" w:color="auto"/>
            </w:tcBorders>
            <w:shd w:val="clear" w:color="auto" w:fill="BDD6EE"/>
            <w:vAlign w:val="center"/>
            <w:hideMark/>
          </w:tcPr>
          <w:p w14:paraId="5B2DCCA0"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80% </w:t>
            </w:r>
          </w:p>
        </w:tc>
        <w:tc>
          <w:tcPr>
            <w:tcW w:w="313" w:type="pct"/>
            <w:tcBorders>
              <w:top w:val="nil"/>
              <w:left w:val="nil"/>
              <w:bottom w:val="single" w:sz="6" w:space="0" w:color="auto"/>
              <w:right w:val="single" w:sz="6" w:space="0" w:color="auto"/>
            </w:tcBorders>
            <w:shd w:val="clear" w:color="auto" w:fill="BDD6EE"/>
            <w:vAlign w:val="center"/>
            <w:hideMark/>
          </w:tcPr>
          <w:p w14:paraId="0A4A75D7"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10 </w:t>
            </w:r>
          </w:p>
        </w:tc>
        <w:tc>
          <w:tcPr>
            <w:tcW w:w="626" w:type="pct"/>
            <w:tcBorders>
              <w:top w:val="nil"/>
              <w:left w:val="nil"/>
              <w:bottom w:val="single" w:sz="6" w:space="0" w:color="auto"/>
              <w:right w:val="single" w:sz="6" w:space="0" w:color="auto"/>
            </w:tcBorders>
            <w:shd w:val="clear" w:color="auto" w:fill="BDD6EE"/>
            <w:vAlign w:val="center"/>
            <w:hideMark/>
          </w:tcPr>
          <w:p w14:paraId="65976503"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8000 </w:t>
            </w:r>
          </w:p>
        </w:tc>
        <w:tc>
          <w:tcPr>
            <w:tcW w:w="862" w:type="pct"/>
            <w:tcBorders>
              <w:top w:val="nil"/>
              <w:left w:val="nil"/>
              <w:bottom w:val="single" w:sz="6" w:space="0" w:color="auto"/>
              <w:right w:val="single" w:sz="6" w:space="0" w:color="auto"/>
            </w:tcBorders>
            <w:shd w:val="clear" w:color="auto" w:fill="BDD6EE"/>
            <w:vAlign w:val="center"/>
            <w:hideMark/>
          </w:tcPr>
          <w:p w14:paraId="7C0B0EDC"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HAMD </w:t>
            </w:r>
          </w:p>
        </w:tc>
        <w:tc>
          <w:tcPr>
            <w:tcW w:w="1168" w:type="pct"/>
            <w:tcBorders>
              <w:top w:val="nil"/>
              <w:left w:val="nil"/>
              <w:bottom w:val="single" w:sz="6" w:space="0" w:color="auto"/>
              <w:right w:val="single" w:sz="6" w:space="0" w:color="auto"/>
            </w:tcBorders>
            <w:shd w:val="clear" w:color="auto" w:fill="BDD6EE"/>
            <w:vAlign w:val="center"/>
            <w:hideMark/>
          </w:tcPr>
          <w:p w14:paraId="4F4607E8"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Y </w:t>
            </w:r>
          </w:p>
        </w:tc>
      </w:tr>
      <w:tr w:rsidR="00DA480F" w:rsidRPr="0059544A" w14:paraId="4A70CF61" w14:textId="77777777" w:rsidTr="00DA480F">
        <w:trPr>
          <w:trHeight w:val="300"/>
        </w:trPr>
        <w:tc>
          <w:tcPr>
            <w:tcW w:w="1013" w:type="pct"/>
            <w:tcBorders>
              <w:top w:val="nil"/>
              <w:left w:val="single" w:sz="6" w:space="0" w:color="FFFFFF"/>
              <w:bottom w:val="single" w:sz="6" w:space="0" w:color="FFFFFF"/>
              <w:right w:val="single" w:sz="6" w:space="0" w:color="auto"/>
            </w:tcBorders>
            <w:shd w:val="clear" w:color="auto" w:fill="5B9BD5"/>
            <w:vAlign w:val="center"/>
            <w:hideMark/>
          </w:tcPr>
          <w:p w14:paraId="354EEF13" w14:textId="50BC7893" w:rsidR="003D7018" w:rsidRPr="0059544A" w:rsidRDefault="003D7018" w:rsidP="000D5A5A">
            <w:pPr>
              <w:spacing w:after="0" w:line="240" w:lineRule="auto"/>
              <w:jc w:val="center"/>
              <w:textAlignment w:val="baseline"/>
              <w:rPr>
                <w:rFonts w:ascii="Times New Roman" w:eastAsia="Times New Roman" w:hAnsi="Times New Roman" w:cs="Times New Roman"/>
                <w:b/>
                <w:bCs/>
                <w:color w:val="FFFFFF"/>
                <w:sz w:val="24"/>
                <w:szCs w:val="24"/>
                <w:lang w:val="en-GB" w:eastAsia="hu-HU"/>
              </w:rPr>
            </w:pPr>
            <w:proofErr w:type="spellStart"/>
            <w:r w:rsidRPr="0059544A">
              <w:rPr>
                <w:rFonts w:ascii="Calibri" w:eastAsia="Times New Roman" w:hAnsi="Calibri" w:cs="Calibri"/>
                <w:b/>
                <w:bCs/>
                <w:color w:val="000000"/>
                <w:sz w:val="18"/>
                <w:szCs w:val="18"/>
                <w:lang w:val="en-GB" w:eastAsia="hu-HU"/>
              </w:rPr>
              <w:t>Padberg</w:t>
            </w:r>
            <w:proofErr w:type="spellEnd"/>
            <w:r w:rsidR="00AF236A" w:rsidRPr="0059544A">
              <w:rPr>
                <w:rFonts w:ascii="Calibri" w:eastAsia="Times New Roman" w:hAnsi="Calibri" w:cs="Calibri"/>
                <w:b/>
                <w:bCs/>
                <w:color w:val="000000"/>
                <w:sz w:val="18"/>
                <w:szCs w:val="18"/>
                <w:lang w:val="en-GB" w:eastAsia="hu-HU"/>
              </w:rPr>
              <w:t>,</w:t>
            </w:r>
            <w:r w:rsidRPr="0059544A">
              <w:rPr>
                <w:rFonts w:ascii="Calibri" w:eastAsia="Times New Roman" w:hAnsi="Calibri" w:cs="Calibri"/>
                <w:b/>
                <w:bCs/>
                <w:color w:val="000000"/>
                <w:sz w:val="18"/>
                <w:szCs w:val="18"/>
                <w:lang w:val="en-GB" w:eastAsia="hu-HU"/>
              </w:rPr>
              <w:t> 2002 </w:t>
            </w:r>
          </w:p>
        </w:tc>
        <w:tc>
          <w:tcPr>
            <w:tcW w:w="391" w:type="pct"/>
            <w:tcBorders>
              <w:top w:val="nil"/>
              <w:left w:val="nil"/>
              <w:bottom w:val="single" w:sz="6" w:space="0" w:color="auto"/>
              <w:right w:val="single" w:sz="6" w:space="0" w:color="auto"/>
            </w:tcBorders>
            <w:shd w:val="clear" w:color="auto" w:fill="auto"/>
            <w:vAlign w:val="center"/>
            <w:hideMark/>
          </w:tcPr>
          <w:p w14:paraId="360EE332"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10 Hz </w:t>
            </w:r>
          </w:p>
        </w:tc>
        <w:tc>
          <w:tcPr>
            <w:tcW w:w="627" w:type="pct"/>
            <w:tcBorders>
              <w:top w:val="nil"/>
              <w:left w:val="nil"/>
              <w:bottom w:val="single" w:sz="6" w:space="0" w:color="auto"/>
              <w:right w:val="single" w:sz="6" w:space="0" w:color="auto"/>
            </w:tcBorders>
            <w:shd w:val="clear" w:color="auto" w:fill="auto"/>
            <w:vAlign w:val="center"/>
            <w:hideMark/>
          </w:tcPr>
          <w:p w14:paraId="742ED764"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90% and 100% </w:t>
            </w:r>
          </w:p>
        </w:tc>
        <w:tc>
          <w:tcPr>
            <w:tcW w:w="313" w:type="pct"/>
            <w:tcBorders>
              <w:top w:val="nil"/>
              <w:left w:val="nil"/>
              <w:bottom w:val="single" w:sz="6" w:space="0" w:color="auto"/>
              <w:right w:val="single" w:sz="6" w:space="0" w:color="auto"/>
            </w:tcBorders>
            <w:shd w:val="clear" w:color="auto" w:fill="auto"/>
            <w:vAlign w:val="center"/>
            <w:hideMark/>
          </w:tcPr>
          <w:p w14:paraId="52F62590"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10 </w:t>
            </w:r>
          </w:p>
        </w:tc>
        <w:tc>
          <w:tcPr>
            <w:tcW w:w="626" w:type="pct"/>
            <w:tcBorders>
              <w:top w:val="nil"/>
              <w:left w:val="nil"/>
              <w:bottom w:val="single" w:sz="6" w:space="0" w:color="auto"/>
              <w:right w:val="single" w:sz="6" w:space="0" w:color="auto"/>
            </w:tcBorders>
            <w:shd w:val="clear" w:color="auto" w:fill="auto"/>
            <w:vAlign w:val="center"/>
            <w:hideMark/>
          </w:tcPr>
          <w:p w14:paraId="480BE512"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15000 </w:t>
            </w:r>
          </w:p>
        </w:tc>
        <w:tc>
          <w:tcPr>
            <w:tcW w:w="862" w:type="pct"/>
            <w:tcBorders>
              <w:top w:val="nil"/>
              <w:left w:val="nil"/>
              <w:bottom w:val="single" w:sz="6" w:space="0" w:color="auto"/>
              <w:right w:val="single" w:sz="6" w:space="0" w:color="auto"/>
            </w:tcBorders>
            <w:shd w:val="clear" w:color="auto" w:fill="auto"/>
            <w:vAlign w:val="center"/>
            <w:hideMark/>
          </w:tcPr>
          <w:p w14:paraId="0B5FC2A0"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MADRS, HRSD </w:t>
            </w:r>
          </w:p>
        </w:tc>
        <w:tc>
          <w:tcPr>
            <w:tcW w:w="1168" w:type="pct"/>
            <w:tcBorders>
              <w:top w:val="nil"/>
              <w:left w:val="nil"/>
              <w:bottom w:val="single" w:sz="6" w:space="0" w:color="auto"/>
              <w:right w:val="single" w:sz="6" w:space="0" w:color="auto"/>
            </w:tcBorders>
            <w:shd w:val="clear" w:color="auto" w:fill="auto"/>
            <w:vAlign w:val="center"/>
            <w:hideMark/>
          </w:tcPr>
          <w:p w14:paraId="73BA3ADB" w14:textId="77777777" w:rsidR="003D7018" w:rsidRPr="0059544A" w:rsidRDefault="003D7018" w:rsidP="000D5A5A">
            <w:pPr>
              <w:spacing w:after="0" w:line="240" w:lineRule="auto"/>
              <w:jc w:val="center"/>
              <w:textAlignment w:val="baseline"/>
              <w:rPr>
                <w:rFonts w:ascii="Times New Roman" w:eastAsia="Times New Roman" w:hAnsi="Times New Roman" w:cs="Times New Roman"/>
                <w:sz w:val="24"/>
                <w:szCs w:val="24"/>
                <w:lang w:val="en-GB" w:eastAsia="hu-HU"/>
              </w:rPr>
            </w:pPr>
            <w:r w:rsidRPr="0059544A">
              <w:rPr>
                <w:rFonts w:ascii="Calibri" w:eastAsia="Times New Roman" w:hAnsi="Calibri" w:cs="Calibri"/>
                <w:color w:val="000000"/>
                <w:sz w:val="18"/>
                <w:szCs w:val="18"/>
                <w:lang w:val="en-GB" w:eastAsia="hu-HU"/>
              </w:rPr>
              <w:t>Y </w:t>
            </w:r>
          </w:p>
        </w:tc>
      </w:tr>
    </w:tbl>
    <w:p w14:paraId="334DB597" w14:textId="77777777" w:rsidR="000D5A5A" w:rsidRPr="0059544A" w:rsidRDefault="000D5A5A" w:rsidP="000D5A5A">
      <w:pPr>
        <w:spacing w:after="0" w:line="240" w:lineRule="auto"/>
        <w:jc w:val="both"/>
        <w:textAlignment w:val="baseline"/>
        <w:rPr>
          <w:rFonts w:ascii="Segoe UI" w:eastAsia="Times New Roman" w:hAnsi="Segoe UI" w:cs="Segoe UI"/>
          <w:sz w:val="18"/>
          <w:szCs w:val="18"/>
          <w:lang w:val="en-GB" w:eastAsia="hu-HU"/>
        </w:rPr>
      </w:pPr>
      <w:r w:rsidRPr="0059544A">
        <w:rPr>
          <w:rFonts w:ascii="Calibri" w:eastAsia="Times New Roman" w:hAnsi="Calibri" w:cs="Calibri"/>
          <w:lang w:val="en-GB" w:eastAsia="hu-HU"/>
        </w:rPr>
        <w:t> </w:t>
      </w:r>
    </w:p>
    <w:p w14:paraId="473C3926" w14:textId="1D286125" w:rsidR="000D5A5A" w:rsidRPr="0059544A" w:rsidRDefault="007A7737" w:rsidP="000D5A5A">
      <w:pPr>
        <w:spacing w:after="0" w:line="240" w:lineRule="auto"/>
        <w:textAlignment w:val="baseline"/>
        <w:rPr>
          <w:rFonts w:ascii="Segoe UI" w:eastAsia="Times New Roman" w:hAnsi="Segoe UI" w:cs="Segoe UI"/>
          <w:sz w:val="18"/>
          <w:szCs w:val="18"/>
          <w:lang w:val="en-GB" w:eastAsia="hu-HU"/>
        </w:rPr>
      </w:pPr>
      <w:r w:rsidRPr="0059544A">
        <w:rPr>
          <w:rFonts w:ascii="Calibri" w:eastAsia="Times New Roman" w:hAnsi="Calibri" w:cs="Calibri"/>
          <w:b/>
          <w:bCs/>
          <w:lang w:val="en-GB" w:eastAsia="hu-HU"/>
        </w:rPr>
        <w:t>R</w:t>
      </w:r>
      <w:r w:rsidR="0059544A" w:rsidRPr="0059544A">
        <w:rPr>
          <w:rFonts w:ascii="Calibri" w:eastAsia="Times New Roman" w:hAnsi="Calibri" w:cs="Calibri"/>
          <w:b/>
          <w:bCs/>
          <w:lang w:val="en-GB" w:eastAsia="hu-HU"/>
        </w:rPr>
        <w:t>esults of the meta-analysis</w:t>
      </w:r>
      <w:r w:rsidR="000D5A5A" w:rsidRPr="0059544A">
        <w:rPr>
          <w:rFonts w:ascii="Calibri" w:eastAsia="Times New Roman" w:hAnsi="Calibri" w:cs="Calibri"/>
          <w:lang w:val="en-GB" w:eastAsia="hu-HU"/>
        </w:rPr>
        <w:t> </w:t>
      </w:r>
    </w:p>
    <w:p w14:paraId="5B87553C" w14:textId="77777777" w:rsidR="007A7737" w:rsidRPr="0059544A" w:rsidRDefault="007A7737" w:rsidP="000D5A5A">
      <w:pPr>
        <w:spacing w:after="0" w:line="240" w:lineRule="auto"/>
        <w:textAlignment w:val="baseline"/>
        <w:rPr>
          <w:rFonts w:ascii="Calibri" w:eastAsia="Times New Roman" w:hAnsi="Calibri" w:cs="Calibri"/>
          <w:b/>
          <w:bCs/>
          <w:lang w:val="en-GB" w:eastAsia="hu-HU"/>
        </w:rPr>
      </w:pPr>
    </w:p>
    <w:p w14:paraId="6C6931BB" w14:textId="082054B0" w:rsidR="000D5A5A" w:rsidRPr="0059544A" w:rsidRDefault="0059544A" w:rsidP="000D5A5A">
      <w:pPr>
        <w:spacing w:after="0" w:line="240" w:lineRule="auto"/>
        <w:textAlignment w:val="baseline"/>
        <w:rPr>
          <w:rFonts w:ascii="Segoe UI" w:eastAsia="Times New Roman" w:hAnsi="Segoe UI" w:cs="Segoe UI"/>
          <w:sz w:val="18"/>
          <w:szCs w:val="18"/>
          <w:lang w:val="en-GB" w:eastAsia="hu-HU"/>
        </w:rPr>
      </w:pPr>
      <w:r w:rsidRPr="0059544A">
        <w:rPr>
          <w:rFonts w:ascii="Calibri" w:eastAsia="Times New Roman" w:hAnsi="Calibri" w:cs="Calibri"/>
          <w:b/>
          <w:bCs/>
          <w:lang w:val="en-GB" w:eastAsia="hu-HU"/>
        </w:rPr>
        <w:t>Remission</w:t>
      </w:r>
      <w:r w:rsidR="000D5A5A" w:rsidRPr="0059544A">
        <w:rPr>
          <w:rFonts w:ascii="Calibri" w:eastAsia="Times New Roman" w:hAnsi="Calibri" w:cs="Calibri"/>
          <w:lang w:val="en-GB" w:eastAsia="hu-HU"/>
        </w:rPr>
        <w:t> </w:t>
      </w:r>
    </w:p>
    <w:p w14:paraId="7A4DB00B" w14:textId="362D60B1" w:rsidR="00564209" w:rsidRPr="0059544A" w:rsidRDefault="00564209" w:rsidP="000D5A5A">
      <w:pPr>
        <w:spacing w:after="0" w:line="240" w:lineRule="auto"/>
        <w:jc w:val="both"/>
        <w:textAlignment w:val="baseline"/>
        <w:rPr>
          <w:rFonts w:ascii="Calibri" w:eastAsia="Times New Roman" w:hAnsi="Calibri" w:cs="Calibri"/>
          <w:lang w:val="en-GB" w:eastAsia="hu-HU"/>
        </w:rPr>
      </w:pPr>
      <w:r w:rsidRPr="0059544A">
        <w:rPr>
          <w:rFonts w:ascii="Calibri" w:eastAsia="Times New Roman" w:hAnsi="Calibri" w:cs="Calibri"/>
          <w:lang w:val="en-GB" w:eastAsia="hu-HU"/>
        </w:rPr>
        <w:t>The heterogeneity of the data from the included studies is low (</w:t>
      </w:r>
      <w:proofErr w:type="spellStart"/>
      <w:r w:rsidRPr="0059544A">
        <w:rPr>
          <w:rFonts w:ascii="Calibri" w:eastAsia="Times New Roman" w:hAnsi="Calibri" w:cs="Calibri"/>
          <w:lang w:val="en-GB" w:eastAsia="hu-HU"/>
        </w:rPr>
        <w:t>pQ</w:t>
      </w:r>
      <w:proofErr w:type="spellEnd"/>
      <w:r w:rsidRPr="0059544A">
        <w:rPr>
          <w:rFonts w:ascii="Calibri" w:eastAsia="Times New Roman" w:hAnsi="Calibri" w:cs="Calibri"/>
          <w:lang w:val="en-GB" w:eastAsia="hu-HU"/>
        </w:rPr>
        <w:t xml:space="preserve">=0.228, I2=23.36), so the combined outcome measure and its statistical test and the resulting confidence interval are meaningful.  </w:t>
      </w:r>
      <w:r w:rsidR="000D5D45" w:rsidRPr="0059544A">
        <w:rPr>
          <w:rFonts w:ascii="Calibri" w:eastAsia="Times New Roman" w:hAnsi="Calibri" w:cs="Calibri"/>
          <w:lang w:val="en-GB" w:eastAsia="hu-HU"/>
        </w:rPr>
        <w:t>T</w:t>
      </w:r>
      <w:r w:rsidRPr="0059544A">
        <w:rPr>
          <w:rFonts w:ascii="Calibri" w:eastAsia="Times New Roman" w:hAnsi="Calibri" w:cs="Calibri"/>
          <w:lang w:val="en-GB" w:eastAsia="hu-HU"/>
        </w:rPr>
        <w:t xml:space="preserve">he </w:t>
      </w:r>
      <w:r w:rsidR="00394235" w:rsidRPr="0059544A">
        <w:rPr>
          <w:rFonts w:ascii="Calibri" w:eastAsia="Times New Roman" w:hAnsi="Calibri" w:cs="Calibri"/>
          <w:lang w:val="en-GB" w:eastAsia="hu-HU"/>
        </w:rPr>
        <w:t>RR</w:t>
      </w:r>
      <w:r w:rsidRPr="0059544A">
        <w:rPr>
          <w:rFonts w:ascii="Calibri" w:eastAsia="Times New Roman" w:hAnsi="Calibri" w:cs="Calibri"/>
          <w:lang w:val="en-GB" w:eastAsia="hu-HU"/>
        </w:rPr>
        <w:t xml:space="preserve"> of entering remission status in the group of patients receiving </w:t>
      </w:r>
      <w:proofErr w:type="spellStart"/>
      <w:r w:rsidRPr="0059544A">
        <w:rPr>
          <w:rFonts w:ascii="Calibri" w:eastAsia="Times New Roman" w:hAnsi="Calibri" w:cs="Calibri"/>
          <w:lang w:val="en-GB" w:eastAsia="hu-HU"/>
        </w:rPr>
        <w:t>rTMS</w:t>
      </w:r>
      <w:proofErr w:type="spellEnd"/>
      <w:r w:rsidRPr="0059544A">
        <w:rPr>
          <w:rFonts w:ascii="Calibri" w:eastAsia="Times New Roman" w:hAnsi="Calibri" w:cs="Calibri"/>
          <w:lang w:val="en-GB" w:eastAsia="hu-HU"/>
        </w:rPr>
        <w:t xml:space="preserve"> treatment was 2.65 (95% CI: 1.37-5.31, p=0.002), as shown in Table 2 and Figure 1.</w:t>
      </w:r>
    </w:p>
    <w:p w14:paraId="4E980A36" w14:textId="77777777" w:rsidR="0074413B" w:rsidRPr="0059544A" w:rsidRDefault="0074413B" w:rsidP="000D5A5A">
      <w:pPr>
        <w:spacing w:after="0" w:line="240" w:lineRule="auto"/>
        <w:jc w:val="both"/>
        <w:textAlignment w:val="baseline"/>
        <w:rPr>
          <w:rFonts w:ascii="Calibri" w:eastAsia="Times New Roman" w:hAnsi="Calibri" w:cs="Calibri"/>
          <w:lang w:val="en-GB" w:eastAsia="hu-HU"/>
        </w:rPr>
      </w:pPr>
    </w:p>
    <w:p w14:paraId="085668DE" w14:textId="77777777" w:rsidR="003529E5" w:rsidRPr="0059544A" w:rsidRDefault="003529E5" w:rsidP="003529E5">
      <w:pPr>
        <w:spacing w:after="0" w:line="240" w:lineRule="auto"/>
        <w:textAlignment w:val="baseline"/>
        <w:rPr>
          <w:rFonts w:eastAsia="Times New Roman" w:cstheme="minorHAnsi"/>
          <w:lang w:val="en-GB" w:eastAsia="hu-HU"/>
        </w:rPr>
      </w:pPr>
      <w:r w:rsidRPr="0059544A">
        <w:rPr>
          <w:rFonts w:cstheme="minorHAnsi"/>
          <w:lang w:val="en-GB"/>
        </w:rPr>
        <w:fldChar w:fldCharType="begin"/>
      </w:r>
      <w:r w:rsidRPr="0059544A">
        <w:rPr>
          <w:rFonts w:cstheme="minorHAnsi"/>
          <w:lang w:val="en-GB"/>
        </w:rPr>
        <w:instrText xml:space="preserve"> SEQ Table \* ARABIC </w:instrText>
      </w:r>
      <w:r w:rsidRPr="0059544A">
        <w:rPr>
          <w:rFonts w:cstheme="minorHAnsi"/>
          <w:lang w:val="en-GB"/>
        </w:rPr>
        <w:fldChar w:fldCharType="separate"/>
      </w:r>
      <w:r w:rsidRPr="0059544A">
        <w:rPr>
          <w:rFonts w:cstheme="minorHAnsi"/>
          <w:noProof/>
          <w:lang w:val="en-GB"/>
        </w:rPr>
        <w:t>2</w:t>
      </w:r>
      <w:r w:rsidRPr="0059544A">
        <w:rPr>
          <w:rFonts w:cstheme="minorHAnsi"/>
          <w:lang w:val="en-GB"/>
        </w:rPr>
        <w:fldChar w:fldCharType="end"/>
      </w:r>
      <w:r w:rsidRPr="0059544A">
        <w:rPr>
          <w:rFonts w:cstheme="minorHAnsi"/>
          <w:lang w:val="en-GB"/>
        </w:rPr>
        <w:t xml:space="preserve">. Table: </w:t>
      </w:r>
      <w:r w:rsidRPr="0059544A">
        <w:rPr>
          <w:rFonts w:eastAsia="Times New Roman" w:cstheme="minorHAnsi"/>
          <w:lang w:val="en-GB" w:eastAsia="hu-HU"/>
        </w:rPr>
        <w:t>Summary table of results of meta-analyses</w:t>
      </w:r>
    </w:p>
    <w:tbl>
      <w:tblPr>
        <w:tblW w:w="5000" w:type="pct"/>
        <w:tblCellMar>
          <w:left w:w="70" w:type="dxa"/>
          <w:right w:w="70" w:type="dxa"/>
        </w:tblCellMar>
        <w:tblLook w:val="04A0" w:firstRow="1" w:lastRow="0" w:firstColumn="1" w:lastColumn="0" w:noHBand="0" w:noVBand="1"/>
      </w:tblPr>
      <w:tblGrid>
        <w:gridCol w:w="2265"/>
        <w:gridCol w:w="2265"/>
        <w:gridCol w:w="2266"/>
        <w:gridCol w:w="2266"/>
      </w:tblGrid>
      <w:tr w:rsidR="0074413B" w:rsidRPr="0074413B" w14:paraId="42840A16" w14:textId="77777777" w:rsidTr="00CE3804">
        <w:trPr>
          <w:trHeight w:val="315"/>
        </w:trPr>
        <w:tc>
          <w:tcPr>
            <w:tcW w:w="1250" w:type="pct"/>
            <w:tcBorders>
              <w:top w:val="single" w:sz="4" w:space="0" w:color="000000"/>
              <w:left w:val="single" w:sz="4" w:space="0" w:color="000000"/>
              <w:bottom w:val="single" w:sz="8" w:space="0" w:color="auto"/>
              <w:right w:val="nil"/>
            </w:tcBorders>
            <w:shd w:val="clear" w:color="000000" w:fill="5B9BD5"/>
            <w:vAlign w:val="center"/>
            <w:hideMark/>
          </w:tcPr>
          <w:p w14:paraId="358905D4" w14:textId="77777777" w:rsidR="0074413B" w:rsidRPr="0074413B" w:rsidRDefault="0074413B" w:rsidP="00CE3804">
            <w:pPr>
              <w:spacing w:after="0" w:line="240" w:lineRule="auto"/>
              <w:rPr>
                <w:rFonts w:ascii="Calibri" w:eastAsia="Times New Roman" w:hAnsi="Calibri" w:cs="Calibri"/>
                <w:b/>
                <w:bCs/>
                <w:color w:val="000000"/>
                <w:lang w:val="en-GB" w:eastAsia="hu-HU"/>
              </w:rPr>
            </w:pPr>
            <w:r w:rsidRPr="0074413B">
              <w:rPr>
                <w:rFonts w:ascii="Calibri" w:eastAsia="Times New Roman" w:hAnsi="Calibri" w:cs="Calibri"/>
                <w:b/>
                <w:bCs/>
                <w:color w:val="000000"/>
                <w:lang w:val="en-GB" w:eastAsia="hu-HU"/>
              </w:rPr>
              <w:t>  </w:t>
            </w:r>
          </w:p>
        </w:tc>
        <w:tc>
          <w:tcPr>
            <w:tcW w:w="1250" w:type="pct"/>
            <w:tcBorders>
              <w:top w:val="single" w:sz="4" w:space="0" w:color="000000"/>
              <w:left w:val="nil"/>
              <w:bottom w:val="single" w:sz="8" w:space="0" w:color="auto"/>
              <w:right w:val="nil"/>
            </w:tcBorders>
            <w:shd w:val="clear" w:color="000000" w:fill="5B9BD5"/>
            <w:vAlign w:val="center"/>
            <w:hideMark/>
          </w:tcPr>
          <w:p w14:paraId="64B154F4" w14:textId="77777777" w:rsidR="0074413B" w:rsidRPr="0074413B" w:rsidRDefault="0074413B" w:rsidP="00CE3804">
            <w:pPr>
              <w:spacing w:after="0" w:line="240" w:lineRule="auto"/>
              <w:jc w:val="center"/>
              <w:rPr>
                <w:rFonts w:ascii="Calibri" w:eastAsia="Times New Roman" w:hAnsi="Calibri" w:cs="Calibri"/>
                <w:b/>
                <w:bCs/>
                <w:color w:val="000000"/>
                <w:lang w:val="en-GB" w:eastAsia="hu-HU"/>
              </w:rPr>
            </w:pPr>
            <w:r w:rsidRPr="0074413B">
              <w:rPr>
                <w:rFonts w:ascii="Calibri" w:eastAsia="Times New Roman" w:hAnsi="Calibri" w:cs="Calibri"/>
                <w:b/>
                <w:bCs/>
                <w:color w:val="000000"/>
                <w:lang w:val="en-GB" w:eastAsia="hu-HU"/>
              </w:rPr>
              <w:t>Response</w:t>
            </w:r>
          </w:p>
        </w:tc>
        <w:tc>
          <w:tcPr>
            <w:tcW w:w="1250" w:type="pct"/>
            <w:tcBorders>
              <w:top w:val="single" w:sz="4" w:space="0" w:color="000000"/>
              <w:left w:val="nil"/>
              <w:bottom w:val="single" w:sz="8" w:space="0" w:color="auto"/>
              <w:right w:val="nil"/>
            </w:tcBorders>
            <w:shd w:val="clear" w:color="000000" w:fill="5B9BD5"/>
            <w:vAlign w:val="center"/>
            <w:hideMark/>
          </w:tcPr>
          <w:p w14:paraId="021504AA" w14:textId="77777777" w:rsidR="0074413B" w:rsidRPr="0074413B" w:rsidRDefault="0074413B" w:rsidP="00CE3804">
            <w:pPr>
              <w:spacing w:after="0" w:line="240" w:lineRule="auto"/>
              <w:jc w:val="center"/>
              <w:rPr>
                <w:rFonts w:ascii="Calibri" w:eastAsia="Times New Roman" w:hAnsi="Calibri" w:cs="Calibri"/>
                <w:b/>
                <w:bCs/>
                <w:color w:val="000000"/>
                <w:lang w:val="en-GB" w:eastAsia="hu-HU"/>
              </w:rPr>
            </w:pPr>
            <w:r w:rsidRPr="0074413B">
              <w:rPr>
                <w:rFonts w:ascii="Calibri" w:eastAsia="Times New Roman" w:hAnsi="Calibri" w:cs="Calibri"/>
                <w:b/>
                <w:bCs/>
                <w:color w:val="000000"/>
                <w:lang w:val="en-GB" w:eastAsia="hu-HU"/>
              </w:rPr>
              <w:t>Remission </w:t>
            </w:r>
          </w:p>
        </w:tc>
        <w:tc>
          <w:tcPr>
            <w:tcW w:w="1250" w:type="pct"/>
            <w:tcBorders>
              <w:top w:val="single" w:sz="4" w:space="0" w:color="000000"/>
              <w:left w:val="nil"/>
              <w:bottom w:val="single" w:sz="8" w:space="0" w:color="auto"/>
              <w:right w:val="single" w:sz="4" w:space="0" w:color="000000"/>
            </w:tcBorders>
            <w:shd w:val="clear" w:color="000000" w:fill="5B9BD5"/>
            <w:vAlign w:val="center"/>
            <w:hideMark/>
          </w:tcPr>
          <w:p w14:paraId="7B609012" w14:textId="77777777" w:rsidR="0074413B" w:rsidRPr="0074413B" w:rsidRDefault="0074413B" w:rsidP="00CE3804">
            <w:pPr>
              <w:spacing w:after="0" w:line="240" w:lineRule="auto"/>
              <w:jc w:val="center"/>
              <w:rPr>
                <w:rFonts w:ascii="Calibri" w:eastAsia="Times New Roman" w:hAnsi="Calibri" w:cs="Calibri"/>
                <w:b/>
                <w:bCs/>
                <w:color w:val="000000"/>
                <w:lang w:val="en-GB" w:eastAsia="hu-HU"/>
              </w:rPr>
            </w:pPr>
            <w:r w:rsidRPr="0074413B">
              <w:rPr>
                <w:rFonts w:ascii="Calibri" w:eastAsia="Times New Roman" w:hAnsi="Calibri" w:cs="Calibri"/>
                <w:b/>
                <w:bCs/>
                <w:color w:val="000000"/>
                <w:lang w:val="en-GB" w:eastAsia="hu-HU"/>
              </w:rPr>
              <w:t>Partial Response  </w:t>
            </w:r>
          </w:p>
        </w:tc>
      </w:tr>
      <w:tr w:rsidR="0074413B" w:rsidRPr="0074413B" w14:paraId="01A9FBA4" w14:textId="77777777" w:rsidTr="00CE3804">
        <w:trPr>
          <w:trHeight w:val="315"/>
        </w:trPr>
        <w:tc>
          <w:tcPr>
            <w:tcW w:w="5000" w:type="pct"/>
            <w:gridSpan w:val="4"/>
            <w:tcBorders>
              <w:top w:val="single" w:sz="8" w:space="0" w:color="auto"/>
              <w:left w:val="single" w:sz="4" w:space="0" w:color="000000"/>
              <w:bottom w:val="single" w:sz="8" w:space="0" w:color="auto"/>
              <w:right w:val="single" w:sz="4" w:space="0" w:color="000000"/>
            </w:tcBorders>
            <w:shd w:val="clear" w:color="000000" w:fill="5B9BD5"/>
            <w:vAlign w:val="center"/>
            <w:hideMark/>
          </w:tcPr>
          <w:p w14:paraId="5E83CF06" w14:textId="77777777" w:rsidR="0074413B" w:rsidRPr="0074413B" w:rsidRDefault="0074413B" w:rsidP="00CE3804">
            <w:pPr>
              <w:spacing w:after="0" w:line="240" w:lineRule="auto"/>
              <w:jc w:val="center"/>
              <w:rPr>
                <w:rFonts w:ascii="Calibri" w:eastAsia="Times New Roman" w:hAnsi="Calibri" w:cs="Calibri"/>
                <w:b/>
                <w:bCs/>
                <w:color w:val="000000"/>
                <w:lang w:val="en-GB" w:eastAsia="hu-HU"/>
              </w:rPr>
            </w:pPr>
            <w:r w:rsidRPr="0074413B">
              <w:rPr>
                <w:rFonts w:ascii="Calibri" w:eastAsia="Times New Roman" w:hAnsi="Calibri" w:cs="Calibri"/>
                <w:b/>
                <w:bCs/>
                <w:color w:val="000000"/>
                <w:lang w:val="en-GB" w:eastAsia="hu-HU"/>
              </w:rPr>
              <w:t>Combined Effect Size  </w:t>
            </w:r>
          </w:p>
        </w:tc>
      </w:tr>
      <w:tr w:rsidR="0074413B" w:rsidRPr="0074413B" w14:paraId="04DB5E0A" w14:textId="77777777" w:rsidTr="00CE3804">
        <w:trPr>
          <w:trHeight w:val="315"/>
        </w:trPr>
        <w:tc>
          <w:tcPr>
            <w:tcW w:w="1250" w:type="pct"/>
            <w:tcBorders>
              <w:top w:val="nil"/>
              <w:left w:val="single" w:sz="4" w:space="0" w:color="000000"/>
              <w:bottom w:val="single" w:sz="8" w:space="0" w:color="auto"/>
              <w:right w:val="single" w:sz="8" w:space="0" w:color="auto"/>
            </w:tcBorders>
            <w:shd w:val="clear" w:color="000000" w:fill="5B9BD5"/>
            <w:vAlign w:val="center"/>
            <w:hideMark/>
          </w:tcPr>
          <w:p w14:paraId="7127699D" w14:textId="77777777" w:rsidR="0074413B" w:rsidRPr="0074413B" w:rsidRDefault="0074413B" w:rsidP="00CE3804">
            <w:pPr>
              <w:spacing w:after="0" w:line="240" w:lineRule="auto"/>
              <w:rPr>
                <w:rFonts w:ascii="Calibri" w:eastAsia="Times New Roman" w:hAnsi="Calibri" w:cs="Calibri"/>
                <w:b/>
                <w:bCs/>
                <w:color w:val="000000"/>
                <w:sz w:val="20"/>
                <w:szCs w:val="20"/>
                <w:lang w:val="en-GB" w:eastAsia="hu-HU"/>
              </w:rPr>
            </w:pPr>
            <w:r w:rsidRPr="0074413B">
              <w:rPr>
                <w:rFonts w:ascii="Calibri" w:eastAsia="Times New Roman" w:hAnsi="Calibri" w:cs="Calibri"/>
                <w:b/>
                <w:bCs/>
                <w:color w:val="000000"/>
                <w:sz w:val="20"/>
                <w:szCs w:val="20"/>
                <w:lang w:val="en-GB" w:eastAsia="hu-HU"/>
              </w:rPr>
              <w:t>Risk Ratio </w:t>
            </w:r>
          </w:p>
        </w:tc>
        <w:tc>
          <w:tcPr>
            <w:tcW w:w="1250" w:type="pct"/>
            <w:tcBorders>
              <w:top w:val="nil"/>
              <w:left w:val="nil"/>
              <w:bottom w:val="single" w:sz="8" w:space="0" w:color="auto"/>
              <w:right w:val="single" w:sz="8" w:space="0" w:color="auto"/>
            </w:tcBorders>
            <w:shd w:val="clear" w:color="auto" w:fill="auto"/>
            <w:vAlign w:val="center"/>
            <w:hideMark/>
          </w:tcPr>
          <w:p w14:paraId="100B9E3B"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2.32 </w:t>
            </w:r>
          </w:p>
        </w:tc>
        <w:tc>
          <w:tcPr>
            <w:tcW w:w="1250" w:type="pct"/>
            <w:tcBorders>
              <w:top w:val="nil"/>
              <w:left w:val="nil"/>
              <w:bottom w:val="single" w:sz="8" w:space="0" w:color="auto"/>
              <w:right w:val="single" w:sz="8" w:space="0" w:color="auto"/>
            </w:tcBorders>
            <w:shd w:val="clear" w:color="auto" w:fill="auto"/>
            <w:vAlign w:val="center"/>
            <w:hideMark/>
          </w:tcPr>
          <w:p w14:paraId="28C1F58E"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2.65 </w:t>
            </w:r>
          </w:p>
        </w:tc>
        <w:tc>
          <w:tcPr>
            <w:tcW w:w="1250" w:type="pct"/>
            <w:tcBorders>
              <w:top w:val="nil"/>
              <w:left w:val="nil"/>
              <w:bottom w:val="single" w:sz="8" w:space="0" w:color="auto"/>
              <w:right w:val="single" w:sz="4" w:space="0" w:color="000000"/>
            </w:tcBorders>
            <w:shd w:val="clear" w:color="auto" w:fill="auto"/>
            <w:vAlign w:val="center"/>
            <w:hideMark/>
          </w:tcPr>
          <w:p w14:paraId="33F6244D"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1.13 </w:t>
            </w:r>
          </w:p>
        </w:tc>
      </w:tr>
      <w:tr w:rsidR="0074413B" w:rsidRPr="0074413B" w14:paraId="6CC60296" w14:textId="77777777" w:rsidTr="00CE3804">
        <w:trPr>
          <w:trHeight w:val="315"/>
        </w:trPr>
        <w:tc>
          <w:tcPr>
            <w:tcW w:w="1250" w:type="pct"/>
            <w:tcBorders>
              <w:top w:val="nil"/>
              <w:left w:val="single" w:sz="4" w:space="0" w:color="000000"/>
              <w:bottom w:val="single" w:sz="8" w:space="0" w:color="auto"/>
              <w:right w:val="single" w:sz="8" w:space="0" w:color="auto"/>
            </w:tcBorders>
            <w:shd w:val="clear" w:color="000000" w:fill="5B9BD5"/>
            <w:vAlign w:val="center"/>
            <w:hideMark/>
          </w:tcPr>
          <w:p w14:paraId="6EB364B8" w14:textId="77777777" w:rsidR="0074413B" w:rsidRPr="0074413B" w:rsidRDefault="0074413B" w:rsidP="00CE3804">
            <w:pPr>
              <w:spacing w:after="0" w:line="240" w:lineRule="auto"/>
              <w:rPr>
                <w:rFonts w:ascii="Calibri" w:eastAsia="Times New Roman" w:hAnsi="Calibri" w:cs="Calibri"/>
                <w:b/>
                <w:bCs/>
                <w:color w:val="000000"/>
                <w:sz w:val="20"/>
                <w:szCs w:val="20"/>
                <w:lang w:val="en-GB" w:eastAsia="hu-HU"/>
              </w:rPr>
            </w:pPr>
            <w:r w:rsidRPr="0074413B">
              <w:rPr>
                <w:rFonts w:ascii="Calibri" w:eastAsia="Times New Roman" w:hAnsi="Calibri" w:cs="Calibri"/>
                <w:b/>
                <w:bCs/>
                <w:color w:val="000000"/>
                <w:sz w:val="20"/>
                <w:szCs w:val="20"/>
                <w:lang w:val="en-GB" w:eastAsia="hu-HU"/>
              </w:rPr>
              <w:t>CI Lower limit </w:t>
            </w:r>
          </w:p>
        </w:tc>
        <w:tc>
          <w:tcPr>
            <w:tcW w:w="1250" w:type="pct"/>
            <w:tcBorders>
              <w:top w:val="nil"/>
              <w:left w:val="nil"/>
              <w:bottom w:val="single" w:sz="8" w:space="0" w:color="auto"/>
              <w:right w:val="single" w:sz="8" w:space="0" w:color="auto"/>
            </w:tcBorders>
            <w:shd w:val="clear" w:color="000000" w:fill="BDD6EE"/>
            <w:vAlign w:val="center"/>
            <w:hideMark/>
          </w:tcPr>
          <w:p w14:paraId="732BE4CC"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1.61 </w:t>
            </w:r>
          </w:p>
        </w:tc>
        <w:tc>
          <w:tcPr>
            <w:tcW w:w="1250" w:type="pct"/>
            <w:tcBorders>
              <w:top w:val="nil"/>
              <w:left w:val="nil"/>
              <w:bottom w:val="single" w:sz="8" w:space="0" w:color="auto"/>
              <w:right w:val="single" w:sz="8" w:space="0" w:color="auto"/>
            </w:tcBorders>
            <w:shd w:val="clear" w:color="000000" w:fill="BDD6EE"/>
            <w:vAlign w:val="center"/>
            <w:hideMark/>
          </w:tcPr>
          <w:p w14:paraId="75F54CFC"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1.32 </w:t>
            </w:r>
          </w:p>
        </w:tc>
        <w:tc>
          <w:tcPr>
            <w:tcW w:w="1250" w:type="pct"/>
            <w:tcBorders>
              <w:top w:val="nil"/>
              <w:left w:val="nil"/>
              <w:bottom w:val="single" w:sz="8" w:space="0" w:color="auto"/>
              <w:right w:val="single" w:sz="4" w:space="0" w:color="000000"/>
            </w:tcBorders>
            <w:shd w:val="clear" w:color="000000" w:fill="BDD6EE"/>
            <w:vAlign w:val="center"/>
            <w:hideMark/>
          </w:tcPr>
          <w:p w14:paraId="5E974885"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0.51 </w:t>
            </w:r>
          </w:p>
        </w:tc>
      </w:tr>
      <w:tr w:rsidR="0074413B" w:rsidRPr="0074413B" w14:paraId="626CF505" w14:textId="77777777" w:rsidTr="00CE3804">
        <w:trPr>
          <w:trHeight w:val="315"/>
        </w:trPr>
        <w:tc>
          <w:tcPr>
            <w:tcW w:w="1250" w:type="pct"/>
            <w:tcBorders>
              <w:top w:val="nil"/>
              <w:left w:val="single" w:sz="4" w:space="0" w:color="000000"/>
              <w:bottom w:val="single" w:sz="8" w:space="0" w:color="auto"/>
              <w:right w:val="single" w:sz="8" w:space="0" w:color="auto"/>
            </w:tcBorders>
            <w:shd w:val="clear" w:color="000000" w:fill="5B9BD5"/>
            <w:vAlign w:val="center"/>
            <w:hideMark/>
          </w:tcPr>
          <w:p w14:paraId="035E2065" w14:textId="77777777" w:rsidR="0074413B" w:rsidRPr="0074413B" w:rsidRDefault="0074413B" w:rsidP="00CE3804">
            <w:pPr>
              <w:spacing w:after="0" w:line="240" w:lineRule="auto"/>
              <w:rPr>
                <w:rFonts w:ascii="Calibri" w:eastAsia="Times New Roman" w:hAnsi="Calibri" w:cs="Calibri"/>
                <w:b/>
                <w:bCs/>
                <w:color w:val="000000"/>
                <w:sz w:val="20"/>
                <w:szCs w:val="20"/>
                <w:lang w:val="en-GB" w:eastAsia="hu-HU"/>
              </w:rPr>
            </w:pPr>
            <w:r w:rsidRPr="0074413B">
              <w:rPr>
                <w:rFonts w:ascii="Calibri" w:eastAsia="Times New Roman" w:hAnsi="Calibri" w:cs="Calibri"/>
                <w:b/>
                <w:bCs/>
                <w:color w:val="000000"/>
                <w:sz w:val="20"/>
                <w:szCs w:val="20"/>
                <w:lang w:val="en-GB" w:eastAsia="hu-HU"/>
              </w:rPr>
              <w:t>CI Upper limit </w:t>
            </w:r>
          </w:p>
        </w:tc>
        <w:tc>
          <w:tcPr>
            <w:tcW w:w="1250" w:type="pct"/>
            <w:tcBorders>
              <w:top w:val="nil"/>
              <w:left w:val="nil"/>
              <w:bottom w:val="single" w:sz="8" w:space="0" w:color="auto"/>
              <w:right w:val="single" w:sz="8" w:space="0" w:color="auto"/>
            </w:tcBorders>
            <w:shd w:val="clear" w:color="auto" w:fill="auto"/>
            <w:vAlign w:val="center"/>
            <w:hideMark/>
          </w:tcPr>
          <w:p w14:paraId="4D0D6562"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3.32 </w:t>
            </w:r>
          </w:p>
        </w:tc>
        <w:tc>
          <w:tcPr>
            <w:tcW w:w="1250" w:type="pct"/>
            <w:tcBorders>
              <w:top w:val="nil"/>
              <w:left w:val="nil"/>
              <w:bottom w:val="single" w:sz="8" w:space="0" w:color="auto"/>
              <w:right w:val="single" w:sz="8" w:space="0" w:color="auto"/>
            </w:tcBorders>
            <w:shd w:val="clear" w:color="auto" w:fill="auto"/>
            <w:vAlign w:val="center"/>
            <w:hideMark/>
          </w:tcPr>
          <w:p w14:paraId="15F73E44"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5.31 </w:t>
            </w:r>
          </w:p>
        </w:tc>
        <w:tc>
          <w:tcPr>
            <w:tcW w:w="1250" w:type="pct"/>
            <w:tcBorders>
              <w:top w:val="nil"/>
              <w:left w:val="nil"/>
              <w:bottom w:val="single" w:sz="8" w:space="0" w:color="auto"/>
              <w:right w:val="single" w:sz="4" w:space="0" w:color="000000"/>
            </w:tcBorders>
            <w:shd w:val="clear" w:color="auto" w:fill="auto"/>
            <w:vAlign w:val="center"/>
            <w:hideMark/>
          </w:tcPr>
          <w:p w14:paraId="491C6C20"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2.52 </w:t>
            </w:r>
          </w:p>
        </w:tc>
      </w:tr>
      <w:tr w:rsidR="0074413B" w:rsidRPr="0074413B" w14:paraId="37E32AA0" w14:textId="77777777" w:rsidTr="00CE3804">
        <w:trPr>
          <w:trHeight w:val="315"/>
        </w:trPr>
        <w:tc>
          <w:tcPr>
            <w:tcW w:w="1250" w:type="pct"/>
            <w:tcBorders>
              <w:top w:val="nil"/>
              <w:left w:val="single" w:sz="4" w:space="0" w:color="000000"/>
              <w:bottom w:val="single" w:sz="8" w:space="0" w:color="auto"/>
              <w:right w:val="single" w:sz="8" w:space="0" w:color="auto"/>
            </w:tcBorders>
            <w:shd w:val="clear" w:color="000000" w:fill="5B9BD5"/>
            <w:vAlign w:val="center"/>
            <w:hideMark/>
          </w:tcPr>
          <w:p w14:paraId="0900A227" w14:textId="77777777" w:rsidR="0074413B" w:rsidRPr="0074413B" w:rsidRDefault="0074413B" w:rsidP="00CE3804">
            <w:pPr>
              <w:spacing w:after="0" w:line="240" w:lineRule="auto"/>
              <w:rPr>
                <w:rFonts w:ascii="Calibri" w:eastAsia="Times New Roman" w:hAnsi="Calibri" w:cs="Calibri"/>
                <w:b/>
                <w:bCs/>
                <w:color w:val="000000"/>
                <w:sz w:val="20"/>
                <w:szCs w:val="20"/>
                <w:lang w:val="en-GB" w:eastAsia="hu-HU"/>
              </w:rPr>
            </w:pPr>
            <w:r w:rsidRPr="0074413B">
              <w:rPr>
                <w:rFonts w:ascii="Calibri" w:eastAsia="Times New Roman" w:hAnsi="Calibri" w:cs="Calibri"/>
                <w:b/>
                <w:bCs/>
                <w:color w:val="000000"/>
                <w:sz w:val="20"/>
                <w:szCs w:val="20"/>
                <w:lang w:val="en-GB" w:eastAsia="hu-HU"/>
              </w:rPr>
              <w:t>  </w:t>
            </w:r>
          </w:p>
        </w:tc>
        <w:tc>
          <w:tcPr>
            <w:tcW w:w="1250" w:type="pct"/>
            <w:tcBorders>
              <w:top w:val="nil"/>
              <w:left w:val="nil"/>
              <w:bottom w:val="single" w:sz="8" w:space="0" w:color="auto"/>
              <w:right w:val="single" w:sz="8" w:space="0" w:color="auto"/>
            </w:tcBorders>
            <w:shd w:val="clear" w:color="000000" w:fill="BDD6EE"/>
            <w:vAlign w:val="center"/>
            <w:hideMark/>
          </w:tcPr>
          <w:p w14:paraId="785963C4"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  </w:t>
            </w:r>
          </w:p>
        </w:tc>
        <w:tc>
          <w:tcPr>
            <w:tcW w:w="1250" w:type="pct"/>
            <w:tcBorders>
              <w:top w:val="nil"/>
              <w:left w:val="nil"/>
              <w:bottom w:val="single" w:sz="8" w:space="0" w:color="auto"/>
              <w:right w:val="single" w:sz="8" w:space="0" w:color="auto"/>
            </w:tcBorders>
            <w:shd w:val="clear" w:color="000000" w:fill="BDD6EE"/>
            <w:vAlign w:val="center"/>
            <w:hideMark/>
          </w:tcPr>
          <w:p w14:paraId="18555FD9"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  </w:t>
            </w:r>
          </w:p>
        </w:tc>
        <w:tc>
          <w:tcPr>
            <w:tcW w:w="1250" w:type="pct"/>
            <w:tcBorders>
              <w:top w:val="nil"/>
              <w:left w:val="nil"/>
              <w:bottom w:val="single" w:sz="8" w:space="0" w:color="auto"/>
              <w:right w:val="single" w:sz="4" w:space="0" w:color="000000"/>
            </w:tcBorders>
            <w:shd w:val="clear" w:color="000000" w:fill="BDD6EE"/>
            <w:vAlign w:val="center"/>
            <w:hideMark/>
          </w:tcPr>
          <w:p w14:paraId="1E4AD53C"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  </w:t>
            </w:r>
          </w:p>
        </w:tc>
      </w:tr>
      <w:tr w:rsidR="0074413B" w:rsidRPr="0074413B" w14:paraId="77663866" w14:textId="77777777" w:rsidTr="00CE3804">
        <w:trPr>
          <w:trHeight w:val="315"/>
        </w:trPr>
        <w:tc>
          <w:tcPr>
            <w:tcW w:w="1250" w:type="pct"/>
            <w:tcBorders>
              <w:top w:val="nil"/>
              <w:left w:val="single" w:sz="4" w:space="0" w:color="000000"/>
              <w:bottom w:val="single" w:sz="8" w:space="0" w:color="auto"/>
              <w:right w:val="single" w:sz="8" w:space="0" w:color="auto"/>
            </w:tcBorders>
            <w:shd w:val="clear" w:color="000000" w:fill="5B9BD5"/>
            <w:vAlign w:val="center"/>
            <w:hideMark/>
          </w:tcPr>
          <w:p w14:paraId="20E70F13" w14:textId="77777777" w:rsidR="0074413B" w:rsidRPr="0074413B" w:rsidRDefault="0074413B" w:rsidP="00CE3804">
            <w:pPr>
              <w:spacing w:after="0" w:line="240" w:lineRule="auto"/>
              <w:rPr>
                <w:rFonts w:ascii="Calibri" w:eastAsia="Times New Roman" w:hAnsi="Calibri" w:cs="Calibri"/>
                <w:b/>
                <w:bCs/>
                <w:color w:val="000000"/>
                <w:sz w:val="20"/>
                <w:szCs w:val="20"/>
                <w:lang w:val="en-GB" w:eastAsia="hu-HU"/>
              </w:rPr>
            </w:pPr>
            <w:r w:rsidRPr="0074413B">
              <w:rPr>
                <w:rFonts w:ascii="Calibri" w:eastAsia="Times New Roman" w:hAnsi="Calibri" w:cs="Calibri"/>
                <w:b/>
                <w:bCs/>
                <w:color w:val="000000"/>
                <w:sz w:val="20"/>
                <w:szCs w:val="20"/>
                <w:lang w:val="en-GB" w:eastAsia="hu-HU"/>
              </w:rPr>
              <w:t>Z-value </w:t>
            </w:r>
          </w:p>
        </w:tc>
        <w:tc>
          <w:tcPr>
            <w:tcW w:w="1250" w:type="pct"/>
            <w:tcBorders>
              <w:top w:val="nil"/>
              <w:left w:val="nil"/>
              <w:bottom w:val="single" w:sz="8" w:space="0" w:color="auto"/>
              <w:right w:val="single" w:sz="8" w:space="0" w:color="auto"/>
            </w:tcBorders>
            <w:shd w:val="clear" w:color="auto" w:fill="auto"/>
            <w:vAlign w:val="center"/>
            <w:hideMark/>
          </w:tcPr>
          <w:p w14:paraId="5B3A024D"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5.26 </w:t>
            </w:r>
          </w:p>
        </w:tc>
        <w:tc>
          <w:tcPr>
            <w:tcW w:w="1250" w:type="pct"/>
            <w:tcBorders>
              <w:top w:val="nil"/>
              <w:left w:val="nil"/>
              <w:bottom w:val="single" w:sz="8" w:space="0" w:color="auto"/>
              <w:right w:val="single" w:sz="8" w:space="0" w:color="auto"/>
            </w:tcBorders>
            <w:shd w:val="clear" w:color="auto" w:fill="auto"/>
            <w:vAlign w:val="center"/>
            <w:hideMark/>
          </w:tcPr>
          <w:p w14:paraId="5B7718DD"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3.16 </w:t>
            </w:r>
          </w:p>
        </w:tc>
        <w:tc>
          <w:tcPr>
            <w:tcW w:w="1250" w:type="pct"/>
            <w:tcBorders>
              <w:top w:val="nil"/>
              <w:left w:val="nil"/>
              <w:bottom w:val="single" w:sz="8" w:space="0" w:color="auto"/>
              <w:right w:val="single" w:sz="4" w:space="0" w:color="000000"/>
            </w:tcBorders>
            <w:shd w:val="clear" w:color="auto" w:fill="auto"/>
            <w:vAlign w:val="center"/>
            <w:hideMark/>
          </w:tcPr>
          <w:p w14:paraId="0301CEC6"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0.34 </w:t>
            </w:r>
          </w:p>
        </w:tc>
      </w:tr>
      <w:tr w:rsidR="0074413B" w:rsidRPr="0074413B" w14:paraId="72AEB911" w14:textId="77777777" w:rsidTr="00CE3804">
        <w:trPr>
          <w:trHeight w:val="315"/>
        </w:trPr>
        <w:tc>
          <w:tcPr>
            <w:tcW w:w="1250" w:type="pct"/>
            <w:tcBorders>
              <w:top w:val="nil"/>
              <w:left w:val="single" w:sz="4" w:space="0" w:color="000000"/>
              <w:bottom w:val="single" w:sz="8" w:space="0" w:color="auto"/>
              <w:right w:val="single" w:sz="8" w:space="0" w:color="auto"/>
            </w:tcBorders>
            <w:shd w:val="clear" w:color="000000" w:fill="5B9BD5"/>
            <w:vAlign w:val="center"/>
            <w:hideMark/>
          </w:tcPr>
          <w:p w14:paraId="278EA349" w14:textId="77777777" w:rsidR="0074413B" w:rsidRPr="0074413B" w:rsidRDefault="0074413B" w:rsidP="00CE3804">
            <w:pPr>
              <w:spacing w:after="0" w:line="240" w:lineRule="auto"/>
              <w:rPr>
                <w:rFonts w:ascii="Calibri" w:eastAsia="Times New Roman" w:hAnsi="Calibri" w:cs="Calibri"/>
                <w:b/>
                <w:bCs/>
                <w:color w:val="000000"/>
                <w:sz w:val="20"/>
                <w:szCs w:val="20"/>
                <w:lang w:val="en-GB" w:eastAsia="hu-HU"/>
              </w:rPr>
            </w:pPr>
            <w:r w:rsidRPr="0074413B">
              <w:rPr>
                <w:rFonts w:ascii="Calibri" w:eastAsia="Times New Roman" w:hAnsi="Calibri" w:cs="Calibri"/>
                <w:b/>
                <w:bCs/>
                <w:color w:val="000000"/>
                <w:sz w:val="20"/>
                <w:szCs w:val="20"/>
                <w:lang w:val="en-GB" w:eastAsia="hu-HU"/>
              </w:rPr>
              <w:t>One-tailed p-value </w:t>
            </w:r>
          </w:p>
        </w:tc>
        <w:tc>
          <w:tcPr>
            <w:tcW w:w="1250" w:type="pct"/>
            <w:tcBorders>
              <w:top w:val="nil"/>
              <w:left w:val="nil"/>
              <w:bottom w:val="single" w:sz="8" w:space="0" w:color="auto"/>
              <w:right w:val="single" w:sz="8" w:space="0" w:color="auto"/>
            </w:tcBorders>
            <w:shd w:val="clear" w:color="000000" w:fill="BDD6EE"/>
            <w:vAlign w:val="center"/>
            <w:hideMark/>
          </w:tcPr>
          <w:p w14:paraId="261AE63D"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0 </w:t>
            </w:r>
          </w:p>
        </w:tc>
        <w:tc>
          <w:tcPr>
            <w:tcW w:w="1250" w:type="pct"/>
            <w:tcBorders>
              <w:top w:val="nil"/>
              <w:left w:val="nil"/>
              <w:bottom w:val="single" w:sz="8" w:space="0" w:color="auto"/>
              <w:right w:val="single" w:sz="8" w:space="0" w:color="auto"/>
            </w:tcBorders>
            <w:shd w:val="clear" w:color="000000" w:fill="BDD6EE"/>
            <w:vAlign w:val="center"/>
            <w:hideMark/>
          </w:tcPr>
          <w:p w14:paraId="70FF66E8"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0.001 </w:t>
            </w:r>
          </w:p>
        </w:tc>
        <w:tc>
          <w:tcPr>
            <w:tcW w:w="1250" w:type="pct"/>
            <w:tcBorders>
              <w:top w:val="nil"/>
              <w:left w:val="nil"/>
              <w:bottom w:val="single" w:sz="8" w:space="0" w:color="auto"/>
              <w:right w:val="single" w:sz="4" w:space="0" w:color="000000"/>
            </w:tcBorders>
            <w:shd w:val="clear" w:color="000000" w:fill="BDD6EE"/>
            <w:vAlign w:val="center"/>
            <w:hideMark/>
          </w:tcPr>
          <w:p w14:paraId="111BCDB1"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0.367 </w:t>
            </w:r>
          </w:p>
        </w:tc>
      </w:tr>
      <w:tr w:rsidR="0074413B" w:rsidRPr="0074413B" w14:paraId="26CA2FC9" w14:textId="77777777" w:rsidTr="00CE3804">
        <w:trPr>
          <w:trHeight w:val="315"/>
        </w:trPr>
        <w:tc>
          <w:tcPr>
            <w:tcW w:w="1250" w:type="pct"/>
            <w:tcBorders>
              <w:top w:val="nil"/>
              <w:left w:val="single" w:sz="4" w:space="0" w:color="000000"/>
              <w:bottom w:val="single" w:sz="8" w:space="0" w:color="auto"/>
              <w:right w:val="single" w:sz="8" w:space="0" w:color="auto"/>
            </w:tcBorders>
            <w:shd w:val="clear" w:color="000000" w:fill="5B9BD5"/>
            <w:vAlign w:val="center"/>
            <w:hideMark/>
          </w:tcPr>
          <w:p w14:paraId="33FEC31A" w14:textId="77777777" w:rsidR="0074413B" w:rsidRPr="0074413B" w:rsidRDefault="0074413B" w:rsidP="00CE3804">
            <w:pPr>
              <w:spacing w:after="0" w:line="240" w:lineRule="auto"/>
              <w:rPr>
                <w:rFonts w:ascii="Calibri" w:eastAsia="Times New Roman" w:hAnsi="Calibri" w:cs="Calibri"/>
                <w:b/>
                <w:bCs/>
                <w:color w:val="000000"/>
                <w:sz w:val="20"/>
                <w:szCs w:val="20"/>
                <w:lang w:val="en-GB" w:eastAsia="hu-HU"/>
              </w:rPr>
            </w:pPr>
            <w:r w:rsidRPr="0074413B">
              <w:rPr>
                <w:rFonts w:ascii="Calibri" w:eastAsia="Times New Roman" w:hAnsi="Calibri" w:cs="Calibri"/>
                <w:b/>
                <w:bCs/>
                <w:color w:val="000000"/>
                <w:sz w:val="20"/>
                <w:szCs w:val="20"/>
                <w:lang w:val="en-GB" w:eastAsia="hu-HU"/>
              </w:rPr>
              <w:t>Two-tailed p-value </w:t>
            </w:r>
          </w:p>
        </w:tc>
        <w:tc>
          <w:tcPr>
            <w:tcW w:w="1250" w:type="pct"/>
            <w:tcBorders>
              <w:top w:val="nil"/>
              <w:left w:val="nil"/>
              <w:bottom w:val="single" w:sz="8" w:space="0" w:color="auto"/>
              <w:right w:val="single" w:sz="8" w:space="0" w:color="auto"/>
            </w:tcBorders>
            <w:shd w:val="clear" w:color="auto" w:fill="auto"/>
            <w:vAlign w:val="center"/>
            <w:hideMark/>
          </w:tcPr>
          <w:p w14:paraId="4F8F9516"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0 </w:t>
            </w:r>
          </w:p>
        </w:tc>
        <w:tc>
          <w:tcPr>
            <w:tcW w:w="1250" w:type="pct"/>
            <w:tcBorders>
              <w:top w:val="nil"/>
              <w:left w:val="nil"/>
              <w:bottom w:val="single" w:sz="8" w:space="0" w:color="auto"/>
              <w:right w:val="single" w:sz="8" w:space="0" w:color="auto"/>
            </w:tcBorders>
            <w:shd w:val="clear" w:color="auto" w:fill="auto"/>
            <w:vAlign w:val="center"/>
            <w:hideMark/>
          </w:tcPr>
          <w:p w14:paraId="52574243"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0.002 </w:t>
            </w:r>
          </w:p>
        </w:tc>
        <w:tc>
          <w:tcPr>
            <w:tcW w:w="1250" w:type="pct"/>
            <w:tcBorders>
              <w:top w:val="nil"/>
              <w:left w:val="nil"/>
              <w:bottom w:val="single" w:sz="8" w:space="0" w:color="auto"/>
              <w:right w:val="single" w:sz="4" w:space="0" w:color="000000"/>
            </w:tcBorders>
            <w:shd w:val="clear" w:color="auto" w:fill="auto"/>
            <w:vAlign w:val="center"/>
            <w:hideMark/>
          </w:tcPr>
          <w:p w14:paraId="7895D2F0"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0.734 </w:t>
            </w:r>
          </w:p>
        </w:tc>
      </w:tr>
      <w:tr w:rsidR="0074413B" w:rsidRPr="0074413B" w14:paraId="2EB88392" w14:textId="77777777" w:rsidTr="00CE3804">
        <w:trPr>
          <w:trHeight w:val="315"/>
        </w:trPr>
        <w:tc>
          <w:tcPr>
            <w:tcW w:w="1250" w:type="pct"/>
            <w:tcBorders>
              <w:top w:val="nil"/>
              <w:left w:val="single" w:sz="4" w:space="0" w:color="000000"/>
              <w:bottom w:val="single" w:sz="8" w:space="0" w:color="auto"/>
              <w:right w:val="single" w:sz="8" w:space="0" w:color="auto"/>
            </w:tcBorders>
            <w:shd w:val="clear" w:color="000000" w:fill="5B9BD5"/>
            <w:vAlign w:val="center"/>
            <w:hideMark/>
          </w:tcPr>
          <w:p w14:paraId="3597E964" w14:textId="77777777" w:rsidR="0074413B" w:rsidRPr="0074413B" w:rsidRDefault="0074413B" w:rsidP="00CE3804">
            <w:pPr>
              <w:spacing w:after="0" w:line="240" w:lineRule="auto"/>
              <w:rPr>
                <w:rFonts w:ascii="Calibri" w:eastAsia="Times New Roman" w:hAnsi="Calibri" w:cs="Calibri"/>
                <w:b/>
                <w:bCs/>
                <w:color w:val="000000"/>
                <w:sz w:val="20"/>
                <w:szCs w:val="20"/>
                <w:lang w:val="en-GB" w:eastAsia="hu-HU"/>
              </w:rPr>
            </w:pPr>
            <w:r w:rsidRPr="0074413B">
              <w:rPr>
                <w:rFonts w:ascii="Calibri" w:eastAsia="Times New Roman" w:hAnsi="Calibri" w:cs="Calibri"/>
                <w:b/>
                <w:bCs/>
                <w:color w:val="000000"/>
                <w:sz w:val="20"/>
                <w:szCs w:val="20"/>
                <w:lang w:val="en-GB" w:eastAsia="hu-HU"/>
              </w:rPr>
              <w:t>  </w:t>
            </w:r>
          </w:p>
        </w:tc>
        <w:tc>
          <w:tcPr>
            <w:tcW w:w="1250" w:type="pct"/>
            <w:tcBorders>
              <w:top w:val="nil"/>
              <w:left w:val="nil"/>
              <w:bottom w:val="single" w:sz="8" w:space="0" w:color="auto"/>
              <w:right w:val="single" w:sz="8" w:space="0" w:color="auto"/>
            </w:tcBorders>
            <w:shd w:val="clear" w:color="000000" w:fill="BDD6EE"/>
            <w:vAlign w:val="center"/>
            <w:hideMark/>
          </w:tcPr>
          <w:p w14:paraId="1FE18416"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  </w:t>
            </w:r>
          </w:p>
        </w:tc>
        <w:tc>
          <w:tcPr>
            <w:tcW w:w="1250" w:type="pct"/>
            <w:tcBorders>
              <w:top w:val="nil"/>
              <w:left w:val="nil"/>
              <w:bottom w:val="single" w:sz="8" w:space="0" w:color="auto"/>
              <w:right w:val="single" w:sz="8" w:space="0" w:color="auto"/>
            </w:tcBorders>
            <w:shd w:val="clear" w:color="000000" w:fill="BDD6EE"/>
            <w:vAlign w:val="center"/>
            <w:hideMark/>
          </w:tcPr>
          <w:p w14:paraId="299502E8"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  </w:t>
            </w:r>
          </w:p>
        </w:tc>
        <w:tc>
          <w:tcPr>
            <w:tcW w:w="1250" w:type="pct"/>
            <w:tcBorders>
              <w:top w:val="nil"/>
              <w:left w:val="nil"/>
              <w:bottom w:val="single" w:sz="8" w:space="0" w:color="auto"/>
              <w:right w:val="single" w:sz="4" w:space="0" w:color="000000"/>
            </w:tcBorders>
            <w:shd w:val="clear" w:color="000000" w:fill="BDD6EE"/>
            <w:vAlign w:val="center"/>
            <w:hideMark/>
          </w:tcPr>
          <w:p w14:paraId="549D39A0"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  </w:t>
            </w:r>
          </w:p>
        </w:tc>
      </w:tr>
      <w:tr w:rsidR="0074413B" w:rsidRPr="0074413B" w14:paraId="032DBE4E" w14:textId="77777777" w:rsidTr="00CE3804">
        <w:trPr>
          <w:trHeight w:val="315"/>
        </w:trPr>
        <w:tc>
          <w:tcPr>
            <w:tcW w:w="1250" w:type="pct"/>
            <w:tcBorders>
              <w:top w:val="nil"/>
              <w:left w:val="single" w:sz="4" w:space="0" w:color="000000"/>
              <w:bottom w:val="single" w:sz="8" w:space="0" w:color="auto"/>
              <w:right w:val="single" w:sz="8" w:space="0" w:color="auto"/>
            </w:tcBorders>
            <w:shd w:val="clear" w:color="000000" w:fill="5B9BD5"/>
            <w:vAlign w:val="center"/>
            <w:hideMark/>
          </w:tcPr>
          <w:p w14:paraId="779C46B6" w14:textId="77777777" w:rsidR="0074413B" w:rsidRPr="0074413B" w:rsidRDefault="0074413B" w:rsidP="00CE3804">
            <w:pPr>
              <w:spacing w:after="0" w:line="240" w:lineRule="auto"/>
              <w:rPr>
                <w:rFonts w:ascii="Calibri" w:eastAsia="Times New Roman" w:hAnsi="Calibri" w:cs="Calibri"/>
                <w:b/>
                <w:bCs/>
                <w:color w:val="000000"/>
                <w:sz w:val="20"/>
                <w:szCs w:val="20"/>
                <w:lang w:val="en-GB" w:eastAsia="hu-HU"/>
              </w:rPr>
            </w:pPr>
            <w:r w:rsidRPr="0074413B">
              <w:rPr>
                <w:rFonts w:ascii="Calibri" w:eastAsia="Times New Roman" w:hAnsi="Calibri" w:cs="Calibri"/>
                <w:b/>
                <w:bCs/>
                <w:color w:val="000000"/>
                <w:sz w:val="20"/>
                <w:szCs w:val="20"/>
                <w:lang w:val="en-GB" w:eastAsia="hu-HU"/>
              </w:rPr>
              <w:t>Number of incl. subjects </w:t>
            </w:r>
          </w:p>
        </w:tc>
        <w:tc>
          <w:tcPr>
            <w:tcW w:w="1250" w:type="pct"/>
            <w:tcBorders>
              <w:top w:val="nil"/>
              <w:left w:val="nil"/>
              <w:bottom w:val="single" w:sz="8" w:space="0" w:color="auto"/>
              <w:right w:val="single" w:sz="8" w:space="0" w:color="auto"/>
            </w:tcBorders>
            <w:shd w:val="clear" w:color="auto" w:fill="auto"/>
            <w:vAlign w:val="center"/>
            <w:hideMark/>
          </w:tcPr>
          <w:p w14:paraId="4151A9AE"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603 </w:t>
            </w:r>
          </w:p>
        </w:tc>
        <w:tc>
          <w:tcPr>
            <w:tcW w:w="1250" w:type="pct"/>
            <w:tcBorders>
              <w:top w:val="nil"/>
              <w:left w:val="nil"/>
              <w:bottom w:val="single" w:sz="8" w:space="0" w:color="auto"/>
              <w:right w:val="single" w:sz="8" w:space="0" w:color="auto"/>
            </w:tcBorders>
            <w:shd w:val="clear" w:color="auto" w:fill="auto"/>
            <w:vAlign w:val="center"/>
            <w:hideMark/>
          </w:tcPr>
          <w:p w14:paraId="74E751E6"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603 </w:t>
            </w:r>
          </w:p>
        </w:tc>
        <w:tc>
          <w:tcPr>
            <w:tcW w:w="1250" w:type="pct"/>
            <w:tcBorders>
              <w:top w:val="nil"/>
              <w:left w:val="nil"/>
              <w:bottom w:val="single" w:sz="8" w:space="0" w:color="auto"/>
              <w:right w:val="single" w:sz="4" w:space="0" w:color="000000"/>
            </w:tcBorders>
            <w:shd w:val="clear" w:color="auto" w:fill="auto"/>
            <w:vAlign w:val="center"/>
            <w:hideMark/>
          </w:tcPr>
          <w:p w14:paraId="693DCEA7"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603 </w:t>
            </w:r>
          </w:p>
        </w:tc>
      </w:tr>
      <w:tr w:rsidR="0074413B" w:rsidRPr="0074413B" w14:paraId="09451CEC" w14:textId="77777777" w:rsidTr="00CE3804">
        <w:trPr>
          <w:trHeight w:val="315"/>
        </w:trPr>
        <w:tc>
          <w:tcPr>
            <w:tcW w:w="1250" w:type="pct"/>
            <w:tcBorders>
              <w:top w:val="nil"/>
              <w:left w:val="single" w:sz="4" w:space="0" w:color="000000"/>
              <w:bottom w:val="single" w:sz="8" w:space="0" w:color="auto"/>
              <w:right w:val="single" w:sz="8" w:space="0" w:color="auto"/>
            </w:tcBorders>
            <w:shd w:val="clear" w:color="000000" w:fill="5B9BD5"/>
            <w:vAlign w:val="center"/>
            <w:hideMark/>
          </w:tcPr>
          <w:p w14:paraId="0CEA5D74" w14:textId="77777777" w:rsidR="0074413B" w:rsidRPr="0074413B" w:rsidRDefault="0074413B" w:rsidP="00CE3804">
            <w:pPr>
              <w:spacing w:after="0" w:line="240" w:lineRule="auto"/>
              <w:rPr>
                <w:rFonts w:ascii="Calibri" w:eastAsia="Times New Roman" w:hAnsi="Calibri" w:cs="Calibri"/>
                <w:b/>
                <w:bCs/>
                <w:color w:val="000000"/>
                <w:sz w:val="20"/>
                <w:szCs w:val="20"/>
                <w:lang w:val="en-GB" w:eastAsia="hu-HU"/>
              </w:rPr>
            </w:pPr>
            <w:r w:rsidRPr="0074413B">
              <w:rPr>
                <w:rFonts w:ascii="Calibri" w:eastAsia="Times New Roman" w:hAnsi="Calibri" w:cs="Calibri"/>
                <w:b/>
                <w:bCs/>
                <w:color w:val="000000"/>
                <w:sz w:val="20"/>
                <w:szCs w:val="20"/>
                <w:lang w:val="en-GB" w:eastAsia="hu-HU"/>
              </w:rPr>
              <w:t>Number of incl. studies </w:t>
            </w:r>
          </w:p>
        </w:tc>
        <w:tc>
          <w:tcPr>
            <w:tcW w:w="1250" w:type="pct"/>
            <w:tcBorders>
              <w:top w:val="nil"/>
              <w:left w:val="nil"/>
              <w:bottom w:val="single" w:sz="8" w:space="0" w:color="auto"/>
              <w:right w:val="single" w:sz="8" w:space="0" w:color="auto"/>
            </w:tcBorders>
            <w:shd w:val="clear" w:color="000000" w:fill="BDD6EE"/>
            <w:vAlign w:val="center"/>
            <w:hideMark/>
          </w:tcPr>
          <w:p w14:paraId="160FD794"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10 </w:t>
            </w:r>
          </w:p>
        </w:tc>
        <w:tc>
          <w:tcPr>
            <w:tcW w:w="1250" w:type="pct"/>
            <w:tcBorders>
              <w:top w:val="nil"/>
              <w:left w:val="nil"/>
              <w:bottom w:val="single" w:sz="8" w:space="0" w:color="auto"/>
              <w:right w:val="single" w:sz="8" w:space="0" w:color="auto"/>
            </w:tcBorders>
            <w:shd w:val="clear" w:color="000000" w:fill="BDD6EE"/>
            <w:vAlign w:val="center"/>
            <w:hideMark/>
          </w:tcPr>
          <w:p w14:paraId="78CE0838"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10 </w:t>
            </w:r>
          </w:p>
        </w:tc>
        <w:tc>
          <w:tcPr>
            <w:tcW w:w="1250" w:type="pct"/>
            <w:tcBorders>
              <w:top w:val="nil"/>
              <w:left w:val="nil"/>
              <w:bottom w:val="single" w:sz="8" w:space="0" w:color="auto"/>
              <w:right w:val="single" w:sz="4" w:space="0" w:color="000000"/>
            </w:tcBorders>
            <w:shd w:val="clear" w:color="000000" w:fill="BDD6EE"/>
            <w:vAlign w:val="center"/>
            <w:hideMark/>
          </w:tcPr>
          <w:p w14:paraId="131E3788"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10 </w:t>
            </w:r>
          </w:p>
        </w:tc>
      </w:tr>
      <w:tr w:rsidR="0074413B" w:rsidRPr="0074413B" w14:paraId="5141D84B" w14:textId="77777777" w:rsidTr="00CE3804">
        <w:trPr>
          <w:trHeight w:val="315"/>
        </w:trPr>
        <w:tc>
          <w:tcPr>
            <w:tcW w:w="5000" w:type="pct"/>
            <w:gridSpan w:val="4"/>
            <w:tcBorders>
              <w:top w:val="single" w:sz="8" w:space="0" w:color="auto"/>
              <w:left w:val="single" w:sz="4" w:space="0" w:color="000000"/>
              <w:bottom w:val="single" w:sz="8" w:space="0" w:color="auto"/>
              <w:right w:val="single" w:sz="4" w:space="0" w:color="000000"/>
            </w:tcBorders>
            <w:shd w:val="clear" w:color="000000" w:fill="5B9BD5"/>
            <w:vAlign w:val="center"/>
            <w:hideMark/>
          </w:tcPr>
          <w:p w14:paraId="3B734C45" w14:textId="77777777" w:rsidR="0074413B" w:rsidRPr="0074413B" w:rsidRDefault="0074413B" w:rsidP="00CE3804">
            <w:pPr>
              <w:spacing w:after="0" w:line="240" w:lineRule="auto"/>
              <w:jc w:val="center"/>
              <w:rPr>
                <w:rFonts w:ascii="Calibri" w:eastAsia="Times New Roman" w:hAnsi="Calibri" w:cs="Calibri"/>
                <w:b/>
                <w:bCs/>
                <w:color w:val="000000"/>
                <w:lang w:val="en-GB" w:eastAsia="hu-HU"/>
              </w:rPr>
            </w:pPr>
            <w:r w:rsidRPr="0074413B">
              <w:rPr>
                <w:rFonts w:ascii="Calibri" w:eastAsia="Times New Roman" w:hAnsi="Calibri" w:cs="Calibri"/>
                <w:b/>
                <w:bCs/>
                <w:color w:val="000000"/>
                <w:lang w:val="en-GB" w:eastAsia="hu-HU"/>
              </w:rPr>
              <w:t>Heterogeneity </w:t>
            </w:r>
          </w:p>
        </w:tc>
      </w:tr>
      <w:tr w:rsidR="0074413B" w:rsidRPr="0074413B" w14:paraId="1428C191" w14:textId="77777777" w:rsidTr="00CE3804">
        <w:trPr>
          <w:trHeight w:val="315"/>
        </w:trPr>
        <w:tc>
          <w:tcPr>
            <w:tcW w:w="1250" w:type="pct"/>
            <w:tcBorders>
              <w:top w:val="nil"/>
              <w:left w:val="single" w:sz="4" w:space="0" w:color="000000"/>
              <w:bottom w:val="single" w:sz="8" w:space="0" w:color="auto"/>
              <w:right w:val="single" w:sz="8" w:space="0" w:color="auto"/>
            </w:tcBorders>
            <w:shd w:val="clear" w:color="000000" w:fill="5B9BD5"/>
            <w:vAlign w:val="center"/>
            <w:hideMark/>
          </w:tcPr>
          <w:p w14:paraId="66139E4B" w14:textId="77777777" w:rsidR="0074413B" w:rsidRPr="0074413B" w:rsidRDefault="0074413B" w:rsidP="00CE3804">
            <w:pPr>
              <w:spacing w:after="0" w:line="240" w:lineRule="auto"/>
              <w:rPr>
                <w:rFonts w:ascii="Calibri" w:eastAsia="Times New Roman" w:hAnsi="Calibri" w:cs="Calibri"/>
                <w:b/>
                <w:bCs/>
                <w:color w:val="000000"/>
                <w:sz w:val="20"/>
                <w:szCs w:val="20"/>
                <w:lang w:val="en-GB" w:eastAsia="hu-HU"/>
              </w:rPr>
            </w:pPr>
            <w:r w:rsidRPr="0074413B">
              <w:rPr>
                <w:rFonts w:ascii="Calibri" w:eastAsia="Times New Roman" w:hAnsi="Calibri" w:cs="Calibri"/>
                <w:b/>
                <w:bCs/>
                <w:color w:val="000000"/>
                <w:sz w:val="20"/>
                <w:szCs w:val="20"/>
                <w:lang w:val="en-GB" w:eastAsia="hu-HU"/>
              </w:rPr>
              <w:t>Q </w:t>
            </w:r>
          </w:p>
        </w:tc>
        <w:tc>
          <w:tcPr>
            <w:tcW w:w="1250" w:type="pct"/>
            <w:tcBorders>
              <w:top w:val="nil"/>
              <w:left w:val="nil"/>
              <w:bottom w:val="single" w:sz="8" w:space="0" w:color="auto"/>
              <w:right w:val="single" w:sz="8" w:space="0" w:color="auto"/>
            </w:tcBorders>
            <w:shd w:val="clear" w:color="000000" w:fill="BDD6EE"/>
            <w:vAlign w:val="center"/>
            <w:hideMark/>
          </w:tcPr>
          <w:p w14:paraId="19AC966A"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8.21 </w:t>
            </w:r>
          </w:p>
        </w:tc>
        <w:tc>
          <w:tcPr>
            <w:tcW w:w="1250" w:type="pct"/>
            <w:tcBorders>
              <w:top w:val="nil"/>
              <w:left w:val="nil"/>
              <w:bottom w:val="single" w:sz="8" w:space="0" w:color="auto"/>
              <w:right w:val="single" w:sz="8" w:space="0" w:color="auto"/>
            </w:tcBorders>
            <w:shd w:val="clear" w:color="000000" w:fill="BDD6EE"/>
            <w:vAlign w:val="center"/>
            <w:hideMark/>
          </w:tcPr>
          <w:p w14:paraId="0D131AF5"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11.74 </w:t>
            </w:r>
          </w:p>
        </w:tc>
        <w:tc>
          <w:tcPr>
            <w:tcW w:w="1250" w:type="pct"/>
            <w:tcBorders>
              <w:top w:val="nil"/>
              <w:left w:val="nil"/>
              <w:bottom w:val="single" w:sz="8" w:space="0" w:color="auto"/>
              <w:right w:val="single" w:sz="4" w:space="0" w:color="000000"/>
            </w:tcBorders>
            <w:shd w:val="clear" w:color="000000" w:fill="BDD6EE"/>
            <w:vAlign w:val="center"/>
            <w:hideMark/>
          </w:tcPr>
          <w:p w14:paraId="30FDD031"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11.11 </w:t>
            </w:r>
          </w:p>
        </w:tc>
      </w:tr>
      <w:tr w:rsidR="0074413B" w:rsidRPr="0074413B" w14:paraId="6E6046CB" w14:textId="77777777" w:rsidTr="00CE3804">
        <w:trPr>
          <w:trHeight w:val="315"/>
        </w:trPr>
        <w:tc>
          <w:tcPr>
            <w:tcW w:w="1250" w:type="pct"/>
            <w:tcBorders>
              <w:top w:val="nil"/>
              <w:left w:val="single" w:sz="4" w:space="0" w:color="000000"/>
              <w:bottom w:val="single" w:sz="8" w:space="0" w:color="auto"/>
              <w:right w:val="single" w:sz="8" w:space="0" w:color="auto"/>
            </w:tcBorders>
            <w:shd w:val="clear" w:color="000000" w:fill="5B9BD5"/>
            <w:vAlign w:val="center"/>
            <w:hideMark/>
          </w:tcPr>
          <w:p w14:paraId="7A96A260" w14:textId="77777777" w:rsidR="0074413B" w:rsidRPr="0074413B" w:rsidRDefault="0074413B" w:rsidP="00CE3804">
            <w:pPr>
              <w:spacing w:after="0" w:line="240" w:lineRule="auto"/>
              <w:rPr>
                <w:rFonts w:ascii="Calibri" w:eastAsia="Times New Roman" w:hAnsi="Calibri" w:cs="Calibri"/>
                <w:b/>
                <w:bCs/>
                <w:color w:val="000000"/>
                <w:sz w:val="20"/>
                <w:szCs w:val="20"/>
                <w:lang w:val="en-GB" w:eastAsia="hu-HU"/>
              </w:rPr>
            </w:pPr>
            <w:proofErr w:type="spellStart"/>
            <w:r w:rsidRPr="0074413B">
              <w:rPr>
                <w:rFonts w:ascii="Calibri" w:eastAsia="Times New Roman" w:hAnsi="Calibri" w:cs="Calibri"/>
                <w:b/>
                <w:bCs/>
                <w:color w:val="000000"/>
                <w:sz w:val="20"/>
                <w:szCs w:val="20"/>
                <w:lang w:val="en-GB" w:eastAsia="hu-HU"/>
              </w:rPr>
              <w:t>p</w:t>
            </w:r>
            <w:r w:rsidRPr="0074413B">
              <w:rPr>
                <w:rFonts w:ascii="Calibri" w:eastAsia="Times New Roman" w:hAnsi="Calibri" w:cs="Calibri"/>
                <w:b/>
                <w:bCs/>
                <w:color w:val="000000"/>
                <w:sz w:val="16"/>
                <w:szCs w:val="16"/>
                <w:vertAlign w:val="subscript"/>
                <w:lang w:val="en-GB" w:eastAsia="hu-HU"/>
              </w:rPr>
              <w:t>Q</w:t>
            </w:r>
            <w:proofErr w:type="spellEnd"/>
            <w:r w:rsidRPr="0074413B">
              <w:rPr>
                <w:rFonts w:ascii="Calibri" w:eastAsia="Times New Roman" w:hAnsi="Calibri" w:cs="Calibri"/>
                <w:b/>
                <w:bCs/>
                <w:color w:val="000000"/>
                <w:sz w:val="16"/>
                <w:szCs w:val="16"/>
                <w:lang w:val="en-GB" w:eastAsia="hu-HU"/>
              </w:rPr>
              <w:t> </w:t>
            </w:r>
          </w:p>
        </w:tc>
        <w:tc>
          <w:tcPr>
            <w:tcW w:w="1250" w:type="pct"/>
            <w:tcBorders>
              <w:top w:val="nil"/>
              <w:left w:val="nil"/>
              <w:bottom w:val="single" w:sz="8" w:space="0" w:color="auto"/>
              <w:right w:val="single" w:sz="8" w:space="0" w:color="auto"/>
            </w:tcBorders>
            <w:shd w:val="clear" w:color="auto" w:fill="auto"/>
            <w:vAlign w:val="center"/>
            <w:hideMark/>
          </w:tcPr>
          <w:p w14:paraId="7FE040BF"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0.514 </w:t>
            </w:r>
          </w:p>
        </w:tc>
        <w:tc>
          <w:tcPr>
            <w:tcW w:w="1250" w:type="pct"/>
            <w:tcBorders>
              <w:top w:val="nil"/>
              <w:left w:val="nil"/>
              <w:bottom w:val="single" w:sz="8" w:space="0" w:color="auto"/>
              <w:right w:val="single" w:sz="8" w:space="0" w:color="auto"/>
            </w:tcBorders>
            <w:shd w:val="clear" w:color="auto" w:fill="auto"/>
            <w:vAlign w:val="center"/>
            <w:hideMark/>
          </w:tcPr>
          <w:p w14:paraId="5920D399"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0.228 </w:t>
            </w:r>
          </w:p>
        </w:tc>
        <w:tc>
          <w:tcPr>
            <w:tcW w:w="1250" w:type="pct"/>
            <w:tcBorders>
              <w:top w:val="nil"/>
              <w:left w:val="nil"/>
              <w:bottom w:val="single" w:sz="8" w:space="0" w:color="auto"/>
              <w:right w:val="single" w:sz="4" w:space="0" w:color="000000"/>
            </w:tcBorders>
            <w:shd w:val="clear" w:color="auto" w:fill="auto"/>
            <w:vAlign w:val="center"/>
            <w:hideMark/>
          </w:tcPr>
          <w:p w14:paraId="5B628A4B"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0.268 </w:t>
            </w:r>
          </w:p>
        </w:tc>
      </w:tr>
      <w:tr w:rsidR="0074413B" w:rsidRPr="0074413B" w14:paraId="4BFD8458" w14:textId="77777777" w:rsidTr="00CE3804">
        <w:trPr>
          <w:trHeight w:val="315"/>
        </w:trPr>
        <w:tc>
          <w:tcPr>
            <w:tcW w:w="1250" w:type="pct"/>
            <w:tcBorders>
              <w:top w:val="nil"/>
              <w:left w:val="single" w:sz="4" w:space="0" w:color="000000"/>
              <w:bottom w:val="single" w:sz="8" w:space="0" w:color="auto"/>
              <w:right w:val="single" w:sz="8" w:space="0" w:color="auto"/>
            </w:tcBorders>
            <w:shd w:val="clear" w:color="000000" w:fill="5B9BD5"/>
            <w:vAlign w:val="center"/>
            <w:hideMark/>
          </w:tcPr>
          <w:p w14:paraId="7E88DAFE" w14:textId="77777777" w:rsidR="0074413B" w:rsidRPr="0074413B" w:rsidRDefault="0074413B" w:rsidP="00CE3804">
            <w:pPr>
              <w:spacing w:after="0" w:line="240" w:lineRule="auto"/>
              <w:rPr>
                <w:rFonts w:ascii="Calibri" w:eastAsia="Times New Roman" w:hAnsi="Calibri" w:cs="Calibri"/>
                <w:b/>
                <w:bCs/>
                <w:color w:val="000000"/>
                <w:sz w:val="20"/>
                <w:szCs w:val="20"/>
                <w:lang w:val="en-GB" w:eastAsia="hu-HU"/>
              </w:rPr>
            </w:pPr>
            <w:r w:rsidRPr="0074413B">
              <w:rPr>
                <w:rFonts w:ascii="Calibri" w:eastAsia="Times New Roman" w:hAnsi="Calibri" w:cs="Calibri"/>
                <w:b/>
                <w:bCs/>
                <w:color w:val="000000"/>
                <w:sz w:val="20"/>
                <w:szCs w:val="20"/>
                <w:lang w:val="en-GB" w:eastAsia="hu-HU"/>
              </w:rPr>
              <w:t>I</w:t>
            </w:r>
            <w:r w:rsidRPr="0074413B">
              <w:rPr>
                <w:rFonts w:ascii="Calibri" w:eastAsia="Times New Roman" w:hAnsi="Calibri" w:cs="Calibri"/>
                <w:b/>
                <w:bCs/>
                <w:color w:val="000000"/>
                <w:sz w:val="16"/>
                <w:szCs w:val="16"/>
                <w:vertAlign w:val="superscript"/>
                <w:lang w:val="en-GB" w:eastAsia="hu-HU"/>
              </w:rPr>
              <w:t>2</w:t>
            </w:r>
            <w:r w:rsidRPr="0074413B">
              <w:rPr>
                <w:rFonts w:ascii="Calibri" w:eastAsia="Times New Roman" w:hAnsi="Calibri" w:cs="Calibri"/>
                <w:b/>
                <w:bCs/>
                <w:color w:val="000000"/>
                <w:sz w:val="16"/>
                <w:szCs w:val="16"/>
                <w:lang w:val="en-GB" w:eastAsia="hu-HU"/>
              </w:rPr>
              <w:t> </w:t>
            </w:r>
          </w:p>
        </w:tc>
        <w:tc>
          <w:tcPr>
            <w:tcW w:w="1250" w:type="pct"/>
            <w:tcBorders>
              <w:top w:val="nil"/>
              <w:left w:val="nil"/>
              <w:bottom w:val="single" w:sz="8" w:space="0" w:color="auto"/>
              <w:right w:val="single" w:sz="8" w:space="0" w:color="auto"/>
            </w:tcBorders>
            <w:shd w:val="clear" w:color="000000" w:fill="BDD6EE"/>
            <w:vAlign w:val="center"/>
            <w:hideMark/>
          </w:tcPr>
          <w:p w14:paraId="63464F36"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0.00% </w:t>
            </w:r>
          </w:p>
        </w:tc>
        <w:tc>
          <w:tcPr>
            <w:tcW w:w="1250" w:type="pct"/>
            <w:tcBorders>
              <w:top w:val="nil"/>
              <w:left w:val="nil"/>
              <w:bottom w:val="single" w:sz="8" w:space="0" w:color="auto"/>
              <w:right w:val="single" w:sz="8" w:space="0" w:color="auto"/>
            </w:tcBorders>
            <w:shd w:val="clear" w:color="000000" w:fill="BDD6EE"/>
            <w:vAlign w:val="center"/>
            <w:hideMark/>
          </w:tcPr>
          <w:p w14:paraId="1B59BE16"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23.36% </w:t>
            </w:r>
          </w:p>
        </w:tc>
        <w:tc>
          <w:tcPr>
            <w:tcW w:w="1250" w:type="pct"/>
            <w:tcBorders>
              <w:top w:val="nil"/>
              <w:left w:val="nil"/>
              <w:bottom w:val="single" w:sz="8" w:space="0" w:color="auto"/>
              <w:right w:val="single" w:sz="4" w:space="0" w:color="000000"/>
            </w:tcBorders>
            <w:shd w:val="clear" w:color="000000" w:fill="BDD6EE"/>
            <w:vAlign w:val="center"/>
            <w:hideMark/>
          </w:tcPr>
          <w:p w14:paraId="5CDE01F2"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19.01% </w:t>
            </w:r>
          </w:p>
        </w:tc>
      </w:tr>
      <w:tr w:rsidR="0074413B" w:rsidRPr="0074413B" w14:paraId="007BC9B6" w14:textId="77777777" w:rsidTr="00CE3804">
        <w:trPr>
          <w:trHeight w:val="315"/>
        </w:trPr>
        <w:tc>
          <w:tcPr>
            <w:tcW w:w="1250" w:type="pct"/>
            <w:tcBorders>
              <w:top w:val="nil"/>
              <w:left w:val="single" w:sz="4" w:space="0" w:color="000000"/>
              <w:bottom w:val="single" w:sz="8" w:space="0" w:color="auto"/>
              <w:right w:val="single" w:sz="8" w:space="0" w:color="auto"/>
            </w:tcBorders>
            <w:shd w:val="clear" w:color="000000" w:fill="5B9BD5"/>
            <w:vAlign w:val="center"/>
            <w:hideMark/>
          </w:tcPr>
          <w:p w14:paraId="57CAFF3B" w14:textId="77777777" w:rsidR="0074413B" w:rsidRPr="0074413B" w:rsidRDefault="0074413B" w:rsidP="00CE3804">
            <w:pPr>
              <w:spacing w:after="0" w:line="240" w:lineRule="auto"/>
              <w:rPr>
                <w:rFonts w:ascii="Calibri" w:eastAsia="Times New Roman" w:hAnsi="Calibri" w:cs="Calibri"/>
                <w:b/>
                <w:bCs/>
                <w:color w:val="000000"/>
                <w:sz w:val="20"/>
                <w:szCs w:val="20"/>
                <w:lang w:val="en-GB" w:eastAsia="hu-HU"/>
              </w:rPr>
            </w:pPr>
            <w:r w:rsidRPr="0074413B">
              <w:rPr>
                <w:rFonts w:ascii="Calibri" w:eastAsia="Times New Roman" w:hAnsi="Calibri" w:cs="Calibri"/>
                <w:b/>
                <w:bCs/>
                <w:color w:val="000000"/>
                <w:sz w:val="20"/>
                <w:szCs w:val="20"/>
                <w:lang w:val="en-GB" w:eastAsia="hu-HU"/>
              </w:rPr>
              <w:t>T² (Risk Ratio) </w:t>
            </w:r>
          </w:p>
        </w:tc>
        <w:tc>
          <w:tcPr>
            <w:tcW w:w="1250" w:type="pct"/>
            <w:tcBorders>
              <w:top w:val="nil"/>
              <w:left w:val="nil"/>
              <w:bottom w:val="single" w:sz="8" w:space="0" w:color="auto"/>
              <w:right w:val="single" w:sz="8" w:space="0" w:color="auto"/>
            </w:tcBorders>
            <w:shd w:val="clear" w:color="auto" w:fill="auto"/>
            <w:vAlign w:val="center"/>
            <w:hideMark/>
          </w:tcPr>
          <w:p w14:paraId="21AE5D6B"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0 </w:t>
            </w:r>
          </w:p>
        </w:tc>
        <w:tc>
          <w:tcPr>
            <w:tcW w:w="1250" w:type="pct"/>
            <w:tcBorders>
              <w:top w:val="nil"/>
              <w:left w:val="nil"/>
              <w:bottom w:val="single" w:sz="8" w:space="0" w:color="auto"/>
              <w:right w:val="single" w:sz="8" w:space="0" w:color="auto"/>
            </w:tcBorders>
            <w:shd w:val="clear" w:color="auto" w:fill="auto"/>
            <w:vAlign w:val="center"/>
            <w:hideMark/>
          </w:tcPr>
          <w:p w14:paraId="39428353"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0.24 </w:t>
            </w:r>
          </w:p>
        </w:tc>
        <w:tc>
          <w:tcPr>
            <w:tcW w:w="1250" w:type="pct"/>
            <w:tcBorders>
              <w:top w:val="nil"/>
              <w:left w:val="nil"/>
              <w:bottom w:val="single" w:sz="8" w:space="0" w:color="auto"/>
              <w:right w:val="single" w:sz="4" w:space="0" w:color="000000"/>
            </w:tcBorders>
            <w:shd w:val="clear" w:color="auto" w:fill="auto"/>
            <w:vAlign w:val="center"/>
            <w:hideMark/>
          </w:tcPr>
          <w:p w14:paraId="47B4DC7F"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0.28 </w:t>
            </w:r>
          </w:p>
        </w:tc>
      </w:tr>
      <w:tr w:rsidR="0074413B" w:rsidRPr="0074413B" w14:paraId="359CD5F7" w14:textId="77777777" w:rsidTr="00CE3804">
        <w:trPr>
          <w:trHeight w:val="300"/>
        </w:trPr>
        <w:tc>
          <w:tcPr>
            <w:tcW w:w="1250" w:type="pct"/>
            <w:tcBorders>
              <w:top w:val="nil"/>
              <w:left w:val="single" w:sz="4" w:space="0" w:color="000000"/>
              <w:bottom w:val="single" w:sz="4" w:space="0" w:color="000000"/>
              <w:right w:val="single" w:sz="8" w:space="0" w:color="auto"/>
            </w:tcBorders>
            <w:shd w:val="clear" w:color="000000" w:fill="5B9BD5"/>
            <w:vAlign w:val="center"/>
            <w:hideMark/>
          </w:tcPr>
          <w:p w14:paraId="27F5E8DE" w14:textId="77777777" w:rsidR="0074413B" w:rsidRPr="0074413B" w:rsidRDefault="0074413B" w:rsidP="00CE3804">
            <w:pPr>
              <w:spacing w:after="0" w:line="240" w:lineRule="auto"/>
              <w:rPr>
                <w:rFonts w:ascii="Calibri" w:eastAsia="Times New Roman" w:hAnsi="Calibri" w:cs="Calibri"/>
                <w:b/>
                <w:bCs/>
                <w:color w:val="000000"/>
                <w:sz w:val="20"/>
                <w:szCs w:val="20"/>
                <w:lang w:val="en-GB" w:eastAsia="hu-HU"/>
              </w:rPr>
            </w:pPr>
            <w:r w:rsidRPr="0074413B">
              <w:rPr>
                <w:rFonts w:ascii="Calibri" w:eastAsia="Times New Roman" w:hAnsi="Calibri" w:cs="Calibri"/>
                <w:b/>
                <w:bCs/>
                <w:color w:val="000000"/>
                <w:sz w:val="20"/>
                <w:szCs w:val="20"/>
                <w:lang w:val="en-GB" w:eastAsia="hu-HU"/>
              </w:rPr>
              <w:t>T (Risk Ratio) </w:t>
            </w:r>
          </w:p>
        </w:tc>
        <w:tc>
          <w:tcPr>
            <w:tcW w:w="1250" w:type="pct"/>
            <w:tcBorders>
              <w:top w:val="nil"/>
              <w:left w:val="nil"/>
              <w:bottom w:val="single" w:sz="4" w:space="0" w:color="000000"/>
              <w:right w:val="single" w:sz="8" w:space="0" w:color="auto"/>
            </w:tcBorders>
            <w:shd w:val="clear" w:color="000000" w:fill="BDD6EE"/>
            <w:vAlign w:val="center"/>
            <w:hideMark/>
          </w:tcPr>
          <w:p w14:paraId="1FF34466"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0 </w:t>
            </w:r>
          </w:p>
        </w:tc>
        <w:tc>
          <w:tcPr>
            <w:tcW w:w="1250" w:type="pct"/>
            <w:tcBorders>
              <w:top w:val="nil"/>
              <w:left w:val="nil"/>
              <w:bottom w:val="single" w:sz="4" w:space="0" w:color="000000"/>
              <w:right w:val="single" w:sz="8" w:space="0" w:color="auto"/>
            </w:tcBorders>
            <w:shd w:val="clear" w:color="000000" w:fill="BDD6EE"/>
            <w:vAlign w:val="center"/>
            <w:hideMark/>
          </w:tcPr>
          <w:p w14:paraId="5293C16D"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0.49 </w:t>
            </w:r>
          </w:p>
        </w:tc>
        <w:tc>
          <w:tcPr>
            <w:tcW w:w="1250" w:type="pct"/>
            <w:tcBorders>
              <w:top w:val="nil"/>
              <w:left w:val="nil"/>
              <w:bottom w:val="single" w:sz="4" w:space="0" w:color="000000"/>
              <w:right w:val="single" w:sz="4" w:space="0" w:color="000000"/>
            </w:tcBorders>
            <w:shd w:val="clear" w:color="000000" w:fill="BDD6EE"/>
            <w:vAlign w:val="center"/>
            <w:hideMark/>
          </w:tcPr>
          <w:p w14:paraId="097055EB" w14:textId="77777777" w:rsidR="0074413B" w:rsidRPr="0074413B" w:rsidRDefault="0074413B" w:rsidP="00CE3804">
            <w:pPr>
              <w:spacing w:after="0" w:line="240" w:lineRule="auto"/>
              <w:jc w:val="center"/>
              <w:rPr>
                <w:rFonts w:ascii="Calibri" w:eastAsia="Times New Roman" w:hAnsi="Calibri" w:cs="Calibri"/>
                <w:color w:val="000000"/>
                <w:sz w:val="20"/>
                <w:szCs w:val="20"/>
                <w:lang w:val="en-GB" w:eastAsia="hu-HU"/>
              </w:rPr>
            </w:pPr>
            <w:r w:rsidRPr="0074413B">
              <w:rPr>
                <w:rFonts w:ascii="Calibri" w:eastAsia="Times New Roman" w:hAnsi="Calibri" w:cs="Calibri"/>
                <w:color w:val="000000"/>
                <w:sz w:val="20"/>
                <w:szCs w:val="20"/>
                <w:lang w:val="en-GB" w:eastAsia="hu-HU"/>
              </w:rPr>
              <w:t>0.53 </w:t>
            </w:r>
          </w:p>
        </w:tc>
      </w:tr>
    </w:tbl>
    <w:p w14:paraId="6490CF41" w14:textId="5CC9240B" w:rsidR="000D5A5A" w:rsidRPr="0059544A" w:rsidRDefault="000D5A5A" w:rsidP="000D5A5A">
      <w:pPr>
        <w:spacing w:after="0" w:line="240" w:lineRule="auto"/>
        <w:jc w:val="both"/>
        <w:textAlignment w:val="baseline"/>
        <w:rPr>
          <w:rFonts w:ascii="Segoe UI" w:eastAsia="Times New Roman" w:hAnsi="Segoe UI" w:cs="Segoe UI"/>
          <w:sz w:val="18"/>
          <w:szCs w:val="18"/>
          <w:lang w:val="en-GB" w:eastAsia="hu-HU"/>
        </w:rPr>
      </w:pPr>
    </w:p>
    <w:p w14:paraId="0BC65F72" w14:textId="2DE4EA87" w:rsidR="00101989" w:rsidRPr="0059544A" w:rsidRDefault="00101989" w:rsidP="000D5A5A">
      <w:pPr>
        <w:spacing w:after="0" w:line="240" w:lineRule="auto"/>
        <w:jc w:val="center"/>
        <w:textAlignment w:val="baseline"/>
        <w:rPr>
          <w:lang w:val="en-GB"/>
        </w:rPr>
      </w:pPr>
    </w:p>
    <w:p w14:paraId="035A3280" w14:textId="77777777" w:rsidR="00101989" w:rsidRPr="0059544A" w:rsidRDefault="00101989">
      <w:pPr>
        <w:rPr>
          <w:rFonts w:cstheme="minorHAnsi"/>
          <w:noProof/>
          <w:lang w:val="en-GB"/>
        </w:rPr>
      </w:pPr>
      <w:r w:rsidRPr="0059544A">
        <w:rPr>
          <w:rFonts w:cstheme="minorHAnsi"/>
          <w:noProof/>
          <w:lang w:val="en-GB"/>
        </w:rPr>
        <w:br w:type="page"/>
      </w:r>
    </w:p>
    <w:p w14:paraId="54484E70" w14:textId="6801EEAA" w:rsidR="00101989" w:rsidRPr="0059544A" w:rsidRDefault="00101989" w:rsidP="00101989">
      <w:pPr>
        <w:spacing w:after="0" w:line="240" w:lineRule="auto"/>
        <w:textAlignment w:val="baseline"/>
        <w:rPr>
          <w:rFonts w:cstheme="minorHAnsi"/>
          <w:noProof/>
          <w:lang w:val="en-GB"/>
        </w:rPr>
      </w:pPr>
      <w:r w:rsidRPr="0059544A">
        <w:rPr>
          <w:rFonts w:cstheme="minorHAnsi"/>
          <w:noProof/>
          <w:lang w:val="en-GB"/>
        </w:rPr>
        <w:lastRenderedPageBreak/>
        <w:fldChar w:fldCharType="begin"/>
      </w:r>
      <w:r w:rsidRPr="0059544A">
        <w:rPr>
          <w:rFonts w:cstheme="minorHAnsi"/>
          <w:noProof/>
          <w:lang w:val="en-GB"/>
        </w:rPr>
        <w:instrText xml:space="preserve"> SEQ Figure \* ARABIC </w:instrText>
      </w:r>
      <w:r w:rsidRPr="0059544A">
        <w:rPr>
          <w:rFonts w:cstheme="minorHAnsi"/>
          <w:noProof/>
          <w:lang w:val="en-GB"/>
        </w:rPr>
        <w:fldChar w:fldCharType="separate"/>
      </w:r>
      <w:r w:rsidR="0000545F" w:rsidRPr="0059544A">
        <w:rPr>
          <w:rFonts w:cstheme="minorHAnsi"/>
          <w:noProof/>
          <w:lang w:val="en-GB"/>
        </w:rPr>
        <w:t>1</w:t>
      </w:r>
      <w:r w:rsidRPr="0059544A">
        <w:rPr>
          <w:rFonts w:cstheme="minorHAnsi"/>
          <w:noProof/>
          <w:lang w:val="en-GB"/>
        </w:rPr>
        <w:fldChar w:fldCharType="end"/>
      </w:r>
      <w:r w:rsidRPr="0059544A">
        <w:rPr>
          <w:rFonts w:cstheme="minorHAnsi"/>
          <w:noProof/>
          <w:lang w:val="en-GB"/>
        </w:rPr>
        <w:t>. Figure: Forest plot on the effectiveness of rTMS treatment</w:t>
      </w:r>
      <w:r w:rsidR="008F2AC1" w:rsidRPr="0059544A">
        <w:rPr>
          <w:rFonts w:cstheme="minorHAnsi"/>
          <w:noProof/>
          <w:lang w:val="en-GB"/>
        </w:rPr>
        <w:t xml:space="preserve"> (remission)</w:t>
      </w:r>
    </w:p>
    <w:p w14:paraId="54DBE016" w14:textId="77777777" w:rsidR="008F2AC1" w:rsidRPr="0059544A" w:rsidRDefault="008F2AC1" w:rsidP="00101989">
      <w:pPr>
        <w:spacing w:after="0" w:line="240" w:lineRule="auto"/>
        <w:textAlignment w:val="baseline"/>
        <w:rPr>
          <w:rFonts w:cstheme="minorHAnsi"/>
          <w:noProof/>
          <w:lang w:val="en-GB"/>
        </w:rPr>
      </w:pPr>
    </w:p>
    <w:p w14:paraId="21A377DE" w14:textId="08AA63E1" w:rsidR="000D5A5A" w:rsidRPr="0059544A" w:rsidRDefault="000D5A5A" w:rsidP="000D5A5A">
      <w:pPr>
        <w:spacing w:after="0" w:line="240" w:lineRule="auto"/>
        <w:jc w:val="center"/>
        <w:textAlignment w:val="baseline"/>
        <w:rPr>
          <w:rFonts w:ascii="Segoe UI" w:eastAsia="Times New Roman" w:hAnsi="Segoe UI" w:cs="Segoe UI"/>
          <w:i/>
          <w:iCs/>
          <w:color w:val="44546A"/>
          <w:sz w:val="18"/>
          <w:szCs w:val="18"/>
          <w:lang w:val="en-GB" w:eastAsia="hu-HU"/>
        </w:rPr>
      </w:pPr>
      <w:r w:rsidRPr="0059544A">
        <w:rPr>
          <w:noProof/>
          <w:lang w:val="en-GB"/>
        </w:rPr>
        <w:drawing>
          <wp:inline distT="0" distB="0" distL="0" distR="0" wp14:anchorId="6C6C4EFE" wp14:editId="1801273F">
            <wp:extent cx="4572000" cy="2545080"/>
            <wp:effectExtent l="0" t="0" r="0" b="7620"/>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2545080"/>
                    </a:xfrm>
                    <a:prstGeom prst="rect">
                      <a:avLst/>
                    </a:prstGeom>
                    <a:noFill/>
                    <a:ln>
                      <a:noFill/>
                    </a:ln>
                  </pic:spPr>
                </pic:pic>
              </a:graphicData>
            </a:graphic>
          </wp:inline>
        </w:drawing>
      </w:r>
      <w:r w:rsidRPr="0059544A">
        <w:rPr>
          <w:rFonts w:ascii="Calibri" w:eastAsia="Times New Roman" w:hAnsi="Calibri" w:cs="Calibri"/>
          <w:i/>
          <w:iCs/>
          <w:color w:val="44546A"/>
          <w:sz w:val="18"/>
          <w:szCs w:val="18"/>
          <w:lang w:val="en-GB" w:eastAsia="hu-HU"/>
        </w:rPr>
        <w:t> </w:t>
      </w:r>
    </w:p>
    <w:p w14:paraId="173A4795" w14:textId="77777777" w:rsidR="000D5A5A" w:rsidRPr="0059544A" w:rsidRDefault="000D5A5A" w:rsidP="000D5A5A">
      <w:pPr>
        <w:spacing w:after="0" w:line="240" w:lineRule="auto"/>
        <w:textAlignment w:val="baseline"/>
        <w:rPr>
          <w:rFonts w:ascii="Segoe UI" w:eastAsia="Times New Roman" w:hAnsi="Segoe UI" w:cs="Segoe UI"/>
          <w:sz w:val="18"/>
          <w:szCs w:val="18"/>
          <w:lang w:val="en-GB" w:eastAsia="hu-HU"/>
        </w:rPr>
      </w:pPr>
      <w:r w:rsidRPr="0059544A">
        <w:rPr>
          <w:rFonts w:ascii="Calibri" w:eastAsia="Times New Roman" w:hAnsi="Calibri" w:cs="Calibri"/>
          <w:lang w:val="en-GB" w:eastAsia="hu-HU"/>
        </w:rPr>
        <w:t> </w:t>
      </w:r>
    </w:p>
    <w:p w14:paraId="4407EC96" w14:textId="728A3DE9" w:rsidR="000D5A5A" w:rsidRPr="0059544A" w:rsidRDefault="0059544A" w:rsidP="000D5A5A">
      <w:pPr>
        <w:spacing w:after="0" w:line="240" w:lineRule="auto"/>
        <w:textAlignment w:val="baseline"/>
        <w:rPr>
          <w:rFonts w:ascii="Segoe UI" w:eastAsia="Times New Roman" w:hAnsi="Segoe UI" w:cs="Segoe UI"/>
          <w:sz w:val="18"/>
          <w:szCs w:val="18"/>
          <w:lang w:val="en-GB" w:eastAsia="hu-HU"/>
        </w:rPr>
      </w:pPr>
      <w:r w:rsidRPr="0059544A">
        <w:rPr>
          <w:rFonts w:ascii="Calibri" w:eastAsia="Times New Roman" w:hAnsi="Calibri" w:cs="Calibri"/>
          <w:b/>
          <w:bCs/>
          <w:lang w:val="en-GB" w:eastAsia="hu-HU"/>
        </w:rPr>
        <w:t>Partial remission</w:t>
      </w:r>
    </w:p>
    <w:p w14:paraId="6F68272D" w14:textId="7AE5A814" w:rsidR="003139B6" w:rsidRPr="0059544A" w:rsidRDefault="003139B6" w:rsidP="003139B6">
      <w:pPr>
        <w:spacing w:after="0" w:line="240" w:lineRule="auto"/>
        <w:jc w:val="both"/>
        <w:textAlignment w:val="baseline"/>
        <w:rPr>
          <w:rFonts w:ascii="Calibri" w:eastAsia="Times New Roman" w:hAnsi="Calibri" w:cs="Calibri"/>
          <w:lang w:val="en-GB" w:eastAsia="hu-HU"/>
        </w:rPr>
      </w:pPr>
      <w:r w:rsidRPr="0059544A">
        <w:rPr>
          <w:rFonts w:ascii="Calibri" w:eastAsia="Times New Roman" w:hAnsi="Calibri" w:cs="Calibri"/>
          <w:lang w:val="en-GB" w:eastAsia="hu-HU"/>
        </w:rPr>
        <w:t>The heterogeneity of the data from the included studies among these articles is also low (</w:t>
      </w:r>
      <w:proofErr w:type="spellStart"/>
      <w:r w:rsidRPr="0059544A">
        <w:rPr>
          <w:rFonts w:ascii="Calibri" w:eastAsia="Times New Roman" w:hAnsi="Calibri" w:cs="Calibri"/>
          <w:lang w:val="en-GB" w:eastAsia="hu-HU"/>
        </w:rPr>
        <w:t>pQ</w:t>
      </w:r>
      <w:proofErr w:type="spellEnd"/>
      <w:r w:rsidRPr="0059544A">
        <w:rPr>
          <w:rFonts w:ascii="Calibri" w:eastAsia="Times New Roman" w:hAnsi="Calibri" w:cs="Calibri"/>
          <w:lang w:val="en-GB" w:eastAsia="hu-HU"/>
        </w:rPr>
        <w:t>=0.268, I2=19.01%), so the combined outcome measure and its statistical test and the resulting confidence interval are meaningful.</w:t>
      </w:r>
      <w:r w:rsidR="00FD2A68" w:rsidRPr="0059544A">
        <w:rPr>
          <w:rFonts w:ascii="Calibri" w:eastAsia="Times New Roman" w:hAnsi="Calibri" w:cs="Calibri"/>
          <w:lang w:val="en-GB" w:eastAsia="hu-HU"/>
        </w:rPr>
        <w:t xml:space="preserve"> T</w:t>
      </w:r>
      <w:r w:rsidRPr="0059544A">
        <w:rPr>
          <w:rFonts w:ascii="Calibri" w:eastAsia="Times New Roman" w:hAnsi="Calibri" w:cs="Calibri"/>
          <w:lang w:val="en-GB" w:eastAsia="hu-HU"/>
        </w:rPr>
        <w:t xml:space="preserve">he </w:t>
      </w:r>
      <w:r w:rsidR="00394235" w:rsidRPr="0059544A">
        <w:rPr>
          <w:rFonts w:ascii="Calibri" w:eastAsia="Times New Roman" w:hAnsi="Calibri" w:cs="Calibri"/>
          <w:lang w:val="en-GB" w:eastAsia="hu-HU"/>
        </w:rPr>
        <w:t>RR</w:t>
      </w:r>
      <w:r w:rsidRPr="0059544A">
        <w:rPr>
          <w:rFonts w:ascii="Calibri" w:eastAsia="Times New Roman" w:hAnsi="Calibri" w:cs="Calibri"/>
          <w:lang w:val="en-GB" w:eastAsia="hu-HU"/>
        </w:rPr>
        <w:t xml:space="preserve"> of being in partial remission, according to the requirements of the health economic model used, in the group of patients receiving </w:t>
      </w:r>
      <w:proofErr w:type="spellStart"/>
      <w:r w:rsidRPr="0059544A">
        <w:rPr>
          <w:rFonts w:ascii="Calibri" w:eastAsia="Times New Roman" w:hAnsi="Calibri" w:cs="Calibri"/>
          <w:lang w:val="en-GB" w:eastAsia="hu-HU"/>
        </w:rPr>
        <w:t>rTMS</w:t>
      </w:r>
      <w:proofErr w:type="spellEnd"/>
      <w:r w:rsidRPr="0059544A">
        <w:rPr>
          <w:rFonts w:ascii="Calibri" w:eastAsia="Times New Roman" w:hAnsi="Calibri" w:cs="Calibri"/>
          <w:lang w:val="en-GB" w:eastAsia="hu-HU"/>
        </w:rPr>
        <w:t xml:space="preserve"> treatment was 1.13 (95% CI: 0.51-2.52, p=0.734), as shown in Table </w:t>
      </w:r>
      <w:r w:rsidR="009A769B" w:rsidRPr="0059544A">
        <w:rPr>
          <w:rFonts w:ascii="Calibri" w:eastAsia="Times New Roman" w:hAnsi="Calibri" w:cs="Calibri"/>
          <w:lang w:val="en-GB" w:eastAsia="hu-HU"/>
        </w:rPr>
        <w:t>2</w:t>
      </w:r>
      <w:r w:rsidRPr="0059544A">
        <w:rPr>
          <w:rFonts w:ascii="Calibri" w:eastAsia="Times New Roman" w:hAnsi="Calibri" w:cs="Calibri"/>
          <w:lang w:val="en-GB" w:eastAsia="hu-HU"/>
        </w:rPr>
        <w:t xml:space="preserve"> and Figure </w:t>
      </w:r>
      <w:r w:rsidR="00A46B1A" w:rsidRPr="0059544A">
        <w:rPr>
          <w:rFonts w:ascii="Calibri" w:eastAsia="Times New Roman" w:hAnsi="Calibri" w:cs="Calibri"/>
          <w:lang w:val="en-GB" w:eastAsia="hu-HU"/>
        </w:rPr>
        <w:t>2</w:t>
      </w:r>
      <w:r w:rsidRPr="0059544A">
        <w:rPr>
          <w:rFonts w:ascii="Calibri" w:eastAsia="Times New Roman" w:hAnsi="Calibri" w:cs="Calibri"/>
          <w:lang w:val="en-GB" w:eastAsia="hu-HU"/>
        </w:rPr>
        <w:t>.</w:t>
      </w:r>
    </w:p>
    <w:p w14:paraId="0F342386" w14:textId="68C9565A" w:rsidR="000D5A5A" w:rsidRPr="0059544A" w:rsidRDefault="000D5A5A" w:rsidP="000D5A5A">
      <w:pPr>
        <w:spacing w:after="0" w:line="240" w:lineRule="auto"/>
        <w:jc w:val="both"/>
        <w:textAlignment w:val="baseline"/>
        <w:rPr>
          <w:rFonts w:ascii="Segoe UI" w:eastAsia="Times New Roman" w:hAnsi="Segoe UI" w:cs="Segoe UI"/>
          <w:sz w:val="18"/>
          <w:szCs w:val="18"/>
          <w:lang w:val="en-GB" w:eastAsia="hu-HU"/>
        </w:rPr>
      </w:pPr>
      <w:r w:rsidRPr="0059544A">
        <w:rPr>
          <w:rFonts w:ascii="Calibri" w:eastAsia="Times New Roman" w:hAnsi="Calibri" w:cs="Calibri"/>
          <w:lang w:val="en-GB" w:eastAsia="hu-HU"/>
        </w:rPr>
        <w:t> </w:t>
      </w:r>
    </w:p>
    <w:p w14:paraId="1A4C30B4" w14:textId="7C7EB009" w:rsidR="0000545F" w:rsidRPr="0059544A" w:rsidRDefault="0000545F" w:rsidP="0000545F">
      <w:pPr>
        <w:spacing w:after="0" w:line="240" w:lineRule="auto"/>
        <w:textAlignment w:val="baseline"/>
        <w:rPr>
          <w:rFonts w:cstheme="minorHAnsi"/>
          <w:noProof/>
          <w:lang w:val="en-GB"/>
        </w:rPr>
      </w:pPr>
      <w:r w:rsidRPr="0059544A">
        <w:rPr>
          <w:rFonts w:cstheme="minorHAnsi"/>
          <w:noProof/>
          <w:lang w:val="en-GB"/>
        </w:rPr>
        <w:fldChar w:fldCharType="begin"/>
      </w:r>
      <w:r w:rsidRPr="0059544A">
        <w:rPr>
          <w:rFonts w:cstheme="minorHAnsi"/>
          <w:noProof/>
          <w:lang w:val="en-GB"/>
        </w:rPr>
        <w:instrText xml:space="preserve"> SEQ Figure \* ARABIC </w:instrText>
      </w:r>
      <w:r w:rsidRPr="0059544A">
        <w:rPr>
          <w:rFonts w:cstheme="minorHAnsi"/>
          <w:noProof/>
          <w:lang w:val="en-GB"/>
        </w:rPr>
        <w:fldChar w:fldCharType="separate"/>
      </w:r>
      <w:r w:rsidRPr="0059544A">
        <w:rPr>
          <w:rFonts w:cstheme="minorHAnsi"/>
          <w:noProof/>
          <w:lang w:val="en-GB"/>
        </w:rPr>
        <w:t>2</w:t>
      </w:r>
      <w:r w:rsidRPr="0059544A">
        <w:rPr>
          <w:rFonts w:cstheme="minorHAnsi"/>
          <w:noProof/>
          <w:lang w:val="en-GB"/>
        </w:rPr>
        <w:fldChar w:fldCharType="end"/>
      </w:r>
      <w:r w:rsidRPr="0059544A">
        <w:rPr>
          <w:rFonts w:cstheme="minorHAnsi"/>
          <w:noProof/>
          <w:lang w:val="en-GB"/>
        </w:rPr>
        <w:t>. Figure: Forest plot on the effectiveness of rTMS treatment (partial remission)</w:t>
      </w:r>
    </w:p>
    <w:p w14:paraId="618B4F82" w14:textId="38565A6E" w:rsidR="000D5A5A" w:rsidRPr="0059544A" w:rsidRDefault="000D5A5A" w:rsidP="000D5A5A">
      <w:pPr>
        <w:spacing w:after="0" w:line="240" w:lineRule="auto"/>
        <w:jc w:val="center"/>
        <w:textAlignment w:val="baseline"/>
        <w:rPr>
          <w:rFonts w:ascii="Segoe UI" w:eastAsia="Times New Roman" w:hAnsi="Segoe UI" w:cs="Segoe UI"/>
          <w:sz w:val="18"/>
          <w:szCs w:val="18"/>
          <w:lang w:val="en-GB" w:eastAsia="hu-HU"/>
        </w:rPr>
      </w:pPr>
      <w:r w:rsidRPr="0059544A">
        <w:rPr>
          <w:noProof/>
          <w:lang w:val="en-GB"/>
        </w:rPr>
        <w:drawing>
          <wp:inline distT="0" distB="0" distL="0" distR="0" wp14:anchorId="02899A7E" wp14:editId="6DD5A636">
            <wp:extent cx="4572000" cy="2408555"/>
            <wp:effectExtent l="0" t="0" r="0" b="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2408555"/>
                    </a:xfrm>
                    <a:prstGeom prst="rect">
                      <a:avLst/>
                    </a:prstGeom>
                    <a:noFill/>
                    <a:ln>
                      <a:noFill/>
                    </a:ln>
                  </pic:spPr>
                </pic:pic>
              </a:graphicData>
            </a:graphic>
          </wp:inline>
        </w:drawing>
      </w:r>
      <w:r w:rsidRPr="0059544A">
        <w:rPr>
          <w:rFonts w:ascii="Calibri" w:eastAsia="Times New Roman" w:hAnsi="Calibri" w:cs="Calibri"/>
          <w:lang w:val="en-GB" w:eastAsia="hu-HU"/>
        </w:rPr>
        <w:t> </w:t>
      </w:r>
    </w:p>
    <w:p w14:paraId="5C17049A" w14:textId="77777777" w:rsidR="007449BF" w:rsidRPr="0059544A" w:rsidRDefault="007449BF" w:rsidP="000D5A5A">
      <w:pPr>
        <w:spacing w:after="0" w:line="240" w:lineRule="auto"/>
        <w:jc w:val="both"/>
        <w:textAlignment w:val="baseline"/>
        <w:rPr>
          <w:rFonts w:ascii="Calibri" w:eastAsia="Times New Roman" w:hAnsi="Calibri" w:cs="Calibri"/>
          <w:lang w:val="en-GB" w:eastAsia="hu-HU"/>
        </w:rPr>
      </w:pPr>
    </w:p>
    <w:p w14:paraId="60299746" w14:textId="1F9ABBD7" w:rsidR="00BD46F7" w:rsidRPr="0059544A" w:rsidRDefault="00BD46F7" w:rsidP="000D5A5A">
      <w:pPr>
        <w:spacing w:after="0" w:line="240" w:lineRule="auto"/>
        <w:jc w:val="both"/>
        <w:textAlignment w:val="baseline"/>
        <w:rPr>
          <w:rFonts w:ascii="Calibri" w:eastAsia="Times New Roman" w:hAnsi="Calibri" w:cs="Calibri"/>
          <w:lang w:val="en-GB" w:eastAsia="hu-HU"/>
        </w:rPr>
      </w:pPr>
      <w:r w:rsidRPr="0059544A">
        <w:rPr>
          <w:rFonts w:ascii="Calibri" w:eastAsia="Times New Roman" w:hAnsi="Calibri" w:cs="Calibri"/>
          <w:lang w:val="en-GB" w:eastAsia="hu-HU"/>
        </w:rPr>
        <w:t xml:space="preserve">In the health economic model, the partial and full remission probabilities from the STAR*D trial were multiplied by the relative improvement (RR) derived from the meta-analysis. As the difference in RR of </w:t>
      </w:r>
      <w:proofErr w:type="spellStart"/>
      <w:r w:rsidRPr="0059544A">
        <w:rPr>
          <w:rFonts w:ascii="Calibri" w:eastAsia="Times New Roman" w:hAnsi="Calibri" w:cs="Calibri"/>
          <w:lang w:val="en-GB" w:eastAsia="hu-HU"/>
        </w:rPr>
        <w:t>rTMS</w:t>
      </w:r>
      <w:proofErr w:type="spellEnd"/>
      <w:r w:rsidRPr="0059544A">
        <w:rPr>
          <w:rFonts w:ascii="Calibri" w:eastAsia="Times New Roman" w:hAnsi="Calibri" w:cs="Calibri"/>
          <w:lang w:val="en-GB" w:eastAsia="hu-HU"/>
        </w:rPr>
        <w:t xml:space="preserve"> treatment for partial remission is not statistically significant, but </w:t>
      </w:r>
      <w:proofErr w:type="spellStart"/>
      <w:r w:rsidRPr="0059544A">
        <w:rPr>
          <w:rFonts w:ascii="Calibri" w:eastAsia="Times New Roman" w:hAnsi="Calibri" w:cs="Calibri"/>
          <w:lang w:val="en-GB" w:eastAsia="hu-HU"/>
        </w:rPr>
        <w:t>rTMS</w:t>
      </w:r>
      <w:proofErr w:type="spellEnd"/>
      <w:r w:rsidRPr="0059544A">
        <w:rPr>
          <w:rFonts w:ascii="Calibri" w:eastAsia="Times New Roman" w:hAnsi="Calibri" w:cs="Calibri"/>
          <w:lang w:val="en-GB" w:eastAsia="hu-HU"/>
        </w:rPr>
        <w:t xml:space="preserve"> was found to be more favourable in terms of response (see Table 2), a conservative approach was taken and the RR of partial remission in the two study arms was considered equal in the cost-effectiveness model.</w:t>
      </w:r>
    </w:p>
    <w:p w14:paraId="7156634A" w14:textId="1AAEA07B" w:rsidR="000D5C11" w:rsidRPr="0059544A" w:rsidRDefault="000D5C11" w:rsidP="000D5A5A">
      <w:pPr>
        <w:spacing w:after="0" w:line="240" w:lineRule="auto"/>
        <w:jc w:val="both"/>
        <w:textAlignment w:val="baseline"/>
        <w:rPr>
          <w:rFonts w:ascii="Calibri" w:eastAsia="Times New Roman" w:hAnsi="Calibri" w:cs="Calibri"/>
          <w:lang w:val="en-GB" w:eastAsia="hu-HU"/>
        </w:rPr>
      </w:pPr>
    </w:p>
    <w:sectPr w:rsidR="000D5C11" w:rsidRPr="005954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5C3C"/>
    <w:multiLevelType w:val="multilevel"/>
    <w:tmpl w:val="7876D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2938F8"/>
    <w:multiLevelType w:val="multilevel"/>
    <w:tmpl w:val="603448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DDA1500"/>
    <w:multiLevelType w:val="multilevel"/>
    <w:tmpl w:val="AF026E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5F63E44"/>
    <w:multiLevelType w:val="multilevel"/>
    <w:tmpl w:val="D6D8DA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AE73701"/>
    <w:multiLevelType w:val="multilevel"/>
    <w:tmpl w:val="9ACC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E22BFC"/>
    <w:multiLevelType w:val="multilevel"/>
    <w:tmpl w:val="19C04B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CF74E52"/>
    <w:multiLevelType w:val="multilevel"/>
    <w:tmpl w:val="DFD6CC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3016717"/>
    <w:multiLevelType w:val="multilevel"/>
    <w:tmpl w:val="49B297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3A675029"/>
    <w:multiLevelType w:val="multilevel"/>
    <w:tmpl w:val="D03C3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DC5161F"/>
    <w:multiLevelType w:val="multilevel"/>
    <w:tmpl w:val="AE72D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9B04DB"/>
    <w:multiLevelType w:val="multilevel"/>
    <w:tmpl w:val="F03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81122CD"/>
    <w:multiLevelType w:val="multilevel"/>
    <w:tmpl w:val="B05C3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0E85211"/>
    <w:multiLevelType w:val="multilevel"/>
    <w:tmpl w:val="4A6ED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4AB1898"/>
    <w:multiLevelType w:val="multilevel"/>
    <w:tmpl w:val="48B0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7721A02"/>
    <w:multiLevelType w:val="multilevel"/>
    <w:tmpl w:val="0C103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FE377BE"/>
    <w:multiLevelType w:val="multilevel"/>
    <w:tmpl w:val="11F677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 w:numId="2">
    <w:abstractNumId w:val="8"/>
  </w:num>
  <w:num w:numId="3">
    <w:abstractNumId w:val="10"/>
  </w:num>
  <w:num w:numId="4">
    <w:abstractNumId w:val="5"/>
  </w:num>
  <w:num w:numId="5">
    <w:abstractNumId w:val="11"/>
  </w:num>
  <w:num w:numId="6">
    <w:abstractNumId w:val="1"/>
  </w:num>
  <w:num w:numId="7">
    <w:abstractNumId w:val="13"/>
  </w:num>
  <w:num w:numId="8">
    <w:abstractNumId w:val="3"/>
  </w:num>
  <w:num w:numId="9">
    <w:abstractNumId w:val="14"/>
  </w:num>
  <w:num w:numId="10">
    <w:abstractNumId w:val="15"/>
  </w:num>
  <w:num w:numId="11">
    <w:abstractNumId w:val="9"/>
  </w:num>
  <w:num w:numId="12">
    <w:abstractNumId w:val="7"/>
  </w:num>
  <w:num w:numId="13">
    <w:abstractNumId w:val="12"/>
  </w:num>
  <w:num w:numId="14">
    <w:abstractNumId w:val="2"/>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A5A"/>
    <w:rsid w:val="0000545F"/>
    <w:rsid w:val="00046099"/>
    <w:rsid w:val="0006247E"/>
    <w:rsid w:val="00096ACF"/>
    <w:rsid w:val="00097F4F"/>
    <w:rsid w:val="000D01B6"/>
    <w:rsid w:val="000D1EF3"/>
    <w:rsid w:val="000D5A5A"/>
    <w:rsid w:val="000D5C11"/>
    <w:rsid w:val="000D5D45"/>
    <w:rsid w:val="000E0CC1"/>
    <w:rsid w:val="000E0D8A"/>
    <w:rsid w:val="00101989"/>
    <w:rsid w:val="00105413"/>
    <w:rsid w:val="00137A1C"/>
    <w:rsid w:val="001725AB"/>
    <w:rsid w:val="001C329D"/>
    <w:rsid w:val="002153FE"/>
    <w:rsid w:val="002C487D"/>
    <w:rsid w:val="002E38B9"/>
    <w:rsid w:val="00302213"/>
    <w:rsid w:val="003139B6"/>
    <w:rsid w:val="00335261"/>
    <w:rsid w:val="003529E5"/>
    <w:rsid w:val="00373CF9"/>
    <w:rsid w:val="00394235"/>
    <w:rsid w:val="003B2438"/>
    <w:rsid w:val="003B697B"/>
    <w:rsid w:val="003C633F"/>
    <w:rsid w:val="003D7018"/>
    <w:rsid w:val="003E417E"/>
    <w:rsid w:val="003F0AB3"/>
    <w:rsid w:val="00420C38"/>
    <w:rsid w:val="00423085"/>
    <w:rsid w:val="0043301D"/>
    <w:rsid w:val="004375B3"/>
    <w:rsid w:val="004716C2"/>
    <w:rsid w:val="00480AFD"/>
    <w:rsid w:val="004B5063"/>
    <w:rsid w:val="004B6D69"/>
    <w:rsid w:val="004C23B8"/>
    <w:rsid w:val="004D7866"/>
    <w:rsid w:val="005219EC"/>
    <w:rsid w:val="00541F63"/>
    <w:rsid w:val="00551ED8"/>
    <w:rsid w:val="005560F5"/>
    <w:rsid w:val="00564209"/>
    <w:rsid w:val="00585A17"/>
    <w:rsid w:val="0059544A"/>
    <w:rsid w:val="005C452D"/>
    <w:rsid w:val="005D37C7"/>
    <w:rsid w:val="005E4971"/>
    <w:rsid w:val="005F0F9E"/>
    <w:rsid w:val="00635891"/>
    <w:rsid w:val="006B4511"/>
    <w:rsid w:val="006D50C3"/>
    <w:rsid w:val="007111D8"/>
    <w:rsid w:val="007237B0"/>
    <w:rsid w:val="00740716"/>
    <w:rsid w:val="00742B26"/>
    <w:rsid w:val="0074413B"/>
    <w:rsid w:val="007449BF"/>
    <w:rsid w:val="0074710B"/>
    <w:rsid w:val="00747CA6"/>
    <w:rsid w:val="00784B22"/>
    <w:rsid w:val="007A7687"/>
    <w:rsid w:val="007A7737"/>
    <w:rsid w:val="007C0D25"/>
    <w:rsid w:val="008410A1"/>
    <w:rsid w:val="008D5324"/>
    <w:rsid w:val="008E7B9C"/>
    <w:rsid w:val="008F0E28"/>
    <w:rsid w:val="008F2AC1"/>
    <w:rsid w:val="008F5922"/>
    <w:rsid w:val="00956226"/>
    <w:rsid w:val="009942D4"/>
    <w:rsid w:val="009A769B"/>
    <w:rsid w:val="009B1475"/>
    <w:rsid w:val="009F179D"/>
    <w:rsid w:val="00A0589D"/>
    <w:rsid w:val="00A33656"/>
    <w:rsid w:val="00A46B1A"/>
    <w:rsid w:val="00A577D0"/>
    <w:rsid w:val="00AA6925"/>
    <w:rsid w:val="00AB3E98"/>
    <w:rsid w:val="00AF1D4B"/>
    <w:rsid w:val="00AF236A"/>
    <w:rsid w:val="00AF278A"/>
    <w:rsid w:val="00B3173F"/>
    <w:rsid w:val="00BD46F7"/>
    <w:rsid w:val="00BE2B6C"/>
    <w:rsid w:val="00C010F3"/>
    <w:rsid w:val="00C06C2B"/>
    <w:rsid w:val="00C17E2F"/>
    <w:rsid w:val="00C403CE"/>
    <w:rsid w:val="00C45457"/>
    <w:rsid w:val="00C73279"/>
    <w:rsid w:val="00C95BF9"/>
    <w:rsid w:val="00CE4255"/>
    <w:rsid w:val="00D06ECA"/>
    <w:rsid w:val="00D33DEA"/>
    <w:rsid w:val="00D60E93"/>
    <w:rsid w:val="00D940D2"/>
    <w:rsid w:val="00D9500E"/>
    <w:rsid w:val="00DA480F"/>
    <w:rsid w:val="00DC1F55"/>
    <w:rsid w:val="00DF608E"/>
    <w:rsid w:val="00E15400"/>
    <w:rsid w:val="00E511C3"/>
    <w:rsid w:val="00E77DAA"/>
    <w:rsid w:val="00E90E31"/>
    <w:rsid w:val="00EE2917"/>
    <w:rsid w:val="00EE68CC"/>
    <w:rsid w:val="00F508BA"/>
    <w:rsid w:val="00F62459"/>
    <w:rsid w:val="00F9052F"/>
    <w:rsid w:val="00FC4C71"/>
    <w:rsid w:val="00FD2A68"/>
    <w:rsid w:val="00FF57B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44ECB"/>
  <w15:chartTrackingRefBased/>
  <w15:docId w15:val="{43A9EB03-9650-496D-84D9-4585E7435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D5A5A"/>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outlineelement">
    <w:name w:val="outlineelement"/>
    <w:basedOn w:val="Normal"/>
    <w:rsid w:val="000D5A5A"/>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paragraph">
    <w:name w:val="paragraph"/>
    <w:basedOn w:val="Normal"/>
    <w:rsid w:val="000D5A5A"/>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textrun">
    <w:name w:val="textrun"/>
    <w:basedOn w:val="DefaultParagraphFont"/>
    <w:rsid w:val="000D5A5A"/>
  </w:style>
  <w:style w:type="character" w:customStyle="1" w:styleId="normaltextrun">
    <w:name w:val="normaltextrun"/>
    <w:basedOn w:val="DefaultParagraphFont"/>
    <w:rsid w:val="000D5A5A"/>
  </w:style>
  <w:style w:type="character" w:customStyle="1" w:styleId="eop">
    <w:name w:val="eop"/>
    <w:basedOn w:val="DefaultParagraphFont"/>
    <w:rsid w:val="000D5A5A"/>
  </w:style>
  <w:style w:type="character" w:customStyle="1" w:styleId="fieldrange">
    <w:name w:val="fieldrange"/>
    <w:basedOn w:val="DefaultParagraphFont"/>
    <w:rsid w:val="000D5A5A"/>
  </w:style>
  <w:style w:type="character" w:customStyle="1" w:styleId="wacimagecontainer">
    <w:name w:val="wacimagecontainer"/>
    <w:basedOn w:val="DefaultParagraphFont"/>
    <w:rsid w:val="000D5A5A"/>
  </w:style>
  <w:style w:type="character" w:customStyle="1" w:styleId="linebreakblob">
    <w:name w:val="linebreakblob"/>
    <w:basedOn w:val="DefaultParagraphFont"/>
    <w:rsid w:val="000D5A5A"/>
  </w:style>
  <w:style w:type="character" w:customStyle="1" w:styleId="scxw208722224">
    <w:name w:val="scxw208722224"/>
    <w:basedOn w:val="DefaultParagraphFont"/>
    <w:rsid w:val="000D5A5A"/>
  </w:style>
  <w:style w:type="paragraph" w:styleId="Caption">
    <w:name w:val="caption"/>
    <w:basedOn w:val="Normal"/>
    <w:next w:val="Normal"/>
    <w:uiPriority w:val="35"/>
    <w:unhideWhenUsed/>
    <w:qFormat/>
    <w:rsid w:val="004375B3"/>
    <w:pPr>
      <w:spacing w:after="200" w:line="240" w:lineRule="auto"/>
    </w:pPr>
    <w:rPr>
      <w:i/>
      <w:iCs/>
      <w:color w:val="44546A" w:themeColor="text2"/>
      <w:sz w:val="18"/>
      <w:szCs w:val="18"/>
    </w:rPr>
  </w:style>
  <w:style w:type="paragraph" w:styleId="Revision">
    <w:name w:val="Revision"/>
    <w:hidden/>
    <w:uiPriority w:val="99"/>
    <w:semiHidden/>
    <w:rsid w:val="00E511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33905">
      <w:bodyDiv w:val="1"/>
      <w:marLeft w:val="0"/>
      <w:marRight w:val="0"/>
      <w:marTop w:val="0"/>
      <w:marBottom w:val="0"/>
      <w:divBdr>
        <w:top w:val="none" w:sz="0" w:space="0" w:color="auto"/>
        <w:left w:val="none" w:sz="0" w:space="0" w:color="auto"/>
        <w:bottom w:val="none" w:sz="0" w:space="0" w:color="auto"/>
        <w:right w:val="none" w:sz="0" w:space="0" w:color="auto"/>
      </w:divBdr>
      <w:divsChild>
        <w:div w:id="1116755482">
          <w:marLeft w:val="0"/>
          <w:marRight w:val="0"/>
          <w:marTop w:val="0"/>
          <w:marBottom w:val="0"/>
          <w:divBdr>
            <w:top w:val="none" w:sz="0" w:space="0" w:color="auto"/>
            <w:left w:val="none" w:sz="0" w:space="0" w:color="auto"/>
            <w:bottom w:val="none" w:sz="0" w:space="0" w:color="auto"/>
            <w:right w:val="none" w:sz="0" w:space="0" w:color="auto"/>
          </w:divBdr>
          <w:divsChild>
            <w:div w:id="1963724196">
              <w:marLeft w:val="0"/>
              <w:marRight w:val="0"/>
              <w:marTop w:val="0"/>
              <w:marBottom w:val="0"/>
              <w:divBdr>
                <w:top w:val="none" w:sz="0" w:space="0" w:color="auto"/>
                <w:left w:val="none" w:sz="0" w:space="0" w:color="auto"/>
                <w:bottom w:val="none" w:sz="0" w:space="0" w:color="auto"/>
                <w:right w:val="none" w:sz="0" w:space="0" w:color="auto"/>
              </w:divBdr>
            </w:div>
            <w:div w:id="1446852872">
              <w:marLeft w:val="0"/>
              <w:marRight w:val="0"/>
              <w:marTop w:val="0"/>
              <w:marBottom w:val="0"/>
              <w:divBdr>
                <w:top w:val="none" w:sz="0" w:space="0" w:color="auto"/>
                <w:left w:val="none" w:sz="0" w:space="0" w:color="auto"/>
                <w:bottom w:val="none" w:sz="0" w:space="0" w:color="auto"/>
                <w:right w:val="none" w:sz="0" w:space="0" w:color="auto"/>
              </w:divBdr>
            </w:div>
            <w:div w:id="1909150170">
              <w:marLeft w:val="0"/>
              <w:marRight w:val="0"/>
              <w:marTop w:val="0"/>
              <w:marBottom w:val="0"/>
              <w:divBdr>
                <w:top w:val="none" w:sz="0" w:space="0" w:color="auto"/>
                <w:left w:val="none" w:sz="0" w:space="0" w:color="auto"/>
                <w:bottom w:val="none" w:sz="0" w:space="0" w:color="auto"/>
                <w:right w:val="none" w:sz="0" w:space="0" w:color="auto"/>
              </w:divBdr>
            </w:div>
            <w:div w:id="920454136">
              <w:marLeft w:val="0"/>
              <w:marRight w:val="0"/>
              <w:marTop w:val="0"/>
              <w:marBottom w:val="0"/>
              <w:divBdr>
                <w:top w:val="none" w:sz="0" w:space="0" w:color="auto"/>
                <w:left w:val="none" w:sz="0" w:space="0" w:color="auto"/>
                <w:bottom w:val="none" w:sz="0" w:space="0" w:color="auto"/>
                <w:right w:val="none" w:sz="0" w:space="0" w:color="auto"/>
              </w:divBdr>
            </w:div>
          </w:divsChild>
        </w:div>
        <w:div w:id="1391613642">
          <w:marLeft w:val="0"/>
          <w:marRight w:val="0"/>
          <w:marTop w:val="0"/>
          <w:marBottom w:val="0"/>
          <w:divBdr>
            <w:top w:val="none" w:sz="0" w:space="0" w:color="auto"/>
            <w:left w:val="none" w:sz="0" w:space="0" w:color="auto"/>
            <w:bottom w:val="none" w:sz="0" w:space="0" w:color="auto"/>
            <w:right w:val="none" w:sz="0" w:space="0" w:color="auto"/>
          </w:divBdr>
          <w:divsChild>
            <w:div w:id="2053572287">
              <w:marLeft w:val="0"/>
              <w:marRight w:val="0"/>
              <w:marTop w:val="0"/>
              <w:marBottom w:val="0"/>
              <w:divBdr>
                <w:top w:val="none" w:sz="0" w:space="0" w:color="auto"/>
                <w:left w:val="none" w:sz="0" w:space="0" w:color="auto"/>
                <w:bottom w:val="none" w:sz="0" w:space="0" w:color="auto"/>
                <w:right w:val="none" w:sz="0" w:space="0" w:color="auto"/>
              </w:divBdr>
            </w:div>
            <w:div w:id="1773940432">
              <w:marLeft w:val="0"/>
              <w:marRight w:val="0"/>
              <w:marTop w:val="0"/>
              <w:marBottom w:val="0"/>
              <w:divBdr>
                <w:top w:val="none" w:sz="0" w:space="0" w:color="auto"/>
                <w:left w:val="none" w:sz="0" w:space="0" w:color="auto"/>
                <w:bottom w:val="none" w:sz="0" w:space="0" w:color="auto"/>
                <w:right w:val="none" w:sz="0" w:space="0" w:color="auto"/>
              </w:divBdr>
            </w:div>
            <w:div w:id="2442234">
              <w:marLeft w:val="0"/>
              <w:marRight w:val="0"/>
              <w:marTop w:val="0"/>
              <w:marBottom w:val="0"/>
              <w:divBdr>
                <w:top w:val="none" w:sz="0" w:space="0" w:color="auto"/>
                <w:left w:val="none" w:sz="0" w:space="0" w:color="auto"/>
                <w:bottom w:val="none" w:sz="0" w:space="0" w:color="auto"/>
                <w:right w:val="none" w:sz="0" w:space="0" w:color="auto"/>
              </w:divBdr>
            </w:div>
            <w:div w:id="1911649844">
              <w:marLeft w:val="0"/>
              <w:marRight w:val="0"/>
              <w:marTop w:val="0"/>
              <w:marBottom w:val="0"/>
              <w:divBdr>
                <w:top w:val="none" w:sz="0" w:space="0" w:color="auto"/>
                <w:left w:val="none" w:sz="0" w:space="0" w:color="auto"/>
                <w:bottom w:val="none" w:sz="0" w:space="0" w:color="auto"/>
                <w:right w:val="none" w:sz="0" w:space="0" w:color="auto"/>
              </w:divBdr>
            </w:div>
            <w:div w:id="641928342">
              <w:marLeft w:val="0"/>
              <w:marRight w:val="0"/>
              <w:marTop w:val="0"/>
              <w:marBottom w:val="0"/>
              <w:divBdr>
                <w:top w:val="none" w:sz="0" w:space="0" w:color="auto"/>
                <w:left w:val="none" w:sz="0" w:space="0" w:color="auto"/>
                <w:bottom w:val="none" w:sz="0" w:space="0" w:color="auto"/>
                <w:right w:val="none" w:sz="0" w:space="0" w:color="auto"/>
              </w:divBdr>
            </w:div>
          </w:divsChild>
        </w:div>
        <w:div w:id="116338024">
          <w:marLeft w:val="0"/>
          <w:marRight w:val="0"/>
          <w:marTop w:val="0"/>
          <w:marBottom w:val="0"/>
          <w:divBdr>
            <w:top w:val="none" w:sz="0" w:space="0" w:color="auto"/>
            <w:left w:val="none" w:sz="0" w:space="0" w:color="auto"/>
            <w:bottom w:val="none" w:sz="0" w:space="0" w:color="auto"/>
            <w:right w:val="none" w:sz="0" w:space="0" w:color="auto"/>
          </w:divBdr>
          <w:divsChild>
            <w:div w:id="2094818547">
              <w:marLeft w:val="0"/>
              <w:marRight w:val="0"/>
              <w:marTop w:val="0"/>
              <w:marBottom w:val="0"/>
              <w:divBdr>
                <w:top w:val="none" w:sz="0" w:space="0" w:color="auto"/>
                <w:left w:val="none" w:sz="0" w:space="0" w:color="auto"/>
                <w:bottom w:val="none" w:sz="0" w:space="0" w:color="auto"/>
                <w:right w:val="none" w:sz="0" w:space="0" w:color="auto"/>
              </w:divBdr>
            </w:div>
            <w:div w:id="1549101363">
              <w:marLeft w:val="0"/>
              <w:marRight w:val="0"/>
              <w:marTop w:val="0"/>
              <w:marBottom w:val="0"/>
              <w:divBdr>
                <w:top w:val="none" w:sz="0" w:space="0" w:color="auto"/>
                <w:left w:val="none" w:sz="0" w:space="0" w:color="auto"/>
                <w:bottom w:val="none" w:sz="0" w:space="0" w:color="auto"/>
                <w:right w:val="none" w:sz="0" w:space="0" w:color="auto"/>
              </w:divBdr>
            </w:div>
            <w:div w:id="1689990267">
              <w:marLeft w:val="0"/>
              <w:marRight w:val="0"/>
              <w:marTop w:val="0"/>
              <w:marBottom w:val="0"/>
              <w:divBdr>
                <w:top w:val="none" w:sz="0" w:space="0" w:color="auto"/>
                <w:left w:val="none" w:sz="0" w:space="0" w:color="auto"/>
                <w:bottom w:val="none" w:sz="0" w:space="0" w:color="auto"/>
                <w:right w:val="none" w:sz="0" w:space="0" w:color="auto"/>
              </w:divBdr>
            </w:div>
            <w:div w:id="932202184">
              <w:marLeft w:val="0"/>
              <w:marRight w:val="0"/>
              <w:marTop w:val="0"/>
              <w:marBottom w:val="0"/>
              <w:divBdr>
                <w:top w:val="none" w:sz="0" w:space="0" w:color="auto"/>
                <w:left w:val="none" w:sz="0" w:space="0" w:color="auto"/>
                <w:bottom w:val="none" w:sz="0" w:space="0" w:color="auto"/>
                <w:right w:val="none" w:sz="0" w:space="0" w:color="auto"/>
              </w:divBdr>
            </w:div>
            <w:div w:id="1576478249">
              <w:marLeft w:val="0"/>
              <w:marRight w:val="0"/>
              <w:marTop w:val="0"/>
              <w:marBottom w:val="0"/>
              <w:divBdr>
                <w:top w:val="none" w:sz="0" w:space="0" w:color="auto"/>
                <w:left w:val="none" w:sz="0" w:space="0" w:color="auto"/>
                <w:bottom w:val="none" w:sz="0" w:space="0" w:color="auto"/>
                <w:right w:val="none" w:sz="0" w:space="0" w:color="auto"/>
              </w:divBdr>
            </w:div>
          </w:divsChild>
        </w:div>
        <w:div w:id="365298418">
          <w:marLeft w:val="0"/>
          <w:marRight w:val="0"/>
          <w:marTop w:val="0"/>
          <w:marBottom w:val="0"/>
          <w:divBdr>
            <w:top w:val="none" w:sz="0" w:space="0" w:color="auto"/>
            <w:left w:val="none" w:sz="0" w:space="0" w:color="auto"/>
            <w:bottom w:val="none" w:sz="0" w:space="0" w:color="auto"/>
            <w:right w:val="none" w:sz="0" w:space="0" w:color="auto"/>
          </w:divBdr>
          <w:divsChild>
            <w:div w:id="624581605">
              <w:marLeft w:val="0"/>
              <w:marRight w:val="0"/>
              <w:marTop w:val="0"/>
              <w:marBottom w:val="0"/>
              <w:divBdr>
                <w:top w:val="none" w:sz="0" w:space="0" w:color="auto"/>
                <w:left w:val="none" w:sz="0" w:space="0" w:color="auto"/>
                <w:bottom w:val="none" w:sz="0" w:space="0" w:color="auto"/>
                <w:right w:val="none" w:sz="0" w:space="0" w:color="auto"/>
              </w:divBdr>
            </w:div>
            <w:div w:id="1025056215">
              <w:marLeft w:val="0"/>
              <w:marRight w:val="0"/>
              <w:marTop w:val="0"/>
              <w:marBottom w:val="0"/>
              <w:divBdr>
                <w:top w:val="none" w:sz="0" w:space="0" w:color="auto"/>
                <w:left w:val="none" w:sz="0" w:space="0" w:color="auto"/>
                <w:bottom w:val="none" w:sz="0" w:space="0" w:color="auto"/>
                <w:right w:val="none" w:sz="0" w:space="0" w:color="auto"/>
              </w:divBdr>
            </w:div>
            <w:div w:id="928081491">
              <w:marLeft w:val="0"/>
              <w:marRight w:val="0"/>
              <w:marTop w:val="0"/>
              <w:marBottom w:val="0"/>
              <w:divBdr>
                <w:top w:val="none" w:sz="0" w:space="0" w:color="auto"/>
                <w:left w:val="none" w:sz="0" w:space="0" w:color="auto"/>
                <w:bottom w:val="none" w:sz="0" w:space="0" w:color="auto"/>
                <w:right w:val="none" w:sz="0" w:space="0" w:color="auto"/>
              </w:divBdr>
            </w:div>
            <w:div w:id="382556332">
              <w:marLeft w:val="0"/>
              <w:marRight w:val="0"/>
              <w:marTop w:val="0"/>
              <w:marBottom w:val="0"/>
              <w:divBdr>
                <w:top w:val="none" w:sz="0" w:space="0" w:color="auto"/>
                <w:left w:val="none" w:sz="0" w:space="0" w:color="auto"/>
                <w:bottom w:val="none" w:sz="0" w:space="0" w:color="auto"/>
                <w:right w:val="none" w:sz="0" w:space="0" w:color="auto"/>
              </w:divBdr>
            </w:div>
            <w:div w:id="805897797">
              <w:marLeft w:val="0"/>
              <w:marRight w:val="0"/>
              <w:marTop w:val="0"/>
              <w:marBottom w:val="0"/>
              <w:divBdr>
                <w:top w:val="none" w:sz="0" w:space="0" w:color="auto"/>
                <w:left w:val="none" w:sz="0" w:space="0" w:color="auto"/>
                <w:bottom w:val="none" w:sz="0" w:space="0" w:color="auto"/>
                <w:right w:val="none" w:sz="0" w:space="0" w:color="auto"/>
              </w:divBdr>
            </w:div>
          </w:divsChild>
        </w:div>
        <w:div w:id="1744989625">
          <w:marLeft w:val="0"/>
          <w:marRight w:val="0"/>
          <w:marTop w:val="0"/>
          <w:marBottom w:val="0"/>
          <w:divBdr>
            <w:top w:val="none" w:sz="0" w:space="0" w:color="auto"/>
            <w:left w:val="none" w:sz="0" w:space="0" w:color="auto"/>
            <w:bottom w:val="none" w:sz="0" w:space="0" w:color="auto"/>
            <w:right w:val="none" w:sz="0" w:space="0" w:color="auto"/>
          </w:divBdr>
          <w:divsChild>
            <w:div w:id="368147495">
              <w:marLeft w:val="0"/>
              <w:marRight w:val="0"/>
              <w:marTop w:val="0"/>
              <w:marBottom w:val="0"/>
              <w:divBdr>
                <w:top w:val="none" w:sz="0" w:space="0" w:color="auto"/>
                <w:left w:val="none" w:sz="0" w:space="0" w:color="auto"/>
                <w:bottom w:val="none" w:sz="0" w:space="0" w:color="auto"/>
                <w:right w:val="none" w:sz="0" w:space="0" w:color="auto"/>
              </w:divBdr>
            </w:div>
            <w:div w:id="282998379">
              <w:marLeft w:val="0"/>
              <w:marRight w:val="0"/>
              <w:marTop w:val="0"/>
              <w:marBottom w:val="0"/>
              <w:divBdr>
                <w:top w:val="none" w:sz="0" w:space="0" w:color="auto"/>
                <w:left w:val="none" w:sz="0" w:space="0" w:color="auto"/>
                <w:bottom w:val="none" w:sz="0" w:space="0" w:color="auto"/>
                <w:right w:val="none" w:sz="0" w:space="0" w:color="auto"/>
              </w:divBdr>
            </w:div>
            <w:div w:id="1971354628">
              <w:marLeft w:val="0"/>
              <w:marRight w:val="0"/>
              <w:marTop w:val="0"/>
              <w:marBottom w:val="0"/>
              <w:divBdr>
                <w:top w:val="none" w:sz="0" w:space="0" w:color="auto"/>
                <w:left w:val="none" w:sz="0" w:space="0" w:color="auto"/>
                <w:bottom w:val="none" w:sz="0" w:space="0" w:color="auto"/>
                <w:right w:val="none" w:sz="0" w:space="0" w:color="auto"/>
              </w:divBdr>
            </w:div>
            <w:div w:id="1504009461">
              <w:marLeft w:val="0"/>
              <w:marRight w:val="0"/>
              <w:marTop w:val="0"/>
              <w:marBottom w:val="0"/>
              <w:divBdr>
                <w:top w:val="none" w:sz="0" w:space="0" w:color="auto"/>
                <w:left w:val="none" w:sz="0" w:space="0" w:color="auto"/>
                <w:bottom w:val="none" w:sz="0" w:space="0" w:color="auto"/>
                <w:right w:val="none" w:sz="0" w:space="0" w:color="auto"/>
              </w:divBdr>
            </w:div>
            <w:div w:id="921573417">
              <w:marLeft w:val="0"/>
              <w:marRight w:val="0"/>
              <w:marTop w:val="0"/>
              <w:marBottom w:val="0"/>
              <w:divBdr>
                <w:top w:val="none" w:sz="0" w:space="0" w:color="auto"/>
                <w:left w:val="none" w:sz="0" w:space="0" w:color="auto"/>
                <w:bottom w:val="none" w:sz="0" w:space="0" w:color="auto"/>
                <w:right w:val="none" w:sz="0" w:space="0" w:color="auto"/>
              </w:divBdr>
            </w:div>
          </w:divsChild>
        </w:div>
        <w:div w:id="175773489">
          <w:marLeft w:val="0"/>
          <w:marRight w:val="0"/>
          <w:marTop w:val="0"/>
          <w:marBottom w:val="0"/>
          <w:divBdr>
            <w:top w:val="none" w:sz="0" w:space="0" w:color="auto"/>
            <w:left w:val="none" w:sz="0" w:space="0" w:color="auto"/>
            <w:bottom w:val="none" w:sz="0" w:space="0" w:color="auto"/>
            <w:right w:val="none" w:sz="0" w:space="0" w:color="auto"/>
          </w:divBdr>
        </w:div>
        <w:div w:id="1826318783">
          <w:marLeft w:val="0"/>
          <w:marRight w:val="0"/>
          <w:marTop w:val="0"/>
          <w:marBottom w:val="0"/>
          <w:divBdr>
            <w:top w:val="none" w:sz="0" w:space="0" w:color="auto"/>
            <w:left w:val="none" w:sz="0" w:space="0" w:color="auto"/>
            <w:bottom w:val="none" w:sz="0" w:space="0" w:color="auto"/>
            <w:right w:val="none" w:sz="0" w:space="0" w:color="auto"/>
          </w:divBdr>
          <w:divsChild>
            <w:div w:id="144977185">
              <w:marLeft w:val="0"/>
              <w:marRight w:val="0"/>
              <w:marTop w:val="30"/>
              <w:marBottom w:val="30"/>
              <w:divBdr>
                <w:top w:val="none" w:sz="0" w:space="0" w:color="auto"/>
                <w:left w:val="none" w:sz="0" w:space="0" w:color="auto"/>
                <w:bottom w:val="none" w:sz="0" w:space="0" w:color="auto"/>
                <w:right w:val="none" w:sz="0" w:space="0" w:color="auto"/>
              </w:divBdr>
              <w:divsChild>
                <w:div w:id="1022583915">
                  <w:marLeft w:val="0"/>
                  <w:marRight w:val="0"/>
                  <w:marTop w:val="0"/>
                  <w:marBottom w:val="0"/>
                  <w:divBdr>
                    <w:top w:val="none" w:sz="0" w:space="0" w:color="auto"/>
                    <w:left w:val="none" w:sz="0" w:space="0" w:color="auto"/>
                    <w:bottom w:val="none" w:sz="0" w:space="0" w:color="auto"/>
                    <w:right w:val="none" w:sz="0" w:space="0" w:color="auto"/>
                  </w:divBdr>
                  <w:divsChild>
                    <w:div w:id="1300766991">
                      <w:marLeft w:val="0"/>
                      <w:marRight w:val="0"/>
                      <w:marTop w:val="0"/>
                      <w:marBottom w:val="0"/>
                      <w:divBdr>
                        <w:top w:val="none" w:sz="0" w:space="0" w:color="auto"/>
                        <w:left w:val="none" w:sz="0" w:space="0" w:color="auto"/>
                        <w:bottom w:val="none" w:sz="0" w:space="0" w:color="auto"/>
                        <w:right w:val="none" w:sz="0" w:space="0" w:color="auto"/>
                      </w:divBdr>
                    </w:div>
                  </w:divsChild>
                </w:div>
                <w:div w:id="331688077">
                  <w:marLeft w:val="0"/>
                  <w:marRight w:val="0"/>
                  <w:marTop w:val="0"/>
                  <w:marBottom w:val="0"/>
                  <w:divBdr>
                    <w:top w:val="none" w:sz="0" w:space="0" w:color="auto"/>
                    <w:left w:val="none" w:sz="0" w:space="0" w:color="auto"/>
                    <w:bottom w:val="none" w:sz="0" w:space="0" w:color="auto"/>
                    <w:right w:val="none" w:sz="0" w:space="0" w:color="auto"/>
                  </w:divBdr>
                  <w:divsChild>
                    <w:div w:id="5520615">
                      <w:marLeft w:val="0"/>
                      <w:marRight w:val="0"/>
                      <w:marTop w:val="0"/>
                      <w:marBottom w:val="0"/>
                      <w:divBdr>
                        <w:top w:val="none" w:sz="0" w:space="0" w:color="auto"/>
                        <w:left w:val="none" w:sz="0" w:space="0" w:color="auto"/>
                        <w:bottom w:val="none" w:sz="0" w:space="0" w:color="auto"/>
                        <w:right w:val="none" w:sz="0" w:space="0" w:color="auto"/>
                      </w:divBdr>
                    </w:div>
                  </w:divsChild>
                </w:div>
                <w:div w:id="1455756789">
                  <w:marLeft w:val="0"/>
                  <w:marRight w:val="0"/>
                  <w:marTop w:val="0"/>
                  <w:marBottom w:val="0"/>
                  <w:divBdr>
                    <w:top w:val="none" w:sz="0" w:space="0" w:color="auto"/>
                    <w:left w:val="none" w:sz="0" w:space="0" w:color="auto"/>
                    <w:bottom w:val="none" w:sz="0" w:space="0" w:color="auto"/>
                    <w:right w:val="none" w:sz="0" w:space="0" w:color="auto"/>
                  </w:divBdr>
                  <w:divsChild>
                    <w:div w:id="994913525">
                      <w:marLeft w:val="0"/>
                      <w:marRight w:val="0"/>
                      <w:marTop w:val="0"/>
                      <w:marBottom w:val="0"/>
                      <w:divBdr>
                        <w:top w:val="none" w:sz="0" w:space="0" w:color="auto"/>
                        <w:left w:val="none" w:sz="0" w:space="0" w:color="auto"/>
                        <w:bottom w:val="none" w:sz="0" w:space="0" w:color="auto"/>
                        <w:right w:val="none" w:sz="0" w:space="0" w:color="auto"/>
                      </w:divBdr>
                    </w:div>
                  </w:divsChild>
                </w:div>
                <w:div w:id="680011090">
                  <w:marLeft w:val="0"/>
                  <w:marRight w:val="0"/>
                  <w:marTop w:val="0"/>
                  <w:marBottom w:val="0"/>
                  <w:divBdr>
                    <w:top w:val="none" w:sz="0" w:space="0" w:color="auto"/>
                    <w:left w:val="none" w:sz="0" w:space="0" w:color="auto"/>
                    <w:bottom w:val="none" w:sz="0" w:space="0" w:color="auto"/>
                    <w:right w:val="none" w:sz="0" w:space="0" w:color="auto"/>
                  </w:divBdr>
                  <w:divsChild>
                    <w:div w:id="1481389468">
                      <w:marLeft w:val="0"/>
                      <w:marRight w:val="0"/>
                      <w:marTop w:val="0"/>
                      <w:marBottom w:val="0"/>
                      <w:divBdr>
                        <w:top w:val="none" w:sz="0" w:space="0" w:color="auto"/>
                        <w:left w:val="none" w:sz="0" w:space="0" w:color="auto"/>
                        <w:bottom w:val="none" w:sz="0" w:space="0" w:color="auto"/>
                        <w:right w:val="none" w:sz="0" w:space="0" w:color="auto"/>
                      </w:divBdr>
                    </w:div>
                  </w:divsChild>
                </w:div>
                <w:div w:id="516962820">
                  <w:marLeft w:val="0"/>
                  <w:marRight w:val="0"/>
                  <w:marTop w:val="0"/>
                  <w:marBottom w:val="0"/>
                  <w:divBdr>
                    <w:top w:val="none" w:sz="0" w:space="0" w:color="auto"/>
                    <w:left w:val="none" w:sz="0" w:space="0" w:color="auto"/>
                    <w:bottom w:val="none" w:sz="0" w:space="0" w:color="auto"/>
                    <w:right w:val="none" w:sz="0" w:space="0" w:color="auto"/>
                  </w:divBdr>
                  <w:divsChild>
                    <w:div w:id="1555385694">
                      <w:marLeft w:val="0"/>
                      <w:marRight w:val="0"/>
                      <w:marTop w:val="0"/>
                      <w:marBottom w:val="0"/>
                      <w:divBdr>
                        <w:top w:val="none" w:sz="0" w:space="0" w:color="auto"/>
                        <w:left w:val="none" w:sz="0" w:space="0" w:color="auto"/>
                        <w:bottom w:val="none" w:sz="0" w:space="0" w:color="auto"/>
                        <w:right w:val="none" w:sz="0" w:space="0" w:color="auto"/>
                      </w:divBdr>
                    </w:div>
                  </w:divsChild>
                </w:div>
                <w:div w:id="2010522552">
                  <w:marLeft w:val="0"/>
                  <w:marRight w:val="0"/>
                  <w:marTop w:val="0"/>
                  <w:marBottom w:val="0"/>
                  <w:divBdr>
                    <w:top w:val="none" w:sz="0" w:space="0" w:color="auto"/>
                    <w:left w:val="none" w:sz="0" w:space="0" w:color="auto"/>
                    <w:bottom w:val="none" w:sz="0" w:space="0" w:color="auto"/>
                    <w:right w:val="none" w:sz="0" w:space="0" w:color="auto"/>
                  </w:divBdr>
                  <w:divsChild>
                    <w:div w:id="1286547468">
                      <w:marLeft w:val="0"/>
                      <w:marRight w:val="0"/>
                      <w:marTop w:val="0"/>
                      <w:marBottom w:val="0"/>
                      <w:divBdr>
                        <w:top w:val="none" w:sz="0" w:space="0" w:color="auto"/>
                        <w:left w:val="none" w:sz="0" w:space="0" w:color="auto"/>
                        <w:bottom w:val="none" w:sz="0" w:space="0" w:color="auto"/>
                        <w:right w:val="none" w:sz="0" w:space="0" w:color="auto"/>
                      </w:divBdr>
                    </w:div>
                  </w:divsChild>
                </w:div>
                <w:div w:id="1460952722">
                  <w:marLeft w:val="0"/>
                  <w:marRight w:val="0"/>
                  <w:marTop w:val="0"/>
                  <w:marBottom w:val="0"/>
                  <w:divBdr>
                    <w:top w:val="none" w:sz="0" w:space="0" w:color="auto"/>
                    <w:left w:val="none" w:sz="0" w:space="0" w:color="auto"/>
                    <w:bottom w:val="none" w:sz="0" w:space="0" w:color="auto"/>
                    <w:right w:val="none" w:sz="0" w:space="0" w:color="auto"/>
                  </w:divBdr>
                  <w:divsChild>
                    <w:div w:id="1255045708">
                      <w:marLeft w:val="0"/>
                      <w:marRight w:val="0"/>
                      <w:marTop w:val="0"/>
                      <w:marBottom w:val="0"/>
                      <w:divBdr>
                        <w:top w:val="none" w:sz="0" w:space="0" w:color="auto"/>
                        <w:left w:val="none" w:sz="0" w:space="0" w:color="auto"/>
                        <w:bottom w:val="none" w:sz="0" w:space="0" w:color="auto"/>
                        <w:right w:val="none" w:sz="0" w:space="0" w:color="auto"/>
                      </w:divBdr>
                    </w:div>
                  </w:divsChild>
                </w:div>
                <w:div w:id="820198440">
                  <w:marLeft w:val="0"/>
                  <w:marRight w:val="0"/>
                  <w:marTop w:val="0"/>
                  <w:marBottom w:val="0"/>
                  <w:divBdr>
                    <w:top w:val="none" w:sz="0" w:space="0" w:color="auto"/>
                    <w:left w:val="none" w:sz="0" w:space="0" w:color="auto"/>
                    <w:bottom w:val="none" w:sz="0" w:space="0" w:color="auto"/>
                    <w:right w:val="none" w:sz="0" w:space="0" w:color="auto"/>
                  </w:divBdr>
                  <w:divsChild>
                    <w:div w:id="1020283196">
                      <w:marLeft w:val="0"/>
                      <w:marRight w:val="0"/>
                      <w:marTop w:val="0"/>
                      <w:marBottom w:val="0"/>
                      <w:divBdr>
                        <w:top w:val="none" w:sz="0" w:space="0" w:color="auto"/>
                        <w:left w:val="none" w:sz="0" w:space="0" w:color="auto"/>
                        <w:bottom w:val="none" w:sz="0" w:space="0" w:color="auto"/>
                        <w:right w:val="none" w:sz="0" w:space="0" w:color="auto"/>
                      </w:divBdr>
                    </w:div>
                  </w:divsChild>
                </w:div>
                <w:div w:id="799346428">
                  <w:marLeft w:val="0"/>
                  <w:marRight w:val="0"/>
                  <w:marTop w:val="0"/>
                  <w:marBottom w:val="0"/>
                  <w:divBdr>
                    <w:top w:val="none" w:sz="0" w:space="0" w:color="auto"/>
                    <w:left w:val="none" w:sz="0" w:space="0" w:color="auto"/>
                    <w:bottom w:val="none" w:sz="0" w:space="0" w:color="auto"/>
                    <w:right w:val="none" w:sz="0" w:space="0" w:color="auto"/>
                  </w:divBdr>
                  <w:divsChild>
                    <w:div w:id="1529369851">
                      <w:marLeft w:val="0"/>
                      <w:marRight w:val="0"/>
                      <w:marTop w:val="0"/>
                      <w:marBottom w:val="0"/>
                      <w:divBdr>
                        <w:top w:val="none" w:sz="0" w:space="0" w:color="auto"/>
                        <w:left w:val="none" w:sz="0" w:space="0" w:color="auto"/>
                        <w:bottom w:val="none" w:sz="0" w:space="0" w:color="auto"/>
                        <w:right w:val="none" w:sz="0" w:space="0" w:color="auto"/>
                      </w:divBdr>
                    </w:div>
                  </w:divsChild>
                </w:div>
                <w:div w:id="440298789">
                  <w:marLeft w:val="0"/>
                  <w:marRight w:val="0"/>
                  <w:marTop w:val="0"/>
                  <w:marBottom w:val="0"/>
                  <w:divBdr>
                    <w:top w:val="none" w:sz="0" w:space="0" w:color="auto"/>
                    <w:left w:val="none" w:sz="0" w:space="0" w:color="auto"/>
                    <w:bottom w:val="none" w:sz="0" w:space="0" w:color="auto"/>
                    <w:right w:val="none" w:sz="0" w:space="0" w:color="auto"/>
                  </w:divBdr>
                  <w:divsChild>
                    <w:div w:id="1870216794">
                      <w:marLeft w:val="0"/>
                      <w:marRight w:val="0"/>
                      <w:marTop w:val="0"/>
                      <w:marBottom w:val="0"/>
                      <w:divBdr>
                        <w:top w:val="none" w:sz="0" w:space="0" w:color="auto"/>
                        <w:left w:val="none" w:sz="0" w:space="0" w:color="auto"/>
                        <w:bottom w:val="none" w:sz="0" w:space="0" w:color="auto"/>
                        <w:right w:val="none" w:sz="0" w:space="0" w:color="auto"/>
                      </w:divBdr>
                    </w:div>
                  </w:divsChild>
                </w:div>
                <w:div w:id="1094858474">
                  <w:marLeft w:val="0"/>
                  <w:marRight w:val="0"/>
                  <w:marTop w:val="0"/>
                  <w:marBottom w:val="0"/>
                  <w:divBdr>
                    <w:top w:val="none" w:sz="0" w:space="0" w:color="auto"/>
                    <w:left w:val="none" w:sz="0" w:space="0" w:color="auto"/>
                    <w:bottom w:val="none" w:sz="0" w:space="0" w:color="auto"/>
                    <w:right w:val="none" w:sz="0" w:space="0" w:color="auto"/>
                  </w:divBdr>
                  <w:divsChild>
                    <w:div w:id="1296986438">
                      <w:marLeft w:val="0"/>
                      <w:marRight w:val="0"/>
                      <w:marTop w:val="0"/>
                      <w:marBottom w:val="0"/>
                      <w:divBdr>
                        <w:top w:val="none" w:sz="0" w:space="0" w:color="auto"/>
                        <w:left w:val="none" w:sz="0" w:space="0" w:color="auto"/>
                        <w:bottom w:val="none" w:sz="0" w:space="0" w:color="auto"/>
                        <w:right w:val="none" w:sz="0" w:space="0" w:color="auto"/>
                      </w:divBdr>
                    </w:div>
                  </w:divsChild>
                </w:div>
                <w:div w:id="313875223">
                  <w:marLeft w:val="0"/>
                  <w:marRight w:val="0"/>
                  <w:marTop w:val="0"/>
                  <w:marBottom w:val="0"/>
                  <w:divBdr>
                    <w:top w:val="none" w:sz="0" w:space="0" w:color="auto"/>
                    <w:left w:val="none" w:sz="0" w:space="0" w:color="auto"/>
                    <w:bottom w:val="none" w:sz="0" w:space="0" w:color="auto"/>
                    <w:right w:val="none" w:sz="0" w:space="0" w:color="auto"/>
                  </w:divBdr>
                  <w:divsChild>
                    <w:div w:id="1387601812">
                      <w:marLeft w:val="0"/>
                      <w:marRight w:val="0"/>
                      <w:marTop w:val="0"/>
                      <w:marBottom w:val="0"/>
                      <w:divBdr>
                        <w:top w:val="none" w:sz="0" w:space="0" w:color="auto"/>
                        <w:left w:val="none" w:sz="0" w:space="0" w:color="auto"/>
                        <w:bottom w:val="none" w:sz="0" w:space="0" w:color="auto"/>
                        <w:right w:val="none" w:sz="0" w:space="0" w:color="auto"/>
                      </w:divBdr>
                    </w:div>
                  </w:divsChild>
                </w:div>
                <w:div w:id="816071213">
                  <w:marLeft w:val="0"/>
                  <w:marRight w:val="0"/>
                  <w:marTop w:val="0"/>
                  <w:marBottom w:val="0"/>
                  <w:divBdr>
                    <w:top w:val="none" w:sz="0" w:space="0" w:color="auto"/>
                    <w:left w:val="none" w:sz="0" w:space="0" w:color="auto"/>
                    <w:bottom w:val="none" w:sz="0" w:space="0" w:color="auto"/>
                    <w:right w:val="none" w:sz="0" w:space="0" w:color="auto"/>
                  </w:divBdr>
                  <w:divsChild>
                    <w:div w:id="366806191">
                      <w:marLeft w:val="0"/>
                      <w:marRight w:val="0"/>
                      <w:marTop w:val="0"/>
                      <w:marBottom w:val="0"/>
                      <w:divBdr>
                        <w:top w:val="none" w:sz="0" w:space="0" w:color="auto"/>
                        <w:left w:val="none" w:sz="0" w:space="0" w:color="auto"/>
                        <w:bottom w:val="none" w:sz="0" w:space="0" w:color="auto"/>
                        <w:right w:val="none" w:sz="0" w:space="0" w:color="auto"/>
                      </w:divBdr>
                    </w:div>
                  </w:divsChild>
                </w:div>
                <w:div w:id="502015865">
                  <w:marLeft w:val="0"/>
                  <w:marRight w:val="0"/>
                  <w:marTop w:val="0"/>
                  <w:marBottom w:val="0"/>
                  <w:divBdr>
                    <w:top w:val="none" w:sz="0" w:space="0" w:color="auto"/>
                    <w:left w:val="none" w:sz="0" w:space="0" w:color="auto"/>
                    <w:bottom w:val="none" w:sz="0" w:space="0" w:color="auto"/>
                    <w:right w:val="none" w:sz="0" w:space="0" w:color="auto"/>
                  </w:divBdr>
                  <w:divsChild>
                    <w:div w:id="1399018419">
                      <w:marLeft w:val="0"/>
                      <w:marRight w:val="0"/>
                      <w:marTop w:val="0"/>
                      <w:marBottom w:val="0"/>
                      <w:divBdr>
                        <w:top w:val="none" w:sz="0" w:space="0" w:color="auto"/>
                        <w:left w:val="none" w:sz="0" w:space="0" w:color="auto"/>
                        <w:bottom w:val="none" w:sz="0" w:space="0" w:color="auto"/>
                        <w:right w:val="none" w:sz="0" w:space="0" w:color="auto"/>
                      </w:divBdr>
                    </w:div>
                  </w:divsChild>
                </w:div>
                <w:div w:id="415827988">
                  <w:marLeft w:val="0"/>
                  <w:marRight w:val="0"/>
                  <w:marTop w:val="0"/>
                  <w:marBottom w:val="0"/>
                  <w:divBdr>
                    <w:top w:val="none" w:sz="0" w:space="0" w:color="auto"/>
                    <w:left w:val="none" w:sz="0" w:space="0" w:color="auto"/>
                    <w:bottom w:val="none" w:sz="0" w:space="0" w:color="auto"/>
                    <w:right w:val="none" w:sz="0" w:space="0" w:color="auto"/>
                  </w:divBdr>
                  <w:divsChild>
                    <w:div w:id="1834292776">
                      <w:marLeft w:val="0"/>
                      <w:marRight w:val="0"/>
                      <w:marTop w:val="0"/>
                      <w:marBottom w:val="0"/>
                      <w:divBdr>
                        <w:top w:val="none" w:sz="0" w:space="0" w:color="auto"/>
                        <w:left w:val="none" w:sz="0" w:space="0" w:color="auto"/>
                        <w:bottom w:val="none" w:sz="0" w:space="0" w:color="auto"/>
                        <w:right w:val="none" w:sz="0" w:space="0" w:color="auto"/>
                      </w:divBdr>
                    </w:div>
                  </w:divsChild>
                </w:div>
                <w:div w:id="938178256">
                  <w:marLeft w:val="0"/>
                  <w:marRight w:val="0"/>
                  <w:marTop w:val="0"/>
                  <w:marBottom w:val="0"/>
                  <w:divBdr>
                    <w:top w:val="none" w:sz="0" w:space="0" w:color="auto"/>
                    <w:left w:val="none" w:sz="0" w:space="0" w:color="auto"/>
                    <w:bottom w:val="none" w:sz="0" w:space="0" w:color="auto"/>
                    <w:right w:val="none" w:sz="0" w:space="0" w:color="auto"/>
                  </w:divBdr>
                  <w:divsChild>
                    <w:div w:id="1714040249">
                      <w:marLeft w:val="0"/>
                      <w:marRight w:val="0"/>
                      <w:marTop w:val="0"/>
                      <w:marBottom w:val="0"/>
                      <w:divBdr>
                        <w:top w:val="none" w:sz="0" w:space="0" w:color="auto"/>
                        <w:left w:val="none" w:sz="0" w:space="0" w:color="auto"/>
                        <w:bottom w:val="none" w:sz="0" w:space="0" w:color="auto"/>
                        <w:right w:val="none" w:sz="0" w:space="0" w:color="auto"/>
                      </w:divBdr>
                    </w:div>
                  </w:divsChild>
                </w:div>
                <w:div w:id="402993130">
                  <w:marLeft w:val="0"/>
                  <w:marRight w:val="0"/>
                  <w:marTop w:val="0"/>
                  <w:marBottom w:val="0"/>
                  <w:divBdr>
                    <w:top w:val="none" w:sz="0" w:space="0" w:color="auto"/>
                    <w:left w:val="none" w:sz="0" w:space="0" w:color="auto"/>
                    <w:bottom w:val="none" w:sz="0" w:space="0" w:color="auto"/>
                    <w:right w:val="none" w:sz="0" w:space="0" w:color="auto"/>
                  </w:divBdr>
                  <w:divsChild>
                    <w:div w:id="781191079">
                      <w:marLeft w:val="0"/>
                      <w:marRight w:val="0"/>
                      <w:marTop w:val="0"/>
                      <w:marBottom w:val="0"/>
                      <w:divBdr>
                        <w:top w:val="none" w:sz="0" w:space="0" w:color="auto"/>
                        <w:left w:val="none" w:sz="0" w:space="0" w:color="auto"/>
                        <w:bottom w:val="none" w:sz="0" w:space="0" w:color="auto"/>
                        <w:right w:val="none" w:sz="0" w:space="0" w:color="auto"/>
                      </w:divBdr>
                    </w:div>
                  </w:divsChild>
                </w:div>
                <w:div w:id="1392576161">
                  <w:marLeft w:val="0"/>
                  <w:marRight w:val="0"/>
                  <w:marTop w:val="0"/>
                  <w:marBottom w:val="0"/>
                  <w:divBdr>
                    <w:top w:val="none" w:sz="0" w:space="0" w:color="auto"/>
                    <w:left w:val="none" w:sz="0" w:space="0" w:color="auto"/>
                    <w:bottom w:val="none" w:sz="0" w:space="0" w:color="auto"/>
                    <w:right w:val="none" w:sz="0" w:space="0" w:color="auto"/>
                  </w:divBdr>
                  <w:divsChild>
                    <w:div w:id="1045178119">
                      <w:marLeft w:val="0"/>
                      <w:marRight w:val="0"/>
                      <w:marTop w:val="0"/>
                      <w:marBottom w:val="0"/>
                      <w:divBdr>
                        <w:top w:val="none" w:sz="0" w:space="0" w:color="auto"/>
                        <w:left w:val="none" w:sz="0" w:space="0" w:color="auto"/>
                        <w:bottom w:val="none" w:sz="0" w:space="0" w:color="auto"/>
                        <w:right w:val="none" w:sz="0" w:space="0" w:color="auto"/>
                      </w:divBdr>
                    </w:div>
                  </w:divsChild>
                </w:div>
                <w:div w:id="90203837">
                  <w:marLeft w:val="0"/>
                  <w:marRight w:val="0"/>
                  <w:marTop w:val="0"/>
                  <w:marBottom w:val="0"/>
                  <w:divBdr>
                    <w:top w:val="none" w:sz="0" w:space="0" w:color="auto"/>
                    <w:left w:val="none" w:sz="0" w:space="0" w:color="auto"/>
                    <w:bottom w:val="none" w:sz="0" w:space="0" w:color="auto"/>
                    <w:right w:val="none" w:sz="0" w:space="0" w:color="auto"/>
                  </w:divBdr>
                  <w:divsChild>
                    <w:div w:id="1222979919">
                      <w:marLeft w:val="0"/>
                      <w:marRight w:val="0"/>
                      <w:marTop w:val="0"/>
                      <w:marBottom w:val="0"/>
                      <w:divBdr>
                        <w:top w:val="none" w:sz="0" w:space="0" w:color="auto"/>
                        <w:left w:val="none" w:sz="0" w:space="0" w:color="auto"/>
                        <w:bottom w:val="none" w:sz="0" w:space="0" w:color="auto"/>
                        <w:right w:val="none" w:sz="0" w:space="0" w:color="auto"/>
                      </w:divBdr>
                    </w:div>
                    <w:div w:id="1260600378">
                      <w:marLeft w:val="0"/>
                      <w:marRight w:val="0"/>
                      <w:marTop w:val="0"/>
                      <w:marBottom w:val="0"/>
                      <w:divBdr>
                        <w:top w:val="none" w:sz="0" w:space="0" w:color="auto"/>
                        <w:left w:val="none" w:sz="0" w:space="0" w:color="auto"/>
                        <w:bottom w:val="none" w:sz="0" w:space="0" w:color="auto"/>
                        <w:right w:val="none" w:sz="0" w:space="0" w:color="auto"/>
                      </w:divBdr>
                    </w:div>
                  </w:divsChild>
                </w:div>
                <w:div w:id="1069500838">
                  <w:marLeft w:val="0"/>
                  <w:marRight w:val="0"/>
                  <w:marTop w:val="0"/>
                  <w:marBottom w:val="0"/>
                  <w:divBdr>
                    <w:top w:val="none" w:sz="0" w:space="0" w:color="auto"/>
                    <w:left w:val="none" w:sz="0" w:space="0" w:color="auto"/>
                    <w:bottom w:val="none" w:sz="0" w:space="0" w:color="auto"/>
                    <w:right w:val="none" w:sz="0" w:space="0" w:color="auto"/>
                  </w:divBdr>
                  <w:divsChild>
                    <w:div w:id="2054886733">
                      <w:marLeft w:val="0"/>
                      <w:marRight w:val="0"/>
                      <w:marTop w:val="0"/>
                      <w:marBottom w:val="0"/>
                      <w:divBdr>
                        <w:top w:val="none" w:sz="0" w:space="0" w:color="auto"/>
                        <w:left w:val="none" w:sz="0" w:space="0" w:color="auto"/>
                        <w:bottom w:val="none" w:sz="0" w:space="0" w:color="auto"/>
                        <w:right w:val="none" w:sz="0" w:space="0" w:color="auto"/>
                      </w:divBdr>
                    </w:div>
                  </w:divsChild>
                </w:div>
                <w:div w:id="315384590">
                  <w:marLeft w:val="0"/>
                  <w:marRight w:val="0"/>
                  <w:marTop w:val="0"/>
                  <w:marBottom w:val="0"/>
                  <w:divBdr>
                    <w:top w:val="none" w:sz="0" w:space="0" w:color="auto"/>
                    <w:left w:val="none" w:sz="0" w:space="0" w:color="auto"/>
                    <w:bottom w:val="none" w:sz="0" w:space="0" w:color="auto"/>
                    <w:right w:val="none" w:sz="0" w:space="0" w:color="auto"/>
                  </w:divBdr>
                  <w:divsChild>
                    <w:div w:id="37046718">
                      <w:marLeft w:val="0"/>
                      <w:marRight w:val="0"/>
                      <w:marTop w:val="0"/>
                      <w:marBottom w:val="0"/>
                      <w:divBdr>
                        <w:top w:val="none" w:sz="0" w:space="0" w:color="auto"/>
                        <w:left w:val="none" w:sz="0" w:space="0" w:color="auto"/>
                        <w:bottom w:val="none" w:sz="0" w:space="0" w:color="auto"/>
                        <w:right w:val="none" w:sz="0" w:space="0" w:color="auto"/>
                      </w:divBdr>
                    </w:div>
                  </w:divsChild>
                </w:div>
                <w:div w:id="1448499658">
                  <w:marLeft w:val="0"/>
                  <w:marRight w:val="0"/>
                  <w:marTop w:val="0"/>
                  <w:marBottom w:val="0"/>
                  <w:divBdr>
                    <w:top w:val="none" w:sz="0" w:space="0" w:color="auto"/>
                    <w:left w:val="none" w:sz="0" w:space="0" w:color="auto"/>
                    <w:bottom w:val="none" w:sz="0" w:space="0" w:color="auto"/>
                    <w:right w:val="none" w:sz="0" w:space="0" w:color="auto"/>
                  </w:divBdr>
                  <w:divsChild>
                    <w:div w:id="1143501591">
                      <w:marLeft w:val="0"/>
                      <w:marRight w:val="0"/>
                      <w:marTop w:val="0"/>
                      <w:marBottom w:val="0"/>
                      <w:divBdr>
                        <w:top w:val="none" w:sz="0" w:space="0" w:color="auto"/>
                        <w:left w:val="none" w:sz="0" w:space="0" w:color="auto"/>
                        <w:bottom w:val="none" w:sz="0" w:space="0" w:color="auto"/>
                        <w:right w:val="none" w:sz="0" w:space="0" w:color="auto"/>
                      </w:divBdr>
                    </w:div>
                  </w:divsChild>
                </w:div>
                <w:div w:id="1856075678">
                  <w:marLeft w:val="0"/>
                  <w:marRight w:val="0"/>
                  <w:marTop w:val="0"/>
                  <w:marBottom w:val="0"/>
                  <w:divBdr>
                    <w:top w:val="none" w:sz="0" w:space="0" w:color="auto"/>
                    <w:left w:val="none" w:sz="0" w:space="0" w:color="auto"/>
                    <w:bottom w:val="none" w:sz="0" w:space="0" w:color="auto"/>
                    <w:right w:val="none" w:sz="0" w:space="0" w:color="auto"/>
                  </w:divBdr>
                  <w:divsChild>
                    <w:div w:id="1230531554">
                      <w:marLeft w:val="0"/>
                      <w:marRight w:val="0"/>
                      <w:marTop w:val="0"/>
                      <w:marBottom w:val="0"/>
                      <w:divBdr>
                        <w:top w:val="none" w:sz="0" w:space="0" w:color="auto"/>
                        <w:left w:val="none" w:sz="0" w:space="0" w:color="auto"/>
                        <w:bottom w:val="none" w:sz="0" w:space="0" w:color="auto"/>
                        <w:right w:val="none" w:sz="0" w:space="0" w:color="auto"/>
                      </w:divBdr>
                    </w:div>
                  </w:divsChild>
                </w:div>
                <w:div w:id="399905484">
                  <w:marLeft w:val="0"/>
                  <w:marRight w:val="0"/>
                  <w:marTop w:val="0"/>
                  <w:marBottom w:val="0"/>
                  <w:divBdr>
                    <w:top w:val="none" w:sz="0" w:space="0" w:color="auto"/>
                    <w:left w:val="none" w:sz="0" w:space="0" w:color="auto"/>
                    <w:bottom w:val="none" w:sz="0" w:space="0" w:color="auto"/>
                    <w:right w:val="none" w:sz="0" w:space="0" w:color="auto"/>
                  </w:divBdr>
                  <w:divsChild>
                    <w:div w:id="352539708">
                      <w:marLeft w:val="0"/>
                      <w:marRight w:val="0"/>
                      <w:marTop w:val="0"/>
                      <w:marBottom w:val="0"/>
                      <w:divBdr>
                        <w:top w:val="none" w:sz="0" w:space="0" w:color="auto"/>
                        <w:left w:val="none" w:sz="0" w:space="0" w:color="auto"/>
                        <w:bottom w:val="none" w:sz="0" w:space="0" w:color="auto"/>
                        <w:right w:val="none" w:sz="0" w:space="0" w:color="auto"/>
                      </w:divBdr>
                    </w:div>
                  </w:divsChild>
                </w:div>
                <w:div w:id="1632326367">
                  <w:marLeft w:val="0"/>
                  <w:marRight w:val="0"/>
                  <w:marTop w:val="0"/>
                  <w:marBottom w:val="0"/>
                  <w:divBdr>
                    <w:top w:val="none" w:sz="0" w:space="0" w:color="auto"/>
                    <w:left w:val="none" w:sz="0" w:space="0" w:color="auto"/>
                    <w:bottom w:val="none" w:sz="0" w:space="0" w:color="auto"/>
                    <w:right w:val="none" w:sz="0" w:space="0" w:color="auto"/>
                  </w:divBdr>
                  <w:divsChild>
                    <w:div w:id="728966706">
                      <w:marLeft w:val="0"/>
                      <w:marRight w:val="0"/>
                      <w:marTop w:val="0"/>
                      <w:marBottom w:val="0"/>
                      <w:divBdr>
                        <w:top w:val="none" w:sz="0" w:space="0" w:color="auto"/>
                        <w:left w:val="none" w:sz="0" w:space="0" w:color="auto"/>
                        <w:bottom w:val="none" w:sz="0" w:space="0" w:color="auto"/>
                        <w:right w:val="none" w:sz="0" w:space="0" w:color="auto"/>
                      </w:divBdr>
                    </w:div>
                  </w:divsChild>
                </w:div>
                <w:div w:id="1899900671">
                  <w:marLeft w:val="0"/>
                  <w:marRight w:val="0"/>
                  <w:marTop w:val="0"/>
                  <w:marBottom w:val="0"/>
                  <w:divBdr>
                    <w:top w:val="none" w:sz="0" w:space="0" w:color="auto"/>
                    <w:left w:val="none" w:sz="0" w:space="0" w:color="auto"/>
                    <w:bottom w:val="none" w:sz="0" w:space="0" w:color="auto"/>
                    <w:right w:val="none" w:sz="0" w:space="0" w:color="auto"/>
                  </w:divBdr>
                  <w:divsChild>
                    <w:div w:id="1392388545">
                      <w:marLeft w:val="0"/>
                      <w:marRight w:val="0"/>
                      <w:marTop w:val="0"/>
                      <w:marBottom w:val="0"/>
                      <w:divBdr>
                        <w:top w:val="none" w:sz="0" w:space="0" w:color="auto"/>
                        <w:left w:val="none" w:sz="0" w:space="0" w:color="auto"/>
                        <w:bottom w:val="none" w:sz="0" w:space="0" w:color="auto"/>
                        <w:right w:val="none" w:sz="0" w:space="0" w:color="auto"/>
                      </w:divBdr>
                    </w:div>
                  </w:divsChild>
                </w:div>
                <w:div w:id="1220633142">
                  <w:marLeft w:val="0"/>
                  <w:marRight w:val="0"/>
                  <w:marTop w:val="0"/>
                  <w:marBottom w:val="0"/>
                  <w:divBdr>
                    <w:top w:val="none" w:sz="0" w:space="0" w:color="auto"/>
                    <w:left w:val="none" w:sz="0" w:space="0" w:color="auto"/>
                    <w:bottom w:val="none" w:sz="0" w:space="0" w:color="auto"/>
                    <w:right w:val="none" w:sz="0" w:space="0" w:color="auto"/>
                  </w:divBdr>
                  <w:divsChild>
                    <w:div w:id="274099239">
                      <w:marLeft w:val="0"/>
                      <w:marRight w:val="0"/>
                      <w:marTop w:val="0"/>
                      <w:marBottom w:val="0"/>
                      <w:divBdr>
                        <w:top w:val="none" w:sz="0" w:space="0" w:color="auto"/>
                        <w:left w:val="none" w:sz="0" w:space="0" w:color="auto"/>
                        <w:bottom w:val="none" w:sz="0" w:space="0" w:color="auto"/>
                        <w:right w:val="none" w:sz="0" w:space="0" w:color="auto"/>
                      </w:divBdr>
                    </w:div>
                  </w:divsChild>
                </w:div>
                <w:div w:id="1072965594">
                  <w:marLeft w:val="0"/>
                  <w:marRight w:val="0"/>
                  <w:marTop w:val="0"/>
                  <w:marBottom w:val="0"/>
                  <w:divBdr>
                    <w:top w:val="none" w:sz="0" w:space="0" w:color="auto"/>
                    <w:left w:val="none" w:sz="0" w:space="0" w:color="auto"/>
                    <w:bottom w:val="none" w:sz="0" w:space="0" w:color="auto"/>
                    <w:right w:val="none" w:sz="0" w:space="0" w:color="auto"/>
                  </w:divBdr>
                  <w:divsChild>
                    <w:div w:id="1276642012">
                      <w:marLeft w:val="0"/>
                      <w:marRight w:val="0"/>
                      <w:marTop w:val="0"/>
                      <w:marBottom w:val="0"/>
                      <w:divBdr>
                        <w:top w:val="none" w:sz="0" w:space="0" w:color="auto"/>
                        <w:left w:val="none" w:sz="0" w:space="0" w:color="auto"/>
                        <w:bottom w:val="none" w:sz="0" w:space="0" w:color="auto"/>
                        <w:right w:val="none" w:sz="0" w:space="0" w:color="auto"/>
                      </w:divBdr>
                    </w:div>
                  </w:divsChild>
                </w:div>
                <w:div w:id="1570652578">
                  <w:marLeft w:val="0"/>
                  <w:marRight w:val="0"/>
                  <w:marTop w:val="0"/>
                  <w:marBottom w:val="0"/>
                  <w:divBdr>
                    <w:top w:val="none" w:sz="0" w:space="0" w:color="auto"/>
                    <w:left w:val="none" w:sz="0" w:space="0" w:color="auto"/>
                    <w:bottom w:val="none" w:sz="0" w:space="0" w:color="auto"/>
                    <w:right w:val="none" w:sz="0" w:space="0" w:color="auto"/>
                  </w:divBdr>
                  <w:divsChild>
                    <w:div w:id="1641350901">
                      <w:marLeft w:val="0"/>
                      <w:marRight w:val="0"/>
                      <w:marTop w:val="0"/>
                      <w:marBottom w:val="0"/>
                      <w:divBdr>
                        <w:top w:val="none" w:sz="0" w:space="0" w:color="auto"/>
                        <w:left w:val="none" w:sz="0" w:space="0" w:color="auto"/>
                        <w:bottom w:val="none" w:sz="0" w:space="0" w:color="auto"/>
                        <w:right w:val="none" w:sz="0" w:space="0" w:color="auto"/>
                      </w:divBdr>
                    </w:div>
                  </w:divsChild>
                </w:div>
                <w:div w:id="671377548">
                  <w:marLeft w:val="0"/>
                  <w:marRight w:val="0"/>
                  <w:marTop w:val="0"/>
                  <w:marBottom w:val="0"/>
                  <w:divBdr>
                    <w:top w:val="none" w:sz="0" w:space="0" w:color="auto"/>
                    <w:left w:val="none" w:sz="0" w:space="0" w:color="auto"/>
                    <w:bottom w:val="none" w:sz="0" w:space="0" w:color="auto"/>
                    <w:right w:val="none" w:sz="0" w:space="0" w:color="auto"/>
                  </w:divBdr>
                  <w:divsChild>
                    <w:div w:id="187305209">
                      <w:marLeft w:val="0"/>
                      <w:marRight w:val="0"/>
                      <w:marTop w:val="0"/>
                      <w:marBottom w:val="0"/>
                      <w:divBdr>
                        <w:top w:val="none" w:sz="0" w:space="0" w:color="auto"/>
                        <w:left w:val="none" w:sz="0" w:space="0" w:color="auto"/>
                        <w:bottom w:val="none" w:sz="0" w:space="0" w:color="auto"/>
                        <w:right w:val="none" w:sz="0" w:space="0" w:color="auto"/>
                      </w:divBdr>
                    </w:div>
                  </w:divsChild>
                </w:div>
                <w:div w:id="1154680613">
                  <w:marLeft w:val="0"/>
                  <w:marRight w:val="0"/>
                  <w:marTop w:val="0"/>
                  <w:marBottom w:val="0"/>
                  <w:divBdr>
                    <w:top w:val="none" w:sz="0" w:space="0" w:color="auto"/>
                    <w:left w:val="none" w:sz="0" w:space="0" w:color="auto"/>
                    <w:bottom w:val="none" w:sz="0" w:space="0" w:color="auto"/>
                    <w:right w:val="none" w:sz="0" w:space="0" w:color="auto"/>
                  </w:divBdr>
                  <w:divsChild>
                    <w:div w:id="1965191581">
                      <w:marLeft w:val="0"/>
                      <w:marRight w:val="0"/>
                      <w:marTop w:val="0"/>
                      <w:marBottom w:val="0"/>
                      <w:divBdr>
                        <w:top w:val="none" w:sz="0" w:space="0" w:color="auto"/>
                        <w:left w:val="none" w:sz="0" w:space="0" w:color="auto"/>
                        <w:bottom w:val="none" w:sz="0" w:space="0" w:color="auto"/>
                        <w:right w:val="none" w:sz="0" w:space="0" w:color="auto"/>
                      </w:divBdr>
                    </w:div>
                  </w:divsChild>
                </w:div>
                <w:div w:id="456528331">
                  <w:marLeft w:val="0"/>
                  <w:marRight w:val="0"/>
                  <w:marTop w:val="0"/>
                  <w:marBottom w:val="0"/>
                  <w:divBdr>
                    <w:top w:val="none" w:sz="0" w:space="0" w:color="auto"/>
                    <w:left w:val="none" w:sz="0" w:space="0" w:color="auto"/>
                    <w:bottom w:val="none" w:sz="0" w:space="0" w:color="auto"/>
                    <w:right w:val="none" w:sz="0" w:space="0" w:color="auto"/>
                  </w:divBdr>
                  <w:divsChild>
                    <w:div w:id="704596864">
                      <w:marLeft w:val="0"/>
                      <w:marRight w:val="0"/>
                      <w:marTop w:val="0"/>
                      <w:marBottom w:val="0"/>
                      <w:divBdr>
                        <w:top w:val="none" w:sz="0" w:space="0" w:color="auto"/>
                        <w:left w:val="none" w:sz="0" w:space="0" w:color="auto"/>
                        <w:bottom w:val="none" w:sz="0" w:space="0" w:color="auto"/>
                        <w:right w:val="none" w:sz="0" w:space="0" w:color="auto"/>
                      </w:divBdr>
                    </w:div>
                  </w:divsChild>
                </w:div>
                <w:div w:id="744882301">
                  <w:marLeft w:val="0"/>
                  <w:marRight w:val="0"/>
                  <w:marTop w:val="0"/>
                  <w:marBottom w:val="0"/>
                  <w:divBdr>
                    <w:top w:val="none" w:sz="0" w:space="0" w:color="auto"/>
                    <w:left w:val="none" w:sz="0" w:space="0" w:color="auto"/>
                    <w:bottom w:val="none" w:sz="0" w:space="0" w:color="auto"/>
                    <w:right w:val="none" w:sz="0" w:space="0" w:color="auto"/>
                  </w:divBdr>
                  <w:divsChild>
                    <w:div w:id="343093863">
                      <w:marLeft w:val="0"/>
                      <w:marRight w:val="0"/>
                      <w:marTop w:val="0"/>
                      <w:marBottom w:val="0"/>
                      <w:divBdr>
                        <w:top w:val="none" w:sz="0" w:space="0" w:color="auto"/>
                        <w:left w:val="none" w:sz="0" w:space="0" w:color="auto"/>
                        <w:bottom w:val="none" w:sz="0" w:space="0" w:color="auto"/>
                        <w:right w:val="none" w:sz="0" w:space="0" w:color="auto"/>
                      </w:divBdr>
                    </w:div>
                  </w:divsChild>
                </w:div>
                <w:div w:id="1697655044">
                  <w:marLeft w:val="0"/>
                  <w:marRight w:val="0"/>
                  <w:marTop w:val="0"/>
                  <w:marBottom w:val="0"/>
                  <w:divBdr>
                    <w:top w:val="none" w:sz="0" w:space="0" w:color="auto"/>
                    <w:left w:val="none" w:sz="0" w:space="0" w:color="auto"/>
                    <w:bottom w:val="none" w:sz="0" w:space="0" w:color="auto"/>
                    <w:right w:val="none" w:sz="0" w:space="0" w:color="auto"/>
                  </w:divBdr>
                  <w:divsChild>
                    <w:div w:id="1410154643">
                      <w:marLeft w:val="0"/>
                      <w:marRight w:val="0"/>
                      <w:marTop w:val="0"/>
                      <w:marBottom w:val="0"/>
                      <w:divBdr>
                        <w:top w:val="none" w:sz="0" w:space="0" w:color="auto"/>
                        <w:left w:val="none" w:sz="0" w:space="0" w:color="auto"/>
                        <w:bottom w:val="none" w:sz="0" w:space="0" w:color="auto"/>
                        <w:right w:val="none" w:sz="0" w:space="0" w:color="auto"/>
                      </w:divBdr>
                    </w:div>
                  </w:divsChild>
                </w:div>
                <w:div w:id="832183929">
                  <w:marLeft w:val="0"/>
                  <w:marRight w:val="0"/>
                  <w:marTop w:val="0"/>
                  <w:marBottom w:val="0"/>
                  <w:divBdr>
                    <w:top w:val="none" w:sz="0" w:space="0" w:color="auto"/>
                    <w:left w:val="none" w:sz="0" w:space="0" w:color="auto"/>
                    <w:bottom w:val="none" w:sz="0" w:space="0" w:color="auto"/>
                    <w:right w:val="none" w:sz="0" w:space="0" w:color="auto"/>
                  </w:divBdr>
                  <w:divsChild>
                    <w:div w:id="239869271">
                      <w:marLeft w:val="0"/>
                      <w:marRight w:val="0"/>
                      <w:marTop w:val="0"/>
                      <w:marBottom w:val="0"/>
                      <w:divBdr>
                        <w:top w:val="none" w:sz="0" w:space="0" w:color="auto"/>
                        <w:left w:val="none" w:sz="0" w:space="0" w:color="auto"/>
                        <w:bottom w:val="none" w:sz="0" w:space="0" w:color="auto"/>
                        <w:right w:val="none" w:sz="0" w:space="0" w:color="auto"/>
                      </w:divBdr>
                    </w:div>
                  </w:divsChild>
                </w:div>
                <w:div w:id="1200388205">
                  <w:marLeft w:val="0"/>
                  <w:marRight w:val="0"/>
                  <w:marTop w:val="0"/>
                  <w:marBottom w:val="0"/>
                  <w:divBdr>
                    <w:top w:val="none" w:sz="0" w:space="0" w:color="auto"/>
                    <w:left w:val="none" w:sz="0" w:space="0" w:color="auto"/>
                    <w:bottom w:val="none" w:sz="0" w:space="0" w:color="auto"/>
                    <w:right w:val="none" w:sz="0" w:space="0" w:color="auto"/>
                  </w:divBdr>
                  <w:divsChild>
                    <w:div w:id="301859645">
                      <w:marLeft w:val="0"/>
                      <w:marRight w:val="0"/>
                      <w:marTop w:val="0"/>
                      <w:marBottom w:val="0"/>
                      <w:divBdr>
                        <w:top w:val="none" w:sz="0" w:space="0" w:color="auto"/>
                        <w:left w:val="none" w:sz="0" w:space="0" w:color="auto"/>
                        <w:bottom w:val="none" w:sz="0" w:space="0" w:color="auto"/>
                        <w:right w:val="none" w:sz="0" w:space="0" w:color="auto"/>
                      </w:divBdr>
                    </w:div>
                  </w:divsChild>
                </w:div>
                <w:div w:id="1884826088">
                  <w:marLeft w:val="0"/>
                  <w:marRight w:val="0"/>
                  <w:marTop w:val="0"/>
                  <w:marBottom w:val="0"/>
                  <w:divBdr>
                    <w:top w:val="none" w:sz="0" w:space="0" w:color="auto"/>
                    <w:left w:val="none" w:sz="0" w:space="0" w:color="auto"/>
                    <w:bottom w:val="none" w:sz="0" w:space="0" w:color="auto"/>
                    <w:right w:val="none" w:sz="0" w:space="0" w:color="auto"/>
                  </w:divBdr>
                  <w:divsChild>
                    <w:div w:id="268201623">
                      <w:marLeft w:val="0"/>
                      <w:marRight w:val="0"/>
                      <w:marTop w:val="0"/>
                      <w:marBottom w:val="0"/>
                      <w:divBdr>
                        <w:top w:val="none" w:sz="0" w:space="0" w:color="auto"/>
                        <w:left w:val="none" w:sz="0" w:space="0" w:color="auto"/>
                        <w:bottom w:val="none" w:sz="0" w:space="0" w:color="auto"/>
                        <w:right w:val="none" w:sz="0" w:space="0" w:color="auto"/>
                      </w:divBdr>
                    </w:div>
                    <w:div w:id="1168594112">
                      <w:marLeft w:val="0"/>
                      <w:marRight w:val="0"/>
                      <w:marTop w:val="0"/>
                      <w:marBottom w:val="0"/>
                      <w:divBdr>
                        <w:top w:val="none" w:sz="0" w:space="0" w:color="auto"/>
                        <w:left w:val="none" w:sz="0" w:space="0" w:color="auto"/>
                        <w:bottom w:val="none" w:sz="0" w:space="0" w:color="auto"/>
                        <w:right w:val="none" w:sz="0" w:space="0" w:color="auto"/>
                      </w:divBdr>
                    </w:div>
                  </w:divsChild>
                </w:div>
                <w:div w:id="1367288465">
                  <w:marLeft w:val="0"/>
                  <w:marRight w:val="0"/>
                  <w:marTop w:val="0"/>
                  <w:marBottom w:val="0"/>
                  <w:divBdr>
                    <w:top w:val="none" w:sz="0" w:space="0" w:color="auto"/>
                    <w:left w:val="none" w:sz="0" w:space="0" w:color="auto"/>
                    <w:bottom w:val="none" w:sz="0" w:space="0" w:color="auto"/>
                    <w:right w:val="none" w:sz="0" w:space="0" w:color="auto"/>
                  </w:divBdr>
                  <w:divsChild>
                    <w:div w:id="1025592251">
                      <w:marLeft w:val="0"/>
                      <w:marRight w:val="0"/>
                      <w:marTop w:val="0"/>
                      <w:marBottom w:val="0"/>
                      <w:divBdr>
                        <w:top w:val="none" w:sz="0" w:space="0" w:color="auto"/>
                        <w:left w:val="none" w:sz="0" w:space="0" w:color="auto"/>
                        <w:bottom w:val="none" w:sz="0" w:space="0" w:color="auto"/>
                        <w:right w:val="none" w:sz="0" w:space="0" w:color="auto"/>
                      </w:divBdr>
                    </w:div>
                  </w:divsChild>
                </w:div>
                <w:div w:id="221140322">
                  <w:marLeft w:val="0"/>
                  <w:marRight w:val="0"/>
                  <w:marTop w:val="0"/>
                  <w:marBottom w:val="0"/>
                  <w:divBdr>
                    <w:top w:val="none" w:sz="0" w:space="0" w:color="auto"/>
                    <w:left w:val="none" w:sz="0" w:space="0" w:color="auto"/>
                    <w:bottom w:val="none" w:sz="0" w:space="0" w:color="auto"/>
                    <w:right w:val="none" w:sz="0" w:space="0" w:color="auto"/>
                  </w:divBdr>
                  <w:divsChild>
                    <w:div w:id="489903570">
                      <w:marLeft w:val="0"/>
                      <w:marRight w:val="0"/>
                      <w:marTop w:val="0"/>
                      <w:marBottom w:val="0"/>
                      <w:divBdr>
                        <w:top w:val="none" w:sz="0" w:space="0" w:color="auto"/>
                        <w:left w:val="none" w:sz="0" w:space="0" w:color="auto"/>
                        <w:bottom w:val="none" w:sz="0" w:space="0" w:color="auto"/>
                        <w:right w:val="none" w:sz="0" w:space="0" w:color="auto"/>
                      </w:divBdr>
                    </w:div>
                  </w:divsChild>
                </w:div>
                <w:div w:id="1037504659">
                  <w:marLeft w:val="0"/>
                  <w:marRight w:val="0"/>
                  <w:marTop w:val="0"/>
                  <w:marBottom w:val="0"/>
                  <w:divBdr>
                    <w:top w:val="none" w:sz="0" w:space="0" w:color="auto"/>
                    <w:left w:val="none" w:sz="0" w:space="0" w:color="auto"/>
                    <w:bottom w:val="none" w:sz="0" w:space="0" w:color="auto"/>
                    <w:right w:val="none" w:sz="0" w:space="0" w:color="auto"/>
                  </w:divBdr>
                  <w:divsChild>
                    <w:div w:id="874541212">
                      <w:marLeft w:val="0"/>
                      <w:marRight w:val="0"/>
                      <w:marTop w:val="0"/>
                      <w:marBottom w:val="0"/>
                      <w:divBdr>
                        <w:top w:val="none" w:sz="0" w:space="0" w:color="auto"/>
                        <w:left w:val="none" w:sz="0" w:space="0" w:color="auto"/>
                        <w:bottom w:val="none" w:sz="0" w:space="0" w:color="auto"/>
                        <w:right w:val="none" w:sz="0" w:space="0" w:color="auto"/>
                      </w:divBdr>
                    </w:div>
                  </w:divsChild>
                </w:div>
                <w:div w:id="1393774041">
                  <w:marLeft w:val="0"/>
                  <w:marRight w:val="0"/>
                  <w:marTop w:val="0"/>
                  <w:marBottom w:val="0"/>
                  <w:divBdr>
                    <w:top w:val="none" w:sz="0" w:space="0" w:color="auto"/>
                    <w:left w:val="none" w:sz="0" w:space="0" w:color="auto"/>
                    <w:bottom w:val="none" w:sz="0" w:space="0" w:color="auto"/>
                    <w:right w:val="none" w:sz="0" w:space="0" w:color="auto"/>
                  </w:divBdr>
                  <w:divsChild>
                    <w:div w:id="1616595508">
                      <w:marLeft w:val="0"/>
                      <w:marRight w:val="0"/>
                      <w:marTop w:val="0"/>
                      <w:marBottom w:val="0"/>
                      <w:divBdr>
                        <w:top w:val="none" w:sz="0" w:space="0" w:color="auto"/>
                        <w:left w:val="none" w:sz="0" w:space="0" w:color="auto"/>
                        <w:bottom w:val="none" w:sz="0" w:space="0" w:color="auto"/>
                        <w:right w:val="none" w:sz="0" w:space="0" w:color="auto"/>
                      </w:divBdr>
                    </w:div>
                  </w:divsChild>
                </w:div>
                <w:div w:id="312219468">
                  <w:marLeft w:val="0"/>
                  <w:marRight w:val="0"/>
                  <w:marTop w:val="0"/>
                  <w:marBottom w:val="0"/>
                  <w:divBdr>
                    <w:top w:val="none" w:sz="0" w:space="0" w:color="auto"/>
                    <w:left w:val="none" w:sz="0" w:space="0" w:color="auto"/>
                    <w:bottom w:val="none" w:sz="0" w:space="0" w:color="auto"/>
                    <w:right w:val="none" w:sz="0" w:space="0" w:color="auto"/>
                  </w:divBdr>
                  <w:divsChild>
                    <w:div w:id="489173756">
                      <w:marLeft w:val="0"/>
                      <w:marRight w:val="0"/>
                      <w:marTop w:val="0"/>
                      <w:marBottom w:val="0"/>
                      <w:divBdr>
                        <w:top w:val="none" w:sz="0" w:space="0" w:color="auto"/>
                        <w:left w:val="none" w:sz="0" w:space="0" w:color="auto"/>
                        <w:bottom w:val="none" w:sz="0" w:space="0" w:color="auto"/>
                        <w:right w:val="none" w:sz="0" w:space="0" w:color="auto"/>
                      </w:divBdr>
                    </w:div>
                  </w:divsChild>
                </w:div>
                <w:div w:id="404570802">
                  <w:marLeft w:val="0"/>
                  <w:marRight w:val="0"/>
                  <w:marTop w:val="0"/>
                  <w:marBottom w:val="0"/>
                  <w:divBdr>
                    <w:top w:val="none" w:sz="0" w:space="0" w:color="auto"/>
                    <w:left w:val="none" w:sz="0" w:space="0" w:color="auto"/>
                    <w:bottom w:val="none" w:sz="0" w:space="0" w:color="auto"/>
                    <w:right w:val="none" w:sz="0" w:space="0" w:color="auto"/>
                  </w:divBdr>
                  <w:divsChild>
                    <w:div w:id="1163930768">
                      <w:marLeft w:val="0"/>
                      <w:marRight w:val="0"/>
                      <w:marTop w:val="0"/>
                      <w:marBottom w:val="0"/>
                      <w:divBdr>
                        <w:top w:val="none" w:sz="0" w:space="0" w:color="auto"/>
                        <w:left w:val="none" w:sz="0" w:space="0" w:color="auto"/>
                        <w:bottom w:val="none" w:sz="0" w:space="0" w:color="auto"/>
                        <w:right w:val="none" w:sz="0" w:space="0" w:color="auto"/>
                      </w:divBdr>
                    </w:div>
                  </w:divsChild>
                </w:div>
                <w:div w:id="943927084">
                  <w:marLeft w:val="0"/>
                  <w:marRight w:val="0"/>
                  <w:marTop w:val="0"/>
                  <w:marBottom w:val="0"/>
                  <w:divBdr>
                    <w:top w:val="none" w:sz="0" w:space="0" w:color="auto"/>
                    <w:left w:val="none" w:sz="0" w:space="0" w:color="auto"/>
                    <w:bottom w:val="none" w:sz="0" w:space="0" w:color="auto"/>
                    <w:right w:val="none" w:sz="0" w:space="0" w:color="auto"/>
                  </w:divBdr>
                  <w:divsChild>
                    <w:div w:id="1200975454">
                      <w:marLeft w:val="0"/>
                      <w:marRight w:val="0"/>
                      <w:marTop w:val="0"/>
                      <w:marBottom w:val="0"/>
                      <w:divBdr>
                        <w:top w:val="none" w:sz="0" w:space="0" w:color="auto"/>
                        <w:left w:val="none" w:sz="0" w:space="0" w:color="auto"/>
                        <w:bottom w:val="none" w:sz="0" w:space="0" w:color="auto"/>
                        <w:right w:val="none" w:sz="0" w:space="0" w:color="auto"/>
                      </w:divBdr>
                    </w:div>
                  </w:divsChild>
                </w:div>
                <w:div w:id="1049837198">
                  <w:marLeft w:val="0"/>
                  <w:marRight w:val="0"/>
                  <w:marTop w:val="0"/>
                  <w:marBottom w:val="0"/>
                  <w:divBdr>
                    <w:top w:val="none" w:sz="0" w:space="0" w:color="auto"/>
                    <w:left w:val="none" w:sz="0" w:space="0" w:color="auto"/>
                    <w:bottom w:val="none" w:sz="0" w:space="0" w:color="auto"/>
                    <w:right w:val="none" w:sz="0" w:space="0" w:color="auto"/>
                  </w:divBdr>
                  <w:divsChild>
                    <w:div w:id="917979409">
                      <w:marLeft w:val="0"/>
                      <w:marRight w:val="0"/>
                      <w:marTop w:val="0"/>
                      <w:marBottom w:val="0"/>
                      <w:divBdr>
                        <w:top w:val="none" w:sz="0" w:space="0" w:color="auto"/>
                        <w:left w:val="none" w:sz="0" w:space="0" w:color="auto"/>
                        <w:bottom w:val="none" w:sz="0" w:space="0" w:color="auto"/>
                        <w:right w:val="none" w:sz="0" w:space="0" w:color="auto"/>
                      </w:divBdr>
                    </w:div>
                  </w:divsChild>
                </w:div>
                <w:div w:id="1822231809">
                  <w:marLeft w:val="0"/>
                  <w:marRight w:val="0"/>
                  <w:marTop w:val="0"/>
                  <w:marBottom w:val="0"/>
                  <w:divBdr>
                    <w:top w:val="none" w:sz="0" w:space="0" w:color="auto"/>
                    <w:left w:val="none" w:sz="0" w:space="0" w:color="auto"/>
                    <w:bottom w:val="none" w:sz="0" w:space="0" w:color="auto"/>
                    <w:right w:val="none" w:sz="0" w:space="0" w:color="auto"/>
                  </w:divBdr>
                  <w:divsChild>
                    <w:div w:id="1761095756">
                      <w:marLeft w:val="0"/>
                      <w:marRight w:val="0"/>
                      <w:marTop w:val="0"/>
                      <w:marBottom w:val="0"/>
                      <w:divBdr>
                        <w:top w:val="none" w:sz="0" w:space="0" w:color="auto"/>
                        <w:left w:val="none" w:sz="0" w:space="0" w:color="auto"/>
                        <w:bottom w:val="none" w:sz="0" w:space="0" w:color="auto"/>
                        <w:right w:val="none" w:sz="0" w:space="0" w:color="auto"/>
                      </w:divBdr>
                    </w:div>
                  </w:divsChild>
                </w:div>
                <w:div w:id="261694657">
                  <w:marLeft w:val="0"/>
                  <w:marRight w:val="0"/>
                  <w:marTop w:val="0"/>
                  <w:marBottom w:val="0"/>
                  <w:divBdr>
                    <w:top w:val="none" w:sz="0" w:space="0" w:color="auto"/>
                    <w:left w:val="none" w:sz="0" w:space="0" w:color="auto"/>
                    <w:bottom w:val="none" w:sz="0" w:space="0" w:color="auto"/>
                    <w:right w:val="none" w:sz="0" w:space="0" w:color="auto"/>
                  </w:divBdr>
                  <w:divsChild>
                    <w:div w:id="1602300004">
                      <w:marLeft w:val="0"/>
                      <w:marRight w:val="0"/>
                      <w:marTop w:val="0"/>
                      <w:marBottom w:val="0"/>
                      <w:divBdr>
                        <w:top w:val="none" w:sz="0" w:space="0" w:color="auto"/>
                        <w:left w:val="none" w:sz="0" w:space="0" w:color="auto"/>
                        <w:bottom w:val="none" w:sz="0" w:space="0" w:color="auto"/>
                        <w:right w:val="none" w:sz="0" w:space="0" w:color="auto"/>
                      </w:divBdr>
                    </w:div>
                  </w:divsChild>
                </w:div>
                <w:div w:id="415706331">
                  <w:marLeft w:val="0"/>
                  <w:marRight w:val="0"/>
                  <w:marTop w:val="0"/>
                  <w:marBottom w:val="0"/>
                  <w:divBdr>
                    <w:top w:val="none" w:sz="0" w:space="0" w:color="auto"/>
                    <w:left w:val="none" w:sz="0" w:space="0" w:color="auto"/>
                    <w:bottom w:val="none" w:sz="0" w:space="0" w:color="auto"/>
                    <w:right w:val="none" w:sz="0" w:space="0" w:color="auto"/>
                  </w:divBdr>
                  <w:divsChild>
                    <w:div w:id="155802050">
                      <w:marLeft w:val="0"/>
                      <w:marRight w:val="0"/>
                      <w:marTop w:val="0"/>
                      <w:marBottom w:val="0"/>
                      <w:divBdr>
                        <w:top w:val="none" w:sz="0" w:space="0" w:color="auto"/>
                        <w:left w:val="none" w:sz="0" w:space="0" w:color="auto"/>
                        <w:bottom w:val="none" w:sz="0" w:space="0" w:color="auto"/>
                        <w:right w:val="none" w:sz="0" w:space="0" w:color="auto"/>
                      </w:divBdr>
                    </w:div>
                  </w:divsChild>
                </w:div>
                <w:div w:id="1409645685">
                  <w:marLeft w:val="0"/>
                  <w:marRight w:val="0"/>
                  <w:marTop w:val="0"/>
                  <w:marBottom w:val="0"/>
                  <w:divBdr>
                    <w:top w:val="none" w:sz="0" w:space="0" w:color="auto"/>
                    <w:left w:val="none" w:sz="0" w:space="0" w:color="auto"/>
                    <w:bottom w:val="none" w:sz="0" w:space="0" w:color="auto"/>
                    <w:right w:val="none" w:sz="0" w:space="0" w:color="auto"/>
                  </w:divBdr>
                  <w:divsChild>
                    <w:div w:id="1919510000">
                      <w:marLeft w:val="0"/>
                      <w:marRight w:val="0"/>
                      <w:marTop w:val="0"/>
                      <w:marBottom w:val="0"/>
                      <w:divBdr>
                        <w:top w:val="none" w:sz="0" w:space="0" w:color="auto"/>
                        <w:left w:val="none" w:sz="0" w:space="0" w:color="auto"/>
                        <w:bottom w:val="none" w:sz="0" w:space="0" w:color="auto"/>
                        <w:right w:val="none" w:sz="0" w:space="0" w:color="auto"/>
                      </w:divBdr>
                    </w:div>
                  </w:divsChild>
                </w:div>
                <w:div w:id="1573849879">
                  <w:marLeft w:val="0"/>
                  <w:marRight w:val="0"/>
                  <w:marTop w:val="0"/>
                  <w:marBottom w:val="0"/>
                  <w:divBdr>
                    <w:top w:val="none" w:sz="0" w:space="0" w:color="auto"/>
                    <w:left w:val="none" w:sz="0" w:space="0" w:color="auto"/>
                    <w:bottom w:val="none" w:sz="0" w:space="0" w:color="auto"/>
                    <w:right w:val="none" w:sz="0" w:space="0" w:color="auto"/>
                  </w:divBdr>
                  <w:divsChild>
                    <w:div w:id="1380663159">
                      <w:marLeft w:val="0"/>
                      <w:marRight w:val="0"/>
                      <w:marTop w:val="0"/>
                      <w:marBottom w:val="0"/>
                      <w:divBdr>
                        <w:top w:val="none" w:sz="0" w:space="0" w:color="auto"/>
                        <w:left w:val="none" w:sz="0" w:space="0" w:color="auto"/>
                        <w:bottom w:val="none" w:sz="0" w:space="0" w:color="auto"/>
                        <w:right w:val="none" w:sz="0" w:space="0" w:color="auto"/>
                      </w:divBdr>
                    </w:div>
                  </w:divsChild>
                </w:div>
                <w:div w:id="1876043180">
                  <w:marLeft w:val="0"/>
                  <w:marRight w:val="0"/>
                  <w:marTop w:val="0"/>
                  <w:marBottom w:val="0"/>
                  <w:divBdr>
                    <w:top w:val="none" w:sz="0" w:space="0" w:color="auto"/>
                    <w:left w:val="none" w:sz="0" w:space="0" w:color="auto"/>
                    <w:bottom w:val="none" w:sz="0" w:space="0" w:color="auto"/>
                    <w:right w:val="none" w:sz="0" w:space="0" w:color="auto"/>
                  </w:divBdr>
                  <w:divsChild>
                    <w:div w:id="148912588">
                      <w:marLeft w:val="0"/>
                      <w:marRight w:val="0"/>
                      <w:marTop w:val="0"/>
                      <w:marBottom w:val="0"/>
                      <w:divBdr>
                        <w:top w:val="none" w:sz="0" w:space="0" w:color="auto"/>
                        <w:left w:val="none" w:sz="0" w:space="0" w:color="auto"/>
                        <w:bottom w:val="none" w:sz="0" w:space="0" w:color="auto"/>
                        <w:right w:val="none" w:sz="0" w:space="0" w:color="auto"/>
                      </w:divBdr>
                    </w:div>
                  </w:divsChild>
                </w:div>
                <w:div w:id="1554777558">
                  <w:marLeft w:val="0"/>
                  <w:marRight w:val="0"/>
                  <w:marTop w:val="0"/>
                  <w:marBottom w:val="0"/>
                  <w:divBdr>
                    <w:top w:val="none" w:sz="0" w:space="0" w:color="auto"/>
                    <w:left w:val="none" w:sz="0" w:space="0" w:color="auto"/>
                    <w:bottom w:val="none" w:sz="0" w:space="0" w:color="auto"/>
                    <w:right w:val="none" w:sz="0" w:space="0" w:color="auto"/>
                  </w:divBdr>
                  <w:divsChild>
                    <w:div w:id="1277104051">
                      <w:marLeft w:val="0"/>
                      <w:marRight w:val="0"/>
                      <w:marTop w:val="0"/>
                      <w:marBottom w:val="0"/>
                      <w:divBdr>
                        <w:top w:val="none" w:sz="0" w:space="0" w:color="auto"/>
                        <w:left w:val="none" w:sz="0" w:space="0" w:color="auto"/>
                        <w:bottom w:val="none" w:sz="0" w:space="0" w:color="auto"/>
                        <w:right w:val="none" w:sz="0" w:space="0" w:color="auto"/>
                      </w:divBdr>
                    </w:div>
                  </w:divsChild>
                </w:div>
                <w:div w:id="1449814860">
                  <w:marLeft w:val="0"/>
                  <w:marRight w:val="0"/>
                  <w:marTop w:val="0"/>
                  <w:marBottom w:val="0"/>
                  <w:divBdr>
                    <w:top w:val="none" w:sz="0" w:space="0" w:color="auto"/>
                    <w:left w:val="none" w:sz="0" w:space="0" w:color="auto"/>
                    <w:bottom w:val="none" w:sz="0" w:space="0" w:color="auto"/>
                    <w:right w:val="none" w:sz="0" w:space="0" w:color="auto"/>
                  </w:divBdr>
                  <w:divsChild>
                    <w:div w:id="1629430772">
                      <w:marLeft w:val="0"/>
                      <w:marRight w:val="0"/>
                      <w:marTop w:val="0"/>
                      <w:marBottom w:val="0"/>
                      <w:divBdr>
                        <w:top w:val="none" w:sz="0" w:space="0" w:color="auto"/>
                        <w:left w:val="none" w:sz="0" w:space="0" w:color="auto"/>
                        <w:bottom w:val="none" w:sz="0" w:space="0" w:color="auto"/>
                        <w:right w:val="none" w:sz="0" w:space="0" w:color="auto"/>
                      </w:divBdr>
                    </w:div>
                  </w:divsChild>
                </w:div>
                <w:div w:id="779104275">
                  <w:marLeft w:val="0"/>
                  <w:marRight w:val="0"/>
                  <w:marTop w:val="0"/>
                  <w:marBottom w:val="0"/>
                  <w:divBdr>
                    <w:top w:val="none" w:sz="0" w:space="0" w:color="auto"/>
                    <w:left w:val="none" w:sz="0" w:space="0" w:color="auto"/>
                    <w:bottom w:val="none" w:sz="0" w:space="0" w:color="auto"/>
                    <w:right w:val="none" w:sz="0" w:space="0" w:color="auto"/>
                  </w:divBdr>
                  <w:divsChild>
                    <w:div w:id="1583105690">
                      <w:marLeft w:val="0"/>
                      <w:marRight w:val="0"/>
                      <w:marTop w:val="0"/>
                      <w:marBottom w:val="0"/>
                      <w:divBdr>
                        <w:top w:val="none" w:sz="0" w:space="0" w:color="auto"/>
                        <w:left w:val="none" w:sz="0" w:space="0" w:color="auto"/>
                        <w:bottom w:val="none" w:sz="0" w:space="0" w:color="auto"/>
                        <w:right w:val="none" w:sz="0" w:space="0" w:color="auto"/>
                      </w:divBdr>
                    </w:div>
                  </w:divsChild>
                </w:div>
                <w:div w:id="2129665191">
                  <w:marLeft w:val="0"/>
                  <w:marRight w:val="0"/>
                  <w:marTop w:val="0"/>
                  <w:marBottom w:val="0"/>
                  <w:divBdr>
                    <w:top w:val="none" w:sz="0" w:space="0" w:color="auto"/>
                    <w:left w:val="none" w:sz="0" w:space="0" w:color="auto"/>
                    <w:bottom w:val="none" w:sz="0" w:space="0" w:color="auto"/>
                    <w:right w:val="none" w:sz="0" w:space="0" w:color="auto"/>
                  </w:divBdr>
                  <w:divsChild>
                    <w:div w:id="1460605036">
                      <w:marLeft w:val="0"/>
                      <w:marRight w:val="0"/>
                      <w:marTop w:val="0"/>
                      <w:marBottom w:val="0"/>
                      <w:divBdr>
                        <w:top w:val="none" w:sz="0" w:space="0" w:color="auto"/>
                        <w:left w:val="none" w:sz="0" w:space="0" w:color="auto"/>
                        <w:bottom w:val="none" w:sz="0" w:space="0" w:color="auto"/>
                        <w:right w:val="none" w:sz="0" w:space="0" w:color="auto"/>
                      </w:divBdr>
                    </w:div>
                  </w:divsChild>
                </w:div>
                <w:div w:id="1876383086">
                  <w:marLeft w:val="0"/>
                  <w:marRight w:val="0"/>
                  <w:marTop w:val="0"/>
                  <w:marBottom w:val="0"/>
                  <w:divBdr>
                    <w:top w:val="none" w:sz="0" w:space="0" w:color="auto"/>
                    <w:left w:val="none" w:sz="0" w:space="0" w:color="auto"/>
                    <w:bottom w:val="none" w:sz="0" w:space="0" w:color="auto"/>
                    <w:right w:val="none" w:sz="0" w:space="0" w:color="auto"/>
                  </w:divBdr>
                  <w:divsChild>
                    <w:div w:id="887570279">
                      <w:marLeft w:val="0"/>
                      <w:marRight w:val="0"/>
                      <w:marTop w:val="0"/>
                      <w:marBottom w:val="0"/>
                      <w:divBdr>
                        <w:top w:val="none" w:sz="0" w:space="0" w:color="auto"/>
                        <w:left w:val="none" w:sz="0" w:space="0" w:color="auto"/>
                        <w:bottom w:val="none" w:sz="0" w:space="0" w:color="auto"/>
                        <w:right w:val="none" w:sz="0" w:space="0" w:color="auto"/>
                      </w:divBdr>
                    </w:div>
                  </w:divsChild>
                </w:div>
                <w:div w:id="1544712109">
                  <w:marLeft w:val="0"/>
                  <w:marRight w:val="0"/>
                  <w:marTop w:val="0"/>
                  <w:marBottom w:val="0"/>
                  <w:divBdr>
                    <w:top w:val="none" w:sz="0" w:space="0" w:color="auto"/>
                    <w:left w:val="none" w:sz="0" w:space="0" w:color="auto"/>
                    <w:bottom w:val="none" w:sz="0" w:space="0" w:color="auto"/>
                    <w:right w:val="none" w:sz="0" w:space="0" w:color="auto"/>
                  </w:divBdr>
                  <w:divsChild>
                    <w:div w:id="63451879">
                      <w:marLeft w:val="0"/>
                      <w:marRight w:val="0"/>
                      <w:marTop w:val="0"/>
                      <w:marBottom w:val="0"/>
                      <w:divBdr>
                        <w:top w:val="none" w:sz="0" w:space="0" w:color="auto"/>
                        <w:left w:val="none" w:sz="0" w:space="0" w:color="auto"/>
                        <w:bottom w:val="none" w:sz="0" w:space="0" w:color="auto"/>
                        <w:right w:val="none" w:sz="0" w:space="0" w:color="auto"/>
                      </w:divBdr>
                    </w:div>
                  </w:divsChild>
                </w:div>
                <w:div w:id="1829325595">
                  <w:marLeft w:val="0"/>
                  <w:marRight w:val="0"/>
                  <w:marTop w:val="0"/>
                  <w:marBottom w:val="0"/>
                  <w:divBdr>
                    <w:top w:val="none" w:sz="0" w:space="0" w:color="auto"/>
                    <w:left w:val="none" w:sz="0" w:space="0" w:color="auto"/>
                    <w:bottom w:val="none" w:sz="0" w:space="0" w:color="auto"/>
                    <w:right w:val="none" w:sz="0" w:space="0" w:color="auto"/>
                  </w:divBdr>
                  <w:divsChild>
                    <w:div w:id="1548948891">
                      <w:marLeft w:val="0"/>
                      <w:marRight w:val="0"/>
                      <w:marTop w:val="0"/>
                      <w:marBottom w:val="0"/>
                      <w:divBdr>
                        <w:top w:val="none" w:sz="0" w:space="0" w:color="auto"/>
                        <w:left w:val="none" w:sz="0" w:space="0" w:color="auto"/>
                        <w:bottom w:val="none" w:sz="0" w:space="0" w:color="auto"/>
                        <w:right w:val="none" w:sz="0" w:space="0" w:color="auto"/>
                      </w:divBdr>
                    </w:div>
                  </w:divsChild>
                </w:div>
                <w:div w:id="1884319547">
                  <w:marLeft w:val="0"/>
                  <w:marRight w:val="0"/>
                  <w:marTop w:val="0"/>
                  <w:marBottom w:val="0"/>
                  <w:divBdr>
                    <w:top w:val="none" w:sz="0" w:space="0" w:color="auto"/>
                    <w:left w:val="none" w:sz="0" w:space="0" w:color="auto"/>
                    <w:bottom w:val="none" w:sz="0" w:space="0" w:color="auto"/>
                    <w:right w:val="none" w:sz="0" w:space="0" w:color="auto"/>
                  </w:divBdr>
                  <w:divsChild>
                    <w:div w:id="1971980074">
                      <w:marLeft w:val="0"/>
                      <w:marRight w:val="0"/>
                      <w:marTop w:val="0"/>
                      <w:marBottom w:val="0"/>
                      <w:divBdr>
                        <w:top w:val="none" w:sz="0" w:space="0" w:color="auto"/>
                        <w:left w:val="none" w:sz="0" w:space="0" w:color="auto"/>
                        <w:bottom w:val="none" w:sz="0" w:space="0" w:color="auto"/>
                        <w:right w:val="none" w:sz="0" w:space="0" w:color="auto"/>
                      </w:divBdr>
                    </w:div>
                  </w:divsChild>
                </w:div>
                <w:div w:id="726420742">
                  <w:marLeft w:val="0"/>
                  <w:marRight w:val="0"/>
                  <w:marTop w:val="0"/>
                  <w:marBottom w:val="0"/>
                  <w:divBdr>
                    <w:top w:val="none" w:sz="0" w:space="0" w:color="auto"/>
                    <w:left w:val="none" w:sz="0" w:space="0" w:color="auto"/>
                    <w:bottom w:val="none" w:sz="0" w:space="0" w:color="auto"/>
                    <w:right w:val="none" w:sz="0" w:space="0" w:color="auto"/>
                  </w:divBdr>
                  <w:divsChild>
                    <w:div w:id="1153987566">
                      <w:marLeft w:val="0"/>
                      <w:marRight w:val="0"/>
                      <w:marTop w:val="0"/>
                      <w:marBottom w:val="0"/>
                      <w:divBdr>
                        <w:top w:val="none" w:sz="0" w:space="0" w:color="auto"/>
                        <w:left w:val="none" w:sz="0" w:space="0" w:color="auto"/>
                        <w:bottom w:val="none" w:sz="0" w:space="0" w:color="auto"/>
                        <w:right w:val="none" w:sz="0" w:space="0" w:color="auto"/>
                      </w:divBdr>
                    </w:div>
                  </w:divsChild>
                </w:div>
                <w:div w:id="822770524">
                  <w:marLeft w:val="0"/>
                  <w:marRight w:val="0"/>
                  <w:marTop w:val="0"/>
                  <w:marBottom w:val="0"/>
                  <w:divBdr>
                    <w:top w:val="none" w:sz="0" w:space="0" w:color="auto"/>
                    <w:left w:val="none" w:sz="0" w:space="0" w:color="auto"/>
                    <w:bottom w:val="none" w:sz="0" w:space="0" w:color="auto"/>
                    <w:right w:val="none" w:sz="0" w:space="0" w:color="auto"/>
                  </w:divBdr>
                  <w:divsChild>
                    <w:div w:id="249700856">
                      <w:marLeft w:val="0"/>
                      <w:marRight w:val="0"/>
                      <w:marTop w:val="0"/>
                      <w:marBottom w:val="0"/>
                      <w:divBdr>
                        <w:top w:val="none" w:sz="0" w:space="0" w:color="auto"/>
                        <w:left w:val="none" w:sz="0" w:space="0" w:color="auto"/>
                        <w:bottom w:val="none" w:sz="0" w:space="0" w:color="auto"/>
                        <w:right w:val="none" w:sz="0" w:space="0" w:color="auto"/>
                      </w:divBdr>
                    </w:div>
                  </w:divsChild>
                </w:div>
                <w:div w:id="1588223584">
                  <w:marLeft w:val="0"/>
                  <w:marRight w:val="0"/>
                  <w:marTop w:val="0"/>
                  <w:marBottom w:val="0"/>
                  <w:divBdr>
                    <w:top w:val="none" w:sz="0" w:space="0" w:color="auto"/>
                    <w:left w:val="none" w:sz="0" w:space="0" w:color="auto"/>
                    <w:bottom w:val="none" w:sz="0" w:space="0" w:color="auto"/>
                    <w:right w:val="none" w:sz="0" w:space="0" w:color="auto"/>
                  </w:divBdr>
                  <w:divsChild>
                    <w:div w:id="800416037">
                      <w:marLeft w:val="0"/>
                      <w:marRight w:val="0"/>
                      <w:marTop w:val="0"/>
                      <w:marBottom w:val="0"/>
                      <w:divBdr>
                        <w:top w:val="none" w:sz="0" w:space="0" w:color="auto"/>
                        <w:left w:val="none" w:sz="0" w:space="0" w:color="auto"/>
                        <w:bottom w:val="none" w:sz="0" w:space="0" w:color="auto"/>
                        <w:right w:val="none" w:sz="0" w:space="0" w:color="auto"/>
                      </w:divBdr>
                    </w:div>
                  </w:divsChild>
                </w:div>
                <w:div w:id="1239900332">
                  <w:marLeft w:val="0"/>
                  <w:marRight w:val="0"/>
                  <w:marTop w:val="0"/>
                  <w:marBottom w:val="0"/>
                  <w:divBdr>
                    <w:top w:val="none" w:sz="0" w:space="0" w:color="auto"/>
                    <w:left w:val="none" w:sz="0" w:space="0" w:color="auto"/>
                    <w:bottom w:val="none" w:sz="0" w:space="0" w:color="auto"/>
                    <w:right w:val="none" w:sz="0" w:space="0" w:color="auto"/>
                  </w:divBdr>
                  <w:divsChild>
                    <w:div w:id="903833692">
                      <w:marLeft w:val="0"/>
                      <w:marRight w:val="0"/>
                      <w:marTop w:val="0"/>
                      <w:marBottom w:val="0"/>
                      <w:divBdr>
                        <w:top w:val="none" w:sz="0" w:space="0" w:color="auto"/>
                        <w:left w:val="none" w:sz="0" w:space="0" w:color="auto"/>
                        <w:bottom w:val="none" w:sz="0" w:space="0" w:color="auto"/>
                        <w:right w:val="none" w:sz="0" w:space="0" w:color="auto"/>
                      </w:divBdr>
                    </w:div>
                  </w:divsChild>
                </w:div>
                <w:div w:id="1619139705">
                  <w:marLeft w:val="0"/>
                  <w:marRight w:val="0"/>
                  <w:marTop w:val="0"/>
                  <w:marBottom w:val="0"/>
                  <w:divBdr>
                    <w:top w:val="none" w:sz="0" w:space="0" w:color="auto"/>
                    <w:left w:val="none" w:sz="0" w:space="0" w:color="auto"/>
                    <w:bottom w:val="none" w:sz="0" w:space="0" w:color="auto"/>
                    <w:right w:val="none" w:sz="0" w:space="0" w:color="auto"/>
                  </w:divBdr>
                  <w:divsChild>
                    <w:div w:id="1117404917">
                      <w:marLeft w:val="0"/>
                      <w:marRight w:val="0"/>
                      <w:marTop w:val="0"/>
                      <w:marBottom w:val="0"/>
                      <w:divBdr>
                        <w:top w:val="none" w:sz="0" w:space="0" w:color="auto"/>
                        <w:left w:val="none" w:sz="0" w:space="0" w:color="auto"/>
                        <w:bottom w:val="none" w:sz="0" w:space="0" w:color="auto"/>
                        <w:right w:val="none" w:sz="0" w:space="0" w:color="auto"/>
                      </w:divBdr>
                    </w:div>
                    <w:div w:id="1350597720">
                      <w:marLeft w:val="0"/>
                      <w:marRight w:val="0"/>
                      <w:marTop w:val="0"/>
                      <w:marBottom w:val="0"/>
                      <w:divBdr>
                        <w:top w:val="none" w:sz="0" w:space="0" w:color="auto"/>
                        <w:left w:val="none" w:sz="0" w:space="0" w:color="auto"/>
                        <w:bottom w:val="none" w:sz="0" w:space="0" w:color="auto"/>
                        <w:right w:val="none" w:sz="0" w:space="0" w:color="auto"/>
                      </w:divBdr>
                    </w:div>
                  </w:divsChild>
                </w:div>
                <w:div w:id="1061750897">
                  <w:marLeft w:val="0"/>
                  <w:marRight w:val="0"/>
                  <w:marTop w:val="0"/>
                  <w:marBottom w:val="0"/>
                  <w:divBdr>
                    <w:top w:val="none" w:sz="0" w:space="0" w:color="auto"/>
                    <w:left w:val="none" w:sz="0" w:space="0" w:color="auto"/>
                    <w:bottom w:val="none" w:sz="0" w:space="0" w:color="auto"/>
                    <w:right w:val="none" w:sz="0" w:space="0" w:color="auto"/>
                  </w:divBdr>
                  <w:divsChild>
                    <w:div w:id="1328512818">
                      <w:marLeft w:val="0"/>
                      <w:marRight w:val="0"/>
                      <w:marTop w:val="0"/>
                      <w:marBottom w:val="0"/>
                      <w:divBdr>
                        <w:top w:val="none" w:sz="0" w:space="0" w:color="auto"/>
                        <w:left w:val="none" w:sz="0" w:space="0" w:color="auto"/>
                        <w:bottom w:val="none" w:sz="0" w:space="0" w:color="auto"/>
                        <w:right w:val="none" w:sz="0" w:space="0" w:color="auto"/>
                      </w:divBdr>
                    </w:div>
                  </w:divsChild>
                </w:div>
                <w:div w:id="1822043064">
                  <w:marLeft w:val="0"/>
                  <w:marRight w:val="0"/>
                  <w:marTop w:val="0"/>
                  <w:marBottom w:val="0"/>
                  <w:divBdr>
                    <w:top w:val="none" w:sz="0" w:space="0" w:color="auto"/>
                    <w:left w:val="none" w:sz="0" w:space="0" w:color="auto"/>
                    <w:bottom w:val="none" w:sz="0" w:space="0" w:color="auto"/>
                    <w:right w:val="none" w:sz="0" w:space="0" w:color="auto"/>
                  </w:divBdr>
                  <w:divsChild>
                    <w:div w:id="1394041859">
                      <w:marLeft w:val="0"/>
                      <w:marRight w:val="0"/>
                      <w:marTop w:val="0"/>
                      <w:marBottom w:val="0"/>
                      <w:divBdr>
                        <w:top w:val="none" w:sz="0" w:space="0" w:color="auto"/>
                        <w:left w:val="none" w:sz="0" w:space="0" w:color="auto"/>
                        <w:bottom w:val="none" w:sz="0" w:space="0" w:color="auto"/>
                        <w:right w:val="none" w:sz="0" w:space="0" w:color="auto"/>
                      </w:divBdr>
                    </w:div>
                  </w:divsChild>
                </w:div>
                <w:div w:id="1600062415">
                  <w:marLeft w:val="0"/>
                  <w:marRight w:val="0"/>
                  <w:marTop w:val="0"/>
                  <w:marBottom w:val="0"/>
                  <w:divBdr>
                    <w:top w:val="none" w:sz="0" w:space="0" w:color="auto"/>
                    <w:left w:val="none" w:sz="0" w:space="0" w:color="auto"/>
                    <w:bottom w:val="none" w:sz="0" w:space="0" w:color="auto"/>
                    <w:right w:val="none" w:sz="0" w:space="0" w:color="auto"/>
                  </w:divBdr>
                  <w:divsChild>
                    <w:div w:id="878512565">
                      <w:marLeft w:val="0"/>
                      <w:marRight w:val="0"/>
                      <w:marTop w:val="0"/>
                      <w:marBottom w:val="0"/>
                      <w:divBdr>
                        <w:top w:val="none" w:sz="0" w:space="0" w:color="auto"/>
                        <w:left w:val="none" w:sz="0" w:space="0" w:color="auto"/>
                        <w:bottom w:val="none" w:sz="0" w:space="0" w:color="auto"/>
                        <w:right w:val="none" w:sz="0" w:space="0" w:color="auto"/>
                      </w:divBdr>
                    </w:div>
                  </w:divsChild>
                </w:div>
                <w:div w:id="316878741">
                  <w:marLeft w:val="0"/>
                  <w:marRight w:val="0"/>
                  <w:marTop w:val="0"/>
                  <w:marBottom w:val="0"/>
                  <w:divBdr>
                    <w:top w:val="none" w:sz="0" w:space="0" w:color="auto"/>
                    <w:left w:val="none" w:sz="0" w:space="0" w:color="auto"/>
                    <w:bottom w:val="none" w:sz="0" w:space="0" w:color="auto"/>
                    <w:right w:val="none" w:sz="0" w:space="0" w:color="auto"/>
                  </w:divBdr>
                  <w:divsChild>
                    <w:div w:id="892349447">
                      <w:marLeft w:val="0"/>
                      <w:marRight w:val="0"/>
                      <w:marTop w:val="0"/>
                      <w:marBottom w:val="0"/>
                      <w:divBdr>
                        <w:top w:val="none" w:sz="0" w:space="0" w:color="auto"/>
                        <w:left w:val="none" w:sz="0" w:space="0" w:color="auto"/>
                        <w:bottom w:val="none" w:sz="0" w:space="0" w:color="auto"/>
                        <w:right w:val="none" w:sz="0" w:space="0" w:color="auto"/>
                      </w:divBdr>
                    </w:div>
                  </w:divsChild>
                </w:div>
                <w:div w:id="1751734683">
                  <w:marLeft w:val="0"/>
                  <w:marRight w:val="0"/>
                  <w:marTop w:val="0"/>
                  <w:marBottom w:val="0"/>
                  <w:divBdr>
                    <w:top w:val="none" w:sz="0" w:space="0" w:color="auto"/>
                    <w:left w:val="none" w:sz="0" w:space="0" w:color="auto"/>
                    <w:bottom w:val="none" w:sz="0" w:space="0" w:color="auto"/>
                    <w:right w:val="none" w:sz="0" w:space="0" w:color="auto"/>
                  </w:divBdr>
                  <w:divsChild>
                    <w:div w:id="147208048">
                      <w:marLeft w:val="0"/>
                      <w:marRight w:val="0"/>
                      <w:marTop w:val="0"/>
                      <w:marBottom w:val="0"/>
                      <w:divBdr>
                        <w:top w:val="none" w:sz="0" w:space="0" w:color="auto"/>
                        <w:left w:val="none" w:sz="0" w:space="0" w:color="auto"/>
                        <w:bottom w:val="none" w:sz="0" w:space="0" w:color="auto"/>
                        <w:right w:val="none" w:sz="0" w:space="0" w:color="auto"/>
                      </w:divBdr>
                    </w:div>
                  </w:divsChild>
                </w:div>
                <w:div w:id="1749112381">
                  <w:marLeft w:val="0"/>
                  <w:marRight w:val="0"/>
                  <w:marTop w:val="0"/>
                  <w:marBottom w:val="0"/>
                  <w:divBdr>
                    <w:top w:val="none" w:sz="0" w:space="0" w:color="auto"/>
                    <w:left w:val="none" w:sz="0" w:space="0" w:color="auto"/>
                    <w:bottom w:val="none" w:sz="0" w:space="0" w:color="auto"/>
                    <w:right w:val="none" w:sz="0" w:space="0" w:color="auto"/>
                  </w:divBdr>
                  <w:divsChild>
                    <w:div w:id="1142121054">
                      <w:marLeft w:val="0"/>
                      <w:marRight w:val="0"/>
                      <w:marTop w:val="0"/>
                      <w:marBottom w:val="0"/>
                      <w:divBdr>
                        <w:top w:val="none" w:sz="0" w:space="0" w:color="auto"/>
                        <w:left w:val="none" w:sz="0" w:space="0" w:color="auto"/>
                        <w:bottom w:val="none" w:sz="0" w:space="0" w:color="auto"/>
                        <w:right w:val="none" w:sz="0" w:space="0" w:color="auto"/>
                      </w:divBdr>
                    </w:div>
                  </w:divsChild>
                </w:div>
                <w:div w:id="1818186263">
                  <w:marLeft w:val="0"/>
                  <w:marRight w:val="0"/>
                  <w:marTop w:val="0"/>
                  <w:marBottom w:val="0"/>
                  <w:divBdr>
                    <w:top w:val="none" w:sz="0" w:space="0" w:color="auto"/>
                    <w:left w:val="none" w:sz="0" w:space="0" w:color="auto"/>
                    <w:bottom w:val="none" w:sz="0" w:space="0" w:color="auto"/>
                    <w:right w:val="none" w:sz="0" w:space="0" w:color="auto"/>
                  </w:divBdr>
                  <w:divsChild>
                    <w:div w:id="2100179988">
                      <w:marLeft w:val="0"/>
                      <w:marRight w:val="0"/>
                      <w:marTop w:val="0"/>
                      <w:marBottom w:val="0"/>
                      <w:divBdr>
                        <w:top w:val="none" w:sz="0" w:space="0" w:color="auto"/>
                        <w:left w:val="none" w:sz="0" w:space="0" w:color="auto"/>
                        <w:bottom w:val="none" w:sz="0" w:space="0" w:color="auto"/>
                        <w:right w:val="none" w:sz="0" w:space="0" w:color="auto"/>
                      </w:divBdr>
                    </w:div>
                  </w:divsChild>
                </w:div>
                <w:div w:id="386532282">
                  <w:marLeft w:val="0"/>
                  <w:marRight w:val="0"/>
                  <w:marTop w:val="0"/>
                  <w:marBottom w:val="0"/>
                  <w:divBdr>
                    <w:top w:val="none" w:sz="0" w:space="0" w:color="auto"/>
                    <w:left w:val="none" w:sz="0" w:space="0" w:color="auto"/>
                    <w:bottom w:val="none" w:sz="0" w:space="0" w:color="auto"/>
                    <w:right w:val="none" w:sz="0" w:space="0" w:color="auto"/>
                  </w:divBdr>
                  <w:divsChild>
                    <w:div w:id="1480687215">
                      <w:marLeft w:val="0"/>
                      <w:marRight w:val="0"/>
                      <w:marTop w:val="0"/>
                      <w:marBottom w:val="0"/>
                      <w:divBdr>
                        <w:top w:val="none" w:sz="0" w:space="0" w:color="auto"/>
                        <w:left w:val="none" w:sz="0" w:space="0" w:color="auto"/>
                        <w:bottom w:val="none" w:sz="0" w:space="0" w:color="auto"/>
                        <w:right w:val="none" w:sz="0" w:space="0" w:color="auto"/>
                      </w:divBdr>
                    </w:div>
                  </w:divsChild>
                </w:div>
                <w:div w:id="965283176">
                  <w:marLeft w:val="0"/>
                  <w:marRight w:val="0"/>
                  <w:marTop w:val="0"/>
                  <w:marBottom w:val="0"/>
                  <w:divBdr>
                    <w:top w:val="none" w:sz="0" w:space="0" w:color="auto"/>
                    <w:left w:val="none" w:sz="0" w:space="0" w:color="auto"/>
                    <w:bottom w:val="none" w:sz="0" w:space="0" w:color="auto"/>
                    <w:right w:val="none" w:sz="0" w:space="0" w:color="auto"/>
                  </w:divBdr>
                  <w:divsChild>
                    <w:div w:id="19548433">
                      <w:marLeft w:val="0"/>
                      <w:marRight w:val="0"/>
                      <w:marTop w:val="0"/>
                      <w:marBottom w:val="0"/>
                      <w:divBdr>
                        <w:top w:val="none" w:sz="0" w:space="0" w:color="auto"/>
                        <w:left w:val="none" w:sz="0" w:space="0" w:color="auto"/>
                        <w:bottom w:val="none" w:sz="0" w:space="0" w:color="auto"/>
                        <w:right w:val="none" w:sz="0" w:space="0" w:color="auto"/>
                      </w:divBdr>
                    </w:div>
                  </w:divsChild>
                </w:div>
                <w:div w:id="776408220">
                  <w:marLeft w:val="0"/>
                  <w:marRight w:val="0"/>
                  <w:marTop w:val="0"/>
                  <w:marBottom w:val="0"/>
                  <w:divBdr>
                    <w:top w:val="none" w:sz="0" w:space="0" w:color="auto"/>
                    <w:left w:val="none" w:sz="0" w:space="0" w:color="auto"/>
                    <w:bottom w:val="none" w:sz="0" w:space="0" w:color="auto"/>
                    <w:right w:val="none" w:sz="0" w:space="0" w:color="auto"/>
                  </w:divBdr>
                  <w:divsChild>
                    <w:div w:id="1714815427">
                      <w:marLeft w:val="0"/>
                      <w:marRight w:val="0"/>
                      <w:marTop w:val="0"/>
                      <w:marBottom w:val="0"/>
                      <w:divBdr>
                        <w:top w:val="none" w:sz="0" w:space="0" w:color="auto"/>
                        <w:left w:val="none" w:sz="0" w:space="0" w:color="auto"/>
                        <w:bottom w:val="none" w:sz="0" w:space="0" w:color="auto"/>
                        <w:right w:val="none" w:sz="0" w:space="0" w:color="auto"/>
                      </w:divBdr>
                    </w:div>
                  </w:divsChild>
                </w:div>
                <w:div w:id="1476220010">
                  <w:marLeft w:val="0"/>
                  <w:marRight w:val="0"/>
                  <w:marTop w:val="0"/>
                  <w:marBottom w:val="0"/>
                  <w:divBdr>
                    <w:top w:val="none" w:sz="0" w:space="0" w:color="auto"/>
                    <w:left w:val="none" w:sz="0" w:space="0" w:color="auto"/>
                    <w:bottom w:val="none" w:sz="0" w:space="0" w:color="auto"/>
                    <w:right w:val="none" w:sz="0" w:space="0" w:color="auto"/>
                  </w:divBdr>
                  <w:divsChild>
                    <w:div w:id="979112209">
                      <w:marLeft w:val="0"/>
                      <w:marRight w:val="0"/>
                      <w:marTop w:val="0"/>
                      <w:marBottom w:val="0"/>
                      <w:divBdr>
                        <w:top w:val="none" w:sz="0" w:space="0" w:color="auto"/>
                        <w:left w:val="none" w:sz="0" w:space="0" w:color="auto"/>
                        <w:bottom w:val="none" w:sz="0" w:space="0" w:color="auto"/>
                        <w:right w:val="none" w:sz="0" w:space="0" w:color="auto"/>
                      </w:divBdr>
                    </w:div>
                  </w:divsChild>
                </w:div>
                <w:div w:id="1147894807">
                  <w:marLeft w:val="0"/>
                  <w:marRight w:val="0"/>
                  <w:marTop w:val="0"/>
                  <w:marBottom w:val="0"/>
                  <w:divBdr>
                    <w:top w:val="none" w:sz="0" w:space="0" w:color="auto"/>
                    <w:left w:val="none" w:sz="0" w:space="0" w:color="auto"/>
                    <w:bottom w:val="none" w:sz="0" w:space="0" w:color="auto"/>
                    <w:right w:val="none" w:sz="0" w:space="0" w:color="auto"/>
                  </w:divBdr>
                  <w:divsChild>
                    <w:div w:id="183446436">
                      <w:marLeft w:val="0"/>
                      <w:marRight w:val="0"/>
                      <w:marTop w:val="0"/>
                      <w:marBottom w:val="0"/>
                      <w:divBdr>
                        <w:top w:val="none" w:sz="0" w:space="0" w:color="auto"/>
                        <w:left w:val="none" w:sz="0" w:space="0" w:color="auto"/>
                        <w:bottom w:val="none" w:sz="0" w:space="0" w:color="auto"/>
                        <w:right w:val="none" w:sz="0" w:space="0" w:color="auto"/>
                      </w:divBdr>
                    </w:div>
                  </w:divsChild>
                </w:div>
                <w:div w:id="1450929762">
                  <w:marLeft w:val="0"/>
                  <w:marRight w:val="0"/>
                  <w:marTop w:val="0"/>
                  <w:marBottom w:val="0"/>
                  <w:divBdr>
                    <w:top w:val="none" w:sz="0" w:space="0" w:color="auto"/>
                    <w:left w:val="none" w:sz="0" w:space="0" w:color="auto"/>
                    <w:bottom w:val="none" w:sz="0" w:space="0" w:color="auto"/>
                    <w:right w:val="none" w:sz="0" w:space="0" w:color="auto"/>
                  </w:divBdr>
                  <w:divsChild>
                    <w:div w:id="752892791">
                      <w:marLeft w:val="0"/>
                      <w:marRight w:val="0"/>
                      <w:marTop w:val="0"/>
                      <w:marBottom w:val="0"/>
                      <w:divBdr>
                        <w:top w:val="none" w:sz="0" w:space="0" w:color="auto"/>
                        <w:left w:val="none" w:sz="0" w:space="0" w:color="auto"/>
                        <w:bottom w:val="none" w:sz="0" w:space="0" w:color="auto"/>
                        <w:right w:val="none" w:sz="0" w:space="0" w:color="auto"/>
                      </w:divBdr>
                    </w:div>
                  </w:divsChild>
                </w:div>
                <w:div w:id="620308782">
                  <w:marLeft w:val="0"/>
                  <w:marRight w:val="0"/>
                  <w:marTop w:val="0"/>
                  <w:marBottom w:val="0"/>
                  <w:divBdr>
                    <w:top w:val="none" w:sz="0" w:space="0" w:color="auto"/>
                    <w:left w:val="none" w:sz="0" w:space="0" w:color="auto"/>
                    <w:bottom w:val="none" w:sz="0" w:space="0" w:color="auto"/>
                    <w:right w:val="none" w:sz="0" w:space="0" w:color="auto"/>
                  </w:divBdr>
                  <w:divsChild>
                    <w:div w:id="1513563767">
                      <w:marLeft w:val="0"/>
                      <w:marRight w:val="0"/>
                      <w:marTop w:val="0"/>
                      <w:marBottom w:val="0"/>
                      <w:divBdr>
                        <w:top w:val="none" w:sz="0" w:space="0" w:color="auto"/>
                        <w:left w:val="none" w:sz="0" w:space="0" w:color="auto"/>
                        <w:bottom w:val="none" w:sz="0" w:space="0" w:color="auto"/>
                        <w:right w:val="none" w:sz="0" w:space="0" w:color="auto"/>
                      </w:divBdr>
                    </w:div>
                  </w:divsChild>
                </w:div>
                <w:div w:id="1549760049">
                  <w:marLeft w:val="0"/>
                  <w:marRight w:val="0"/>
                  <w:marTop w:val="0"/>
                  <w:marBottom w:val="0"/>
                  <w:divBdr>
                    <w:top w:val="none" w:sz="0" w:space="0" w:color="auto"/>
                    <w:left w:val="none" w:sz="0" w:space="0" w:color="auto"/>
                    <w:bottom w:val="none" w:sz="0" w:space="0" w:color="auto"/>
                    <w:right w:val="none" w:sz="0" w:space="0" w:color="auto"/>
                  </w:divBdr>
                  <w:divsChild>
                    <w:div w:id="1746221663">
                      <w:marLeft w:val="0"/>
                      <w:marRight w:val="0"/>
                      <w:marTop w:val="0"/>
                      <w:marBottom w:val="0"/>
                      <w:divBdr>
                        <w:top w:val="none" w:sz="0" w:space="0" w:color="auto"/>
                        <w:left w:val="none" w:sz="0" w:space="0" w:color="auto"/>
                        <w:bottom w:val="none" w:sz="0" w:space="0" w:color="auto"/>
                        <w:right w:val="none" w:sz="0" w:space="0" w:color="auto"/>
                      </w:divBdr>
                    </w:div>
                  </w:divsChild>
                </w:div>
                <w:div w:id="572665933">
                  <w:marLeft w:val="0"/>
                  <w:marRight w:val="0"/>
                  <w:marTop w:val="0"/>
                  <w:marBottom w:val="0"/>
                  <w:divBdr>
                    <w:top w:val="none" w:sz="0" w:space="0" w:color="auto"/>
                    <w:left w:val="none" w:sz="0" w:space="0" w:color="auto"/>
                    <w:bottom w:val="none" w:sz="0" w:space="0" w:color="auto"/>
                    <w:right w:val="none" w:sz="0" w:space="0" w:color="auto"/>
                  </w:divBdr>
                  <w:divsChild>
                    <w:div w:id="1450510170">
                      <w:marLeft w:val="0"/>
                      <w:marRight w:val="0"/>
                      <w:marTop w:val="0"/>
                      <w:marBottom w:val="0"/>
                      <w:divBdr>
                        <w:top w:val="none" w:sz="0" w:space="0" w:color="auto"/>
                        <w:left w:val="none" w:sz="0" w:space="0" w:color="auto"/>
                        <w:bottom w:val="none" w:sz="0" w:space="0" w:color="auto"/>
                        <w:right w:val="none" w:sz="0" w:space="0" w:color="auto"/>
                      </w:divBdr>
                    </w:div>
                  </w:divsChild>
                </w:div>
                <w:div w:id="1076171804">
                  <w:marLeft w:val="0"/>
                  <w:marRight w:val="0"/>
                  <w:marTop w:val="0"/>
                  <w:marBottom w:val="0"/>
                  <w:divBdr>
                    <w:top w:val="none" w:sz="0" w:space="0" w:color="auto"/>
                    <w:left w:val="none" w:sz="0" w:space="0" w:color="auto"/>
                    <w:bottom w:val="none" w:sz="0" w:space="0" w:color="auto"/>
                    <w:right w:val="none" w:sz="0" w:space="0" w:color="auto"/>
                  </w:divBdr>
                  <w:divsChild>
                    <w:div w:id="126826378">
                      <w:marLeft w:val="0"/>
                      <w:marRight w:val="0"/>
                      <w:marTop w:val="0"/>
                      <w:marBottom w:val="0"/>
                      <w:divBdr>
                        <w:top w:val="none" w:sz="0" w:space="0" w:color="auto"/>
                        <w:left w:val="none" w:sz="0" w:space="0" w:color="auto"/>
                        <w:bottom w:val="none" w:sz="0" w:space="0" w:color="auto"/>
                        <w:right w:val="none" w:sz="0" w:space="0" w:color="auto"/>
                      </w:divBdr>
                    </w:div>
                  </w:divsChild>
                </w:div>
                <w:div w:id="1633709435">
                  <w:marLeft w:val="0"/>
                  <w:marRight w:val="0"/>
                  <w:marTop w:val="0"/>
                  <w:marBottom w:val="0"/>
                  <w:divBdr>
                    <w:top w:val="none" w:sz="0" w:space="0" w:color="auto"/>
                    <w:left w:val="none" w:sz="0" w:space="0" w:color="auto"/>
                    <w:bottom w:val="none" w:sz="0" w:space="0" w:color="auto"/>
                    <w:right w:val="none" w:sz="0" w:space="0" w:color="auto"/>
                  </w:divBdr>
                  <w:divsChild>
                    <w:div w:id="2027519077">
                      <w:marLeft w:val="0"/>
                      <w:marRight w:val="0"/>
                      <w:marTop w:val="0"/>
                      <w:marBottom w:val="0"/>
                      <w:divBdr>
                        <w:top w:val="none" w:sz="0" w:space="0" w:color="auto"/>
                        <w:left w:val="none" w:sz="0" w:space="0" w:color="auto"/>
                        <w:bottom w:val="none" w:sz="0" w:space="0" w:color="auto"/>
                        <w:right w:val="none" w:sz="0" w:space="0" w:color="auto"/>
                      </w:divBdr>
                    </w:div>
                  </w:divsChild>
                </w:div>
                <w:div w:id="1380015211">
                  <w:marLeft w:val="0"/>
                  <w:marRight w:val="0"/>
                  <w:marTop w:val="0"/>
                  <w:marBottom w:val="0"/>
                  <w:divBdr>
                    <w:top w:val="none" w:sz="0" w:space="0" w:color="auto"/>
                    <w:left w:val="none" w:sz="0" w:space="0" w:color="auto"/>
                    <w:bottom w:val="none" w:sz="0" w:space="0" w:color="auto"/>
                    <w:right w:val="none" w:sz="0" w:space="0" w:color="auto"/>
                  </w:divBdr>
                  <w:divsChild>
                    <w:div w:id="947585163">
                      <w:marLeft w:val="0"/>
                      <w:marRight w:val="0"/>
                      <w:marTop w:val="0"/>
                      <w:marBottom w:val="0"/>
                      <w:divBdr>
                        <w:top w:val="none" w:sz="0" w:space="0" w:color="auto"/>
                        <w:left w:val="none" w:sz="0" w:space="0" w:color="auto"/>
                        <w:bottom w:val="none" w:sz="0" w:space="0" w:color="auto"/>
                        <w:right w:val="none" w:sz="0" w:space="0" w:color="auto"/>
                      </w:divBdr>
                    </w:div>
                  </w:divsChild>
                </w:div>
                <w:div w:id="1975452001">
                  <w:marLeft w:val="0"/>
                  <w:marRight w:val="0"/>
                  <w:marTop w:val="0"/>
                  <w:marBottom w:val="0"/>
                  <w:divBdr>
                    <w:top w:val="none" w:sz="0" w:space="0" w:color="auto"/>
                    <w:left w:val="none" w:sz="0" w:space="0" w:color="auto"/>
                    <w:bottom w:val="none" w:sz="0" w:space="0" w:color="auto"/>
                    <w:right w:val="none" w:sz="0" w:space="0" w:color="auto"/>
                  </w:divBdr>
                  <w:divsChild>
                    <w:div w:id="510604098">
                      <w:marLeft w:val="0"/>
                      <w:marRight w:val="0"/>
                      <w:marTop w:val="0"/>
                      <w:marBottom w:val="0"/>
                      <w:divBdr>
                        <w:top w:val="none" w:sz="0" w:space="0" w:color="auto"/>
                        <w:left w:val="none" w:sz="0" w:space="0" w:color="auto"/>
                        <w:bottom w:val="none" w:sz="0" w:space="0" w:color="auto"/>
                        <w:right w:val="none" w:sz="0" w:space="0" w:color="auto"/>
                      </w:divBdr>
                    </w:div>
                  </w:divsChild>
                </w:div>
                <w:div w:id="1750929695">
                  <w:marLeft w:val="0"/>
                  <w:marRight w:val="0"/>
                  <w:marTop w:val="0"/>
                  <w:marBottom w:val="0"/>
                  <w:divBdr>
                    <w:top w:val="none" w:sz="0" w:space="0" w:color="auto"/>
                    <w:left w:val="none" w:sz="0" w:space="0" w:color="auto"/>
                    <w:bottom w:val="none" w:sz="0" w:space="0" w:color="auto"/>
                    <w:right w:val="none" w:sz="0" w:space="0" w:color="auto"/>
                  </w:divBdr>
                  <w:divsChild>
                    <w:div w:id="2114091056">
                      <w:marLeft w:val="0"/>
                      <w:marRight w:val="0"/>
                      <w:marTop w:val="0"/>
                      <w:marBottom w:val="0"/>
                      <w:divBdr>
                        <w:top w:val="none" w:sz="0" w:space="0" w:color="auto"/>
                        <w:left w:val="none" w:sz="0" w:space="0" w:color="auto"/>
                        <w:bottom w:val="none" w:sz="0" w:space="0" w:color="auto"/>
                        <w:right w:val="none" w:sz="0" w:space="0" w:color="auto"/>
                      </w:divBdr>
                    </w:div>
                  </w:divsChild>
                </w:div>
                <w:div w:id="319235437">
                  <w:marLeft w:val="0"/>
                  <w:marRight w:val="0"/>
                  <w:marTop w:val="0"/>
                  <w:marBottom w:val="0"/>
                  <w:divBdr>
                    <w:top w:val="none" w:sz="0" w:space="0" w:color="auto"/>
                    <w:left w:val="none" w:sz="0" w:space="0" w:color="auto"/>
                    <w:bottom w:val="none" w:sz="0" w:space="0" w:color="auto"/>
                    <w:right w:val="none" w:sz="0" w:space="0" w:color="auto"/>
                  </w:divBdr>
                  <w:divsChild>
                    <w:div w:id="1913390921">
                      <w:marLeft w:val="0"/>
                      <w:marRight w:val="0"/>
                      <w:marTop w:val="0"/>
                      <w:marBottom w:val="0"/>
                      <w:divBdr>
                        <w:top w:val="none" w:sz="0" w:space="0" w:color="auto"/>
                        <w:left w:val="none" w:sz="0" w:space="0" w:color="auto"/>
                        <w:bottom w:val="none" w:sz="0" w:space="0" w:color="auto"/>
                        <w:right w:val="none" w:sz="0" w:space="0" w:color="auto"/>
                      </w:divBdr>
                    </w:div>
                  </w:divsChild>
                </w:div>
                <w:div w:id="316228819">
                  <w:marLeft w:val="0"/>
                  <w:marRight w:val="0"/>
                  <w:marTop w:val="0"/>
                  <w:marBottom w:val="0"/>
                  <w:divBdr>
                    <w:top w:val="none" w:sz="0" w:space="0" w:color="auto"/>
                    <w:left w:val="none" w:sz="0" w:space="0" w:color="auto"/>
                    <w:bottom w:val="none" w:sz="0" w:space="0" w:color="auto"/>
                    <w:right w:val="none" w:sz="0" w:space="0" w:color="auto"/>
                  </w:divBdr>
                  <w:divsChild>
                    <w:div w:id="1196387313">
                      <w:marLeft w:val="0"/>
                      <w:marRight w:val="0"/>
                      <w:marTop w:val="0"/>
                      <w:marBottom w:val="0"/>
                      <w:divBdr>
                        <w:top w:val="none" w:sz="0" w:space="0" w:color="auto"/>
                        <w:left w:val="none" w:sz="0" w:space="0" w:color="auto"/>
                        <w:bottom w:val="none" w:sz="0" w:space="0" w:color="auto"/>
                        <w:right w:val="none" w:sz="0" w:space="0" w:color="auto"/>
                      </w:divBdr>
                    </w:div>
                  </w:divsChild>
                </w:div>
                <w:div w:id="2092770632">
                  <w:marLeft w:val="0"/>
                  <w:marRight w:val="0"/>
                  <w:marTop w:val="0"/>
                  <w:marBottom w:val="0"/>
                  <w:divBdr>
                    <w:top w:val="none" w:sz="0" w:space="0" w:color="auto"/>
                    <w:left w:val="none" w:sz="0" w:space="0" w:color="auto"/>
                    <w:bottom w:val="none" w:sz="0" w:space="0" w:color="auto"/>
                    <w:right w:val="none" w:sz="0" w:space="0" w:color="auto"/>
                  </w:divBdr>
                  <w:divsChild>
                    <w:div w:id="1639261780">
                      <w:marLeft w:val="0"/>
                      <w:marRight w:val="0"/>
                      <w:marTop w:val="0"/>
                      <w:marBottom w:val="0"/>
                      <w:divBdr>
                        <w:top w:val="none" w:sz="0" w:space="0" w:color="auto"/>
                        <w:left w:val="none" w:sz="0" w:space="0" w:color="auto"/>
                        <w:bottom w:val="none" w:sz="0" w:space="0" w:color="auto"/>
                        <w:right w:val="none" w:sz="0" w:space="0" w:color="auto"/>
                      </w:divBdr>
                    </w:div>
                  </w:divsChild>
                </w:div>
                <w:div w:id="624191122">
                  <w:marLeft w:val="0"/>
                  <w:marRight w:val="0"/>
                  <w:marTop w:val="0"/>
                  <w:marBottom w:val="0"/>
                  <w:divBdr>
                    <w:top w:val="none" w:sz="0" w:space="0" w:color="auto"/>
                    <w:left w:val="none" w:sz="0" w:space="0" w:color="auto"/>
                    <w:bottom w:val="none" w:sz="0" w:space="0" w:color="auto"/>
                    <w:right w:val="none" w:sz="0" w:space="0" w:color="auto"/>
                  </w:divBdr>
                  <w:divsChild>
                    <w:div w:id="1380781368">
                      <w:marLeft w:val="0"/>
                      <w:marRight w:val="0"/>
                      <w:marTop w:val="0"/>
                      <w:marBottom w:val="0"/>
                      <w:divBdr>
                        <w:top w:val="none" w:sz="0" w:space="0" w:color="auto"/>
                        <w:left w:val="none" w:sz="0" w:space="0" w:color="auto"/>
                        <w:bottom w:val="none" w:sz="0" w:space="0" w:color="auto"/>
                        <w:right w:val="none" w:sz="0" w:space="0" w:color="auto"/>
                      </w:divBdr>
                    </w:div>
                  </w:divsChild>
                </w:div>
                <w:div w:id="1113982306">
                  <w:marLeft w:val="0"/>
                  <w:marRight w:val="0"/>
                  <w:marTop w:val="0"/>
                  <w:marBottom w:val="0"/>
                  <w:divBdr>
                    <w:top w:val="none" w:sz="0" w:space="0" w:color="auto"/>
                    <w:left w:val="none" w:sz="0" w:space="0" w:color="auto"/>
                    <w:bottom w:val="none" w:sz="0" w:space="0" w:color="auto"/>
                    <w:right w:val="none" w:sz="0" w:space="0" w:color="auto"/>
                  </w:divBdr>
                  <w:divsChild>
                    <w:div w:id="635575106">
                      <w:marLeft w:val="0"/>
                      <w:marRight w:val="0"/>
                      <w:marTop w:val="0"/>
                      <w:marBottom w:val="0"/>
                      <w:divBdr>
                        <w:top w:val="none" w:sz="0" w:space="0" w:color="auto"/>
                        <w:left w:val="none" w:sz="0" w:space="0" w:color="auto"/>
                        <w:bottom w:val="none" w:sz="0" w:space="0" w:color="auto"/>
                        <w:right w:val="none" w:sz="0" w:space="0" w:color="auto"/>
                      </w:divBdr>
                    </w:div>
                  </w:divsChild>
                </w:div>
                <w:div w:id="205334133">
                  <w:marLeft w:val="0"/>
                  <w:marRight w:val="0"/>
                  <w:marTop w:val="0"/>
                  <w:marBottom w:val="0"/>
                  <w:divBdr>
                    <w:top w:val="none" w:sz="0" w:space="0" w:color="auto"/>
                    <w:left w:val="none" w:sz="0" w:space="0" w:color="auto"/>
                    <w:bottom w:val="none" w:sz="0" w:space="0" w:color="auto"/>
                    <w:right w:val="none" w:sz="0" w:space="0" w:color="auto"/>
                  </w:divBdr>
                  <w:divsChild>
                    <w:div w:id="228270346">
                      <w:marLeft w:val="0"/>
                      <w:marRight w:val="0"/>
                      <w:marTop w:val="0"/>
                      <w:marBottom w:val="0"/>
                      <w:divBdr>
                        <w:top w:val="none" w:sz="0" w:space="0" w:color="auto"/>
                        <w:left w:val="none" w:sz="0" w:space="0" w:color="auto"/>
                        <w:bottom w:val="none" w:sz="0" w:space="0" w:color="auto"/>
                        <w:right w:val="none" w:sz="0" w:space="0" w:color="auto"/>
                      </w:divBdr>
                    </w:div>
                  </w:divsChild>
                </w:div>
                <w:div w:id="1483080442">
                  <w:marLeft w:val="0"/>
                  <w:marRight w:val="0"/>
                  <w:marTop w:val="0"/>
                  <w:marBottom w:val="0"/>
                  <w:divBdr>
                    <w:top w:val="none" w:sz="0" w:space="0" w:color="auto"/>
                    <w:left w:val="none" w:sz="0" w:space="0" w:color="auto"/>
                    <w:bottom w:val="none" w:sz="0" w:space="0" w:color="auto"/>
                    <w:right w:val="none" w:sz="0" w:space="0" w:color="auto"/>
                  </w:divBdr>
                  <w:divsChild>
                    <w:div w:id="2080862712">
                      <w:marLeft w:val="0"/>
                      <w:marRight w:val="0"/>
                      <w:marTop w:val="0"/>
                      <w:marBottom w:val="0"/>
                      <w:divBdr>
                        <w:top w:val="none" w:sz="0" w:space="0" w:color="auto"/>
                        <w:left w:val="none" w:sz="0" w:space="0" w:color="auto"/>
                        <w:bottom w:val="none" w:sz="0" w:space="0" w:color="auto"/>
                        <w:right w:val="none" w:sz="0" w:space="0" w:color="auto"/>
                      </w:divBdr>
                    </w:div>
                  </w:divsChild>
                </w:div>
                <w:div w:id="1679425852">
                  <w:marLeft w:val="0"/>
                  <w:marRight w:val="0"/>
                  <w:marTop w:val="0"/>
                  <w:marBottom w:val="0"/>
                  <w:divBdr>
                    <w:top w:val="none" w:sz="0" w:space="0" w:color="auto"/>
                    <w:left w:val="none" w:sz="0" w:space="0" w:color="auto"/>
                    <w:bottom w:val="none" w:sz="0" w:space="0" w:color="auto"/>
                    <w:right w:val="none" w:sz="0" w:space="0" w:color="auto"/>
                  </w:divBdr>
                  <w:divsChild>
                    <w:div w:id="658849505">
                      <w:marLeft w:val="0"/>
                      <w:marRight w:val="0"/>
                      <w:marTop w:val="0"/>
                      <w:marBottom w:val="0"/>
                      <w:divBdr>
                        <w:top w:val="none" w:sz="0" w:space="0" w:color="auto"/>
                        <w:left w:val="none" w:sz="0" w:space="0" w:color="auto"/>
                        <w:bottom w:val="none" w:sz="0" w:space="0" w:color="auto"/>
                        <w:right w:val="none" w:sz="0" w:space="0" w:color="auto"/>
                      </w:divBdr>
                    </w:div>
                  </w:divsChild>
                </w:div>
                <w:div w:id="735274774">
                  <w:marLeft w:val="0"/>
                  <w:marRight w:val="0"/>
                  <w:marTop w:val="0"/>
                  <w:marBottom w:val="0"/>
                  <w:divBdr>
                    <w:top w:val="none" w:sz="0" w:space="0" w:color="auto"/>
                    <w:left w:val="none" w:sz="0" w:space="0" w:color="auto"/>
                    <w:bottom w:val="none" w:sz="0" w:space="0" w:color="auto"/>
                    <w:right w:val="none" w:sz="0" w:space="0" w:color="auto"/>
                  </w:divBdr>
                  <w:divsChild>
                    <w:div w:id="1409303287">
                      <w:marLeft w:val="0"/>
                      <w:marRight w:val="0"/>
                      <w:marTop w:val="0"/>
                      <w:marBottom w:val="0"/>
                      <w:divBdr>
                        <w:top w:val="none" w:sz="0" w:space="0" w:color="auto"/>
                        <w:left w:val="none" w:sz="0" w:space="0" w:color="auto"/>
                        <w:bottom w:val="none" w:sz="0" w:space="0" w:color="auto"/>
                        <w:right w:val="none" w:sz="0" w:space="0" w:color="auto"/>
                      </w:divBdr>
                    </w:div>
                  </w:divsChild>
                </w:div>
                <w:div w:id="1734546088">
                  <w:marLeft w:val="0"/>
                  <w:marRight w:val="0"/>
                  <w:marTop w:val="0"/>
                  <w:marBottom w:val="0"/>
                  <w:divBdr>
                    <w:top w:val="none" w:sz="0" w:space="0" w:color="auto"/>
                    <w:left w:val="none" w:sz="0" w:space="0" w:color="auto"/>
                    <w:bottom w:val="none" w:sz="0" w:space="0" w:color="auto"/>
                    <w:right w:val="none" w:sz="0" w:space="0" w:color="auto"/>
                  </w:divBdr>
                  <w:divsChild>
                    <w:div w:id="1449541856">
                      <w:marLeft w:val="0"/>
                      <w:marRight w:val="0"/>
                      <w:marTop w:val="0"/>
                      <w:marBottom w:val="0"/>
                      <w:divBdr>
                        <w:top w:val="none" w:sz="0" w:space="0" w:color="auto"/>
                        <w:left w:val="none" w:sz="0" w:space="0" w:color="auto"/>
                        <w:bottom w:val="none" w:sz="0" w:space="0" w:color="auto"/>
                        <w:right w:val="none" w:sz="0" w:space="0" w:color="auto"/>
                      </w:divBdr>
                    </w:div>
                  </w:divsChild>
                </w:div>
                <w:div w:id="1217232316">
                  <w:marLeft w:val="0"/>
                  <w:marRight w:val="0"/>
                  <w:marTop w:val="0"/>
                  <w:marBottom w:val="0"/>
                  <w:divBdr>
                    <w:top w:val="none" w:sz="0" w:space="0" w:color="auto"/>
                    <w:left w:val="none" w:sz="0" w:space="0" w:color="auto"/>
                    <w:bottom w:val="none" w:sz="0" w:space="0" w:color="auto"/>
                    <w:right w:val="none" w:sz="0" w:space="0" w:color="auto"/>
                  </w:divBdr>
                  <w:divsChild>
                    <w:div w:id="1096173355">
                      <w:marLeft w:val="0"/>
                      <w:marRight w:val="0"/>
                      <w:marTop w:val="0"/>
                      <w:marBottom w:val="0"/>
                      <w:divBdr>
                        <w:top w:val="none" w:sz="0" w:space="0" w:color="auto"/>
                        <w:left w:val="none" w:sz="0" w:space="0" w:color="auto"/>
                        <w:bottom w:val="none" w:sz="0" w:space="0" w:color="auto"/>
                        <w:right w:val="none" w:sz="0" w:space="0" w:color="auto"/>
                      </w:divBdr>
                    </w:div>
                  </w:divsChild>
                </w:div>
                <w:div w:id="685055816">
                  <w:marLeft w:val="0"/>
                  <w:marRight w:val="0"/>
                  <w:marTop w:val="0"/>
                  <w:marBottom w:val="0"/>
                  <w:divBdr>
                    <w:top w:val="none" w:sz="0" w:space="0" w:color="auto"/>
                    <w:left w:val="none" w:sz="0" w:space="0" w:color="auto"/>
                    <w:bottom w:val="none" w:sz="0" w:space="0" w:color="auto"/>
                    <w:right w:val="none" w:sz="0" w:space="0" w:color="auto"/>
                  </w:divBdr>
                  <w:divsChild>
                    <w:div w:id="920676457">
                      <w:marLeft w:val="0"/>
                      <w:marRight w:val="0"/>
                      <w:marTop w:val="0"/>
                      <w:marBottom w:val="0"/>
                      <w:divBdr>
                        <w:top w:val="none" w:sz="0" w:space="0" w:color="auto"/>
                        <w:left w:val="none" w:sz="0" w:space="0" w:color="auto"/>
                        <w:bottom w:val="none" w:sz="0" w:space="0" w:color="auto"/>
                        <w:right w:val="none" w:sz="0" w:space="0" w:color="auto"/>
                      </w:divBdr>
                    </w:div>
                  </w:divsChild>
                </w:div>
                <w:div w:id="464540880">
                  <w:marLeft w:val="0"/>
                  <w:marRight w:val="0"/>
                  <w:marTop w:val="0"/>
                  <w:marBottom w:val="0"/>
                  <w:divBdr>
                    <w:top w:val="none" w:sz="0" w:space="0" w:color="auto"/>
                    <w:left w:val="none" w:sz="0" w:space="0" w:color="auto"/>
                    <w:bottom w:val="none" w:sz="0" w:space="0" w:color="auto"/>
                    <w:right w:val="none" w:sz="0" w:space="0" w:color="auto"/>
                  </w:divBdr>
                  <w:divsChild>
                    <w:div w:id="320157147">
                      <w:marLeft w:val="0"/>
                      <w:marRight w:val="0"/>
                      <w:marTop w:val="0"/>
                      <w:marBottom w:val="0"/>
                      <w:divBdr>
                        <w:top w:val="none" w:sz="0" w:space="0" w:color="auto"/>
                        <w:left w:val="none" w:sz="0" w:space="0" w:color="auto"/>
                        <w:bottom w:val="none" w:sz="0" w:space="0" w:color="auto"/>
                        <w:right w:val="none" w:sz="0" w:space="0" w:color="auto"/>
                      </w:divBdr>
                    </w:div>
                  </w:divsChild>
                </w:div>
                <w:div w:id="273948404">
                  <w:marLeft w:val="0"/>
                  <w:marRight w:val="0"/>
                  <w:marTop w:val="0"/>
                  <w:marBottom w:val="0"/>
                  <w:divBdr>
                    <w:top w:val="none" w:sz="0" w:space="0" w:color="auto"/>
                    <w:left w:val="none" w:sz="0" w:space="0" w:color="auto"/>
                    <w:bottom w:val="none" w:sz="0" w:space="0" w:color="auto"/>
                    <w:right w:val="none" w:sz="0" w:space="0" w:color="auto"/>
                  </w:divBdr>
                  <w:divsChild>
                    <w:div w:id="132731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471490">
          <w:marLeft w:val="0"/>
          <w:marRight w:val="0"/>
          <w:marTop w:val="0"/>
          <w:marBottom w:val="0"/>
          <w:divBdr>
            <w:top w:val="none" w:sz="0" w:space="0" w:color="auto"/>
            <w:left w:val="none" w:sz="0" w:space="0" w:color="auto"/>
            <w:bottom w:val="none" w:sz="0" w:space="0" w:color="auto"/>
            <w:right w:val="none" w:sz="0" w:space="0" w:color="auto"/>
          </w:divBdr>
        </w:div>
        <w:div w:id="1384330864">
          <w:marLeft w:val="0"/>
          <w:marRight w:val="0"/>
          <w:marTop w:val="0"/>
          <w:marBottom w:val="0"/>
          <w:divBdr>
            <w:top w:val="none" w:sz="0" w:space="0" w:color="auto"/>
            <w:left w:val="none" w:sz="0" w:space="0" w:color="auto"/>
            <w:bottom w:val="none" w:sz="0" w:space="0" w:color="auto"/>
            <w:right w:val="none" w:sz="0" w:space="0" w:color="auto"/>
          </w:divBdr>
        </w:div>
        <w:div w:id="1903368996">
          <w:marLeft w:val="0"/>
          <w:marRight w:val="0"/>
          <w:marTop w:val="0"/>
          <w:marBottom w:val="0"/>
          <w:divBdr>
            <w:top w:val="none" w:sz="0" w:space="0" w:color="auto"/>
            <w:left w:val="none" w:sz="0" w:space="0" w:color="auto"/>
            <w:bottom w:val="none" w:sz="0" w:space="0" w:color="auto"/>
            <w:right w:val="none" w:sz="0" w:space="0" w:color="auto"/>
          </w:divBdr>
        </w:div>
        <w:div w:id="1343439209">
          <w:marLeft w:val="0"/>
          <w:marRight w:val="0"/>
          <w:marTop w:val="0"/>
          <w:marBottom w:val="0"/>
          <w:divBdr>
            <w:top w:val="none" w:sz="0" w:space="0" w:color="auto"/>
            <w:left w:val="none" w:sz="0" w:space="0" w:color="auto"/>
            <w:bottom w:val="none" w:sz="0" w:space="0" w:color="auto"/>
            <w:right w:val="none" w:sz="0" w:space="0" w:color="auto"/>
          </w:divBdr>
        </w:div>
        <w:div w:id="2050378980">
          <w:marLeft w:val="0"/>
          <w:marRight w:val="0"/>
          <w:marTop w:val="0"/>
          <w:marBottom w:val="0"/>
          <w:divBdr>
            <w:top w:val="none" w:sz="0" w:space="0" w:color="auto"/>
            <w:left w:val="none" w:sz="0" w:space="0" w:color="auto"/>
            <w:bottom w:val="none" w:sz="0" w:space="0" w:color="auto"/>
            <w:right w:val="none" w:sz="0" w:space="0" w:color="auto"/>
          </w:divBdr>
        </w:div>
        <w:div w:id="1694065368">
          <w:marLeft w:val="0"/>
          <w:marRight w:val="0"/>
          <w:marTop w:val="0"/>
          <w:marBottom w:val="0"/>
          <w:divBdr>
            <w:top w:val="none" w:sz="0" w:space="0" w:color="auto"/>
            <w:left w:val="none" w:sz="0" w:space="0" w:color="auto"/>
            <w:bottom w:val="none" w:sz="0" w:space="0" w:color="auto"/>
            <w:right w:val="none" w:sz="0" w:space="0" w:color="auto"/>
          </w:divBdr>
        </w:div>
        <w:div w:id="671639464">
          <w:marLeft w:val="0"/>
          <w:marRight w:val="0"/>
          <w:marTop w:val="0"/>
          <w:marBottom w:val="0"/>
          <w:divBdr>
            <w:top w:val="none" w:sz="0" w:space="0" w:color="auto"/>
            <w:left w:val="none" w:sz="0" w:space="0" w:color="auto"/>
            <w:bottom w:val="none" w:sz="0" w:space="0" w:color="auto"/>
            <w:right w:val="none" w:sz="0" w:space="0" w:color="auto"/>
          </w:divBdr>
        </w:div>
        <w:div w:id="770205629">
          <w:marLeft w:val="0"/>
          <w:marRight w:val="0"/>
          <w:marTop w:val="0"/>
          <w:marBottom w:val="0"/>
          <w:divBdr>
            <w:top w:val="none" w:sz="0" w:space="0" w:color="auto"/>
            <w:left w:val="none" w:sz="0" w:space="0" w:color="auto"/>
            <w:bottom w:val="none" w:sz="0" w:space="0" w:color="auto"/>
            <w:right w:val="none" w:sz="0" w:space="0" w:color="auto"/>
          </w:divBdr>
        </w:div>
        <w:div w:id="1761019526">
          <w:marLeft w:val="0"/>
          <w:marRight w:val="0"/>
          <w:marTop w:val="0"/>
          <w:marBottom w:val="0"/>
          <w:divBdr>
            <w:top w:val="none" w:sz="0" w:space="0" w:color="auto"/>
            <w:left w:val="none" w:sz="0" w:space="0" w:color="auto"/>
            <w:bottom w:val="none" w:sz="0" w:space="0" w:color="auto"/>
            <w:right w:val="none" w:sz="0" w:space="0" w:color="auto"/>
          </w:divBdr>
        </w:div>
        <w:div w:id="972908129">
          <w:marLeft w:val="0"/>
          <w:marRight w:val="0"/>
          <w:marTop w:val="0"/>
          <w:marBottom w:val="0"/>
          <w:divBdr>
            <w:top w:val="none" w:sz="0" w:space="0" w:color="auto"/>
            <w:left w:val="none" w:sz="0" w:space="0" w:color="auto"/>
            <w:bottom w:val="none" w:sz="0" w:space="0" w:color="auto"/>
            <w:right w:val="none" w:sz="0" w:space="0" w:color="auto"/>
          </w:divBdr>
        </w:div>
        <w:div w:id="825433993">
          <w:marLeft w:val="0"/>
          <w:marRight w:val="0"/>
          <w:marTop w:val="0"/>
          <w:marBottom w:val="0"/>
          <w:divBdr>
            <w:top w:val="none" w:sz="0" w:space="0" w:color="auto"/>
            <w:left w:val="none" w:sz="0" w:space="0" w:color="auto"/>
            <w:bottom w:val="none" w:sz="0" w:space="0" w:color="auto"/>
            <w:right w:val="none" w:sz="0" w:space="0" w:color="auto"/>
          </w:divBdr>
        </w:div>
        <w:div w:id="1426802668">
          <w:marLeft w:val="0"/>
          <w:marRight w:val="0"/>
          <w:marTop w:val="0"/>
          <w:marBottom w:val="0"/>
          <w:divBdr>
            <w:top w:val="none" w:sz="0" w:space="0" w:color="auto"/>
            <w:left w:val="none" w:sz="0" w:space="0" w:color="auto"/>
            <w:bottom w:val="none" w:sz="0" w:space="0" w:color="auto"/>
            <w:right w:val="none" w:sz="0" w:space="0" w:color="auto"/>
          </w:divBdr>
        </w:div>
        <w:div w:id="1174996047">
          <w:marLeft w:val="0"/>
          <w:marRight w:val="0"/>
          <w:marTop w:val="0"/>
          <w:marBottom w:val="0"/>
          <w:divBdr>
            <w:top w:val="none" w:sz="0" w:space="0" w:color="auto"/>
            <w:left w:val="none" w:sz="0" w:space="0" w:color="auto"/>
            <w:bottom w:val="none" w:sz="0" w:space="0" w:color="auto"/>
            <w:right w:val="none" w:sz="0" w:space="0" w:color="auto"/>
          </w:divBdr>
        </w:div>
        <w:div w:id="1488479917">
          <w:marLeft w:val="0"/>
          <w:marRight w:val="0"/>
          <w:marTop w:val="0"/>
          <w:marBottom w:val="0"/>
          <w:divBdr>
            <w:top w:val="none" w:sz="0" w:space="0" w:color="auto"/>
            <w:left w:val="none" w:sz="0" w:space="0" w:color="auto"/>
            <w:bottom w:val="none" w:sz="0" w:space="0" w:color="auto"/>
            <w:right w:val="none" w:sz="0" w:space="0" w:color="auto"/>
          </w:divBdr>
        </w:div>
        <w:div w:id="443769055">
          <w:marLeft w:val="0"/>
          <w:marRight w:val="0"/>
          <w:marTop w:val="0"/>
          <w:marBottom w:val="0"/>
          <w:divBdr>
            <w:top w:val="none" w:sz="0" w:space="0" w:color="auto"/>
            <w:left w:val="none" w:sz="0" w:space="0" w:color="auto"/>
            <w:bottom w:val="none" w:sz="0" w:space="0" w:color="auto"/>
            <w:right w:val="none" w:sz="0" w:space="0" w:color="auto"/>
          </w:divBdr>
        </w:div>
        <w:div w:id="1710103703">
          <w:marLeft w:val="0"/>
          <w:marRight w:val="0"/>
          <w:marTop w:val="0"/>
          <w:marBottom w:val="0"/>
          <w:divBdr>
            <w:top w:val="none" w:sz="0" w:space="0" w:color="auto"/>
            <w:left w:val="none" w:sz="0" w:space="0" w:color="auto"/>
            <w:bottom w:val="none" w:sz="0" w:space="0" w:color="auto"/>
            <w:right w:val="none" w:sz="0" w:space="0" w:color="auto"/>
          </w:divBdr>
        </w:div>
        <w:div w:id="1475216670">
          <w:marLeft w:val="0"/>
          <w:marRight w:val="0"/>
          <w:marTop w:val="0"/>
          <w:marBottom w:val="0"/>
          <w:divBdr>
            <w:top w:val="none" w:sz="0" w:space="0" w:color="auto"/>
            <w:left w:val="none" w:sz="0" w:space="0" w:color="auto"/>
            <w:bottom w:val="none" w:sz="0" w:space="0" w:color="auto"/>
            <w:right w:val="none" w:sz="0" w:space="0" w:color="auto"/>
          </w:divBdr>
        </w:div>
        <w:div w:id="1817917528">
          <w:marLeft w:val="0"/>
          <w:marRight w:val="0"/>
          <w:marTop w:val="0"/>
          <w:marBottom w:val="0"/>
          <w:divBdr>
            <w:top w:val="none" w:sz="0" w:space="0" w:color="auto"/>
            <w:left w:val="none" w:sz="0" w:space="0" w:color="auto"/>
            <w:bottom w:val="none" w:sz="0" w:space="0" w:color="auto"/>
            <w:right w:val="none" w:sz="0" w:space="0" w:color="auto"/>
          </w:divBdr>
        </w:div>
        <w:div w:id="558253516">
          <w:marLeft w:val="0"/>
          <w:marRight w:val="0"/>
          <w:marTop w:val="0"/>
          <w:marBottom w:val="0"/>
          <w:divBdr>
            <w:top w:val="none" w:sz="0" w:space="0" w:color="auto"/>
            <w:left w:val="none" w:sz="0" w:space="0" w:color="auto"/>
            <w:bottom w:val="none" w:sz="0" w:space="0" w:color="auto"/>
            <w:right w:val="none" w:sz="0" w:space="0" w:color="auto"/>
          </w:divBdr>
        </w:div>
        <w:div w:id="1016427436">
          <w:marLeft w:val="0"/>
          <w:marRight w:val="0"/>
          <w:marTop w:val="0"/>
          <w:marBottom w:val="0"/>
          <w:divBdr>
            <w:top w:val="none" w:sz="0" w:space="0" w:color="auto"/>
            <w:left w:val="none" w:sz="0" w:space="0" w:color="auto"/>
            <w:bottom w:val="none" w:sz="0" w:space="0" w:color="auto"/>
            <w:right w:val="none" w:sz="0" w:space="0" w:color="auto"/>
          </w:divBdr>
        </w:div>
        <w:div w:id="759444807">
          <w:marLeft w:val="0"/>
          <w:marRight w:val="0"/>
          <w:marTop w:val="0"/>
          <w:marBottom w:val="0"/>
          <w:divBdr>
            <w:top w:val="none" w:sz="0" w:space="0" w:color="auto"/>
            <w:left w:val="none" w:sz="0" w:space="0" w:color="auto"/>
            <w:bottom w:val="none" w:sz="0" w:space="0" w:color="auto"/>
            <w:right w:val="none" w:sz="0" w:space="0" w:color="auto"/>
          </w:divBdr>
        </w:div>
        <w:div w:id="119301304">
          <w:marLeft w:val="0"/>
          <w:marRight w:val="0"/>
          <w:marTop w:val="0"/>
          <w:marBottom w:val="0"/>
          <w:divBdr>
            <w:top w:val="none" w:sz="0" w:space="0" w:color="auto"/>
            <w:left w:val="none" w:sz="0" w:space="0" w:color="auto"/>
            <w:bottom w:val="none" w:sz="0" w:space="0" w:color="auto"/>
            <w:right w:val="none" w:sz="0" w:space="0" w:color="auto"/>
          </w:divBdr>
        </w:div>
        <w:div w:id="240525694">
          <w:marLeft w:val="0"/>
          <w:marRight w:val="0"/>
          <w:marTop w:val="0"/>
          <w:marBottom w:val="0"/>
          <w:divBdr>
            <w:top w:val="none" w:sz="0" w:space="0" w:color="auto"/>
            <w:left w:val="none" w:sz="0" w:space="0" w:color="auto"/>
            <w:bottom w:val="none" w:sz="0" w:space="0" w:color="auto"/>
            <w:right w:val="none" w:sz="0" w:space="0" w:color="auto"/>
          </w:divBdr>
        </w:div>
        <w:div w:id="2107461706">
          <w:marLeft w:val="0"/>
          <w:marRight w:val="0"/>
          <w:marTop w:val="0"/>
          <w:marBottom w:val="0"/>
          <w:divBdr>
            <w:top w:val="none" w:sz="0" w:space="0" w:color="auto"/>
            <w:left w:val="none" w:sz="0" w:space="0" w:color="auto"/>
            <w:bottom w:val="none" w:sz="0" w:space="0" w:color="auto"/>
            <w:right w:val="none" w:sz="0" w:space="0" w:color="auto"/>
          </w:divBdr>
        </w:div>
        <w:div w:id="1369261500">
          <w:marLeft w:val="0"/>
          <w:marRight w:val="0"/>
          <w:marTop w:val="0"/>
          <w:marBottom w:val="0"/>
          <w:divBdr>
            <w:top w:val="none" w:sz="0" w:space="0" w:color="auto"/>
            <w:left w:val="none" w:sz="0" w:space="0" w:color="auto"/>
            <w:bottom w:val="none" w:sz="0" w:space="0" w:color="auto"/>
            <w:right w:val="none" w:sz="0" w:space="0" w:color="auto"/>
          </w:divBdr>
        </w:div>
        <w:div w:id="1327124345">
          <w:marLeft w:val="0"/>
          <w:marRight w:val="0"/>
          <w:marTop w:val="0"/>
          <w:marBottom w:val="0"/>
          <w:divBdr>
            <w:top w:val="none" w:sz="0" w:space="0" w:color="auto"/>
            <w:left w:val="none" w:sz="0" w:space="0" w:color="auto"/>
            <w:bottom w:val="none" w:sz="0" w:space="0" w:color="auto"/>
            <w:right w:val="none" w:sz="0" w:space="0" w:color="auto"/>
          </w:divBdr>
        </w:div>
        <w:div w:id="2062558261">
          <w:marLeft w:val="0"/>
          <w:marRight w:val="0"/>
          <w:marTop w:val="0"/>
          <w:marBottom w:val="0"/>
          <w:divBdr>
            <w:top w:val="none" w:sz="0" w:space="0" w:color="auto"/>
            <w:left w:val="none" w:sz="0" w:space="0" w:color="auto"/>
            <w:bottom w:val="none" w:sz="0" w:space="0" w:color="auto"/>
            <w:right w:val="none" w:sz="0" w:space="0" w:color="auto"/>
          </w:divBdr>
        </w:div>
        <w:div w:id="316761133">
          <w:marLeft w:val="0"/>
          <w:marRight w:val="0"/>
          <w:marTop w:val="0"/>
          <w:marBottom w:val="0"/>
          <w:divBdr>
            <w:top w:val="none" w:sz="0" w:space="0" w:color="auto"/>
            <w:left w:val="none" w:sz="0" w:space="0" w:color="auto"/>
            <w:bottom w:val="none" w:sz="0" w:space="0" w:color="auto"/>
            <w:right w:val="none" w:sz="0" w:space="0" w:color="auto"/>
          </w:divBdr>
        </w:div>
        <w:div w:id="1100376838">
          <w:marLeft w:val="0"/>
          <w:marRight w:val="0"/>
          <w:marTop w:val="0"/>
          <w:marBottom w:val="0"/>
          <w:divBdr>
            <w:top w:val="none" w:sz="0" w:space="0" w:color="auto"/>
            <w:left w:val="none" w:sz="0" w:space="0" w:color="auto"/>
            <w:bottom w:val="none" w:sz="0" w:space="0" w:color="auto"/>
            <w:right w:val="none" w:sz="0" w:space="0" w:color="auto"/>
          </w:divBdr>
        </w:div>
        <w:div w:id="1535921282">
          <w:marLeft w:val="0"/>
          <w:marRight w:val="0"/>
          <w:marTop w:val="0"/>
          <w:marBottom w:val="0"/>
          <w:divBdr>
            <w:top w:val="none" w:sz="0" w:space="0" w:color="auto"/>
            <w:left w:val="none" w:sz="0" w:space="0" w:color="auto"/>
            <w:bottom w:val="none" w:sz="0" w:space="0" w:color="auto"/>
            <w:right w:val="none" w:sz="0" w:space="0" w:color="auto"/>
          </w:divBdr>
        </w:div>
        <w:div w:id="714812469">
          <w:marLeft w:val="0"/>
          <w:marRight w:val="0"/>
          <w:marTop w:val="0"/>
          <w:marBottom w:val="0"/>
          <w:divBdr>
            <w:top w:val="none" w:sz="0" w:space="0" w:color="auto"/>
            <w:left w:val="none" w:sz="0" w:space="0" w:color="auto"/>
            <w:bottom w:val="none" w:sz="0" w:space="0" w:color="auto"/>
            <w:right w:val="none" w:sz="0" w:space="0" w:color="auto"/>
          </w:divBdr>
        </w:div>
        <w:div w:id="238905040">
          <w:marLeft w:val="0"/>
          <w:marRight w:val="0"/>
          <w:marTop w:val="0"/>
          <w:marBottom w:val="0"/>
          <w:divBdr>
            <w:top w:val="none" w:sz="0" w:space="0" w:color="auto"/>
            <w:left w:val="none" w:sz="0" w:space="0" w:color="auto"/>
            <w:bottom w:val="none" w:sz="0" w:space="0" w:color="auto"/>
            <w:right w:val="none" w:sz="0" w:space="0" w:color="auto"/>
          </w:divBdr>
        </w:div>
        <w:div w:id="1682776615">
          <w:marLeft w:val="0"/>
          <w:marRight w:val="0"/>
          <w:marTop w:val="0"/>
          <w:marBottom w:val="0"/>
          <w:divBdr>
            <w:top w:val="none" w:sz="0" w:space="0" w:color="auto"/>
            <w:left w:val="none" w:sz="0" w:space="0" w:color="auto"/>
            <w:bottom w:val="none" w:sz="0" w:space="0" w:color="auto"/>
            <w:right w:val="none" w:sz="0" w:space="0" w:color="auto"/>
          </w:divBdr>
        </w:div>
        <w:div w:id="838738399">
          <w:marLeft w:val="0"/>
          <w:marRight w:val="0"/>
          <w:marTop w:val="0"/>
          <w:marBottom w:val="0"/>
          <w:divBdr>
            <w:top w:val="none" w:sz="0" w:space="0" w:color="auto"/>
            <w:left w:val="none" w:sz="0" w:space="0" w:color="auto"/>
            <w:bottom w:val="none" w:sz="0" w:space="0" w:color="auto"/>
            <w:right w:val="none" w:sz="0" w:space="0" w:color="auto"/>
          </w:divBdr>
        </w:div>
        <w:div w:id="2073962456">
          <w:marLeft w:val="0"/>
          <w:marRight w:val="0"/>
          <w:marTop w:val="0"/>
          <w:marBottom w:val="0"/>
          <w:divBdr>
            <w:top w:val="none" w:sz="0" w:space="0" w:color="auto"/>
            <w:left w:val="none" w:sz="0" w:space="0" w:color="auto"/>
            <w:bottom w:val="none" w:sz="0" w:space="0" w:color="auto"/>
            <w:right w:val="none" w:sz="0" w:space="0" w:color="auto"/>
          </w:divBdr>
        </w:div>
        <w:div w:id="488904228">
          <w:marLeft w:val="0"/>
          <w:marRight w:val="0"/>
          <w:marTop w:val="0"/>
          <w:marBottom w:val="0"/>
          <w:divBdr>
            <w:top w:val="none" w:sz="0" w:space="0" w:color="auto"/>
            <w:left w:val="none" w:sz="0" w:space="0" w:color="auto"/>
            <w:bottom w:val="none" w:sz="0" w:space="0" w:color="auto"/>
            <w:right w:val="none" w:sz="0" w:space="0" w:color="auto"/>
          </w:divBdr>
        </w:div>
        <w:div w:id="1911772487">
          <w:marLeft w:val="0"/>
          <w:marRight w:val="0"/>
          <w:marTop w:val="0"/>
          <w:marBottom w:val="0"/>
          <w:divBdr>
            <w:top w:val="none" w:sz="0" w:space="0" w:color="auto"/>
            <w:left w:val="none" w:sz="0" w:space="0" w:color="auto"/>
            <w:bottom w:val="none" w:sz="0" w:space="0" w:color="auto"/>
            <w:right w:val="none" w:sz="0" w:space="0" w:color="auto"/>
          </w:divBdr>
        </w:div>
        <w:div w:id="697779704">
          <w:marLeft w:val="0"/>
          <w:marRight w:val="0"/>
          <w:marTop w:val="0"/>
          <w:marBottom w:val="0"/>
          <w:divBdr>
            <w:top w:val="none" w:sz="0" w:space="0" w:color="auto"/>
            <w:left w:val="none" w:sz="0" w:space="0" w:color="auto"/>
            <w:bottom w:val="none" w:sz="0" w:space="0" w:color="auto"/>
            <w:right w:val="none" w:sz="0" w:space="0" w:color="auto"/>
          </w:divBdr>
        </w:div>
        <w:div w:id="1501237836">
          <w:marLeft w:val="0"/>
          <w:marRight w:val="0"/>
          <w:marTop w:val="0"/>
          <w:marBottom w:val="0"/>
          <w:divBdr>
            <w:top w:val="none" w:sz="0" w:space="0" w:color="auto"/>
            <w:left w:val="none" w:sz="0" w:space="0" w:color="auto"/>
            <w:bottom w:val="none" w:sz="0" w:space="0" w:color="auto"/>
            <w:right w:val="none" w:sz="0" w:space="0" w:color="auto"/>
          </w:divBdr>
        </w:div>
        <w:div w:id="1998681013">
          <w:marLeft w:val="0"/>
          <w:marRight w:val="0"/>
          <w:marTop w:val="0"/>
          <w:marBottom w:val="0"/>
          <w:divBdr>
            <w:top w:val="none" w:sz="0" w:space="0" w:color="auto"/>
            <w:left w:val="none" w:sz="0" w:space="0" w:color="auto"/>
            <w:bottom w:val="none" w:sz="0" w:space="0" w:color="auto"/>
            <w:right w:val="none" w:sz="0" w:space="0" w:color="auto"/>
          </w:divBdr>
        </w:div>
        <w:div w:id="2123109583">
          <w:marLeft w:val="0"/>
          <w:marRight w:val="0"/>
          <w:marTop w:val="0"/>
          <w:marBottom w:val="0"/>
          <w:divBdr>
            <w:top w:val="none" w:sz="0" w:space="0" w:color="auto"/>
            <w:left w:val="none" w:sz="0" w:space="0" w:color="auto"/>
            <w:bottom w:val="none" w:sz="0" w:space="0" w:color="auto"/>
            <w:right w:val="none" w:sz="0" w:space="0" w:color="auto"/>
          </w:divBdr>
        </w:div>
        <w:div w:id="1292591039">
          <w:marLeft w:val="0"/>
          <w:marRight w:val="0"/>
          <w:marTop w:val="0"/>
          <w:marBottom w:val="0"/>
          <w:divBdr>
            <w:top w:val="none" w:sz="0" w:space="0" w:color="auto"/>
            <w:left w:val="none" w:sz="0" w:space="0" w:color="auto"/>
            <w:bottom w:val="none" w:sz="0" w:space="0" w:color="auto"/>
            <w:right w:val="none" w:sz="0" w:space="0" w:color="auto"/>
          </w:divBdr>
          <w:divsChild>
            <w:div w:id="791904023">
              <w:marLeft w:val="0"/>
              <w:marRight w:val="0"/>
              <w:marTop w:val="30"/>
              <w:marBottom w:val="30"/>
              <w:divBdr>
                <w:top w:val="none" w:sz="0" w:space="0" w:color="auto"/>
                <w:left w:val="none" w:sz="0" w:space="0" w:color="auto"/>
                <w:bottom w:val="none" w:sz="0" w:space="0" w:color="auto"/>
                <w:right w:val="none" w:sz="0" w:space="0" w:color="auto"/>
              </w:divBdr>
              <w:divsChild>
                <w:div w:id="2026012409">
                  <w:marLeft w:val="0"/>
                  <w:marRight w:val="0"/>
                  <w:marTop w:val="0"/>
                  <w:marBottom w:val="0"/>
                  <w:divBdr>
                    <w:top w:val="none" w:sz="0" w:space="0" w:color="auto"/>
                    <w:left w:val="none" w:sz="0" w:space="0" w:color="auto"/>
                    <w:bottom w:val="none" w:sz="0" w:space="0" w:color="auto"/>
                    <w:right w:val="none" w:sz="0" w:space="0" w:color="auto"/>
                  </w:divBdr>
                  <w:divsChild>
                    <w:div w:id="1703289408">
                      <w:marLeft w:val="0"/>
                      <w:marRight w:val="0"/>
                      <w:marTop w:val="0"/>
                      <w:marBottom w:val="0"/>
                      <w:divBdr>
                        <w:top w:val="none" w:sz="0" w:space="0" w:color="auto"/>
                        <w:left w:val="none" w:sz="0" w:space="0" w:color="auto"/>
                        <w:bottom w:val="none" w:sz="0" w:space="0" w:color="auto"/>
                        <w:right w:val="none" w:sz="0" w:space="0" w:color="auto"/>
                      </w:divBdr>
                    </w:div>
                  </w:divsChild>
                </w:div>
                <w:div w:id="2018193909">
                  <w:marLeft w:val="0"/>
                  <w:marRight w:val="0"/>
                  <w:marTop w:val="0"/>
                  <w:marBottom w:val="0"/>
                  <w:divBdr>
                    <w:top w:val="none" w:sz="0" w:space="0" w:color="auto"/>
                    <w:left w:val="none" w:sz="0" w:space="0" w:color="auto"/>
                    <w:bottom w:val="none" w:sz="0" w:space="0" w:color="auto"/>
                    <w:right w:val="none" w:sz="0" w:space="0" w:color="auto"/>
                  </w:divBdr>
                  <w:divsChild>
                    <w:div w:id="1109161809">
                      <w:marLeft w:val="0"/>
                      <w:marRight w:val="0"/>
                      <w:marTop w:val="0"/>
                      <w:marBottom w:val="0"/>
                      <w:divBdr>
                        <w:top w:val="none" w:sz="0" w:space="0" w:color="auto"/>
                        <w:left w:val="none" w:sz="0" w:space="0" w:color="auto"/>
                        <w:bottom w:val="none" w:sz="0" w:space="0" w:color="auto"/>
                        <w:right w:val="none" w:sz="0" w:space="0" w:color="auto"/>
                      </w:divBdr>
                    </w:div>
                  </w:divsChild>
                </w:div>
                <w:div w:id="1173032668">
                  <w:marLeft w:val="0"/>
                  <w:marRight w:val="0"/>
                  <w:marTop w:val="0"/>
                  <w:marBottom w:val="0"/>
                  <w:divBdr>
                    <w:top w:val="none" w:sz="0" w:space="0" w:color="auto"/>
                    <w:left w:val="none" w:sz="0" w:space="0" w:color="auto"/>
                    <w:bottom w:val="none" w:sz="0" w:space="0" w:color="auto"/>
                    <w:right w:val="none" w:sz="0" w:space="0" w:color="auto"/>
                  </w:divBdr>
                  <w:divsChild>
                    <w:div w:id="367146933">
                      <w:marLeft w:val="0"/>
                      <w:marRight w:val="0"/>
                      <w:marTop w:val="0"/>
                      <w:marBottom w:val="0"/>
                      <w:divBdr>
                        <w:top w:val="none" w:sz="0" w:space="0" w:color="auto"/>
                        <w:left w:val="none" w:sz="0" w:space="0" w:color="auto"/>
                        <w:bottom w:val="none" w:sz="0" w:space="0" w:color="auto"/>
                        <w:right w:val="none" w:sz="0" w:space="0" w:color="auto"/>
                      </w:divBdr>
                    </w:div>
                  </w:divsChild>
                </w:div>
                <w:div w:id="847446631">
                  <w:marLeft w:val="0"/>
                  <w:marRight w:val="0"/>
                  <w:marTop w:val="0"/>
                  <w:marBottom w:val="0"/>
                  <w:divBdr>
                    <w:top w:val="none" w:sz="0" w:space="0" w:color="auto"/>
                    <w:left w:val="none" w:sz="0" w:space="0" w:color="auto"/>
                    <w:bottom w:val="none" w:sz="0" w:space="0" w:color="auto"/>
                    <w:right w:val="none" w:sz="0" w:space="0" w:color="auto"/>
                  </w:divBdr>
                  <w:divsChild>
                    <w:div w:id="158353641">
                      <w:marLeft w:val="0"/>
                      <w:marRight w:val="0"/>
                      <w:marTop w:val="0"/>
                      <w:marBottom w:val="0"/>
                      <w:divBdr>
                        <w:top w:val="none" w:sz="0" w:space="0" w:color="auto"/>
                        <w:left w:val="none" w:sz="0" w:space="0" w:color="auto"/>
                        <w:bottom w:val="none" w:sz="0" w:space="0" w:color="auto"/>
                        <w:right w:val="none" w:sz="0" w:space="0" w:color="auto"/>
                      </w:divBdr>
                    </w:div>
                  </w:divsChild>
                </w:div>
                <w:div w:id="1148475113">
                  <w:marLeft w:val="0"/>
                  <w:marRight w:val="0"/>
                  <w:marTop w:val="0"/>
                  <w:marBottom w:val="0"/>
                  <w:divBdr>
                    <w:top w:val="none" w:sz="0" w:space="0" w:color="auto"/>
                    <w:left w:val="none" w:sz="0" w:space="0" w:color="auto"/>
                    <w:bottom w:val="none" w:sz="0" w:space="0" w:color="auto"/>
                    <w:right w:val="none" w:sz="0" w:space="0" w:color="auto"/>
                  </w:divBdr>
                  <w:divsChild>
                    <w:div w:id="1123965757">
                      <w:marLeft w:val="0"/>
                      <w:marRight w:val="0"/>
                      <w:marTop w:val="0"/>
                      <w:marBottom w:val="0"/>
                      <w:divBdr>
                        <w:top w:val="none" w:sz="0" w:space="0" w:color="auto"/>
                        <w:left w:val="none" w:sz="0" w:space="0" w:color="auto"/>
                        <w:bottom w:val="none" w:sz="0" w:space="0" w:color="auto"/>
                        <w:right w:val="none" w:sz="0" w:space="0" w:color="auto"/>
                      </w:divBdr>
                    </w:div>
                    <w:div w:id="1385106027">
                      <w:marLeft w:val="0"/>
                      <w:marRight w:val="0"/>
                      <w:marTop w:val="0"/>
                      <w:marBottom w:val="0"/>
                      <w:divBdr>
                        <w:top w:val="none" w:sz="0" w:space="0" w:color="auto"/>
                        <w:left w:val="none" w:sz="0" w:space="0" w:color="auto"/>
                        <w:bottom w:val="none" w:sz="0" w:space="0" w:color="auto"/>
                        <w:right w:val="none" w:sz="0" w:space="0" w:color="auto"/>
                      </w:divBdr>
                    </w:div>
                  </w:divsChild>
                </w:div>
                <w:div w:id="1993215045">
                  <w:marLeft w:val="0"/>
                  <w:marRight w:val="0"/>
                  <w:marTop w:val="0"/>
                  <w:marBottom w:val="0"/>
                  <w:divBdr>
                    <w:top w:val="none" w:sz="0" w:space="0" w:color="auto"/>
                    <w:left w:val="none" w:sz="0" w:space="0" w:color="auto"/>
                    <w:bottom w:val="none" w:sz="0" w:space="0" w:color="auto"/>
                    <w:right w:val="none" w:sz="0" w:space="0" w:color="auto"/>
                  </w:divBdr>
                  <w:divsChild>
                    <w:div w:id="1467163210">
                      <w:marLeft w:val="0"/>
                      <w:marRight w:val="0"/>
                      <w:marTop w:val="0"/>
                      <w:marBottom w:val="0"/>
                      <w:divBdr>
                        <w:top w:val="none" w:sz="0" w:space="0" w:color="auto"/>
                        <w:left w:val="none" w:sz="0" w:space="0" w:color="auto"/>
                        <w:bottom w:val="none" w:sz="0" w:space="0" w:color="auto"/>
                        <w:right w:val="none" w:sz="0" w:space="0" w:color="auto"/>
                      </w:divBdr>
                    </w:div>
                  </w:divsChild>
                </w:div>
                <w:div w:id="561136399">
                  <w:marLeft w:val="0"/>
                  <w:marRight w:val="0"/>
                  <w:marTop w:val="0"/>
                  <w:marBottom w:val="0"/>
                  <w:divBdr>
                    <w:top w:val="none" w:sz="0" w:space="0" w:color="auto"/>
                    <w:left w:val="none" w:sz="0" w:space="0" w:color="auto"/>
                    <w:bottom w:val="none" w:sz="0" w:space="0" w:color="auto"/>
                    <w:right w:val="none" w:sz="0" w:space="0" w:color="auto"/>
                  </w:divBdr>
                  <w:divsChild>
                    <w:div w:id="853567816">
                      <w:marLeft w:val="0"/>
                      <w:marRight w:val="0"/>
                      <w:marTop w:val="0"/>
                      <w:marBottom w:val="0"/>
                      <w:divBdr>
                        <w:top w:val="none" w:sz="0" w:space="0" w:color="auto"/>
                        <w:left w:val="none" w:sz="0" w:space="0" w:color="auto"/>
                        <w:bottom w:val="none" w:sz="0" w:space="0" w:color="auto"/>
                        <w:right w:val="none" w:sz="0" w:space="0" w:color="auto"/>
                      </w:divBdr>
                    </w:div>
                  </w:divsChild>
                </w:div>
                <w:div w:id="1704481100">
                  <w:marLeft w:val="0"/>
                  <w:marRight w:val="0"/>
                  <w:marTop w:val="0"/>
                  <w:marBottom w:val="0"/>
                  <w:divBdr>
                    <w:top w:val="none" w:sz="0" w:space="0" w:color="auto"/>
                    <w:left w:val="none" w:sz="0" w:space="0" w:color="auto"/>
                    <w:bottom w:val="none" w:sz="0" w:space="0" w:color="auto"/>
                    <w:right w:val="none" w:sz="0" w:space="0" w:color="auto"/>
                  </w:divBdr>
                  <w:divsChild>
                    <w:div w:id="956063937">
                      <w:marLeft w:val="0"/>
                      <w:marRight w:val="0"/>
                      <w:marTop w:val="0"/>
                      <w:marBottom w:val="0"/>
                      <w:divBdr>
                        <w:top w:val="none" w:sz="0" w:space="0" w:color="auto"/>
                        <w:left w:val="none" w:sz="0" w:space="0" w:color="auto"/>
                        <w:bottom w:val="none" w:sz="0" w:space="0" w:color="auto"/>
                        <w:right w:val="none" w:sz="0" w:space="0" w:color="auto"/>
                      </w:divBdr>
                    </w:div>
                  </w:divsChild>
                </w:div>
                <w:div w:id="381486798">
                  <w:marLeft w:val="0"/>
                  <w:marRight w:val="0"/>
                  <w:marTop w:val="0"/>
                  <w:marBottom w:val="0"/>
                  <w:divBdr>
                    <w:top w:val="none" w:sz="0" w:space="0" w:color="auto"/>
                    <w:left w:val="none" w:sz="0" w:space="0" w:color="auto"/>
                    <w:bottom w:val="none" w:sz="0" w:space="0" w:color="auto"/>
                    <w:right w:val="none" w:sz="0" w:space="0" w:color="auto"/>
                  </w:divBdr>
                  <w:divsChild>
                    <w:div w:id="1595288620">
                      <w:marLeft w:val="0"/>
                      <w:marRight w:val="0"/>
                      <w:marTop w:val="0"/>
                      <w:marBottom w:val="0"/>
                      <w:divBdr>
                        <w:top w:val="none" w:sz="0" w:space="0" w:color="auto"/>
                        <w:left w:val="none" w:sz="0" w:space="0" w:color="auto"/>
                        <w:bottom w:val="none" w:sz="0" w:space="0" w:color="auto"/>
                        <w:right w:val="none" w:sz="0" w:space="0" w:color="auto"/>
                      </w:divBdr>
                    </w:div>
                  </w:divsChild>
                </w:div>
                <w:div w:id="156311224">
                  <w:marLeft w:val="0"/>
                  <w:marRight w:val="0"/>
                  <w:marTop w:val="0"/>
                  <w:marBottom w:val="0"/>
                  <w:divBdr>
                    <w:top w:val="none" w:sz="0" w:space="0" w:color="auto"/>
                    <w:left w:val="none" w:sz="0" w:space="0" w:color="auto"/>
                    <w:bottom w:val="none" w:sz="0" w:space="0" w:color="auto"/>
                    <w:right w:val="none" w:sz="0" w:space="0" w:color="auto"/>
                  </w:divBdr>
                  <w:divsChild>
                    <w:div w:id="401953161">
                      <w:marLeft w:val="0"/>
                      <w:marRight w:val="0"/>
                      <w:marTop w:val="0"/>
                      <w:marBottom w:val="0"/>
                      <w:divBdr>
                        <w:top w:val="none" w:sz="0" w:space="0" w:color="auto"/>
                        <w:left w:val="none" w:sz="0" w:space="0" w:color="auto"/>
                        <w:bottom w:val="none" w:sz="0" w:space="0" w:color="auto"/>
                        <w:right w:val="none" w:sz="0" w:space="0" w:color="auto"/>
                      </w:divBdr>
                    </w:div>
                  </w:divsChild>
                </w:div>
                <w:div w:id="2112430965">
                  <w:marLeft w:val="0"/>
                  <w:marRight w:val="0"/>
                  <w:marTop w:val="0"/>
                  <w:marBottom w:val="0"/>
                  <w:divBdr>
                    <w:top w:val="none" w:sz="0" w:space="0" w:color="auto"/>
                    <w:left w:val="none" w:sz="0" w:space="0" w:color="auto"/>
                    <w:bottom w:val="none" w:sz="0" w:space="0" w:color="auto"/>
                    <w:right w:val="none" w:sz="0" w:space="0" w:color="auto"/>
                  </w:divBdr>
                  <w:divsChild>
                    <w:div w:id="442772006">
                      <w:marLeft w:val="0"/>
                      <w:marRight w:val="0"/>
                      <w:marTop w:val="0"/>
                      <w:marBottom w:val="0"/>
                      <w:divBdr>
                        <w:top w:val="none" w:sz="0" w:space="0" w:color="auto"/>
                        <w:left w:val="none" w:sz="0" w:space="0" w:color="auto"/>
                        <w:bottom w:val="none" w:sz="0" w:space="0" w:color="auto"/>
                        <w:right w:val="none" w:sz="0" w:space="0" w:color="auto"/>
                      </w:divBdr>
                    </w:div>
                  </w:divsChild>
                </w:div>
                <w:div w:id="1303198273">
                  <w:marLeft w:val="0"/>
                  <w:marRight w:val="0"/>
                  <w:marTop w:val="0"/>
                  <w:marBottom w:val="0"/>
                  <w:divBdr>
                    <w:top w:val="none" w:sz="0" w:space="0" w:color="auto"/>
                    <w:left w:val="none" w:sz="0" w:space="0" w:color="auto"/>
                    <w:bottom w:val="none" w:sz="0" w:space="0" w:color="auto"/>
                    <w:right w:val="none" w:sz="0" w:space="0" w:color="auto"/>
                  </w:divBdr>
                  <w:divsChild>
                    <w:div w:id="1587885542">
                      <w:marLeft w:val="0"/>
                      <w:marRight w:val="0"/>
                      <w:marTop w:val="0"/>
                      <w:marBottom w:val="0"/>
                      <w:divBdr>
                        <w:top w:val="none" w:sz="0" w:space="0" w:color="auto"/>
                        <w:left w:val="none" w:sz="0" w:space="0" w:color="auto"/>
                        <w:bottom w:val="none" w:sz="0" w:space="0" w:color="auto"/>
                        <w:right w:val="none" w:sz="0" w:space="0" w:color="auto"/>
                      </w:divBdr>
                    </w:div>
                  </w:divsChild>
                </w:div>
                <w:div w:id="59912161">
                  <w:marLeft w:val="0"/>
                  <w:marRight w:val="0"/>
                  <w:marTop w:val="0"/>
                  <w:marBottom w:val="0"/>
                  <w:divBdr>
                    <w:top w:val="none" w:sz="0" w:space="0" w:color="auto"/>
                    <w:left w:val="none" w:sz="0" w:space="0" w:color="auto"/>
                    <w:bottom w:val="none" w:sz="0" w:space="0" w:color="auto"/>
                    <w:right w:val="none" w:sz="0" w:space="0" w:color="auto"/>
                  </w:divBdr>
                  <w:divsChild>
                    <w:div w:id="1688602551">
                      <w:marLeft w:val="0"/>
                      <w:marRight w:val="0"/>
                      <w:marTop w:val="0"/>
                      <w:marBottom w:val="0"/>
                      <w:divBdr>
                        <w:top w:val="none" w:sz="0" w:space="0" w:color="auto"/>
                        <w:left w:val="none" w:sz="0" w:space="0" w:color="auto"/>
                        <w:bottom w:val="none" w:sz="0" w:space="0" w:color="auto"/>
                        <w:right w:val="none" w:sz="0" w:space="0" w:color="auto"/>
                      </w:divBdr>
                    </w:div>
                  </w:divsChild>
                </w:div>
                <w:div w:id="1432118060">
                  <w:marLeft w:val="0"/>
                  <w:marRight w:val="0"/>
                  <w:marTop w:val="0"/>
                  <w:marBottom w:val="0"/>
                  <w:divBdr>
                    <w:top w:val="none" w:sz="0" w:space="0" w:color="auto"/>
                    <w:left w:val="none" w:sz="0" w:space="0" w:color="auto"/>
                    <w:bottom w:val="none" w:sz="0" w:space="0" w:color="auto"/>
                    <w:right w:val="none" w:sz="0" w:space="0" w:color="auto"/>
                  </w:divBdr>
                  <w:divsChild>
                    <w:div w:id="1791127532">
                      <w:marLeft w:val="0"/>
                      <w:marRight w:val="0"/>
                      <w:marTop w:val="0"/>
                      <w:marBottom w:val="0"/>
                      <w:divBdr>
                        <w:top w:val="none" w:sz="0" w:space="0" w:color="auto"/>
                        <w:left w:val="none" w:sz="0" w:space="0" w:color="auto"/>
                        <w:bottom w:val="none" w:sz="0" w:space="0" w:color="auto"/>
                        <w:right w:val="none" w:sz="0" w:space="0" w:color="auto"/>
                      </w:divBdr>
                    </w:div>
                  </w:divsChild>
                </w:div>
                <w:div w:id="113327058">
                  <w:marLeft w:val="0"/>
                  <w:marRight w:val="0"/>
                  <w:marTop w:val="0"/>
                  <w:marBottom w:val="0"/>
                  <w:divBdr>
                    <w:top w:val="none" w:sz="0" w:space="0" w:color="auto"/>
                    <w:left w:val="none" w:sz="0" w:space="0" w:color="auto"/>
                    <w:bottom w:val="none" w:sz="0" w:space="0" w:color="auto"/>
                    <w:right w:val="none" w:sz="0" w:space="0" w:color="auto"/>
                  </w:divBdr>
                  <w:divsChild>
                    <w:div w:id="1099330952">
                      <w:marLeft w:val="0"/>
                      <w:marRight w:val="0"/>
                      <w:marTop w:val="0"/>
                      <w:marBottom w:val="0"/>
                      <w:divBdr>
                        <w:top w:val="none" w:sz="0" w:space="0" w:color="auto"/>
                        <w:left w:val="none" w:sz="0" w:space="0" w:color="auto"/>
                        <w:bottom w:val="none" w:sz="0" w:space="0" w:color="auto"/>
                        <w:right w:val="none" w:sz="0" w:space="0" w:color="auto"/>
                      </w:divBdr>
                    </w:div>
                  </w:divsChild>
                </w:div>
                <w:div w:id="1596743366">
                  <w:marLeft w:val="0"/>
                  <w:marRight w:val="0"/>
                  <w:marTop w:val="0"/>
                  <w:marBottom w:val="0"/>
                  <w:divBdr>
                    <w:top w:val="none" w:sz="0" w:space="0" w:color="auto"/>
                    <w:left w:val="none" w:sz="0" w:space="0" w:color="auto"/>
                    <w:bottom w:val="none" w:sz="0" w:space="0" w:color="auto"/>
                    <w:right w:val="none" w:sz="0" w:space="0" w:color="auto"/>
                  </w:divBdr>
                  <w:divsChild>
                    <w:div w:id="84351734">
                      <w:marLeft w:val="0"/>
                      <w:marRight w:val="0"/>
                      <w:marTop w:val="0"/>
                      <w:marBottom w:val="0"/>
                      <w:divBdr>
                        <w:top w:val="none" w:sz="0" w:space="0" w:color="auto"/>
                        <w:left w:val="none" w:sz="0" w:space="0" w:color="auto"/>
                        <w:bottom w:val="none" w:sz="0" w:space="0" w:color="auto"/>
                        <w:right w:val="none" w:sz="0" w:space="0" w:color="auto"/>
                      </w:divBdr>
                    </w:div>
                  </w:divsChild>
                </w:div>
                <w:div w:id="348336238">
                  <w:marLeft w:val="0"/>
                  <w:marRight w:val="0"/>
                  <w:marTop w:val="0"/>
                  <w:marBottom w:val="0"/>
                  <w:divBdr>
                    <w:top w:val="none" w:sz="0" w:space="0" w:color="auto"/>
                    <w:left w:val="none" w:sz="0" w:space="0" w:color="auto"/>
                    <w:bottom w:val="none" w:sz="0" w:space="0" w:color="auto"/>
                    <w:right w:val="none" w:sz="0" w:space="0" w:color="auto"/>
                  </w:divBdr>
                  <w:divsChild>
                    <w:div w:id="1696735301">
                      <w:marLeft w:val="0"/>
                      <w:marRight w:val="0"/>
                      <w:marTop w:val="0"/>
                      <w:marBottom w:val="0"/>
                      <w:divBdr>
                        <w:top w:val="none" w:sz="0" w:space="0" w:color="auto"/>
                        <w:left w:val="none" w:sz="0" w:space="0" w:color="auto"/>
                        <w:bottom w:val="none" w:sz="0" w:space="0" w:color="auto"/>
                        <w:right w:val="none" w:sz="0" w:space="0" w:color="auto"/>
                      </w:divBdr>
                    </w:div>
                  </w:divsChild>
                </w:div>
                <w:div w:id="418909476">
                  <w:marLeft w:val="0"/>
                  <w:marRight w:val="0"/>
                  <w:marTop w:val="0"/>
                  <w:marBottom w:val="0"/>
                  <w:divBdr>
                    <w:top w:val="none" w:sz="0" w:space="0" w:color="auto"/>
                    <w:left w:val="none" w:sz="0" w:space="0" w:color="auto"/>
                    <w:bottom w:val="none" w:sz="0" w:space="0" w:color="auto"/>
                    <w:right w:val="none" w:sz="0" w:space="0" w:color="auto"/>
                  </w:divBdr>
                  <w:divsChild>
                    <w:div w:id="1869295456">
                      <w:marLeft w:val="0"/>
                      <w:marRight w:val="0"/>
                      <w:marTop w:val="0"/>
                      <w:marBottom w:val="0"/>
                      <w:divBdr>
                        <w:top w:val="none" w:sz="0" w:space="0" w:color="auto"/>
                        <w:left w:val="none" w:sz="0" w:space="0" w:color="auto"/>
                        <w:bottom w:val="none" w:sz="0" w:space="0" w:color="auto"/>
                        <w:right w:val="none" w:sz="0" w:space="0" w:color="auto"/>
                      </w:divBdr>
                    </w:div>
                  </w:divsChild>
                </w:div>
                <w:div w:id="1451321942">
                  <w:marLeft w:val="0"/>
                  <w:marRight w:val="0"/>
                  <w:marTop w:val="0"/>
                  <w:marBottom w:val="0"/>
                  <w:divBdr>
                    <w:top w:val="none" w:sz="0" w:space="0" w:color="auto"/>
                    <w:left w:val="none" w:sz="0" w:space="0" w:color="auto"/>
                    <w:bottom w:val="none" w:sz="0" w:space="0" w:color="auto"/>
                    <w:right w:val="none" w:sz="0" w:space="0" w:color="auto"/>
                  </w:divBdr>
                  <w:divsChild>
                    <w:div w:id="841824045">
                      <w:marLeft w:val="0"/>
                      <w:marRight w:val="0"/>
                      <w:marTop w:val="0"/>
                      <w:marBottom w:val="0"/>
                      <w:divBdr>
                        <w:top w:val="none" w:sz="0" w:space="0" w:color="auto"/>
                        <w:left w:val="none" w:sz="0" w:space="0" w:color="auto"/>
                        <w:bottom w:val="none" w:sz="0" w:space="0" w:color="auto"/>
                        <w:right w:val="none" w:sz="0" w:space="0" w:color="auto"/>
                      </w:divBdr>
                    </w:div>
                  </w:divsChild>
                </w:div>
                <w:div w:id="879630703">
                  <w:marLeft w:val="0"/>
                  <w:marRight w:val="0"/>
                  <w:marTop w:val="0"/>
                  <w:marBottom w:val="0"/>
                  <w:divBdr>
                    <w:top w:val="none" w:sz="0" w:space="0" w:color="auto"/>
                    <w:left w:val="none" w:sz="0" w:space="0" w:color="auto"/>
                    <w:bottom w:val="none" w:sz="0" w:space="0" w:color="auto"/>
                    <w:right w:val="none" w:sz="0" w:space="0" w:color="auto"/>
                  </w:divBdr>
                  <w:divsChild>
                    <w:div w:id="2044860315">
                      <w:marLeft w:val="0"/>
                      <w:marRight w:val="0"/>
                      <w:marTop w:val="0"/>
                      <w:marBottom w:val="0"/>
                      <w:divBdr>
                        <w:top w:val="none" w:sz="0" w:space="0" w:color="auto"/>
                        <w:left w:val="none" w:sz="0" w:space="0" w:color="auto"/>
                        <w:bottom w:val="none" w:sz="0" w:space="0" w:color="auto"/>
                        <w:right w:val="none" w:sz="0" w:space="0" w:color="auto"/>
                      </w:divBdr>
                    </w:div>
                  </w:divsChild>
                </w:div>
                <w:div w:id="1423573517">
                  <w:marLeft w:val="0"/>
                  <w:marRight w:val="0"/>
                  <w:marTop w:val="0"/>
                  <w:marBottom w:val="0"/>
                  <w:divBdr>
                    <w:top w:val="none" w:sz="0" w:space="0" w:color="auto"/>
                    <w:left w:val="none" w:sz="0" w:space="0" w:color="auto"/>
                    <w:bottom w:val="none" w:sz="0" w:space="0" w:color="auto"/>
                    <w:right w:val="none" w:sz="0" w:space="0" w:color="auto"/>
                  </w:divBdr>
                  <w:divsChild>
                    <w:div w:id="903877268">
                      <w:marLeft w:val="0"/>
                      <w:marRight w:val="0"/>
                      <w:marTop w:val="0"/>
                      <w:marBottom w:val="0"/>
                      <w:divBdr>
                        <w:top w:val="none" w:sz="0" w:space="0" w:color="auto"/>
                        <w:left w:val="none" w:sz="0" w:space="0" w:color="auto"/>
                        <w:bottom w:val="none" w:sz="0" w:space="0" w:color="auto"/>
                        <w:right w:val="none" w:sz="0" w:space="0" w:color="auto"/>
                      </w:divBdr>
                    </w:div>
                  </w:divsChild>
                </w:div>
                <w:div w:id="26570609">
                  <w:marLeft w:val="0"/>
                  <w:marRight w:val="0"/>
                  <w:marTop w:val="0"/>
                  <w:marBottom w:val="0"/>
                  <w:divBdr>
                    <w:top w:val="none" w:sz="0" w:space="0" w:color="auto"/>
                    <w:left w:val="none" w:sz="0" w:space="0" w:color="auto"/>
                    <w:bottom w:val="none" w:sz="0" w:space="0" w:color="auto"/>
                    <w:right w:val="none" w:sz="0" w:space="0" w:color="auto"/>
                  </w:divBdr>
                  <w:divsChild>
                    <w:div w:id="1113132647">
                      <w:marLeft w:val="0"/>
                      <w:marRight w:val="0"/>
                      <w:marTop w:val="0"/>
                      <w:marBottom w:val="0"/>
                      <w:divBdr>
                        <w:top w:val="none" w:sz="0" w:space="0" w:color="auto"/>
                        <w:left w:val="none" w:sz="0" w:space="0" w:color="auto"/>
                        <w:bottom w:val="none" w:sz="0" w:space="0" w:color="auto"/>
                        <w:right w:val="none" w:sz="0" w:space="0" w:color="auto"/>
                      </w:divBdr>
                    </w:div>
                  </w:divsChild>
                </w:div>
                <w:div w:id="864253764">
                  <w:marLeft w:val="0"/>
                  <w:marRight w:val="0"/>
                  <w:marTop w:val="0"/>
                  <w:marBottom w:val="0"/>
                  <w:divBdr>
                    <w:top w:val="none" w:sz="0" w:space="0" w:color="auto"/>
                    <w:left w:val="none" w:sz="0" w:space="0" w:color="auto"/>
                    <w:bottom w:val="none" w:sz="0" w:space="0" w:color="auto"/>
                    <w:right w:val="none" w:sz="0" w:space="0" w:color="auto"/>
                  </w:divBdr>
                  <w:divsChild>
                    <w:div w:id="1945723745">
                      <w:marLeft w:val="0"/>
                      <w:marRight w:val="0"/>
                      <w:marTop w:val="0"/>
                      <w:marBottom w:val="0"/>
                      <w:divBdr>
                        <w:top w:val="none" w:sz="0" w:space="0" w:color="auto"/>
                        <w:left w:val="none" w:sz="0" w:space="0" w:color="auto"/>
                        <w:bottom w:val="none" w:sz="0" w:space="0" w:color="auto"/>
                        <w:right w:val="none" w:sz="0" w:space="0" w:color="auto"/>
                      </w:divBdr>
                    </w:div>
                  </w:divsChild>
                </w:div>
                <w:div w:id="1731686263">
                  <w:marLeft w:val="0"/>
                  <w:marRight w:val="0"/>
                  <w:marTop w:val="0"/>
                  <w:marBottom w:val="0"/>
                  <w:divBdr>
                    <w:top w:val="none" w:sz="0" w:space="0" w:color="auto"/>
                    <w:left w:val="none" w:sz="0" w:space="0" w:color="auto"/>
                    <w:bottom w:val="none" w:sz="0" w:space="0" w:color="auto"/>
                    <w:right w:val="none" w:sz="0" w:space="0" w:color="auto"/>
                  </w:divBdr>
                  <w:divsChild>
                    <w:div w:id="527256467">
                      <w:marLeft w:val="0"/>
                      <w:marRight w:val="0"/>
                      <w:marTop w:val="0"/>
                      <w:marBottom w:val="0"/>
                      <w:divBdr>
                        <w:top w:val="none" w:sz="0" w:space="0" w:color="auto"/>
                        <w:left w:val="none" w:sz="0" w:space="0" w:color="auto"/>
                        <w:bottom w:val="none" w:sz="0" w:space="0" w:color="auto"/>
                        <w:right w:val="none" w:sz="0" w:space="0" w:color="auto"/>
                      </w:divBdr>
                    </w:div>
                  </w:divsChild>
                </w:div>
                <w:div w:id="46999097">
                  <w:marLeft w:val="0"/>
                  <w:marRight w:val="0"/>
                  <w:marTop w:val="0"/>
                  <w:marBottom w:val="0"/>
                  <w:divBdr>
                    <w:top w:val="none" w:sz="0" w:space="0" w:color="auto"/>
                    <w:left w:val="none" w:sz="0" w:space="0" w:color="auto"/>
                    <w:bottom w:val="none" w:sz="0" w:space="0" w:color="auto"/>
                    <w:right w:val="none" w:sz="0" w:space="0" w:color="auto"/>
                  </w:divBdr>
                  <w:divsChild>
                    <w:div w:id="1090614867">
                      <w:marLeft w:val="0"/>
                      <w:marRight w:val="0"/>
                      <w:marTop w:val="0"/>
                      <w:marBottom w:val="0"/>
                      <w:divBdr>
                        <w:top w:val="none" w:sz="0" w:space="0" w:color="auto"/>
                        <w:left w:val="none" w:sz="0" w:space="0" w:color="auto"/>
                        <w:bottom w:val="none" w:sz="0" w:space="0" w:color="auto"/>
                        <w:right w:val="none" w:sz="0" w:space="0" w:color="auto"/>
                      </w:divBdr>
                    </w:div>
                  </w:divsChild>
                </w:div>
                <w:div w:id="582878844">
                  <w:marLeft w:val="0"/>
                  <w:marRight w:val="0"/>
                  <w:marTop w:val="0"/>
                  <w:marBottom w:val="0"/>
                  <w:divBdr>
                    <w:top w:val="none" w:sz="0" w:space="0" w:color="auto"/>
                    <w:left w:val="none" w:sz="0" w:space="0" w:color="auto"/>
                    <w:bottom w:val="none" w:sz="0" w:space="0" w:color="auto"/>
                    <w:right w:val="none" w:sz="0" w:space="0" w:color="auto"/>
                  </w:divBdr>
                  <w:divsChild>
                    <w:div w:id="1736080457">
                      <w:marLeft w:val="0"/>
                      <w:marRight w:val="0"/>
                      <w:marTop w:val="0"/>
                      <w:marBottom w:val="0"/>
                      <w:divBdr>
                        <w:top w:val="none" w:sz="0" w:space="0" w:color="auto"/>
                        <w:left w:val="none" w:sz="0" w:space="0" w:color="auto"/>
                        <w:bottom w:val="none" w:sz="0" w:space="0" w:color="auto"/>
                        <w:right w:val="none" w:sz="0" w:space="0" w:color="auto"/>
                      </w:divBdr>
                    </w:div>
                  </w:divsChild>
                </w:div>
                <w:div w:id="1765763980">
                  <w:marLeft w:val="0"/>
                  <w:marRight w:val="0"/>
                  <w:marTop w:val="0"/>
                  <w:marBottom w:val="0"/>
                  <w:divBdr>
                    <w:top w:val="none" w:sz="0" w:space="0" w:color="auto"/>
                    <w:left w:val="none" w:sz="0" w:space="0" w:color="auto"/>
                    <w:bottom w:val="none" w:sz="0" w:space="0" w:color="auto"/>
                    <w:right w:val="none" w:sz="0" w:space="0" w:color="auto"/>
                  </w:divBdr>
                  <w:divsChild>
                    <w:div w:id="1043480073">
                      <w:marLeft w:val="0"/>
                      <w:marRight w:val="0"/>
                      <w:marTop w:val="0"/>
                      <w:marBottom w:val="0"/>
                      <w:divBdr>
                        <w:top w:val="none" w:sz="0" w:space="0" w:color="auto"/>
                        <w:left w:val="none" w:sz="0" w:space="0" w:color="auto"/>
                        <w:bottom w:val="none" w:sz="0" w:space="0" w:color="auto"/>
                        <w:right w:val="none" w:sz="0" w:space="0" w:color="auto"/>
                      </w:divBdr>
                    </w:div>
                  </w:divsChild>
                </w:div>
                <w:div w:id="1302231902">
                  <w:marLeft w:val="0"/>
                  <w:marRight w:val="0"/>
                  <w:marTop w:val="0"/>
                  <w:marBottom w:val="0"/>
                  <w:divBdr>
                    <w:top w:val="none" w:sz="0" w:space="0" w:color="auto"/>
                    <w:left w:val="none" w:sz="0" w:space="0" w:color="auto"/>
                    <w:bottom w:val="none" w:sz="0" w:space="0" w:color="auto"/>
                    <w:right w:val="none" w:sz="0" w:space="0" w:color="auto"/>
                  </w:divBdr>
                  <w:divsChild>
                    <w:div w:id="2074963831">
                      <w:marLeft w:val="0"/>
                      <w:marRight w:val="0"/>
                      <w:marTop w:val="0"/>
                      <w:marBottom w:val="0"/>
                      <w:divBdr>
                        <w:top w:val="none" w:sz="0" w:space="0" w:color="auto"/>
                        <w:left w:val="none" w:sz="0" w:space="0" w:color="auto"/>
                        <w:bottom w:val="none" w:sz="0" w:space="0" w:color="auto"/>
                        <w:right w:val="none" w:sz="0" w:space="0" w:color="auto"/>
                      </w:divBdr>
                    </w:div>
                  </w:divsChild>
                </w:div>
                <w:div w:id="1223061186">
                  <w:marLeft w:val="0"/>
                  <w:marRight w:val="0"/>
                  <w:marTop w:val="0"/>
                  <w:marBottom w:val="0"/>
                  <w:divBdr>
                    <w:top w:val="none" w:sz="0" w:space="0" w:color="auto"/>
                    <w:left w:val="none" w:sz="0" w:space="0" w:color="auto"/>
                    <w:bottom w:val="none" w:sz="0" w:space="0" w:color="auto"/>
                    <w:right w:val="none" w:sz="0" w:space="0" w:color="auto"/>
                  </w:divBdr>
                  <w:divsChild>
                    <w:div w:id="1629169302">
                      <w:marLeft w:val="0"/>
                      <w:marRight w:val="0"/>
                      <w:marTop w:val="0"/>
                      <w:marBottom w:val="0"/>
                      <w:divBdr>
                        <w:top w:val="none" w:sz="0" w:space="0" w:color="auto"/>
                        <w:left w:val="none" w:sz="0" w:space="0" w:color="auto"/>
                        <w:bottom w:val="none" w:sz="0" w:space="0" w:color="auto"/>
                        <w:right w:val="none" w:sz="0" w:space="0" w:color="auto"/>
                      </w:divBdr>
                    </w:div>
                  </w:divsChild>
                </w:div>
                <w:div w:id="2100566003">
                  <w:marLeft w:val="0"/>
                  <w:marRight w:val="0"/>
                  <w:marTop w:val="0"/>
                  <w:marBottom w:val="0"/>
                  <w:divBdr>
                    <w:top w:val="none" w:sz="0" w:space="0" w:color="auto"/>
                    <w:left w:val="none" w:sz="0" w:space="0" w:color="auto"/>
                    <w:bottom w:val="none" w:sz="0" w:space="0" w:color="auto"/>
                    <w:right w:val="none" w:sz="0" w:space="0" w:color="auto"/>
                  </w:divBdr>
                  <w:divsChild>
                    <w:div w:id="535238968">
                      <w:marLeft w:val="0"/>
                      <w:marRight w:val="0"/>
                      <w:marTop w:val="0"/>
                      <w:marBottom w:val="0"/>
                      <w:divBdr>
                        <w:top w:val="none" w:sz="0" w:space="0" w:color="auto"/>
                        <w:left w:val="none" w:sz="0" w:space="0" w:color="auto"/>
                        <w:bottom w:val="none" w:sz="0" w:space="0" w:color="auto"/>
                        <w:right w:val="none" w:sz="0" w:space="0" w:color="auto"/>
                      </w:divBdr>
                    </w:div>
                  </w:divsChild>
                </w:div>
                <w:div w:id="1199586589">
                  <w:marLeft w:val="0"/>
                  <w:marRight w:val="0"/>
                  <w:marTop w:val="0"/>
                  <w:marBottom w:val="0"/>
                  <w:divBdr>
                    <w:top w:val="none" w:sz="0" w:space="0" w:color="auto"/>
                    <w:left w:val="none" w:sz="0" w:space="0" w:color="auto"/>
                    <w:bottom w:val="none" w:sz="0" w:space="0" w:color="auto"/>
                    <w:right w:val="none" w:sz="0" w:space="0" w:color="auto"/>
                  </w:divBdr>
                  <w:divsChild>
                    <w:div w:id="1414862695">
                      <w:marLeft w:val="0"/>
                      <w:marRight w:val="0"/>
                      <w:marTop w:val="0"/>
                      <w:marBottom w:val="0"/>
                      <w:divBdr>
                        <w:top w:val="none" w:sz="0" w:space="0" w:color="auto"/>
                        <w:left w:val="none" w:sz="0" w:space="0" w:color="auto"/>
                        <w:bottom w:val="none" w:sz="0" w:space="0" w:color="auto"/>
                        <w:right w:val="none" w:sz="0" w:space="0" w:color="auto"/>
                      </w:divBdr>
                    </w:div>
                  </w:divsChild>
                </w:div>
                <w:div w:id="1090665472">
                  <w:marLeft w:val="0"/>
                  <w:marRight w:val="0"/>
                  <w:marTop w:val="0"/>
                  <w:marBottom w:val="0"/>
                  <w:divBdr>
                    <w:top w:val="none" w:sz="0" w:space="0" w:color="auto"/>
                    <w:left w:val="none" w:sz="0" w:space="0" w:color="auto"/>
                    <w:bottom w:val="none" w:sz="0" w:space="0" w:color="auto"/>
                    <w:right w:val="none" w:sz="0" w:space="0" w:color="auto"/>
                  </w:divBdr>
                  <w:divsChild>
                    <w:div w:id="559366120">
                      <w:marLeft w:val="0"/>
                      <w:marRight w:val="0"/>
                      <w:marTop w:val="0"/>
                      <w:marBottom w:val="0"/>
                      <w:divBdr>
                        <w:top w:val="none" w:sz="0" w:space="0" w:color="auto"/>
                        <w:left w:val="none" w:sz="0" w:space="0" w:color="auto"/>
                        <w:bottom w:val="none" w:sz="0" w:space="0" w:color="auto"/>
                        <w:right w:val="none" w:sz="0" w:space="0" w:color="auto"/>
                      </w:divBdr>
                    </w:div>
                  </w:divsChild>
                </w:div>
                <w:div w:id="959802717">
                  <w:marLeft w:val="0"/>
                  <w:marRight w:val="0"/>
                  <w:marTop w:val="0"/>
                  <w:marBottom w:val="0"/>
                  <w:divBdr>
                    <w:top w:val="none" w:sz="0" w:space="0" w:color="auto"/>
                    <w:left w:val="none" w:sz="0" w:space="0" w:color="auto"/>
                    <w:bottom w:val="none" w:sz="0" w:space="0" w:color="auto"/>
                    <w:right w:val="none" w:sz="0" w:space="0" w:color="auto"/>
                  </w:divBdr>
                  <w:divsChild>
                    <w:div w:id="1883786223">
                      <w:marLeft w:val="0"/>
                      <w:marRight w:val="0"/>
                      <w:marTop w:val="0"/>
                      <w:marBottom w:val="0"/>
                      <w:divBdr>
                        <w:top w:val="none" w:sz="0" w:space="0" w:color="auto"/>
                        <w:left w:val="none" w:sz="0" w:space="0" w:color="auto"/>
                        <w:bottom w:val="none" w:sz="0" w:space="0" w:color="auto"/>
                        <w:right w:val="none" w:sz="0" w:space="0" w:color="auto"/>
                      </w:divBdr>
                    </w:div>
                  </w:divsChild>
                </w:div>
                <w:div w:id="1748846717">
                  <w:marLeft w:val="0"/>
                  <w:marRight w:val="0"/>
                  <w:marTop w:val="0"/>
                  <w:marBottom w:val="0"/>
                  <w:divBdr>
                    <w:top w:val="none" w:sz="0" w:space="0" w:color="auto"/>
                    <w:left w:val="none" w:sz="0" w:space="0" w:color="auto"/>
                    <w:bottom w:val="none" w:sz="0" w:space="0" w:color="auto"/>
                    <w:right w:val="none" w:sz="0" w:space="0" w:color="auto"/>
                  </w:divBdr>
                  <w:divsChild>
                    <w:div w:id="893270009">
                      <w:marLeft w:val="0"/>
                      <w:marRight w:val="0"/>
                      <w:marTop w:val="0"/>
                      <w:marBottom w:val="0"/>
                      <w:divBdr>
                        <w:top w:val="none" w:sz="0" w:space="0" w:color="auto"/>
                        <w:left w:val="none" w:sz="0" w:space="0" w:color="auto"/>
                        <w:bottom w:val="none" w:sz="0" w:space="0" w:color="auto"/>
                        <w:right w:val="none" w:sz="0" w:space="0" w:color="auto"/>
                      </w:divBdr>
                    </w:div>
                  </w:divsChild>
                </w:div>
                <w:div w:id="557205077">
                  <w:marLeft w:val="0"/>
                  <w:marRight w:val="0"/>
                  <w:marTop w:val="0"/>
                  <w:marBottom w:val="0"/>
                  <w:divBdr>
                    <w:top w:val="none" w:sz="0" w:space="0" w:color="auto"/>
                    <w:left w:val="none" w:sz="0" w:space="0" w:color="auto"/>
                    <w:bottom w:val="none" w:sz="0" w:space="0" w:color="auto"/>
                    <w:right w:val="none" w:sz="0" w:space="0" w:color="auto"/>
                  </w:divBdr>
                  <w:divsChild>
                    <w:div w:id="254167453">
                      <w:marLeft w:val="0"/>
                      <w:marRight w:val="0"/>
                      <w:marTop w:val="0"/>
                      <w:marBottom w:val="0"/>
                      <w:divBdr>
                        <w:top w:val="none" w:sz="0" w:space="0" w:color="auto"/>
                        <w:left w:val="none" w:sz="0" w:space="0" w:color="auto"/>
                        <w:bottom w:val="none" w:sz="0" w:space="0" w:color="auto"/>
                        <w:right w:val="none" w:sz="0" w:space="0" w:color="auto"/>
                      </w:divBdr>
                    </w:div>
                  </w:divsChild>
                </w:div>
                <w:div w:id="560403896">
                  <w:marLeft w:val="0"/>
                  <w:marRight w:val="0"/>
                  <w:marTop w:val="0"/>
                  <w:marBottom w:val="0"/>
                  <w:divBdr>
                    <w:top w:val="none" w:sz="0" w:space="0" w:color="auto"/>
                    <w:left w:val="none" w:sz="0" w:space="0" w:color="auto"/>
                    <w:bottom w:val="none" w:sz="0" w:space="0" w:color="auto"/>
                    <w:right w:val="none" w:sz="0" w:space="0" w:color="auto"/>
                  </w:divBdr>
                  <w:divsChild>
                    <w:div w:id="1408184307">
                      <w:marLeft w:val="0"/>
                      <w:marRight w:val="0"/>
                      <w:marTop w:val="0"/>
                      <w:marBottom w:val="0"/>
                      <w:divBdr>
                        <w:top w:val="none" w:sz="0" w:space="0" w:color="auto"/>
                        <w:left w:val="none" w:sz="0" w:space="0" w:color="auto"/>
                        <w:bottom w:val="none" w:sz="0" w:space="0" w:color="auto"/>
                        <w:right w:val="none" w:sz="0" w:space="0" w:color="auto"/>
                      </w:divBdr>
                    </w:div>
                  </w:divsChild>
                </w:div>
                <w:div w:id="840856338">
                  <w:marLeft w:val="0"/>
                  <w:marRight w:val="0"/>
                  <w:marTop w:val="0"/>
                  <w:marBottom w:val="0"/>
                  <w:divBdr>
                    <w:top w:val="none" w:sz="0" w:space="0" w:color="auto"/>
                    <w:left w:val="none" w:sz="0" w:space="0" w:color="auto"/>
                    <w:bottom w:val="none" w:sz="0" w:space="0" w:color="auto"/>
                    <w:right w:val="none" w:sz="0" w:space="0" w:color="auto"/>
                  </w:divBdr>
                  <w:divsChild>
                    <w:div w:id="1233272507">
                      <w:marLeft w:val="0"/>
                      <w:marRight w:val="0"/>
                      <w:marTop w:val="0"/>
                      <w:marBottom w:val="0"/>
                      <w:divBdr>
                        <w:top w:val="none" w:sz="0" w:space="0" w:color="auto"/>
                        <w:left w:val="none" w:sz="0" w:space="0" w:color="auto"/>
                        <w:bottom w:val="none" w:sz="0" w:space="0" w:color="auto"/>
                        <w:right w:val="none" w:sz="0" w:space="0" w:color="auto"/>
                      </w:divBdr>
                    </w:div>
                  </w:divsChild>
                </w:div>
                <w:div w:id="1686208207">
                  <w:marLeft w:val="0"/>
                  <w:marRight w:val="0"/>
                  <w:marTop w:val="0"/>
                  <w:marBottom w:val="0"/>
                  <w:divBdr>
                    <w:top w:val="none" w:sz="0" w:space="0" w:color="auto"/>
                    <w:left w:val="none" w:sz="0" w:space="0" w:color="auto"/>
                    <w:bottom w:val="none" w:sz="0" w:space="0" w:color="auto"/>
                    <w:right w:val="none" w:sz="0" w:space="0" w:color="auto"/>
                  </w:divBdr>
                  <w:divsChild>
                    <w:div w:id="526406154">
                      <w:marLeft w:val="0"/>
                      <w:marRight w:val="0"/>
                      <w:marTop w:val="0"/>
                      <w:marBottom w:val="0"/>
                      <w:divBdr>
                        <w:top w:val="none" w:sz="0" w:space="0" w:color="auto"/>
                        <w:left w:val="none" w:sz="0" w:space="0" w:color="auto"/>
                        <w:bottom w:val="none" w:sz="0" w:space="0" w:color="auto"/>
                        <w:right w:val="none" w:sz="0" w:space="0" w:color="auto"/>
                      </w:divBdr>
                    </w:div>
                  </w:divsChild>
                </w:div>
                <w:div w:id="1021778113">
                  <w:marLeft w:val="0"/>
                  <w:marRight w:val="0"/>
                  <w:marTop w:val="0"/>
                  <w:marBottom w:val="0"/>
                  <w:divBdr>
                    <w:top w:val="none" w:sz="0" w:space="0" w:color="auto"/>
                    <w:left w:val="none" w:sz="0" w:space="0" w:color="auto"/>
                    <w:bottom w:val="none" w:sz="0" w:space="0" w:color="auto"/>
                    <w:right w:val="none" w:sz="0" w:space="0" w:color="auto"/>
                  </w:divBdr>
                  <w:divsChild>
                    <w:div w:id="2026858021">
                      <w:marLeft w:val="0"/>
                      <w:marRight w:val="0"/>
                      <w:marTop w:val="0"/>
                      <w:marBottom w:val="0"/>
                      <w:divBdr>
                        <w:top w:val="none" w:sz="0" w:space="0" w:color="auto"/>
                        <w:left w:val="none" w:sz="0" w:space="0" w:color="auto"/>
                        <w:bottom w:val="none" w:sz="0" w:space="0" w:color="auto"/>
                        <w:right w:val="none" w:sz="0" w:space="0" w:color="auto"/>
                      </w:divBdr>
                    </w:div>
                  </w:divsChild>
                </w:div>
                <w:div w:id="1537887399">
                  <w:marLeft w:val="0"/>
                  <w:marRight w:val="0"/>
                  <w:marTop w:val="0"/>
                  <w:marBottom w:val="0"/>
                  <w:divBdr>
                    <w:top w:val="none" w:sz="0" w:space="0" w:color="auto"/>
                    <w:left w:val="none" w:sz="0" w:space="0" w:color="auto"/>
                    <w:bottom w:val="none" w:sz="0" w:space="0" w:color="auto"/>
                    <w:right w:val="none" w:sz="0" w:space="0" w:color="auto"/>
                  </w:divBdr>
                  <w:divsChild>
                    <w:div w:id="1159273773">
                      <w:marLeft w:val="0"/>
                      <w:marRight w:val="0"/>
                      <w:marTop w:val="0"/>
                      <w:marBottom w:val="0"/>
                      <w:divBdr>
                        <w:top w:val="none" w:sz="0" w:space="0" w:color="auto"/>
                        <w:left w:val="none" w:sz="0" w:space="0" w:color="auto"/>
                        <w:bottom w:val="none" w:sz="0" w:space="0" w:color="auto"/>
                        <w:right w:val="none" w:sz="0" w:space="0" w:color="auto"/>
                      </w:divBdr>
                    </w:div>
                  </w:divsChild>
                </w:div>
                <w:div w:id="340205515">
                  <w:marLeft w:val="0"/>
                  <w:marRight w:val="0"/>
                  <w:marTop w:val="0"/>
                  <w:marBottom w:val="0"/>
                  <w:divBdr>
                    <w:top w:val="none" w:sz="0" w:space="0" w:color="auto"/>
                    <w:left w:val="none" w:sz="0" w:space="0" w:color="auto"/>
                    <w:bottom w:val="none" w:sz="0" w:space="0" w:color="auto"/>
                    <w:right w:val="none" w:sz="0" w:space="0" w:color="auto"/>
                  </w:divBdr>
                  <w:divsChild>
                    <w:div w:id="1287128468">
                      <w:marLeft w:val="0"/>
                      <w:marRight w:val="0"/>
                      <w:marTop w:val="0"/>
                      <w:marBottom w:val="0"/>
                      <w:divBdr>
                        <w:top w:val="none" w:sz="0" w:space="0" w:color="auto"/>
                        <w:left w:val="none" w:sz="0" w:space="0" w:color="auto"/>
                        <w:bottom w:val="none" w:sz="0" w:space="0" w:color="auto"/>
                        <w:right w:val="none" w:sz="0" w:space="0" w:color="auto"/>
                      </w:divBdr>
                    </w:div>
                  </w:divsChild>
                </w:div>
                <w:div w:id="979457076">
                  <w:marLeft w:val="0"/>
                  <w:marRight w:val="0"/>
                  <w:marTop w:val="0"/>
                  <w:marBottom w:val="0"/>
                  <w:divBdr>
                    <w:top w:val="none" w:sz="0" w:space="0" w:color="auto"/>
                    <w:left w:val="none" w:sz="0" w:space="0" w:color="auto"/>
                    <w:bottom w:val="none" w:sz="0" w:space="0" w:color="auto"/>
                    <w:right w:val="none" w:sz="0" w:space="0" w:color="auto"/>
                  </w:divBdr>
                  <w:divsChild>
                    <w:div w:id="769469188">
                      <w:marLeft w:val="0"/>
                      <w:marRight w:val="0"/>
                      <w:marTop w:val="0"/>
                      <w:marBottom w:val="0"/>
                      <w:divBdr>
                        <w:top w:val="none" w:sz="0" w:space="0" w:color="auto"/>
                        <w:left w:val="none" w:sz="0" w:space="0" w:color="auto"/>
                        <w:bottom w:val="none" w:sz="0" w:space="0" w:color="auto"/>
                        <w:right w:val="none" w:sz="0" w:space="0" w:color="auto"/>
                      </w:divBdr>
                    </w:div>
                  </w:divsChild>
                </w:div>
                <w:div w:id="894242499">
                  <w:marLeft w:val="0"/>
                  <w:marRight w:val="0"/>
                  <w:marTop w:val="0"/>
                  <w:marBottom w:val="0"/>
                  <w:divBdr>
                    <w:top w:val="none" w:sz="0" w:space="0" w:color="auto"/>
                    <w:left w:val="none" w:sz="0" w:space="0" w:color="auto"/>
                    <w:bottom w:val="none" w:sz="0" w:space="0" w:color="auto"/>
                    <w:right w:val="none" w:sz="0" w:space="0" w:color="auto"/>
                  </w:divBdr>
                  <w:divsChild>
                    <w:div w:id="1693022228">
                      <w:marLeft w:val="0"/>
                      <w:marRight w:val="0"/>
                      <w:marTop w:val="0"/>
                      <w:marBottom w:val="0"/>
                      <w:divBdr>
                        <w:top w:val="none" w:sz="0" w:space="0" w:color="auto"/>
                        <w:left w:val="none" w:sz="0" w:space="0" w:color="auto"/>
                        <w:bottom w:val="none" w:sz="0" w:space="0" w:color="auto"/>
                        <w:right w:val="none" w:sz="0" w:space="0" w:color="auto"/>
                      </w:divBdr>
                    </w:div>
                  </w:divsChild>
                </w:div>
                <w:div w:id="1909923842">
                  <w:marLeft w:val="0"/>
                  <w:marRight w:val="0"/>
                  <w:marTop w:val="0"/>
                  <w:marBottom w:val="0"/>
                  <w:divBdr>
                    <w:top w:val="none" w:sz="0" w:space="0" w:color="auto"/>
                    <w:left w:val="none" w:sz="0" w:space="0" w:color="auto"/>
                    <w:bottom w:val="none" w:sz="0" w:space="0" w:color="auto"/>
                    <w:right w:val="none" w:sz="0" w:space="0" w:color="auto"/>
                  </w:divBdr>
                  <w:divsChild>
                    <w:div w:id="1531912674">
                      <w:marLeft w:val="0"/>
                      <w:marRight w:val="0"/>
                      <w:marTop w:val="0"/>
                      <w:marBottom w:val="0"/>
                      <w:divBdr>
                        <w:top w:val="none" w:sz="0" w:space="0" w:color="auto"/>
                        <w:left w:val="none" w:sz="0" w:space="0" w:color="auto"/>
                        <w:bottom w:val="none" w:sz="0" w:space="0" w:color="auto"/>
                        <w:right w:val="none" w:sz="0" w:space="0" w:color="auto"/>
                      </w:divBdr>
                    </w:div>
                  </w:divsChild>
                </w:div>
                <w:div w:id="490872022">
                  <w:marLeft w:val="0"/>
                  <w:marRight w:val="0"/>
                  <w:marTop w:val="0"/>
                  <w:marBottom w:val="0"/>
                  <w:divBdr>
                    <w:top w:val="none" w:sz="0" w:space="0" w:color="auto"/>
                    <w:left w:val="none" w:sz="0" w:space="0" w:color="auto"/>
                    <w:bottom w:val="none" w:sz="0" w:space="0" w:color="auto"/>
                    <w:right w:val="none" w:sz="0" w:space="0" w:color="auto"/>
                  </w:divBdr>
                  <w:divsChild>
                    <w:div w:id="2029483637">
                      <w:marLeft w:val="0"/>
                      <w:marRight w:val="0"/>
                      <w:marTop w:val="0"/>
                      <w:marBottom w:val="0"/>
                      <w:divBdr>
                        <w:top w:val="none" w:sz="0" w:space="0" w:color="auto"/>
                        <w:left w:val="none" w:sz="0" w:space="0" w:color="auto"/>
                        <w:bottom w:val="none" w:sz="0" w:space="0" w:color="auto"/>
                        <w:right w:val="none" w:sz="0" w:space="0" w:color="auto"/>
                      </w:divBdr>
                    </w:div>
                  </w:divsChild>
                </w:div>
                <w:div w:id="449325045">
                  <w:marLeft w:val="0"/>
                  <w:marRight w:val="0"/>
                  <w:marTop w:val="0"/>
                  <w:marBottom w:val="0"/>
                  <w:divBdr>
                    <w:top w:val="none" w:sz="0" w:space="0" w:color="auto"/>
                    <w:left w:val="none" w:sz="0" w:space="0" w:color="auto"/>
                    <w:bottom w:val="none" w:sz="0" w:space="0" w:color="auto"/>
                    <w:right w:val="none" w:sz="0" w:space="0" w:color="auto"/>
                  </w:divBdr>
                  <w:divsChild>
                    <w:div w:id="1115252370">
                      <w:marLeft w:val="0"/>
                      <w:marRight w:val="0"/>
                      <w:marTop w:val="0"/>
                      <w:marBottom w:val="0"/>
                      <w:divBdr>
                        <w:top w:val="none" w:sz="0" w:space="0" w:color="auto"/>
                        <w:left w:val="none" w:sz="0" w:space="0" w:color="auto"/>
                        <w:bottom w:val="none" w:sz="0" w:space="0" w:color="auto"/>
                        <w:right w:val="none" w:sz="0" w:space="0" w:color="auto"/>
                      </w:divBdr>
                    </w:div>
                  </w:divsChild>
                </w:div>
                <w:div w:id="176577579">
                  <w:marLeft w:val="0"/>
                  <w:marRight w:val="0"/>
                  <w:marTop w:val="0"/>
                  <w:marBottom w:val="0"/>
                  <w:divBdr>
                    <w:top w:val="none" w:sz="0" w:space="0" w:color="auto"/>
                    <w:left w:val="none" w:sz="0" w:space="0" w:color="auto"/>
                    <w:bottom w:val="none" w:sz="0" w:space="0" w:color="auto"/>
                    <w:right w:val="none" w:sz="0" w:space="0" w:color="auto"/>
                  </w:divBdr>
                  <w:divsChild>
                    <w:div w:id="123692860">
                      <w:marLeft w:val="0"/>
                      <w:marRight w:val="0"/>
                      <w:marTop w:val="0"/>
                      <w:marBottom w:val="0"/>
                      <w:divBdr>
                        <w:top w:val="none" w:sz="0" w:space="0" w:color="auto"/>
                        <w:left w:val="none" w:sz="0" w:space="0" w:color="auto"/>
                        <w:bottom w:val="none" w:sz="0" w:space="0" w:color="auto"/>
                        <w:right w:val="none" w:sz="0" w:space="0" w:color="auto"/>
                      </w:divBdr>
                    </w:div>
                  </w:divsChild>
                </w:div>
                <w:div w:id="824976570">
                  <w:marLeft w:val="0"/>
                  <w:marRight w:val="0"/>
                  <w:marTop w:val="0"/>
                  <w:marBottom w:val="0"/>
                  <w:divBdr>
                    <w:top w:val="none" w:sz="0" w:space="0" w:color="auto"/>
                    <w:left w:val="none" w:sz="0" w:space="0" w:color="auto"/>
                    <w:bottom w:val="none" w:sz="0" w:space="0" w:color="auto"/>
                    <w:right w:val="none" w:sz="0" w:space="0" w:color="auto"/>
                  </w:divBdr>
                  <w:divsChild>
                    <w:div w:id="65149365">
                      <w:marLeft w:val="0"/>
                      <w:marRight w:val="0"/>
                      <w:marTop w:val="0"/>
                      <w:marBottom w:val="0"/>
                      <w:divBdr>
                        <w:top w:val="none" w:sz="0" w:space="0" w:color="auto"/>
                        <w:left w:val="none" w:sz="0" w:space="0" w:color="auto"/>
                        <w:bottom w:val="none" w:sz="0" w:space="0" w:color="auto"/>
                        <w:right w:val="none" w:sz="0" w:space="0" w:color="auto"/>
                      </w:divBdr>
                    </w:div>
                  </w:divsChild>
                </w:div>
                <w:div w:id="1039746453">
                  <w:marLeft w:val="0"/>
                  <w:marRight w:val="0"/>
                  <w:marTop w:val="0"/>
                  <w:marBottom w:val="0"/>
                  <w:divBdr>
                    <w:top w:val="none" w:sz="0" w:space="0" w:color="auto"/>
                    <w:left w:val="none" w:sz="0" w:space="0" w:color="auto"/>
                    <w:bottom w:val="none" w:sz="0" w:space="0" w:color="auto"/>
                    <w:right w:val="none" w:sz="0" w:space="0" w:color="auto"/>
                  </w:divBdr>
                  <w:divsChild>
                    <w:div w:id="2130393447">
                      <w:marLeft w:val="0"/>
                      <w:marRight w:val="0"/>
                      <w:marTop w:val="0"/>
                      <w:marBottom w:val="0"/>
                      <w:divBdr>
                        <w:top w:val="none" w:sz="0" w:space="0" w:color="auto"/>
                        <w:left w:val="none" w:sz="0" w:space="0" w:color="auto"/>
                        <w:bottom w:val="none" w:sz="0" w:space="0" w:color="auto"/>
                        <w:right w:val="none" w:sz="0" w:space="0" w:color="auto"/>
                      </w:divBdr>
                    </w:div>
                  </w:divsChild>
                </w:div>
                <w:div w:id="2033458504">
                  <w:marLeft w:val="0"/>
                  <w:marRight w:val="0"/>
                  <w:marTop w:val="0"/>
                  <w:marBottom w:val="0"/>
                  <w:divBdr>
                    <w:top w:val="none" w:sz="0" w:space="0" w:color="auto"/>
                    <w:left w:val="none" w:sz="0" w:space="0" w:color="auto"/>
                    <w:bottom w:val="none" w:sz="0" w:space="0" w:color="auto"/>
                    <w:right w:val="none" w:sz="0" w:space="0" w:color="auto"/>
                  </w:divBdr>
                  <w:divsChild>
                    <w:div w:id="138890001">
                      <w:marLeft w:val="0"/>
                      <w:marRight w:val="0"/>
                      <w:marTop w:val="0"/>
                      <w:marBottom w:val="0"/>
                      <w:divBdr>
                        <w:top w:val="none" w:sz="0" w:space="0" w:color="auto"/>
                        <w:left w:val="none" w:sz="0" w:space="0" w:color="auto"/>
                        <w:bottom w:val="none" w:sz="0" w:space="0" w:color="auto"/>
                        <w:right w:val="none" w:sz="0" w:space="0" w:color="auto"/>
                      </w:divBdr>
                    </w:div>
                  </w:divsChild>
                </w:div>
                <w:div w:id="1953127466">
                  <w:marLeft w:val="0"/>
                  <w:marRight w:val="0"/>
                  <w:marTop w:val="0"/>
                  <w:marBottom w:val="0"/>
                  <w:divBdr>
                    <w:top w:val="none" w:sz="0" w:space="0" w:color="auto"/>
                    <w:left w:val="none" w:sz="0" w:space="0" w:color="auto"/>
                    <w:bottom w:val="none" w:sz="0" w:space="0" w:color="auto"/>
                    <w:right w:val="none" w:sz="0" w:space="0" w:color="auto"/>
                  </w:divBdr>
                  <w:divsChild>
                    <w:div w:id="1844389947">
                      <w:marLeft w:val="0"/>
                      <w:marRight w:val="0"/>
                      <w:marTop w:val="0"/>
                      <w:marBottom w:val="0"/>
                      <w:divBdr>
                        <w:top w:val="none" w:sz="0" w:space="0" w:color="auto"/>
                        <w:left w:val="none" w:sz="0" w:space="0" w:color="auto"/>
                        <w:bottom w:val="none" w:sz="0" w:space="0" w:color="auto"/>
                        <w:right w:val="none" w:sz="0" w:space="0" w:color="auto"/>
                      </w:divBdr>
                    </w:div>
                  </w:divsChild>
                </w:div>
                <w:div w:id="1765343476">
                  <w:marLeft w:val="0"/>
                  <w:marRight w:val="0"/>
                  <w:marTop w:val="0"/>
                  <w:marBottom w:val="0"/>
                  <w:divBdr>
                    <w:top w:val="none" w:sz="0" w:space="0" w:color="auto"/>
                    <w:left w:val="none" w:sz="0" w:space="0" w:color="auto"/>
                    <w:bottom w:val="none" w:sz="0" w:space="0" w:color="auto"/>
                    <w:right w:val="none" w:sz="0" w:space="0" w:color="auto"/>
                  </w:divBdr>
                  <w:divsChild>
                    <w:div w:id="1813866486">
                      <w:marLeft w:val="0"/>
                      <w:marRight w:val="0"/>
                      <w:marTop w:val="0"/>
                      <w:marBottom w:val="0"/>
                      <w:divBdr>
                        <w:top w:val="none" w:sz="0" w:space="0" w:color="auto"/>
                        <w:left w:val="none" w:sz="0" w:space="0" w:color="auto"/>
                        <w:bottom w:val="none" w:sz="0" w:space="0" w:color="auto"/>
                        <w:right w:val="none" w:sz="0" w:space="0" w:color="auto"/>
                      </w:divBdr>
                    </w:div>
                  </w:divsChild>
                </w:div>
                <w:div w:id="1664821540">
                  <w:marLeft w:val="0"/>
                  <w:marRight w:val="0"/>
                  <w:marTop w:val="0"/>
                  <w:marBottom w:val="0"/>
                  <w:divBdr>
                    <w:top w:val="none" w:sz="0" w:space="0" w:color="auto"/>
                    <w:left w:val="none" w:sz="0" w:space="0" w:color="auto"/>
                    <w:bottom w:val="none" w:sz="0" w:space="0" w:color="auto"/>
                    <w:right w:val="none" w:sz="0" w:space="0" w:color="auto"/>
                  </w:divBdr>
                  <w:divsChild>
                    <w:div w:id="633602094">
                      <w:marLeft w:val="0"/>
                      <w:marRight w:val="0"/>
                      <w:marTop w:val="0"/>
                      <w:marBottom w:val="0"/>
                      <w:divBdr>
                        <w:top w:val="none" w:sz="0" w:space="0" w:color="auto"/>
                        <w:left w:val="none" w:sz="0" w:space="0" w:color="auto"/>
                        <w:bottom w:val="none" w:sz="0" w:space="0" w:color="auto"/>
                        <w:right w:val="none" w:sz="0" w:space="0" w:color="auto"/>
                      </w:divBdr>
                    </w:div>
                  </w:divsChild>
                </w:div>
                <w:div w:id="234357546">
                  <w:marLeft w:val="0"/>
                  <w:marRight w:val="0"/>
                  <w:marTop w:val="0"/>
                  <w:marBottom w:val="0"/>
                  <w:divBdr>
                    <w:top w:val="none" w:sz="0" w:space="0" w:color="auto"/>
                    <w:left w:val="none" w:sz="0" w:space="0" w:color="auto"/>
                    <w:bottom w:val="none" w:sz="0" w:space="0" w:color="auto"/>
                    <w:right w:val="none" w:sz="0" w:space="0" w:color="auto"/>
                  </w:divBdr>
                  <w:divsChild>
                    <w:div w:id="1523664221">
                      <w:marLeft w:val="0"/>
                      <w:marRight w:val="0"/>
                      <w:marTop w:val="0"/>
                      <w:marBottom w:val="0"/>
                      <w:divBdr>
                        <w:top w:val="none" w:sz="0" w:space="0" w:color="auto"/>
                        <w:left w:val="none" w:sz="0" w:space="0" w:color="auto"/>
                        <w:bottom w:val="none" w:sz="0" w:space="0" w:color="auto"/>
                        <w:right w:val="none" w:sz="0" w:space="0" w:color="auto"/>
                      </w:divBdr>
                    </w:div>
                  </w:divsChild>
                </w:div>
                <w:div w:id="1220744005">
                  <w:marLeft w:val="0"/>
                  <w:marRight w:val="0"/>
                  <w:marTop w:val="0"/>
                  <w:marBottom w:val="0"/>
                  <w:divBdr>
                    <w:top w:val="none" w:sz="0" w:space="0" w:color="auto"/>
                    <w:left w:val="none" w:sz="0" w:space="0" w:color="auto"/>
                    <w:bottom w:val="none" w:sz="0" w:space="0" w:color="auto"/>
                    <w:right w:val="none" w:sz="0" w:space="0" w:color="auto"/>
                  </w:divBdr>
                  <w:divsChild>
                    <w:div w:id="1809741821">
                      <w:marLeft w:val="0"/>
                      <w:marRight w:val="0"/>
                      <w:marTop w:val="0"/>
                      <w:marBottom w:val="0"/>
                      <w:divBdr>
                        <w:top w:val="none" w:sz="0" w:space="0" w:color="auto"/>
                        <w:left w:val="none" w:sz="0" w:space="0" w:color="auto"/>
                        <w:bottom w:val="none" w:sz="0" w:space="0" w:color="auto"/>
                        <w:right w:val="none" w:sz="0" w:space="0" w:color="auto"/>
                      </w:divBdr>
                    </w:div>
                  </w:divsChild>
                </w:div>
                <w:div w:id="2034569258">
                  <w:marLeft w:val="0"/>
                  <w:marRight w:val="0"/>
                  <w:marTop w:val="0"/>
                  <w:marBottom w:val="0"/>
                  <w:divBdr>
                    <w:top w:val="none" w:sz="0" w:space="0" w:color="auto"/>
                    <w:left w:val="none" w:sz="0" w:space="0" w:color="auto"/>
                    <w:bottom w:val="none" w:sz="0" w:space="0" w:color="auto"/>
                    <w:right w:val="none" w:sz="0" w:space="0" w:color="auto"/>
                  </w:divBdr>
                  <w:divsChild>
                    <w:div w:id="1426804895">
                      <w:marLeft w:val="0"/>
                      <w:marRight w:val="0"/>
                      <w:marTop w:val="0"/>
                      <w:marBottom w:val="0"/>
                      <w:divBdr>
                        <w:top w:val="none" w:sz="0" w:space="0" w:color="auto"/>
                        <w:left w:val="none" w:sz="0" w:space="0" w:color="auto"/>
                        <w:bottom w:val="none" w:sz="0" w:space="0" w:color="auto"/>
                        <w:right w:val="none" w:sz="0" w:space="0" w:color="auto"/>
                      </w:divBdr>
                    </w:div>
                  </w:divsChild>
                </w:div>
                <w:div w:id="642194750">
                  <w:marLeft w:val="0"/>
                  <w:marRight w:val="0"/>
                  <w:marTop w:val="0"/>
                  <w:marBottom w:val="0"/>
                  <w:divBdr>
                    <w:top w:val="none" w:sz="0" w:space="0" w:color="auto"/>
                    <w:left w:val="none" w:sz="0" w:space="0" w:color="auto"/>
                    <w:bottom w:val="none" w:sz="0" w:space="0" w:color="auto"/>
                    <w:right w:val="none" w:sz="0" w:space="0" w:color="auto"/>
                  </w:divBdr>
                  <w:divsChild>
                    <w:div w:id="800733632">
                      <w:marLeft w:val="0"/>
                      <w:marRight w:val="0"/>
                      <w:marTop w:val="0"/>
                      <w:marBottom w:val="0"/>
                      <w:divBdr>
                        <w:top w:val="none" w:sz="0" w:space="0" w:color="auto"/>
                        <w:left w:val="none" w:sz="0" w:space="0" w:color="auto"/>
                        <w:bottom w:val="none" w:sz="0" w:space="0" w:color="auto"/>
                        <w:right w:val="none" w:sz="0" w:space="0" w:color="auto"/>
                      </w:divBdr>
                    </w:div>
                  </w:divsChild>
                </w:div>
                <w:div w:id="1140420888">
                  <w:marLeft w:val="0"/>
                  <w:marRight w:val="0"/>
                  <w:marTop w:val="0"/>
                  <w:marBottom w:val="0"/>
                  <w:divBdr>
                    <w:top w:val="none" w:sz="0" w:space="0" w:color="auto"/>
                    <w:left w:val="none" w:sz="0" w:space="0" w:color="auto"/>
                    <w:bottom w:val="none" w:sz="0" w:space="0" w:color="auto"/>
                    <w:right w:val="none" w:sz="0" w:space="0" w:color="auto"/>
                  </w:divBdr>
                  <w:divsChild>
                    <w:div w:id="1775856172">
                      <w:marLeft w:val="0"/>
                      <w:marRight w:val="0"/>
                      <w:marTop w:val="0"/>
                      <w:marBottom w:val="0"/>
                      <w:divBdr>
                        <w:top w:val="none" w:sz="0" w:space="0" w:color="auto"/>
                        <w:left w:val="none" w:sz="0" w:space="0" w:color="auto"/>
                        <w:bottom w:val="none" w:sz="0" w:space="0" w:color="auto"/>
                        <w:right w:val="none" w:sz="0" w:space="0" w:color="auto"/>
                      </w:divBdr>
                    </w:div>
                  </w:divsChild>
                </w:div>
                <w:div w:id="394669239">
                  <w:marLeft w:val="0"/>
                  <w:marRight w:val="0"/>
                  <w:marTop w:val="0"/>
                  <w:marBottom w:val="0"/>
                  <w:divBdr>
                    <w:top w:val="none" w:sz="0" w:space="0" w:color="auto"/>
                    <w:left w:val="none" w:sz="0" w:space="0" w:color="auto"/>
                    <w:bottom w:val="none" w:sz="0" w:space="0" w:color="auto"/>
                    <w:right w:val="none" w:sz="0" w:space="0" w:color="auto"/>
                  </w:divBdr>
                  <w:divsChild>
                    <w:div w:id="1125806315">
                      <w:marLeft w:val="0"/>
                      <w:marRight w:val="0"/>
                      <w:marTop w:val="0"/>
                      <w:marBottom w:val="0"/>
                      <w:divBdr>
                        <w:top w:val="none" w:sz="0" w:space="0" w:color="auto"/>
                        <w:left w:val="none" w:sz="0" w:space="0" w:color="auto"/>
                        <w:bottom w:val="none" w:sz="0" w:space="0" w:color="auto"/>
                        <w:right w:val="none" w:sz="0" w:space="0" w:color="auto"/>
                      </w:divBdr>
                    </w:div>
                  </w:divsChild>
                </w:div>
                <w:div w:id="829641279">
                  <w:marLeft w:val="0"/>
                  <w:marRight w:val="0"/>
                  <w:marTop w:val="0"/>
                  <w:marBottom w:val="0"/>
                  <w:divBdr>
                    <w:top w:val="none" w:sz="0" w:space="0" w:color="auto"/>
                    <w:left w:val="none" w:sz="0" w:space="0" w:color="auto"/>
                    <w:bottom w:val="none" w:sz="0" w:space="0" w:color="auto"/>
                    <w:right w:val="none" w:sz="0" w:space="0" w:color="auto"/>
                  </w:divBdr>
                  <w:divsChild>
                    <w:div w:id="2131238221">
                      <w:marLeft w:val="0"/>
                      <w:marRight w:val="0"/>
                      <w:marTop w:val="0"/>
                      <w:marBottom w:val="0"/>
                      <w:divBdr>
                        <w:top w:val="none" w:sz="0" w:space="0" w:color="auto"/>
                        <w:left w:val="none" w:sz="0" w:space="0" w:color="auto"/>
                        <w:bottom w:val="none" w:sz="0" w:space="0" w:color="auto"/>
                        <w:right w:val="none" w:sz="0" w:space="0" w:color="auto"/>
                      </w:divBdr>
                    </w:div>
                  </w:divsChild>
                </w:div>
                <w:div w:id="142242662">
                  <w:marLeft w:val="0"/>
                  <w:marRight w:val="0"/>
                  <w:marTop w:val="0"/>
                  <w:marBottom w:val="0"/>
                  <w:divBdr>
                    <w:top w:val="none" w:sz="0" w:space="0" w:color="auto"/>
                    <w:left w:val="none" w:sz="0" w:space="0" w:color="auto"/>
                    <w:bottom w:val="none" w:sz="0" w:space="0" w:color="auto"/>
                    <w:right w:val="none" w:sz="0" w:space="0" w:color="auto"/>
                  </w:divBdr>
                  <w:divsChild>
                    <w:div w:id="1812819909">
                      <w:marLeft w:val="0"/>
                      <w:marRight w:val="0"/>
                      <w:marTop w:val="0"/>
                      <w:marBottom w:val="0"/>
                      <w:divBdr>
                        <w:top w:val="none" w:sz="0" w:space="0" w:color="auto"/>
                        <w:left w:val="none" w:sz="0" w:space="0" w:color="auto"/>
                        <w:bottom w:val="none" w:sz="0" w:space="0" w:color="auto"/>
                        <w:right w:val="none" w:sz="0" w:space="0" w:color="auto"/>
                      </w:divBdr>
                    </w:div>
                  </w:divsChild>
                </w:div>
                <w:div w:id="79913339">
                  <w:marLeft w:val="0"/>
                  <w:marRight w:val="0"/>
                  <w:marTop w:val="0"/>
                  <w:marBottom w:val="0"/>
                  <w:divBdr>
                    <w:top w:val="none" w:sz="0" w:space="0" w:color="auto"/>
                    <w:left w:val="none" w:sz="0" w:space="0" w:color="auto"/>
                    <w:bottom w:val="none" w:sz="0" w:space="0" w:color="auto"/>
                    <w:right w:val="none" w:sz="0" w:space="0" w:color="auto"/>
                  </w:divBdr>
                  <w:divsChild>
                    <w:div w:id="721443433">
                      <w:marLeft w:val="0"/>
                      <w:marRight w:val="0"/>
                      <w:marTop w:val="0"/>
                      <w:marBottom w:val="0"/>
                      <w:divBdr>
                        <w:top w:val="none" w:sz="0" w:space="0" w:color="auto"/>
                        <w:left w:val="none" w:sz="0" w:space="0" w:color="auto"/>
                        <w:bottom w:val="none" w:sz="0" w:space="0" w:color="auto"/>
                        <w:right w:val="none" w:sz="0" w:space="0" w:color="auto"/>
                      </w:divBdr>
                    </w:div>
                  </w:divsChild>
                </w:div>
                <w:div w:id="510880026">
                  <w:marLeft w:val="0"/>
                  <w:marRight w:val="0"/>
                  <w:marTop w:val="0"/>
                  <w:marBottom w:val="0"/>
                  <w:divBdr>
                    <w:top w:val="none" w:sz="0" w:space="0" w:color="auto"/>
                    <w:left w:val="none" w:sz="0" w:space="0" w:color="auto"/>
                    <w:bottom w:val="none" w:sz="0" w:space="0" w:color="auto"/>
                    <w:right w:val="none" w:sz="0" w:space="0" w:color="auto"/>
                  </w:divBdr>
                  <w:divsChild>
                    <w:div w:id="1245381353">
                      <w:marLeft w:val="0"/>
                      <w:marRight w:val="0"/>
                      <w:marTop w:val="0"/>
                      <w:marBottom w:val="0"/>
                      <w:divBdr>
                        <w:top w:val="none" w:sz="0" w:space="0" w:color="auto"/>
                        <w:left w:val="none" w:sz="0" w:space="0" w:color="auto"/>
                        <w:bottom w:val="none" w:sz="0" w:space="0" w:color="auto"/>
                        <w:right w:val="none" w:sz="0" w:space="0" w:color="auto"/>
                      </w:divBdr>
                    </w:div>
                  </w:divsChild>
                </w:div>
                <w:div w:id="680855991">
                  <w:marLeft w:val="0"/>
                  <w:marRight w:val="0"/>
                  <w:marTop w:val="0"/>
                  <w:marBottom w:val="0"/>
                  <w:divBdr>
                    <w:top w:val="none" w:sz="0" w:space="0" w:color="auto"/>
                    <w:left w:val="none" w:sz="0" w:space="0" w:color="auto"/>
                    <w:bottom w:val="none" w:sz="0" w:space="0" w:color="auto"/>
                    <w:right w:val="none" w:sz="0" w:space="0" w:color="auto"/>
                  </w:divBdr>
                  <w:divsChild>
                    <w:div w:id="1074400668">
                      <w:marLeft w:val="0"/>
                      <w:marRight w:val="0"/>
                      <w:marTop w:val="0"/>
                      <w:marBottom w:val="0"/>
                      <w:divBdr>
                        <w:top w:val="none" w:sz="0" w:space="0" w:color="auto"/>
                        <w:left w:val="none" w:sz="0" w:space="0" w:color="auto"/>
                        <w:bottom w:val="none" w:sz="0" w:space="0" w:color="auto"/>
                        <w:right w:val="none" w:sz="0" w:space="0" w:color="auto"/>
                      </w:divBdr>
                    </w:div>
                  </w:divsChild>
                </w:div>
                <w:div w:id="803355609">
                  <w:marLeft w:val="0"/>
                  <w:marRight w:val="0"/>
                  <w:marTop w:val="0"/>
                  <w:marBottom w:val="0"/>
                  <w:divBdr>
                    <w:top w:val="none" w:sz="0" w:space="0" w:color="auto"/>
                    <w:left w:val="none" w:sz="0" w:space="0" w:color="auto"/>
                    <w:bottom w:val="none" w:sz="0" w:space="0" w:color="auto"/>
                    <w:right w:val="none" w:sz="0" w:space="0" w:color="auto"/>
                  </w:divBdr>
                  <w:divsChild>
                    <w:div w:id="912274523">
                      <w:marLeft w:val="0"/>
                      <w:marRight w:val="0"/>
                      <w:marTop w:val="0"/>
                      <w:marBottom w:val="0"/>
                      <w:divBdr>
                        <w:top w:val="none" w:sz="0" w:space="0" w:color="auto"/>
                        <w:left w:val="none" w:sz="0" w:space="0" w:color="auto"/>
                        <w:bottom w:val="none" w:sz="0" w:space="0" w:color="auto"/>
                        <w:right w:val="none" w:sz="0" w:space="0" w:color="auto"/>
                      </w:divBdr>
                    </w:div>
                  </w:divsChild>
                </w:div>
                <w:div w:id="1064378674">
                  <w:marLeft w:val="0"/>
                  <w:marRight w:val="0"/>
                  <w:marTop w:val="0"/>
                  <w:marBottom w:val="0"/>
                  <w:divBdr>
                    <w:top w:val="none" w:sz="0" w:space="0" w:color="auto"/>
                    <w:left w:val="none" w:sz="0" w:space="0" w:color="auto"/>
                    <w:bottom w:val="none" w:sz="0" w:space="0" w:color="auto"/>
                    <w:right w:val="none" w:sz="0" w:space="0" w:color="auto"/>
                  </w:divBdr>
                  <w:divsChild>
                    <w:div w:id="479736680">
                      <w:marLeft w:val="0"/>
                      <w:marRight w:val="0"/>
                      <w:marTop w:val="0"/>
                      <w:marBottom w:val="0"/>
                      <w:divBdr>
                        <w:top w:val="none" w:sz="0" w:space="0" w:color="auto"/>
                        <w:left w:val="none" w:sz="0" w:space="0" w:color="auto"/>
                        <w:bottom w:val="none" w:sz="0" w:space="0" w:color="auto"/>
                        <w:right w:val="none" w:sz="0" w:space="0" w:color="auto"/>
                      </w:divBdr>
                    </w:div>
                  </w:divsChild>
                </w:div>
                <w:div w:id="1823354776">
                  <w:marLeft w:val="0"/>
                  <w:marRight w:val="0"/>
                  <w:marTop w:val="0"/>
                  <w:marBottom w:val="0"/>
                  <w:divBdr>
                    <w:top w:val="none" w:sz="0" w:space="0" w:color="auto"/>
                    <w:left w:val="none" w:sz="0" w:space="0" w:color="auto"/>
                    <w:bottom w:val="none" w:sz="0" w:space="0" w:color="auto"/>
                    <w:right w:val="none" w:sz="0" w:space="0" w:color="auto"/>
                  </w:divBdr>
                  <w:divsChild>
                    <w:div w:id="2056931382">
                      <w:marLeft w:val="0"/>
                      <w:marRight w:val="0"/>
                      <w:marTop w:val="0"/>
                      <w:marBottom w:val="0"/>
                      <w:divBdr>
                        <w:top w:val="none" w:sz="0" w:space="0" w:color="auto"/>
                        <w:left w:val="none" w:sz="0" w:space="0" w:color="auto"/>
                        <w:bottom w:val="none" w:sz="0" w:space="0" w:color="auto"/>
                        <w:right w:val="none" w:sz="0" w:space="0" w:color="auto"/>
                      </w:divBdr>
                    </w:div>
                  </w:divsChild>
                </w:div>
                <w:div w:id="814757544">
                  <w:marLeft w:val="0"/>
                  <w:marRight w:val="0"/>
                  <w:marTop w:val="0"/>
                  <w:marBottom w:val="0"/>
                  <w:divBdr>
                    <w:top w:val="none" w:sz="0" w:space="0" w:color="auto"/>
                    <w:left w:val="none" w:sz="0" w:space="0" w:color="auto"/>
                    <w:bottom w:val="none" w:sz="0" w:space="0" w:color="auto"/>
                    <w:right w:val="none" w:sz="0" w:space="0" w:color="auto"/>
                  </w:divBdr>
                  <w:divsChild>
                    <w:div w:id="1600061998">
                      <w:marLeft w:val="0"/>
                      <w:marRight w:val="0"/>
                      <w:marTop w:val="0"/>
                      <w:marBottom w:val="0"/>
                      <w:divBdr>
                        <w:top w:val="none" w:sz="0" w:space="0" w:color="auto"/>
                        <w:left w:val="none" w:sz="0" w:space="0" w:color="auto"/>
                        <w:bottom w:val="none" w:sz="0" w:space="0" w:color="auto"/>
                        <w:right w:val="none" w:sz="0" w:space="0" w:color="auto"/>
                      </w:divBdr>
                    </w:div>
                  </w:divsChild>
                </w:div>
                <w:div w:id="1006133926">
                  <w:marLeft w:val="0"/>
                  <w:marRight w:val="0"/>
                  <w:marTop w:val="0"/>
                  <w:marBottom w:val="0"/>
                  <w:divBdr>
                    <w:top w:val="none" w:sz="0" w:space="0" w:color="auto"/>
                    <w:left w:val="none" w:sz="0" w:space="0" w:color="auto"/>
                    <w:bottom w:val="none" w:sz="0" w:space="0" w:color="auto"/>
                    <w:right w:val="none" w:sz="0" w:space="0" w:color="auto"/>
                  </w:divBdr>
                  <w:divsChild>
                    <w:div w:id="1734423083">
                      <w:marLeft w:val="0"/>
                      <w:marRight w:val="0"/>
                      <w:marTop w:val="0"/>
                      <w:marBottom w:val="0"/>
                      <w:divBdr>
                        <w:top w:val="none" w:sz="0" w:space="0" w:color="auto"/>
                        <w:left w:val="none" w:sz="0" w:space="0" w:color="auto"/>
                        <w:bottom w:val="none" w:sz="0" w:space="0" w:color="auto"/>
                        <w:right w:val="none" w:sz="0" w:space="0" w:color="auto"/>
                      </w:divBdr>
                    </w:div>
                  </w:divsChild>
                </w:div>
                <w:div w:id="1066221136">
                  <w:marLeft w:val="0"/>
                  <w:marRight w:val="0"/>
                  <w:marTop w:val="0"/>
                  <w:marBottom w:val="0"/>
                  <w:divBdr>
                    <w:top w:val="none" w:sz="0" w:space="0" w:color="auto"/>
                    <w:left w:val="none" w:sz="0" w:space="0" w:color="auto"/>
                    <w:bottom w:val="none" w:sz="0" w:space="0" w:color="auto"/>
                    <w:right w:val="none" w:sz="0" w:space="0" w:color="auto"/>
                  </w:divBdr>
                  <w:divsChild>
                    <w:div w:id="323512392">
                      <w:marLeft w:val="0"/>
                      <w:marRight w:val="0"/>
                      <w:marTop w:val="0"/>
                      <w:marBottom w:val="0"/>
                      <w:divBdr>
                        <w:top w:val="none" w:sz="0" w:space="0" w:color="auto"/>
                        <w:left w:val="none" w:sz="0" w:space="0" w:color="auto"/>
                        <w:bottom w:val="none" w:sz="0" w:space="0" w:color="auto"/>
                        <w:right w:val="none" w:sz="0" w:space="0" w:color="auto"/>
                      </w:divBdr>
                    </w:div>
                  </w:divsChild>
                </w:div>
                <w:div w:id="829902536">
                  <w:marLeft w:val="0"/>
                  <w:marRight w:val="0"/>
                  <w:marTop w:val="0"/>
                  <w:marBottom w:val="0"/>
                  <w:divBdr>
                    <w:top w:val="none" w:sz="0" w:space="0" w:color="auto"/>
                    <w:left w:val="none" w:sz="0" w:space="0" w:color="auto"/>
                    <w:bottom w:val="none" w:sz="0" w:space="0" w:color="auto"/>
                    <w:right w:val="none" w:sz="0" w:space="0" w:color="auto"/>
                  </w:divBdr>
                  <w:divsChild>
                    <w:div w:id="709454977">
                      <w:marLeft w:val="0"/>
                      <w:marRight w:val="0"/>
                      <w:marTop w:val="0"/>
                      <w:marBottom w:val="0"/>
                      <w:divBdr>
                        <w:top w:val="none" w:sz="0" w:space="0" w:color="auto"/>
                        <w:left w:val="none" w:sz="0" w:space="0" w:color="auto"/>
                        <w:bottom w:val="none" w:sz="0" w:space="0" w:color="auto"/>
                        <w:right w:val="none" w:sz="0" w:space="0" w:color="auto"/>
                      </w:divBdr>
                    </w:div>
                  </w:divsChild>
                </w:div>
                <w:div w:id="192811072">
                  <w:marLeft w:val="0"/>
                  <w:marRight w:val="0"/>
                  <w:marTop w:val="0"/>
                  <w:marBottom w:val="0"/>
                  <w:divBdr>
                    <w:top w:val="none" w:sz="0" w:space="0" w:color="auto"/>
                    <w:left w:val="none" w:sz="0" w:space="0" w:color="auto"/>
                    <w:bottom w:val="none" w:sz="0" w:space="0" w:color="auto"/>
                    <w:right w:val="none" w:sz="0" w:space="0" w:color="auto"/>
                  </w:divBdr>
                  <w:divsChild>
                    <w:div w:id="1812820476">
                      <w:marLeft w:val="0"/>
                      <w:marRight w:val="0"/>
                      <w:marTop w:val="0"/>
                      <w:marBottom w:val="0"/>
                      <w:divBdr>
                        <w:top w:val="none" w:sz="0" w:space="0" w:color="auto"/>
                        <w:left w:val="none" w:sz="0" w:space="0" w:color="auto"/>
                        <w:bottom w:val="none" w:sz="0" w:space="0" w:color="auto"/>
                        <w:right w:val="none" w:sz="0" w:space="0" w:color="auto"/>
                      </w:divBdr>
                    </w:div>
                  </w:divsChild>
                </w:div>
                <w:div w:id="711462372">
                  <w:marLeft w:val="0"/>
                  <w:marRight w:val="0"/>
                  <w:marTop w:val="0"/>
                  <w:marBottom w:val="0"/>
                  <w:divBdr>
                    <w:top w:val="none" w:sz="0" w:space="0" w:color="auto"/>
                    <w:left w:val="none" w:sz="0" w:space="0" w:color="auto"/>
                    <w:bottom w:val="none" w:sz="0" w:space="0" w:color="auto"/>
                    <w:right w:val="none" w:sz="0" w:space="0" w:color="auto"/>
                  </w:divBdr>
                  <w:divsChild>
                    <w:div w:id="1666324076">
                      <w:marLeft w:val="0"/>
                      <w:marRight w:val="0"/>
                      <w:marTop w:val="0"/>
                      <w:marBottom w:val="0"/>
                      <w:divBdr>
                        <w:top w:val="none" w:sz="0" w:space="0" w:color="auto"/>
                        <w:left w:val="none" w:sz="0" w:space="0" w:color="auto"/>
                        <w:bottom w:val="none" w:sz="0" w:space="0" w:color="auto"/>
                        <w:right w:val="none" w:sz="0" w:space="0" w:color="auto"/>
                      </w:divBdr>
                    </w:div>
                  </w:divsChild>
                </w:div>
                <w:div w:id="2127382833">
                  <w:marLeft w:val="0"/>
                  <w:marRight w:val="0"/>
                  <w:marTop w:val="0"/>
                  <w:marBottom w:val="0"/>
                  <w:divBdr>
                    <w:top w:val="none" w:sz="0" w:space="0" w:color="auto"/>
                    <w:left w:val="none" w:sz="0" w:space="0" w:color="auto"/>
                    <w:bottom w:val="none" w:sz="0" w:space="0" w:color="auto"/>
                    <w:right w:val="none" w:sz="0" w:space="0" w:color="auto"/>
                  </w:divBdr>
                  <w:divsChild>
                    <w:div w:id="1908955539">
                      <w:marLeft w:val="0"/>
                      <w:marRight w:val="0"/>
                      <w:marTop w:val="0"/>
                      <w:marBottom w:val="0"/>
                      <w:divBdr>
                        <w:top w:val="none" w:sz="0" w:space="0" w:color="auto"/>
                        <w:left w:val="none" w:sz="0" w:space="0" w:color="auto"/>
                        <w:bottom w:val="none" w:sz="0" w:space="0" w:color="auto"/>
                        <w:right w:val="none" w:sz="0" w:space="0" w:color="auto"/>
                      </w:divBdr>
                    </w:div>
                  </w:divsChild>
                </w:div>
                <w:div w:id="289096231">
                  <w:marLeft w:val="0"/>
                  <w:marRight w:val="0"/>
                  <w:marTop w:val="0"/>
                  <w:marBottom w:val="0"/>
                  <w:divBdr>
                    <w:top w:val="none" w:sz="0" w:space="0" w:color="auto"/>
                    <w:left w:val="none" w:sz="0" w:space="0" w:color="auto"/>
                    <w:bottom w:val="none" w:sz="0" w:space="0" w:color="auto"/>
                    <w:right w:val="none" w:sz="0" w:space="0" w:color="auto"/>
                  </w:divBdr>
                  <w:divsChild>
                    <w:div w:id="102042752">
                      <w:marLeft w:val="0"/>
                      <w:marRight w:val="0"/>
                      <w:marTop w:val="0"/>
                      <w:marBottom w:val="0"/>
                      <w:divBdr>
                        <w:top w:val="none" w:sz="0" w:space="0" w:color="auto"/>
                        <w:left w:val="none" w:sz="0" w:space="0" w:color="auto"/>
                        <w:bottom w:val="none" w:sz="0" w:space="0" w:color="auto"/>
                        <w:right w:val="none" w:sz="0" w:space="0" w:color="auto"/>
                      </w:divBdr>
                    </w:div>
                  </w:divsChild>
                </w:div>
                <w:div w:id="1829056635">
                  <w:marLeft w:val="0"/>
                  <w:marRight w:val="0"/>
                  <w:marTop w:val="0"/>
                  <w:marBottom w:val="0"/>
                  <w:divBdr>
                    <w:top w:val="none" w:sz="0" w:space="0" w:color="auto"/>
                    <w:left w:val="none" w:sz="0" w:space="0" w:color="auto"/>
                    <w:bottom w:val="none" w:sz="0" w:space="0" w:color="auto"/>
                    <w:right w:val="none" w:sz="0" w:space="0" w:color="auto"/>
                  </w:divBdr>
                  <w:divsChild>
                    <w:div w:id="2109570677">
                      <w:marLeft w:val="0"/>
                      <w:marRight w:val="0"/>
                      <w:marTop w:val="0"/>
                      <w:marBottom w:val="0"/>
                      <w:divBdr>
                        <w:top w:val="none" w:sz="0" w:space="0" w:color="auto"/>
                        <w:left w:val="none" w:sz="0" w:space="0" w:color="auto"/>
                        <w:bottom w:val="none" w:sz="0" w:space="0" w:color="auto"/>
                        <w:right w:val="none" w:sz="0" w:space="0" w:color="auto"/>
                      </w:divBdr>
                    </w:div>
                  </w:divsChild>
                </w:div>
                <w:div w:id="608465674">
                  <w:marLeft w:val="0"/>
                  <w:marRight w:val="0"/>
                  <w:marTop w:val="0"/>
                  <w:marBottom w:val="0"/>
                  <w:divBdr>
                    <w:top w:val="none" w:sz="0" w:space="0" w:color="auto"/>
                    <w:left w:val="none" w:sz="0" w:space="0" w:color="auto"/>
                    <w:bottom w:val="none" w:sz="0" w:space="0" w:color="auto"/>
                    <w:right w:val="none" w:sz="0" w:space="0" w:color="auto"/>
                  </w:divBdr>
                  <w:divsChild>
                    <w:div w:id="1996176219">
                      <w:marLeft w:val="0"/>
                      <w:marRight w:val="0"/>
                      <w:marTop w:val="0"/>
                      <w:marBottom w:val="0"/>
                      <w:divBdr>
                        <w:top w:val="none" w:sz="0" w:space="0" w:color="auto"/>
                        <w:left w:val="none" w:sz="0" w:space="0" w:color="auto"/>
                        <w:bottom w:val="none" w:sz="0" w:space="0" w:color="auto"/>
                        <w:right w:val="none" w:sz="0" w:space="0" w:color="auto"/>
                      </w:divBdr>
                    </w:div>
                  </w:divsChild>
                </w:div>
                <w:div w:id="1090807605">
                  <w:marLeft w:val="0"/>
                  <w:marRight w:val="0"/>
                  <w:marTop w:val="0"/>
                  <w:marBottom w:val="0"/>
                  <w:divBdr>
                    <w:top w:val="none" w:sz="0" w:space="0" w:color="auto"/>
                    <w:left w:val="none" w:sz="0" w:space="0" w:color="auto"/>
                    <w:bottom w:val="none" w:sz="0" w:space="0" w:color="auto"/>
                    <w:right w:val="none" w:sz="0" w:space="0" w:color="auto"/>
                  </w:divBdr>
                  <w:divsChild>
                    <w:div w:id="69625147">
                      <w:marLeft w:val="0"/>
                      <w:marRight w:val="0"/>
                      <w:marTop w:val="0"/>
                      <w:marBottom w:val="0"/>
                      <w:divBdr>
                        <w:top w:val="none" w:sz="0" w:space="0" w:color="auto"/>
                        <w:left w:val="none" w:sz="0" w:space="0" w:color="auto"/>
                        <w:bottom w:val="none" w:sz="0" w:space="0" w:color="auto"/>
                        <w:right w:val="none" w:sz="0" w:space="0" w:color="auto"/>
                      </w:divBdr>
                    </w:div>
                  </w:divsChild>
                </w:div>
                <w:div w:id="928152637">
                  <w:marLeft w:val="0"/>
                  <w:marRight w:val="0"/>
                  <w:marTop w:val="0"/>
                  <w:marBottom w:val="0"/>
                  <w:divBdr>
                    <w:top w:val="none" w:sz="0" w:space="0" w:color="auto"/>
                    <w:left w:val="none" w:sz="0" w:space="0" w:color="auto"/>
                    <w:bottom w:val="none" w:sz="0" w:space="0" w:color="auto"/>
                    <w:right w:val="none" w:sz="0" w:space="0" w:color="auto"/>
                  </w:divBdr>
                  <w:divsChild>
                    <w:div w:id="167407495">
                      <w:marLeft w:val="0"/>
                      <w:marRight w:val="0"/>
                      <w:marTop w:val="0"/>
                      <w:marBottom w:val="0"/>
                      <w:divBdr>
                        <w:top w:val="none" w:sz="0" w:space="0" w:color="auto"/>
                        <w:left w:val="none" w:sz="0" w:space="0" w:color="auto"/>
                        <w:bottom w:val="none" w:sz="0" w:space="0" w:color="auto"/>
                        <w:right w:val="none" w:sz="0" w:space="0" w:color="auto"/>
                      </w:divBdr>
                    </w:div>
                  </w:divsChild>
                </w:div>
                <w:div w:id="1734113823">
                  <w:marLeft w:val="0"/>
                  <w:marRight w:val="0"/>
                  <w:marTop w:val="0"/>
                  <w:marBottom w:val="0"/>
                  <w:divBdr>
                    <w:top w:val="none" w:sz="0" w:space="0" w:color="auto"/>
                    <w:left w:val="none" w:sz="0" w:space="0" w:color="auto"/>
                    <w:bottom w:val="none" w:sz="0" w:space="0" w:color="auto"/>
                    <w:right w:val="none" w:sz="0" w:space="0" w:color="auto"/>
                  </w:divBdr>
                  <w:divsChild>
                    <w:div w:id="1348797236">
                      <w:marLeft w:val="0"/>
                      <w:marRight w:val="0"/>
                      <w:marTop w:val="0"/>
                      <w:marBottom w:val="0"/>
                      <w:divBdr>
                        <w:top w:val="none" w:sz="0" w:space="0" w:color="auto"/>
                        <w:left w:val="none" w:sz="0" w:space="0" w:color="auto"/>
                        <w:bottom w:val="none" w:sz="0" w:space="0" w:color="auto"/>
                        <w:right w:val="none" w:sz="0" w:space="0" w:color="auto"/>
                      </w:divBdr>
                    </w:div>
                  </w:divsChild>
                </w:div>
                <w:div w:id="66728888">
                  <w:marLeft w:val="0"/>
                  <w:marRight w:val="0"/>
                  <w:marTop w:val="0"/>
                  <w:marBottom w:val="0"/>
                  <w:divBdr>
                    <w:top w:val="none" w:sz="0" w:space="0" w:color="auto"/>
                    <w:left w:val="none" w:sz="0" w:space="0" w:color="auto"/>
                    <w:bottom w:val="none" w:sz="0" w:space="0" w:color="auto"/>
                    <w:right w:val="none" w:sz="0" w:space="0" w:color="auto"/>
                  </w:divBdr>
                  <w:divsChild>
                    <w:div w:id="914167629">
                      <w:marLeft w:val="0"/>
                      <w:marRight w:val="0"/>
                      <w:marTop w:val="0"/>
                      <w:marBottom w:val="0"/>
                      <w:divBdr>
                        <w:top w:val="none" w:sz="0" w:space="0" w:color="auto"/>
                        <w:left w:val="none" w:sz="0" w:space="0" w:color="auto"/>
                        <w:bottom w:val="none" w:sz="0" w:space="0" w:color="auto"/>
                        <w:right w:val="none" w:sz="0" w:space="0" w:color="auto"/>
                      </w:divBdr>
                    </w:div>
                  </w:divsChild>
                </w:div>
                <w:div w:id="1232349821">
                  <w:marLeft w:val="0"/>
                  <w:marRight w:val="0"/>
                  <w:marTop w:val="0"/>
                  <w:marBottom w:val="0"/>
                  <w:divBdr>
                    <w:top w:val="none" w:sz="0" w:space="0" w:color="auto"/>
                    <w:left w:val="none" w:sz="0" w:space="0" w:color="auto"/>
                    <w:bottom w:val="none" w:sz="0" w:space="0" w:color="auto"/>
                    <w:right w:val="none" w:sz="0" w:space="0" w:color="auto"/>
                  </w:divBdr>
                  <w:divsChild>
                    <w:div w:id="91478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270876">
          <w:marLeft w:val="0"/>
          <w:marRight w:val="0"/>
          <w:marTop w:val="0"/>
          <w:marBottom w:val="0"/>
          <w:divBdr>
            <w:top w:val="none" w:sz="0" w:space="0" w:color="auto"/>
            <w:left w:val="none" w:sz="0" w:space="0" w:color="auto"/>
            <w:bottom w:val="none" w:sz="0" w:space="0" w:color="auto"/>
            <w:right w:val="none" w:sz="0" w:space="0" w:color="auto"/>
          </w:divBdr>
        </w:div>
        <w:div w:id="1613324677">
          <w:marLeft w:val="0"/>
          <w:marRight w:val="0"/>
          <w:marTop w:val="0"/>
          <w:marBottom w:val="0"/>
          <w:divBdr>
            <w:top w:val="none" w:sz="0" w:space="0" w:color="auto"/>
            <w:left w:val="none" w:sz="0" w:space="0" w:color="auto"/>
            <w:bottom w:val="none" w:sz="0" w:space="0" w:color="auto"/>
            <w:right w:val="none" w:sz="0" w:space="0" w:color="auto"/>
          </w:divBdr>
        </w:div>
        <w:div w:id="1227373833">
          <w:marLeft w:val="0"/>
          <w:marRight w:val="0"/>
          <w:marTop w:val="0"/>
          <w:marBottom w:val="0"/>
          <w:divBdr>
            <w:top w:val="none" w:sz="0" w:space="0" w:color="auto"/>
            <w:left w:val="none" w:sz="0" w:space="0" w:color="auto"/>
            <w:bottom w:val="none" w:sz="0" w:space="0" w:color="auto"/>
            <w:right w:val="none" w:sz="0" w:space="0" w:color="auto"/>
          </w:divBdr>
        </w:div>
        <w:div w:id="255138966">
          <w:marLeft w:val="0"/>
          <w:marRight w:val="0"/>
          <w:marTop w:val="0"/>
          <w:marBottom w:val="0"/>
          <w:divBdr>
            <w:top w:val="none" w:sz="0" w:space="0" w:color="auto"/>
            <w:left w:val="none" w:sz="0" w:space="0" w:color="auto"/>
            <w:bottom w:val="none" w:sz="0" w:space="0" w:color="auto"/>
            <w:right w:val="none" w:sz="0" w:space="0" w:color="auto"/>
          </w:divBdr>
        </w:div>
        <w:div w:id="252739059">
          <w:marLeft w:val="0"/>
          <w:marRight w:val="0"/>
          <w:marTop w:val="0"/>
          <w:marBottom w:val="0"/>
          <w:divBdr>
            <w:top w:val="none" w:sz="0" w:space="0" w:color="auto"/>
            <w:left w:val="none" w:sz="0" w:space="0" w:color="auto"/>
            <w:bottom w:val="none" w:sz="0" w:space="0" w:color="auto"/>
            <w:right w:val="none" w:sz="0" w:space="0" w:color="auto"/>
          </w:divBdr>
          <w:divsChild>
            <w:div w:id="2034724068">
              <w:marLeft w:val="0"/>
              <w:marRight w:val="0"/>
              <w:marTop w:val="30"/>
              <w:marBottom w:val="30"/>
              <w:divBdr>
                <w:top w:val="none" w:sz="0" w:space="0" w:color="auto"/>
                <w:left w:val="none" w:sz="0" w:space="0" w:color="auto"/>
                <w:bottom w:val="none" w:sz="0" w:space="0" w:color="auto"/>
                <w:right w:val="none" w:sz="0" w:space="0" w:color="auto"/>
              </w:divBdr>
              <w:divsChild>
                <w:div w:id="1050499334">
                  <w:marLeft w:val="0"/>
                  <w:marRight w:val="0"/>
                  <w:marTop w:val="0"/>
                  <w:marBottom w:val="0"/>
                  <w:divBdr>
                    <w:top w:val="none" w:sz="0" w:space="0" w:color="auto"/>
                    <w:left w:val="none" w:sz="0" w:space="0" w:color="auto"/>
                    <w:bottom w:val="none" w:sz="0" w:space="0" w:color="auto"/>
                    <w:right w:val="none" w:sz="0" w:space="0" w:color="auto"/>
                  </w:divBdr>
                  <w:divsChild>
                    <w:div w:id="981542920">
                      <w:marLeft w:val="0"/>
                      <w:marRight w:val="0"/>
                      <w:marTop w:val="0"/>
                      <w:marBottom w:val="0"/>
                      <w:divBdr>
                        <w:top w:val="none" w:sz="0" w:space="0" w:color="auto"/>
                        <w:left w:val="none" w:sz="0" w:space="0" w:color="auto"/>
                        <w:bottom w:val="none" w:sz="0" w:space="0" w:color="auto"/>
                        <w:right w:val="none" w:sz="0" w:space="0" w:color="auto"/>
                      </w:divBdr>
                    </w:div>
                  </w:divsChild>
                </w:div>
                <w:div w:id="1299919118">
                  <w:marLeft w:val="0"/>
                  <w:marRight w:val="0"/>
                  <w:marTop w:val="0"/>
                  <w:marBottom w:val="0"/>
                  <w:divBdr>
                    <w:top w:val="none" w:sz="0" w:space="0" w:color="auto"/>
                    <w:left w:val="none" w:sz="0" w:space="0" w:color="auto"/>
                    <w:bottom w:val="none" w:sz="0" w:space="0" w:color="auto"/>
                    <w:right w:val="none" w:sz="0" w:space="0" w:color="auto"/>
                  </w:divBdr>
                  <w:divsChild>
                    <w:div w:id="1420368463">
                      <w:marLeft w:val="0"/>
                      <w:marRight w:val="0"/>
                      <w:marTop w:val="0"/>
                      <w:marBottom w:val="0"/>
                      <w:divBdr>
                        <w:top w:val="none" w:sz="0" w:space="0" w:color="auto"/>
                        <w:left w:val="none" w:sz="0" w:space="0" w:color="auto"/>
                        <w:bottom w:val="none" w:sz="0" w:space="0" w:color="auto"/>
                        <w:right w:val="none" w:sz="0" w:space="0" w:color="auto"/>
                      </w:divBdr>
                    </w:div>
                  </w:divsChild>
                </w:div>
                <w:div w:id="782000654">
                  <w:marLeft w:val="0"/>
                  <w:marRight w:val="0"/>
                  <w:marTop w:val="0"/>
                  <w:marBottom w:val="0"/>
                  <w:divBdr>
                    <w:top w:val="none" w:sz="0" w:space="0" w:color="auto"/>
                    <w:left w:val="none" w:sz="0" w:space="0" w:color="auto"/>
                    <w:bottom w:val="none" w:sz="0" w:space="0" w:color="auto"/>
                    <w:right w:val="none" w:sz="0" w:space="0" w:color="auto"/>
                  </w:divBdr>
                  <w:divsChild>
                    <w:div w:id="2120290563">
                      <w:marLeft w:val="0"/>
                      <w:marRight w:val="0"/>
                      <w:marTop w:val="0"/>
                      <w:marBottom w:val="0"/>
                      <w:divBdr>
                        <w:top w:val="none" w:sz="0" w:space="0" w:color="auto"/>
                        <w:left w:val="none" w:sz="0" w:space="0" w:color="auto"/>
                        <w:bottom w:val="none" w:sz="0" w:space="0" w:color="auto"/>
                        <w:right w:val="none" w:sz="0" w:space="0" w:color="auto"/>
                      </w:divBdr>
                    </w:div>
                  </w:divsChild>
                </w:div>
                <w:div w:id="91051548">
                  <w:marLeft w:val="0"/>
                  <w:marRight w:val="0"/>
                  <w:marTop w:val="0"/>
                  <w:marBottom w:val="0"/>
                  <w:divBdr>
                    <w:top w:val="none" w:sz="0" w:space="0" w:color="auto"/>
                    <w:left w:val="none" w:sz="0" w:space="0" w:color="auto"/>
                    <w:bottom w:val="none" w:sz="0" w:space="0" w:color="auto"/>
                    <w:right w:val="none" w:sz="0" w:space="0" w:color="auto"/>
                  </w:divBdr>
                  <w:divsChild>
                    <w:div w:id="1588490538">
                      <w:marLeft w:val="0"/>
                      <w:marRight w:val="0"/>
                      <w:marTop w:val="0"/>
                      <w:marBottom w:val="0"/>
                      <w:divBdr>
                        <w:top w:val="none" w:sz="0" w:space="0" w:color="auto"/>
                        <w:left w:val="none" w:sz="0" w:space="0" w:color="auto"/>
                        <w:bottom w:val="none" w:sz="0" w:space="0" w:color="auto"/>
                        <w:right w:val="none" w:sz="0" w:space="0" w:color="auto"/>
                      </w:divBdr>
                    </w:div>
                  </w:divsChild>
                </w:div>
                <w:div w:id="957177168">
                  <w:marLeft w:val="0"/>
                  <w:marRight w:val="0"/>
                  <w:marTop w:val="0"/>
                  <w:marBottom w:val="0"/>
                  <w:divBdr>
                    <w:top w:val="none" w:sz="0" w:space="0" w:color="auto"/>
                    <w:left w:val="none" w:sz="0" w:space="0" w:color="auto"/>
                    <w:bottom w:val="none" w:sz="0" w:space="0" w:color="auto"/>
                    <w:right w:val="none" w:sz="0" w:space="0" w:color="auto"/>
                  </w:divBdr>
                  <w:divsChild>
                    <w:div w:id="205221203">
                      <w:marLeft w:val="0"/>
                      <w:marRight w:val="0"/>
                      <w:marTop w:val="0"/>
                      <w:marBottom w:val="0"/>
                      <w:divBdr>
                        <w:top w:val="none" w:sz="0" w:space="0" w:color="auto"/>
                        <w:left w:val="none" w:sz="0" w:space="0" w:color="auto"/>
                        <w:bottom w:val="none" w:sz="0" w:space="0" w:color="auto"/>
                        <w:right w:val="none" w:sz="0" w:space="0" w:color="auto"/>
                      </w:divBdr>
                    </w:div>
                  </w:divsChild>
                </w:div>
                <w:div w:id="157625081">
                  <w:marLeft w:val="0"/>
                  <w:marRight w:val="0"/>
                  <w:marTop w:val="0"/>
                  <w:marBottom w:val="0"/>
                  <w:divBdr>
                    <w:top w:val="none" w:sz="0" w:space="0" w:color="auto"/>
                    <w:left w:val="none" w:sz="0" w:space="0" w:color="auto"/>
                    <w:bottom w:val="none" w:sz="0" w:space="0" w:color="auto"/>
                    <w:right w:val="none" w:sz="0" w:space="0" w:color="auto"/>
                  </w:divBdr>
                  <w:divsChild>
                    <w:div w:id="1730152585">
                      <w:marLeft w:val="0"/>
                      <w:marRight w:val="0"/>
                      <w:marTop w:val="0"/>
                      <w:marBottom w:val="0"/>
                      <w:divBdr>
                        <w:top w:val="none" w:sz="0" w:space="0" w:color="auto"/>
                        <w:left w:val="none" w:sz="0" w:space="0" w:color="auto"/>
                        <w:bottom w:val="none" w:sz="0" w:space="0" w:color="auto"/>
                        <w:right w:val="none" w:sz="0" w:space="0" w:color="auto"/>
                      </w:divBdr>
                    </w:div>
                  </w:divsChild>
                </w:div>
                <w:div w:id="496118559">
                  <w:marLeft w:val="0"/>
                  <w:marRight w:val="0"/>
                  <w:marTop w:val="0"/>
                  <w:marBottom w:val="0"/>
                  <w:divBdr>
                    <w:top w:val="none" w:sz="0" w:space="0" w:color="auto"/>
                    <w:left w:val="none" w:sz="0" w:space="0" w:color="auto"/>
                    <w:bottom w:val="none" w:sz="0" w:space="0" w:color="auto"/>
                    <w:right w:val="none" w:sz="0" w:space="0" w:color="auto"/>
                  </w:divBdr>
                  <w:divsChild>
                    <w:div w:id="548616884">
                      <w:marLeft w:val="0"/>
                      <w:marRight w:val="0"/>
                      <w:marTop w:val="0"/>
                      <w:marBottom w:val="0"/>
                      <w:divBdr>
                        <w:top w:val="none" w:sz="0" w:space="0" w:color="auto"/>
                        <w:left w:val="none" w:sz="0" w:space="0" w:color="auto"/>
                        <w:bottom w:val="none" w:sz="0" w:space="0" w:color="auto"/>
                        <w:right w:val="none" w:sz="0" w:space="0" w:color="auto"/>
                      </w:divBdr>
                    </w:div>
                  </w:divsChild>
                </w:div>
                <w:div w:id="2129201632">
                  <w:marLeft w:val="0"/>
                  <w:marRight w:val="0"/>
                  <w:marTop w:val="0"/>
                  <w:marBottom w:val="0"/>
                  <w:divBdr>
                    <w:top w:val="none" w:sz="0" w:space="0" w:color="auto"/>
                    <w:left w:val="none" w:sz="0" w:space="0" w:color="auto"/>
                    <w:bottom w:val="none" w:sz="0" w:space="0" w:color="auto"/>
                    <w:right w:val="none" w:sz="0" w:space="0" w:color="auto"/>
                  </w:divBdr>
                  <w:divsChild>
                    <w:div w:id="1606881047">
                      <w:marLeft w:val="0"/>
                      <w:marRight w:val="0"/>
                      <w:marTop w:val="0"/>
                      <w:marBottom w:val="0"/>
                      <w:divBdr>
                        <w:top w:val="none" w:sz="0" w:space="0" w:color="auto"/>
                        <w:left w:val="none" w:sz="0" w:space="0" w:color="auto"/>
                        <w:bottom w:val="none" w:sz="0" w:space="0" w:color="auto"/>
                        <w:right w:val="none" w:sz="0" w:space="0" w:color="auto"/>
                      </w:divBdr>
                    </w:div>
                  </w:divsChild>
                </w:div>
                <w:div w:id="849414384">
                  <w:marLeft w:val="0"/>
                  <w:marRight w:val="0"/>
                  <w:marTop w:val="0"/>
                  <w:marBottom w:val="0"/>
                  <w:divBdr>
                    <w:top w:val="none" w:sz="0" w:space="0" w:color="auto"/>
                    <w:left w:val="none" w:sz="0" w:space="0" w:color="auto"/>
                    <w:bottom w:val="none" w:sz="0" w:space="0" w:color="auto"/>
                    <w:right w:val="none" w:sz="0" w:space="0" w:color="auto"/>
                  </w:divBdr>
                  <w:divsChild>
                    <w:div w:id="1739790502">
                      <w:marLeft w:val="0"/>
                      <w:marRight w:val="0"/>
                      <w:marTop w:val="0"/>
                      <w:marBottom w:val="0"/>
                      <w:divBdr>
                        <w:top w:val="none" w:sz="0" w:space="0" w:color="auto"/>
                        <w:left w:val="none" w:sz="0" w:space="0" w:color="auto"/>
                        <w:bottom w:val="none" w:sz="0" w:space="0" w:color="auto"/>
                        <w:right w:val="none" w:sz="0" w:space="0" w:color="auto"/>
                      </w:divBdr>
                    </w:div>
                  </w:divsChild>
                </w:div>
                <w:div w:id="1441485662">
                  <w:marLeft w:val="0"/>
                  <w:marRight w:val="0"/>
                  <w:marTop w:val="0"/>
                  <w:marBottom w:val="0"/>
                  <w:divBdr>
                    <w:top w:val="none" w:sz="0" w:space="0" w:color="auto"/>
                    <w:left w:val="none" w:sz="0" w:space="0" w:color="auto"/>
                    <w:bottom w:val="none" w:sz="0" w:space="0" w:color="auto"/>
                    <w:right w:val="none" w:sz="0" w:space="0" w:color="auto"/>
                  </w:divBdr>
                  <w:divsChild>
                    <w:div w:id="1603731655">
                      <w:marLeft w:val="0"/>
                      <w:marRight w:val="0"/>
                      <w:marTop w:val="0"/>
                      <w:marBottom w:val="0"/>
                      <w:divBdr>
                        <w:top w:val="none" w:sz="0" w:space="0" w:color="auto"/>
                        <w:left w:val="none" w:sz="0" w:space="0" w:color="auto"/>
                        <w:bottom w:val="none" w:sz="0" w:space="0" w:color="auto"/>
                        <w:right w:val="none" w:sz="0" w:space="0" w:color="auto"/>
                      </w:divBdr>
                    </w:div>
                  </w:divsChild>
                </w:div>
                <w:div w:id="1088504626">
                  <w:marLeft w:val="0"/>
                  <w:marRight w:val="0"/>
                  <w:marTop w:val="0"/>
                  <w:marBottom w:val="0"/>
                  <w:divBdr>
                    <w:top w:val="none" w:sz="0" w:space="0" w:color="auto"/>
                    <w:left w:val="none" w:sz="0" w:space="0" w:color="auto"/>
                    <w:bottom w:val="none" w:sz="0" w:space="0" w:color="auto"/>
                    <w:right w:val="none" w:sz="0" w:space="0" w:color="auto"/>
                  </w:divBdr>
                  <w:divsChild>
                    <w:div w:id="1299189669">
                      <w:marLeft w:val="0"/>
                      <w:marRight w:val="0"/>
                      <w:marTop w:val="0"/>
                      <w:marBottom w:val="0"/>
                      <w:divBdr>
                        <w:top w:val="none" w:sz="0" w:space="0" w:color="auto"/>
                        <w:left w:val="none" w:sz="0" w:space="0" w:color="auto"/>
                        <w:bottom w:val="none" w:sz="0" w:space="0" w:color="auto"/>
                        <w:right w:val="none" w:sz="0" w:space="0" w:color="auto"/>
                      </w:divBdr>
                    </w:div>
                  </w:divsChild>
                </w:div>
                <w:div w:id="1373270485">
                  <w:marLeft w:val="0"/>
                  <w:marRight w:val="0"/>
                  <w:marTop w:val="0"/>
                  <w:marBottom w:val="0"/>
                  <w:divBdr>
                    <w:top w:val="none" w:sz="0" w:space="0" w:color="auto"/>
                    <w:left w:val="none" w:sz="0" w:space="0" w:color="auto"/>
                    <w:bottom w:val="none" w:sz="0" w:space="0" w:color="auto"/>
                    <w:right w:val="none" w:sz="0" w:space="0" w:color="auto"/>
                  </w:divBdr>
                  <w:divsChild>
                    <w:div w:id="1623608894">
                      <w:marLeft w:val="0"/>
                      <w:marRight w:val="0"/>
                      <w:marTop w:val="0"/>
                      <w:marBottom w:val="0"/>
                      <w:divBdr>
                        <w:top w:val="none" w:sz="0" w:space="0" w:color="auto"/>
                        <w:left w:val="none" w:sz="0" w:space="0" w:color="auto"/>
                        <w:bottom w:val="none" w:sz="0" w:space="0" w:color="auto"/>
                        <w:right w:val="none" w:sz="0" w:space="0" w:color="auto"/>
                      </w:divBdr>
                    </w:div>
                  </w:divsChild>
                </w:div>
                <w:div w:id="1957133654">
                  <w:marLeft w:val="0"/>
                  <w:marRight w:val="0"/>
                  <w:marTop w:val="0"/>
                  <w:marBottom w:val="0"/>
                  <w:divBdr>
                    <w:top w:val="none" w:sz="0" w:space="0" w:color="auto"/>
                    <w:left w:val="none" w:sz="0" w:space="0" w:color="auto"/>
                    <w:bottom w:val="none" w:sz="0" w:space="0" w:color="auto"/>
                    <w:right w:val="none" w:sz="0" w:space="0" w:color="auto"/>
                  </w:divBdr>
                  <w:divsChild>
                    <w:div w:id="371536302">
                      <w:marLeft w:val="0"/>
                      <w:marRight w:val="0"/>
                      <w:marTop w:val="0"/>
                      <w:marBottom w:val="0"/>
                      <w:divBdr>
                        <w:top w:val="none" w:sz="0" w:space="0" w:color="auto"/>
                        <w:left w:val="none" w:sz="0" w:space="0" w:color="auto"/>
                        <w:bottom w:val="none" w:sz="0" w:space="0" w:color="auto"/>
                        <w:right w:val="none" w:sz="0" w:space="0" w:color="auto"/>
                      </w:divBdr>
                    </w:div>
                  </w:divsChild>
                </w:div>
                <w:div w:id="301662425">
                  <w:marLeft w:val="0"/>
                  <w:marRight w:val="0"/>
                  <w:marTop w:val="0"/>
                  <w:marBottom w:val="0"/>
                  <w:divBdr>
                    <w:top w:val="none" w:sz="0" w:space="0" w:color="auto"/>
                    <w:left w:val="none" w:sz="0" w:space="0" w:color="auto"/>
                    <w:bottom w:val="none" w:sz="0" w:space="0" w:color="auto"/>
                    <w:right w:val="none" w:sz="0" w:space="0" w:color="auto"/>
                  </w:divBdr>
                  <w:divsChild>
                    <w:div w:id="2131699365">
                      <w:marLeft w:val="0"/>
                      <w:marRight w:val="0"/>
                      <w:marTop w:val="0"/>
                      <w:marBottom w:val="0"/>
                      <w:divBdr>
                        <w:top w:val="none" w:sz="0" w:space="0" w:color="auto"/>
                        <w:left w:val="none" w:sz="0" w:space="0" w:color="auto"/>
                        <w:bottom w:val="none" w:sz="0" w:space="0" w:color="auto"/>
                        <w:right w:val="none" w:sz="0" w:space="0" w:color="auto"/>
                      </w:divBdr>
                    </w:div>
                  </w:divsChild>
                </w:div>
                <w:div w:id="523787687">
                  <w:marLeft w:val="0"/>
                  <w:marRight w:val="0"/>
                  <w:marTop w:val="0"/>
                  <w:marBottom w:val="0"/>
                  <w:divBdr>
                    <w:top w:val="none" w:sz="0" w:space="0" w:color="auto"/>
                    <w:left w:val="none" w:sz="0" w:space="0" w:color="auto"/>
                    <w:bottom w:val="none" w:sz="0" w:space="0" w:color="auto"/>
                    <w:right w:val="none" w:sz="0" w:space="0" w:color="auto"/>
                  </w:divBdr>
                  <w:divsChild>
                    <w:div w:id="425610917">
                      <w:marLeft w:val="0"/>
                      <w:marRight w:val="0"/>
                      <w:marTop w:val="0"/>
                      <w:marBottom w:val="0"/>
                      <w:divBdr>
                        <w:top w:val="none" w:sz="0" w:space="0" w:color="auto"/>
                        <w:left w:val="none" w:sz="0" w:space="0" w:color="auto"/>
                        <w:bottom w:val="none" w:sz="0" w:space="0" w:color="auto"/>
                        <w:right w:val="none" w:sz="0" w:space="0" w:color="auto"/>
                      </w:divBdr>
                    </w:div>
                  </w:divsChild>
                </w:div>
                <w:div w:id="1221012917">
                  <w:marLeft w:val="0"/>
                  <w:marRight w:val="0"/>
                  <w:marTop w:val="0"/>
                  <w:marBottom w:val="0"/>
                  <w:divBdr>
                    <w:top w:val="none" w:sz="0" w:space="0" w:color="auto"/>
                    <w:left w:val="none" w:sz="0" w:space="0" w:color="auto"/>
                    <w:bottom w:val="none" w:sz="0" w:space="0" w:color="auto"/>
                    <w:right w:val="none" w:sz="0" w:space="0" w:color="auto"/>
                  </w:divBdr>
                  <w:divsChild>
                    <w:div w:id="1854109830">
                      <w:marLeft w:val="0"/>
                      <w:marRight w:val="0"/>
                      <w:marTop w:val="0"/>
                      <w:marBottom w:val="0"/>
                      <w:divBdr>
                        <w:top w:val="none" w:sz="0" w:space="0" w:color="auto"/>
                        <w:left w:val="none" w:sz="0" w:space="0" w:color="auto"/>
                        <w:bottom w:val="none" w:sz="0" w:space="0" w:color="auto"/>
                        <w:right w:val="none" w:sz="0" w:space="0" w:color="auto"/>
                      </w:divBdr>
                    </w:div>
                  </w:divsChild>
                </w:div>
                <w:div w:id="1276206316">
                  <w:marLeft w:val="0"/>
                  <w:marRight w:val="0"/>
                  <w:marTop w:val="0"/>
                  <w:marBottom w:val="0"/>
                  <w:divBdr>
                    <w:top w:val="none" w:sz="0" w:space="0" w:color="auto"/>
                    <w:left w:val="none" w:sz="0" w:space="0" w:color="auto"/>
                    <w:bottom w:val="none" w:sz="0" w:space="0" w:color="auto"/>
                    <w:right w:val="none" w:sz="0" w:space="0" w:color="auto"/>
                  </w:divBdr>
                  <w:divsChild>
                    <w:div w:id="300303864">
                      <w:marLeft w:val="0"/>
                      <w:marRight w:val="0"/>
                      <w:marTop w:val="0"/>
                      <w:marBottom w:val="0"/>
                      <w:divBdr>
                        <w:top w:val="none" w:sz="0" w:space="0" w:color="auto"/>
                        <w:left w:val="none" w:sz="0" w:space="0" w:color="auto"/>
                        <w:bottom w:val="none" w:sz="0" w:space="0" w:color="auto"/>
                        <w:right w:val="none" w:sz="0" w:space="0" w:color="auto"/>
                      </w:divBdr>
                    </w:div>
                  </w:divsChild>
                </w:div>
                <w:div w:id="1045984433">
                  <w:marLeft w:val="0"/>
                  <w:marRight w:val="0"/>
                  <w:marTop w:val="0"/>
                  <w:marBottom w:val="0"/>
                  <w:divBdr>
                    <w:top w:val="none" w:sz="0" w:space="0" w:color="auto"/>
                    <w:left w:val="none" w:sz="0" w:space="0" w:color="auto"/>
                    <w:bottom w:val="none" w:sz="0" w:space="0" w:color="auto"/>
                    <w:right w:val="none" w:sz="0" w:space="0" w:color="auto"/>
                  </w:divBdr>
                  <w:divsChild>
                    <w:div w:id="1948076659">
                      <w:marLeft w:val="0"/>
                      <w:marRight w:val="0"/>
                      <w:marTop w:val="0"/>
                      <w:marBottom w:val="0"/>
                      <w:divBdr>
                        <w:top w:val="none" w:sz="0" w:space="0" w:color="auto"/>
                        <w:left w:val="none" w:sz="0" w:space="0" w:color="auto"/>
                        <w:bottom w:val="none" w:sz="0" w:space="0" w:color="auto"/>
                        <w:right w:val="none" w:sz="0" w:space="0" w:color="auto"/>
                      </w:divBdr>
                    </w:div>
                  </w:divsChild>
                </w:div>
                <w:div w:id="2079211141">
                  <w:marLeft w:val="0"/>
                  <w:marRight w:val="0"/>
                  <w:marTop w:val="0"/>
                  <w:marBottom w:val="0"/>
                  <w:divBdr>
                    <w:top w:val="none" w:sz="0" w:space="0" w:color="auto"/>
                    <w:left w:val="none" w:sz="0" w:space="0" w:color="auto"/>
                    <w:bottom w:val="none" w:sz="0" w:space="0" w:color="auto"/>
                    <w:right w:val="none" w:sz="0" w:space="0" w:color="auto"/>
                  </w:divBdr>
                  <w:divsChild>
                    <w:div w:id="1261647268">
                      <w:marLeft w:val="0"/>
                      <w:marRight w:val="0"/>
                      <w:marTop w:val="0"/>
                      <w:marBottom w:val="0"/>
                      <w:divBdr>
                        <w:top w:val="none" w:sz="0" w:space="0" w:color="auto"/>
                        <w:left w:val="none" w:sz="0" w:space="0" w:color="auto"/>
                        <w:bottom w:val="none" w:sz="0" w:space="0" w:color="auto"/>
                        <w:right w:val="none" w:sz="0" w:space="0" w:color="auto"/>
                      </w:divBdr>
                    </w:div>
                  </w:divsChild>
                </w:div>
                <w:div w:id="322438899">
                  <w:marLeft w:val="0"/>
                  <w:marRight w:val="0"/>
                  <w:marTop w:val="0"/>
                  <w:marBottom w:val="0"/>
                  <w:divBdr>
                    <w:top w:val="none" w:sz="0" w:space="0" w:color="auto"/>
                    <w:left w:val="none" w:sz="0" w:space="0" w:color="auto"/>
                    <w:bottom w:val="none" w:sz="0" w:space="0" w:color="auto"/>
                    <w:right w:val="none" w:sz="0" w:space="0" w:color="auto"/>
                  </w:divBdr>
                  <w:divsChild>
                    <w:div w:id="418021355">
                      <w:marLeft w:val="0"/>
                      <w:marRight w:val="0"/>
                      <w:marTop w:val="0"/>
                      <w:marBottom w:val="0"/>
                      <w:divBdr>
                        <w:top w:val="none" w:sz="0" w:space="0" w:color="auto"/>
                        <w:left w:val="none" w:sz="0" w:space="0" w:color="auto"/>
                        <w:bottom w:val="none" w:sz="0" w:space="0" w:color="auto"/>
                        <w:right w:val="none" w:sz="0" w:space="0" w:color="auto"/>
                      </w:divBdr>
                    </w:div>
                  </w:divsChild>
                </w:div>
                <w:div w:id="429546932">
                  <w:marLeft w:val="0"/>
                  <w:marRight w:val="0"/>
                  <w:marTop w:val="0"/>
                  <w:marBottom w:val="0"/>
                  <w:divBdr>
                    <w:top w:val="none" w:sz="0" w:space="0" w:color="auto"/>
                    <w:left w:val="none" w:sz="0" w:space="0" w:color="auto"/>
                    <w:bottom w:val="none" w:sz="0" w:space="0" w:color="auto"/>
                    <w:right w:val="none" w:sz="0" w:space="0" w:color="auto"/>
                  </w:divBdr>
                  <w:divsChild>
                    <w:div w:id="70425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34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767</Words>
  <Characters>5300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Zemplényi Antal Tamás</dc:creator>
  <cp:keywords/>
  <dc:description/>
  <cp:lastModifiedBy>dr. Zemplényi Antal Tamás</cp:lastModifiedBy>
  <cp:revision>3</cp:revision>
  <dcterms:created xsi:type="dcterms:W3CDTF">2021-12-14T15:52:00Z</dcterms:created>
  <dcterms:modified xsi:type="dcterms:W3CDTF">2021-12-20T06:24:00Z</dcterms:modified>
</cp:coreProperties>
</file>