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4FC1D" w14:textId="295F3AC3" w:rsidR="00E16DC9" w:rsidRPr="00424EA2" w:rsidRDefault="00E16DC9" w:rsidP="00E16DC9">
      <w:pPr>
        <w:pStyle w:val="Legenda"/>
        <w:keepNext/>
        <w:jc w:val="center"/>
        <w:rPr>
          <w:b/>
          <w:bCs/>
          <w:i w:val="0"/>
          <w:iCs w:val="0"/>
          <w:color w:val="000000" w:themeColor="text1"/>
          <w:sz w:val="24"/>
          <w:szCs w:val="24"/>
        </w:rPr>
      </w:pPr>
      <w:bookmarkStart w:id="0" w:name="Table1"/>
      <w:r w:rsidRPr="00424EA2">
        <w:rPr>
          <w:b/>
          <w:bCs/>
          <w:i w:val="0"/>
          <w:iCs w:val="0"/>
          <w:color w:val="000000" w:themeColor="text1"/>
          <w:sz w:val="24"/>
          <w:szCs w:val="24"/>
        </w:rPr>
        <w:t xml:space="preserve">SUPPLEMENTARY FILE </w:t>
      </w:r>
      <w:r w:rsidR="005D6947" w:rsidRPr="00424EA2">
        <w:rPr>
          <w:b/>
          <w:bCs/>
          <w:i w:val="0"/>
          <w:iCs w:val="0"/>
          <w:color w:val="000000" w:themeColor="text1"/>
          <w:sz w:val="24"/>
          <w:szCs w:val="24"/>
        </w:rPr>
        <w:t>4</w:t>
      </w:r>
    </w:p>
    <w:p w14:paraId="152F8740" w14:textId="77777777" w:rsidR="00E16DC9" w:rsidRPr="00424EA2" w:rsidRDefault="00E16DC9" w:rsidP="00E16DC9"/>
    <w:p w14:paraId="4090DF61" w14:textId="46140B81" w:rsidR="003606E1" w:rsidRPr="00424EA2" w:rsidRDefault="004A2656" w:rsidP="00B13B1F">
      <w:pPr>
        <w:pStyle w:val="Legenda"/>
        <w:keepNext/>
        <w:jc w:val="center"/>
        <w:rPr>
          <w:i w:val="0"/>
          <w:iCs w:val="0"/>
          <w:color w:val="auto"/>
        </w:rPr>
      </w:pPr>
      <w:r w:rsidRPr="00424EA2">
        <w:rPr>
          <w:b/>
          <w:bCs/>
          <w:i w:val="0"/>
          <w:iCs w:val="0"/>
          <w:color w:val="000000" w:themeColor="text1"/>
        </w:rPr>
        <w:t xml:space="preserve">Table </w:t>
      </w:r>
      <w:r w:rsidRPr="00424EA2">
        <w:rPr>
          <w:b/>
          <w:bCs/>
          <w:i w:val="0"/>
          <w:iCs w:val="0"/>
          <w:color w:val="000000" w:themeColor="text1"/>
        </w:rPr>
        <w:fldChar w:fldCharType="begin"/>
      </w:r>
      <w:r w:rsidRPr="00424EA2">
        <w:rPr>
          <w:b/>
          <w:bCs/>
          <w:i w:val="0"/>
          <w:iCs w:val="0"/>
          <w:color w:val="000000" w:themeColor="text1"/>
        </w:rPr>
        <w:instrText xml:space="preserve"> SEQ Table \* ARABIC </w:instrText>
      </w:r>
      <w:r w:rsidRPr="00424EA2">
        <w:rPr>
          <w:b/>
          <w:bCs/>
          <w:i w:val="0"/>
          <w:iCs w:val="0"/>
          <w:color w:val="000000" w:themeColor="text1"/>
        </w:rPr>
        <w:fldChar w:fldCharType="separate"/>
      </w:r>
      <w:r w:rsidR="000A7771" w:rsidRPr="00424EA2">
        <w:rPr>
          <w:b/>
          <w:bCs/>
          <w:i w:val="0"/>
          <w:iCs w:val="0"/>
          <w:color w:val="000000" w:themeColor="text1"/>
        </w:rPr>
        <w:t>1</w:t>
      </w:r>
      <w:r w:rsidRPr="00424EA2">
        <w:rPr>
          <w:b/>
          <w:bCs/>
          <w:i w:val="0"/>
          <w:iCs w:val="0"/>
          <w:color w:val="000000" w:themeColor="text1"/>
        </w:rPr>
        <w:fldChar w:fldCharType="end"/>
      </w:r>
      <w:bookmarkEnd w:id="0"/>
      <w:r w:rsidR="00E16DC9" w:rsidRPr="00424EA2">
        <w:rPr>
          <w:b/>
          <w:bCs/>
          <w:i w:val="0"/>
          <w:iCs w:val="0"/>
          <w:color w:val="000000" w:themeColor="text1"/>
        </w:rPr>
        <w:t xml:space="preserve"> of Supplementary File </w:t>
      </w:r>
      <w:r w:rsidR="005D6947" w:rsidRPr="00424EA2">
        <w:rPr>
          <w:b/>
          <w:bCs/>
          <w:i w:val="0"/>
          <w:iCs w:val="0"/>
          <w:color w:val="000000" w:themeColor="text1"/>
        </w:rPr>
        <w:t>4</w:t>
      </w:r>
      <w:r w:rsidR="00E16DC9" w:rsidRPr="00424EA2">
        <w:rPr>
          <w:b/>
          <w:bCs/>
          <w:i w:val="0"/>
          <w:iCs w:val="0"/>
          <w:color w:val="FF0000"/>
        </w:rPr>
        <w:t xml:space="preserve"> </w:t>
      </w:r>
      <w:r w:rsidRPr="00424EA2">
        <w:rPr>
          <w:i w:val="0"/>
          <w:iCs w:val="0"/>
          <w:color w:val="auto"/>
        </w:rPr>
        <w:t>Pairs drug/biomarker present on records, part 1 of 4</w:t>
      </w:r>
    </w:p>
    <w:tbl>
      <w:tblPr>
        <w:tblStyle w:val="TabeladeGrelha1Clara"/>
        <w:tblW w:w="4235" w:type="pct"/>
        <w:jc w:val="center"/>
        <w:tblLook w:val="04A0" w:firstRow="1" w:lastRow="0" w:firstColumn="1" w:lastColumn="0" w:noHBand="0" w:noVBand="1"/>
      </w:tblPr>
      <w:tblGrid>
        <w:gridCol w:w="966"/>
        <w:gridCol w:w="827"/>
        <w:gridCol w:w="827"/>
        <w:gridCol w:w="903"/>
        <w:gridCol w:w="827"/>
        <w:gridCol w:w="832"/>
        <w:gridCol w:w="827"/>
        <w:gridCol w:w="830"/>
        <w:gridCol w:w="827"/>
        <w:gridCol w:w="827"/>
        <w:gridCol w:w="799"/>
        <w:gridCol w:w="827"/>
        <w:gridCol w:w="905"/>
        <w:gridCol w:w="827"/>
      </w:tblGrid>
      <w:tr w:rsidR="00B13B1F" w:rsidRPr="00424EA2" w14:paraId="4E742D49" w14:textId="77777777" w:rsidTr="00424EA2">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2399277F" w14:textId="77777777" w:rsidR="00B13B1F" w:rsidRPr="00424EA2" w:rsidRDefault="00B13B1F">
            <w:pPr>
              <w:jc w:val="center"/>
              <w:rPr>
                <w:rFonts w:asciiTheme="majorHAnsi" w:hAnsiTheme="majorHAnsi" w:cstheme="majorHAnsi"/>
                <w:sz w:val="16"/>
                <w:szCs w:val="16"/>
                <w:lang w:val="en-US"/>
              </w:rPr>
            </w:pPr>
            <w:bookmarkStart w:id="1" w:name="_Hlk57408034"/>
            <w:r w:rsidRPr="00424EA2">
              <w:rPr>
                <w:rFonts w:asciiTheme="majorHAnsi" w:hAnsiTheme="majorHAnsi" w:cstheme="majorHAnsi"/>
                <w:sz w:val="16"/>
                <w:szCs w:val="16"/>
                <w:lang w:val="en-US"/>
              </w:rPr>
              <w:t>Records</w:t>
            </w:r>
          </w:p>
        </w:tc>
        <w:tc>
          <w:tcPr>
            <w:tcW w:w="4593" w:type="pct"/>
            <w:gridSpan w:val="1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458D07E1" w14:textId="77777777" w:rsidR="00B13B1F" w:rsidRPr="00424EA2" w:rsidRDefault="00B13B1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Drug/Biomarker</w:t>
            </w:r>
          </w:p>
        </w:tc>
      </w:tr>
      <w:tr w:rsidR="00B13B1F" w:rsidRPr="00424EA2" w14:paraId="1AA2BEE8" w14:textId="77777777" w:rsidTr="00424EA2">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407" w:type="pct"/>
            <w:vMerge w:val="restart"/>
            <w:tcBorders>
              <w:top w:val="single" w:sz="4" w:space="0" w:color="999999" w:themeColor="text1" w:themeTint="66"/>
              <w:left w:val="single" w:sz="4" w:space="0" w:color="999999" w:themeColor="text1" w:themeTint="66"/>
              <w:bottom w:val="single" w:sz="12" w:space="0" w:color="666666" w:themeColor="text1" w:themeTint="99"/>
              <w:right w:val="single" w:sz="4" w:space="0" w:color="999999" w:themeColor="text1" w:themeTint="66"/>
            </w:tcBorders>
            <w:shd w:val="clear" w:color="auto" w:fill="D9D9D9" w:themeFill="background1" w:themeFillShade="D9"/>
            <w:vAlign w:val="center"/>
            <w:hideMark/>
          </w:tcPr>
          <w:p w14:paraId="59FA2E99" w14:textId="77777777" w:rsidR="00B13B1F" w:rsidRPr="00424EA2" w:rsidRDefault="00B13B1F">
            <w:pPr>
              <w:jc w:val="center"/>
              <w:rPr>
                <w:rFonts w:ascii="Calibri" w:hAnsi="Calibri" w:cs="Calibri"/>
                <w:sz w:val="16"/>
                <w:szCs w:val="16"/>
                <w:lang w:val="en-US"/>
              </w:rPr>
            </w:pPr>
            <w:r w:rsidRPr="00424EA2">
              <w:rPr>
                <w:rFonts w:ascii="Calibri" w:hAnsi="Calibri" w:cs="Calibri"/>
                <w:sz w:val="16"/>
                <w:szCs w:val="16"/>
                <w:lang w:val="en-US"/>
              </w:rPr>
              <w:t>PMID</w:t>
            </w:r>
          </w:p>
        </w:tc>
        <w:tc>
          <w:tcPr>
            <w:tcW w:w="1779" w:type="pct"/>
            <w:gridSpan w:val="5"/>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6DDA7EB1" w14:textId="77777777" w:rsidR="00B13B1F" w:rsidRPr="00424EA2" w:rsidRDefault="00B13B1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Clomipramine</w:t>
            </w:r>
            <w:r w:rsidRPr="00424EA2">
              <w:rPr>
                <w:rFonts w:ascii="Calibri" w:hAnsi="Calibri" w:cs="Calibri"/>
                <w:sz w:val="16"/>
                <w:szCs w:val="16"/>
                <w:lang w:val="en-US"/>
              </w:rPr>
              <w:br/>
              <w:t>N06AA04</w:t>
            </w:r>
          </w:p>
        </w:tc>
        <w:tc>
          <w:tcPr>
            <w:tcW w:w="699"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723B47B4" w14:textId="77777777" w:rsidR="00B13B1F" w:rsidRPr="00424EA2" w:rsidRDefault="00B13B1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Maprotiline</w:t>
            </w:r>
            <w:r w:rsidRPr="00424EA2">
              <w:rPr>
                <w:rFonts w:ascii="Calibri" w:hAnsi="Calibri" w:cs="Calibri"/>
                <w:sz w:val="16"/>
                <w:szCs w:val="16"/>
                <w:lang w:val="en-US"/>
              </w:rPr>
              <w:br/>
              <w:t>N06AA21</w:t>
            </w:r>
          </w:p>
        </w:tc>
        <w:tc>
          <w:tcPr>
            <w:tcW w:w="1035" w:type="pct"/>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673ACAE3" w14:textId="77777777" w:rsidR="00B13B1F" w:rsidRPr="00424EA2" w:rsidRDefault="00B13B1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Fluoxetine</w:t>
            </w:r>
            <w:r w:rsidRPr="00424EA2">
              <w:rPr>
                <w:rFonts w:ascii="Calibri" w:hAnsi="Calibri" w:cs="Calibri"/>
                <w:sz w:val="16"/>
                <w:szCs w:val="16"/>
                <w:lang w:val="en-US"/>
              </w:rPr>
              <w:br/>
              <w:t>N06AB03</w:t>
            </w:r>
          </w:p>
        </w:tc>
        <w:tc>
          <w:tcPr>
            <w:tcW w:w="1080" w:type="pct"/>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5586421A" w14:textId="77777777" w:rsidR="00B13B1F" w:rsidRPr="00424EA2" w:rsidRDefault="00B13B1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Citalopram</w:t>
            </w:r>
            <w:r w:rsidRPr="00424EA2">
              <w:rPr>
                <w:rFonts w:ascii="Calibri" w:hAnsi="Calibri" w:cs="Calibri"/>
                <w:sz w:val="16"/>
                <w:szCs w:val="16"/>
                <w:lang w:val="en-US"/>
              </w:rPr>
              <w:br/>
              <w:t>N06AB04</w:t>
            </w:r>
          </w:p>
        </w:tc>
      </w:tr>
      <w:bookmarkEnd w:id="1"/>
      <w:tr w:rsidR="00424EA2" w:rsidRPr="00424EA2" w14:paraId="6C2D633C" w14:textId="77777777" w:rsidTr="00424EA2">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right w:val="single" w:sz="4" w:space="0" w:color="999999" w:themeColor="text1" w:themeTint="66"/>
            </w:tcBorders>
            <w:shd w:val="clear" w:color="auto" w:fill="D9D9D9" w:themeFill="background1" w:themeFillShade="D9"/>
            <w:vAlign w:val="center"/>
            <w:hideMark/>
          </w:tcPr>
          <w:p w14:paraId="70828D7D" w14:textId="77777777" w:rsidR="00424EA2" w:rsidRPr="00424EA2" w:rsidRDefault="00424EA2" w:rsidP="00424EA2">
            <w:pPr>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5B7AF1FD" w14:textId="77777777" w:rsidR="00424EA2" w:rsidRPr="00424EA2" w:rsidRDefault="00424EA2" w:rsidP="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CYP1A2</w:t>
            </w:r>
          </w:p>
        </w:tc>
        <w:tc>
          <w:tcPr>
            <w:tcW w:w="349"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16A2613C" w14:textId="77777777" w:rsidR="00424EA2" w:rsidRPr="00424EA2" w:rsidRDefault="00424EA2" w:rsidP="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CYP3A4</w:t>
            </w:r>
          </w:p>
        </w:tc>
        <w:tc>
          <w:tcPr>
            <w:tcW w:w="381"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6E790AF8" w14:textId="77777777" w:rsidR="00424EA2" w:rsidRPr="00424EA2" w:rsidRDefault="00424EA2" w:rsidP="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CYP2C19</w:t>
            </w:r>
          </w:p>
        </w:tc>
        <w:tc>
          <w:tcPr>
            <w:tcW w:w="349"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34A6B392" w14:textId="77777777" w:rsidR="00424EA2" w:rsidRPr="00424EA2" w:rsidRDefault="00424EA2" w:rsidP="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CYP2D6</w:t>
            </w:r>
          </w:p>
        </w:tc>
        <w:tc>
          <w:tcPr>
            <w:tcW w:w="350"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7A43BC08" w14:textId="77777777" w:rsidR="00424EA2" w:rsidRPr="00424EA2" w:rsidRDefault="00424EA2" w:rsidP="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CYP2C9</w:t>
            </w:r>
          </w:p>
        </w:tc>
        <w:tc>
          <w:tcPr>
            <w:tcW w:w="349"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13917080" w14:textId="77777777" w:rsidR="00424EA2" w:rsidRPr="00424EA2" w:rsidRDefault="00424EA2" w:rsidP="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CYP1A2</w:t>
            </w:r>
          </w:p>
        </w:tc>
        <w:tc>
          <w:tcPr>
            <w:tcW w:w="350"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4D95A010" w14:textId="77777777" w:rsidR="00424EA2" w:rsidRPr="00424EA2" w:rsidRDefault="00424EA2" w:rsidP="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CYP2D6</w:t>
            </w:r>
          </w:p>
        </w:tc>
        <w:tc>
          <w:tcPr>
            <w:tcW w:w="349"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002A5D2F" w14:textId="77777777" w:rsidR="00424EA2" w:rsidRPr="00424EA2" w:rsidRDefault="00424EA2" w:rsidP="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CYP2D6</w:t>
            </w:r>
          </w:p>
        </w:tc>
        <w:tc>
          <w:tcPr>
            <w:tcW w:w="349"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74457F9B" w14:textId="77777777" w:rsidR="00424EA2" w:rsidRPr="00424EA2" w:rsidRDefault="00424EA2" w:rsidP="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CYP2C9</w:t>
            </w:r>
          </w:p>
        </w:tc>
        <w:tc>
          <w:tcPr>
            <w:tcW w:w="337"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tcPr>
          <w:p w14:paraId="293D4B9B" w14:textId="22ECA3C5" w:rsidR="00424EA2" w:rsidRPr="00424EA2" w:rsidRDefault="00424EA2" w:rsidP="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CYP2C19</w:t>
            </w:r>
          </w:p>
        </w:tc>
        <w:tc>
          <w:tcPr>
            <w:tcW w:w="349"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6CF7F1B4" w14:textId="77777777" w:rsidR="00424EA2" w:rsidRPr="00424EA2" w:rsidRDefault="00424EA2" w:rsidP="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CYP3A4</w:t>
            </w:r>
          </w:p>
        </w:tc>
        <w:tc>
          <w:tcPr>
            <w:tcW w:w="382"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7F007162" w14:textId="77777777" w:rsidR="00424EA2" w:rsidRPr="00424EA2" w:rsidRDefault="00424EA2" w:rsidP="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CYP2C19</w:t>
            </w:r>
          </w:p>
        </w:tc>
        <w:tc>
          <w:tcPr>
            <w:tcW w:w="348"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4F0ACB7D" w14:textId="77777777" w:rsidR="00424EA2" w:rsidRPr="00424EA2" w:rsidRDefault="00424EA2" w:rsidP="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CYP2D6</w:t>
            </w:r>
          </w:p>
        </w:tc>
      </w:tr>
      <w:tr w:rsidR="00424EA2" w:rsidRPr="00424EA2" w14:paraId="4D4D1EA8"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444D30F"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16871470</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F61AD6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1464925"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vertAlign w:val="superscript"/>
                <w:lang w:val="en-US"/>
              </w:rPr>
            </w:pPr>
            <w:r w:rsidRPr="00424EA2">
              <w:rPr>
                <w:rFonts w:ascii="Calibri" w:hAnsi="Calibri" w:cs="Calibri"/>
                <w:sz w:val="16"/>
                <w:szCs w:val="16"/>
                <w:lang w:val="en-US"/>
              </w:rPr>
              <w:t>X</w:t>
            </w:r>
            <w:r w:rsidRPr="00424EA2">
              <w:rPr>
                <w:rFonts w:ascii="Calibri" w:hAnsi="Calibri" w:cs="Calibri"/>
                <w:sz w:val="16"/>
                <w:szCs w:val="16"/>
                <w:vertAlign w:val="superscript"/>
                <w:lang w:val="en-US"/>
              </w:rPr>
              <w:t>1</w:t>
            </w: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070ECA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73499B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7F8E3E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24C157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BE17749"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3AA16A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F346E3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9753AD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280DA91"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44DB1E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3AF0B3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67FFF33B"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29DF44A"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20531370</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0B18BE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6501E2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AA1180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123B349"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1A1E33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A95A96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A902BF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7F3380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8B8950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C3AAB8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0FC5CC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C80052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65362B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1C8F8C45"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12300F6"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27997040</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6E8D81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DB7252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6191C7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C66C0A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CF9870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BBE18D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6CCEA1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E3E693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B569D6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4E0292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64732E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479528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D5F501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53888E34"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A0502B7"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19698378</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D46038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202B5E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D09208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232C5E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0DFBC9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25295C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54860C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4B5DE0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01398A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AD4C81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A12311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6F22A4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34CC75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28B4B7E0"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8C437CF"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15168101</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A9DCEA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30D96F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B65415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688AF0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4B056B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6"/>
                <w:szCs w:val="16"/>
                <w:vertAlign w:val="superscript"/>
                <w:lang w:val="en-US"/>
              </w:rPr>
            </w:pPr>
            <w:r w:rsidRPr="00424EA2">
              <w:rPr>
                <w:rFonts w:ascii="Calibri" w:hAnsi="Calibri" w:cs="Calibri"/>
                <w:b/>
                <w:bCs/>
                <w:sz w:val="16"/>
                <w:szCs w:val="16"/>
                <w:lang w:val="en-US"/>
              </w:rPr>
              <w:t>●</w:t>
            </w:r>
            <w:r w:rsidRPr="00424EA2">
              <w:rPr>
                <w:rFonts w:ascii="Calibri" w:hAnsi="Calibri" w:cs="Calibri"/>
                <w:b/>
                <w:bCs/>
                <w:sz w:val="16"/>
                <w:szCs w:val="16"/>
                <w:vertAlign w:val="superscript"/>
                <w:lang w:val="en-US"/>
              </w:rPr>
              <w:t>2</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BFBB83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2D815D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6CAA17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6A1FDB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F8F565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FD671F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0DFFDA1"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C11FA1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7D2C941A"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7FECC97"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28470111</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4FB89E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0E5727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D648D5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58EAA6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D2C2389"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15C0AB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315224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CD0859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6A1A12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1AF9DC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2468DA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7B61439"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F32712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4F06A3E7"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23A91AC"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32433340</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BF3407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DFBD11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09064D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E79B359"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DE220F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7188AF1"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396EAF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FBFB32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849DC2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4909CE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834B37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8D529A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4ABD49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5475A6A5"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CCABDF8"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24663076</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8E69FE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290F4F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E13CE8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8E7D0F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04944C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5DFD849"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779547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4AB35C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73BACA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6"/>
                <w:szCs w:val="16"/>
                <w:lang w:val="en-US"/>
              </w:rPr>
            </w:pPr>
            <w:r w:rsidRPr="00424EA2">
              <w:rPr>
                <w:rFonts w:ascii="Calibri" w:hAnsi="Calibri" w:cs="Calibri"/>
                <w:b/>
                <w:bCs/>
                <w:sz w:val="16"/>
                <w:szCs w:val="16"/>
                <w:lang w:val="en-US"/>
              </w:rPr>
              <w:t>●</w:t>
            </w: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75B3877" w14:textId="17C07869"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FFEE89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12E7A5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185B5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54E15BA4"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086FA0F"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22791347</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533DD6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1C27F7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DA16635"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3DAAE89"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7669FD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70F3F1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EF5425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1FE87F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CB263C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6"/>
                <w:szCs w:val="16"/>
                <w:lang w:val="en-US"/>
              </w:rPr>
            </w:pPr>
            <w:r w:rsidRPr="00424EA2">
              <w:rPr>
                <w:rFonts w:ascii="Calibri" w:hAnsi="Calibri" w:cs="Calibri"/>
                <w:b/>
                <w:bCs/>
                <w:sz w:val="16"/>
                <w:szCs w:val="16"/>
                <w:lang w:val="en-US"/>
              </w:rPr>
              <w:t>●</w:t>
            </w: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2AB5FE0" w14:textId="6B53736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b/>
                <w:bCs/>
                <w:sz w:val="16"/>
                <w:szCs w:val="16"/>
                <w:lang w:val="en-US"/>
              </w:rPr>
              <w:t>●</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3E42A0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32D5DF5"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E7A4CC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29BD0734"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485967E"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23799451</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3EB3989"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20B2DD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1EA485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3E5935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952156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D0BA4A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2B84FC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3D9F04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AE35285"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DE18EC9" w14:textId="7B7F25DF"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b/>
                <w:bCs/>
                <w:sz w:val="16"/>
                <w:szCs w:val="16"/>
                <w:lang w:val="en-US"/>
              </w:rPr>
              <w:t>●</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8523D4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604DDC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3BBE14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391D1353"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3CA1D26"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27289413</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BCD0AA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41F80D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79D8FF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2A8DFD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3A0A85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5667B3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79147D1"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B7CF32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3899515"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0292604" w14:textId="57DCD060"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b/>
                <w:bCs/>
                <w:sz w:val="16"/>
                <w:szCs w:val="16"/>
                <w:lang w:val="en-US"/>
              </w:rPr>
              <w:t>●</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F4FCCF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3765A1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E6C3AE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323DA829"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B7B3BB5"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31664715</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1AE5F7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990B0A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ED66D8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335CDD5"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22637C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F36872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9EB2C4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E0D414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D8D48A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02A34E5"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6D9F30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24D452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962114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50C52DEE"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268FECC"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31112844</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10379A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D5FCA1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ED81EC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421BD5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D6A896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B260E8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E094B21"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5942041"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EA653B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DE5DE0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1B46A8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167031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7EFACC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r>
      <w:tr w:rsidR="00424EA2" w:rsidRPr="00424EA2" w14:paraId="2E59692C"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77FEE29"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25974703</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1E0678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8F138B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91A33B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D3F3F9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E772F3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D5C178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0FF136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498E26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833B21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244CAB1"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676999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EF04DF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3ECCBF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55734AA1"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724776E"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lastRenderedPageBreak/>
              <w:t>30173302</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D06848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E166F5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DBAC0C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081D65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009088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599B22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453A2F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79E89D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81A968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F0CC2C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DA886C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5485165"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267715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r>
      <w:tr w:rsidR="00424EA2" w:rsidRPr="00424EA2" w14:paraId="2D19C965"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302D549"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21192344</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EBD375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C01256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304B29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64514D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33D53D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2C67A3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34B1D1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3A7F36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D311CB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0278D1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3445F9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113F861"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62C5085"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105688A5"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15001AE"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27016952</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55D4FD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7CBFC6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7A023A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584F57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8C9C5B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FB32ED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8189F6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3A8468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9A76D09"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70EB5A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6931B5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48BD2D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32512F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r>
      <w:tr w:rsidR="00424EA2" w:rsidRPr="00424EA2" w14:paraId="17C40E3A"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2C4EAC5"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24257813</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76F76B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A28FFB9"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1E7487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0D45C3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DE2996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923BBB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AE53745"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6861919"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17DB56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EA57B7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33D614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4C96B2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E1FDF3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54E6C4B1"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76287D8"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30837874</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A02579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6E68C5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5A32C8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F08DC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A7C483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CEA300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F426206"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0B7715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8833B4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D858FC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5D73F89"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DAD52C5"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D4D2DE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2BF7955A"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414A8F9"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29712478</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7A316C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6AE6EB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CDB58A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5E59CA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4B8325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96F6AB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25D38F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D5FDAD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15C166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4D4E15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64850D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F52982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EA5068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1C47A037"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429554B"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12975335</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0B9EF8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8278469"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F0F6C9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DC68CE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518CAB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326BDC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04B649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75DF06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9DBB40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C96FF09"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5B6986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900CD5B"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ED2E92A"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4C80FC16"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2DA1B0D"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16855453</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44C76A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46F94C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7AA2BD5"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6606DC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C5FAD8E"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D91E0A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06425C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D095B1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AF781F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4424423"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ADD24B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0D6F75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1DCBE65"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7D992AEC"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B53B834" w14:textId="77777777" w:rsidR="00424EA2" w:rsidRPr="00424EA2" w:rsidRDefault="00424EA2" w:rsidP="00424EA2">
            <w:pPr>
              <w:jc w:val="center"/>
              <w:rPr>
                <w:rFonts w:ascii="Calibri" w:hAnsi="Calibri" w:cs="Calibri"/>
                <w:sz w:val="16"/>
                <w:szCs w:val="16"/>
                <w:lang w:val="en-US"/>
              </w:rPr>
            </w:pPr>
            <w:r w:rsidRPr="00424EA2">
              <w:rPr>
                <w:rFonts w:ascii="Calibri" w:hAnsi="Calibri" w:cs="Calibri"/>
                <w:sz w:val="16"/>
                <w:szCs w:val="16"/>
                <w:lang w:val="en-US"/>
              </w:rPr>
              <w:t>25200585</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5CE5F0F"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92196D1"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8A3BE0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CBCB30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E2D1A1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34FAD11"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2AF398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73F779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8DAC90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C5DB7E0" w14:textId="6EA59C80"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64CA45D"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54A4559"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D533EB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r>
      <w:tr w:rsidR="00424EA2" w:rsidRPr="00424EA2" w14:paraId="6E181C3B"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627039C5" w14:textId="5EABF431" w:rsidR="00424EA2" w:rsidRPr="00424EA2" w:rsidRDefault="00424EA2" w:rsidP="00424EA2">
            <w:pPr>
              <w:jc w:val="center"/>
              <w:rPr>
                <w:sz w:val="16"/>
                <w:szCs w:val="16"/>
                <w:lang w:val="en-US"/>
              </w:rPr>
            </w:pPr>
            <w:r w:rsidRPr="00424EA2">
              <w:rPr>
                <w:sz w:val="16"/>
                <w:szCs w:val="16"/>
                <w:lang w:val="en-US"/>
              </w:rPr>
              <w:t>FDA</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066522F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70FA525C"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4E369951"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1FA4A90C" w14:textId="791D687B"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EA2">
              <w:rPr>
                <w:rFonts w:ascii="Calibri" w:hAnsi="Calibri" w:cs="Calibri"/>
                <w:sz w:val="16"/>
                <w:szCs w:val="16"/>
                <w:lang w:val="en-US"/>
              </w:rPr>
              <w:t>X</w:t>
            </w: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0AF5E510"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1661570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35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2F547492"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5608D463" w14:textId="783E2B1E"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EA2">
              <w:rPr>
                <w:rFonts w:ascii="Calibri" w:hAnsi="Calibri" w:cs="Calibri"/>
                <w:sz w:val="16"/>
                <w:szCs w:val="16"/>
                <w:lang w:val="en-US"/>
              </w:rPr>
              <w:t>X</w:t>
            </w: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2BC8C184"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337"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4FB4BFD7"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3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0D40F068" w14:textId="77777777"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3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0F538699" w14:textId="022129DB"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EA2">
              <w:rPr>
                <w:rFonts w:ascii="Calibri" w:hAnsi="Calibri" w:cs="Calibri"/>
                <w:sz w:val="16"/>
                <w:szCs w:val="16"/>
                <w:lang w:val="en-US"/>
              </w:rPr>
              <w:t>X</w:t>
            </w:r>
          </w:p>
        </w:tc>
        <w:tc>
          <w:tcPr>
            <w:tcW w:w="3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125F53A2" w14:textId="4D4F6889" w:rsidR="00424EA2" w:rsidRPr="00424EA2" w:rsidRDefault="00424EA2" w:rsidP="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EA2">
              <w:rPr>
                <w:rFonts w:ascii="Calibri" w:hAnsi="Calibri" w:cs="Calibri"/>
                <w:sz w:val="16"/>
                <w:szCs w:val="16"/>
                <w:lang w:val="en-US"/>
              </w:rPr>
              <w:t>X</w:t>
            </w:r>
          </w:p>
        </w:tc>
      </w:tr>
      <w:tr w:rsidR="00424EA2" w:rsidRPr="00424EA2" w14:paraId="1B9A94CB"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5000" w:type="pct"/>
            <w:gridSpan w:val="14"/>
            <w:tcBorders>
              <w:top w:val="nil"/>
              <w:left w:val="nil"/>
              <w:bottom w:val="nil"/>
              <w:right w:val="nil"/>
            </w:tcBorders>
            <w:vAlign w:val="center"/>
            <w:hideMark/>
          </w:tcPr>
          <w:p w14:paraId="4C632A6A" w14:textId="77777777" w:rsidR="00424EA2" w:rsidRPr="00424EA2" w:rsidRDefault="00424EA2" w:rsidP="00424EA2">
            <w:pPr>
              <w:pStyle w:val="Textodenotaderodap"/>
              <w:spacing w:line="276" w:lineRule="auto"/>
              <w:rPr>
                <w:rFonts w:asciiTheme="majorHAnsi" w:hAnsiTheme="majorHAnsi" w:cstheme="majorHAnsi"/>
                <w:color w:val="000000" w:themeColor="text1"/>
                <w:sz w:val="16"/>
                <w:szCs w:val="16"/>
                <w:lang w:val="en-US"/>
              </w:rPr>
            </w:pPr>
            <w:r w:rsidRPr="00424EA2">
              <w:rPr>
                <w:rStyle w:val="Refdenotaderodap"/>
                <w:rFonts w:asciiTheme="majorHAnsi" w:hAnsiTheme="majorHAnsi" w:cstheme="majorHAnsi"/>
                <w:sz w:val="16"/>
                <w:szCs w:val="16"/>
                <w:lang w:val="en-US"/>
              </w:rPr>
              <w:t>1</w:t>
            </w:r>
            <w:r w:rsidRPr="00424EA2">
              <w:rPr>
                <w:rFonts w:asciiTheme="majorHAnsi" w:hAnsiTheme="majorHAnsi" w:cstheme="majorHAnsi"/>
                <w:b w:val="0"/>
                <w:bCs w:val="0"/>
                <w:sz w:val="16"/>
                <w:szCs w:val="16"/>
                <w:lang w:val="en-US"/>
              </w:rPr>
              <w:t xml:space="preserve"> X: </w:t>
            </w:r>
            <w:r w:rsidRPr="00424EA2">
              <w:rPr>
                <w:rFonts w:asciiTheme="majorHAnsi" w:hAnsiTheme="majorHAnsi" w:cstheme="majorHAnsi"/>
                <w:b w:val="0"/>
                <w:bCs w:val="0"/>
                <w:color w:val="000000" w:themeColor="text1"/>
                <w:sz w:val="16"/>
                <w:szCs w:val="16"/>
                <w:lang w:val="en-US"/>
              </w:rPr>
              <w:t>biomarker identified on the SmPC and systematic literature review</w:t>
            </w:r>
          </w:p>
          <w:p w14:paraId="135F0D1C" w14:textId="77777777" w:rsidR="00424EA2" w:rsidRPr="00424EA2" w:rsidRDefault="00424EA2" w:rsidP="00424EA2">
            <w:pPr>
              <w:pStyle w:val="Textodenotaderodap"/>
              <w:spacing w:line="276" w:lineRule="auto"/>
              <w:rPr>
                <w:rFonts w:asciiTheme="majorHAnsi" w:hAnsiTheme="majorHAnsi" w:cstheme="majorHAnsi"/>
                <w:color w:val="000000" w:themeColor="text1"/>
                <w:sz w:val="16"/>
                <w:szCs w:val="16"/>
                <w:lang w:val="en-US"/>
              </w:rPr>
            </w:pPr>
            <w:r w:rsidRPr="00424EA2">
              <w:rPr>
                <w:rStyle w:val="Refdenotaderodap"/>
                <w:rFonts w:asciiTheme="majorHAnsi" w:hAnsiTheme="majorHAnsi" w:cstheme="majorHAnsi"/>
                <w:sz w:val="16"/>
                <w:szCs w:val="16"/>
                <w:lang w:val="en-US"/>
              </w:rPr>
              <w:t>2</w:t>
            </w:r>
            <w:r w:rsidRPr="00424EA2">
              <w:rPr>
                <w:rFonts w:asciiTheme="majorHAnsi" w:hAnsiTheme="majorHAnsi" w:cstheme="majorHAnsi"/>
                <w:b w:val="0"/>
                <w:bCs w:val="0"/>
                <w:color w:val="000000" w:themeColor="text1"/>
                <w:sz w:val="16"/>
                <w:szCs w:val="16"/>
                <w:lang w:val="en-US"/>
              </w:rPr>
              <w:t xml:space="preserve"> ●: biomarker identified only on systematic literature review</w:t>
            </w:r>
          </w:p>
          <w:p w14:paraId="5F92BE47" w14:textId="4086B487" w:rsidR="00424EA2" w:rsidRPr="00424EA2" w:rsidRDefault="00424EA2" w:rsidP="00424EA2">
            <w:pPr>
              <w:spacing w:line="276" w:lineRule="auto"/>
              <w:rPr>
                <w:rFonts w:asciiTheme="majorHAnsi" w:hAnsiTheme="majorHAnsi" w:cstheme="majorHAnsi"/>
                <w:b w:val="0"/>
                <w:bCs w:val="0"/>
                <w:sz w:val="16"/>
                <w:szCs w:val="16"/>
                <w:lang w:val="en-US"/>
              </w:rPr>
            </w:pPr>
            <w:r w:rsidRPr="00424EA2">
              <w:rPr>
                <w:rFonts w:asciiTheme="majorHAnsi" w:hAnsiTheme="majorHAnsi" w:cstheme="majorHAnsi"/>
                <w:b w:val="0"/>
                <w:bCs w:val="0"/>
                <w:color w:val="000000" w:themeColor="text1"/>
                <w:sz w:val="16"/>
                <w:szCs w:val="16"/>
                <w:lang w:val="en-US"/>
              </w:rPr>
              <w:t>Biomarkers whose column does not show X or ● were identified on the SmPC but did not obtain any results through the systematic literature review</w:t>
            </w:r>
          </w:p>
        </w:tc>
      </w:tr>
    </w:tbl>
    <w:p w14:paraId="32DE6A52" w14:textId="04EAD8EE" w:rsidR="00B13B1F" w:rsidRPr="00424EA2" w:rsidRDefault="00B13B1F" w:rsidP="00FE4D5E">
      <w:pPr>
        <w:rPr>
          <w:color w:val="FF9900"/>
        </w:rPr>
        <w:sectPr w:rsidR="00B13B1F" w:rsidRPr="00424EA2" w:rsidSect="00A9494E">
          <w:footerReference w:type="even" r:id="rId8"/>
          <w:footerReference w:type="default" r:id="rId9"/>
          <w:pgSz w:w="16838" w:h="11906" w:orient="landscape"/>
          <w:pgMar w:top="1701" w:right="1418" w:bottom="1701" w:left="1418" w:header="709" w:footer="709" w:gutter="0"/>
          <w:pgNumType w:start="1"/>
          <w:cols w:space="720"/>
        </w:sectPr>
      </w:pPr>
    </w:p>
    <w:p w14:paraId="034AA8F1" w14:textId="4628C5CD" w:rsidR="003606E1" w:rsidRPr="00424EA2" w:rsidRDefault="001C6319" w:rsidP="00C148CC">
      <w:pPr>
        <w:pStyle w:val="Legenda"/>
        <w:keepNext/>
        <w:jc w:val="center"/>
        <w:rPr>
          <w:i w:val="0"/>
          <w:iCs w:val="0"/>
          <w:color w:val="auto"/>
        </w:rPr>
      </w:pPr>
      <w:r w:rsidRPr="00424EA2">
        <w:rPr>
          <w:b/>
          <w:bCs/>
          <w:i w:val="0"/>
          <w:iCs w:val="0"/>
          <w:color w:val="000000" w:themeColor="text1"/>
        </w:rPr>
        <w:lastRenderedPageBreak/>
        <w:t xml:space="preserve">Table 2 of Supplementary File </w:t>
      </w:r>
      <w:r w:rsidR="005D6947" w:rsidRPr="00424EA2">
        <w:rPr>
          <w:b/>
          <w:bCs/>
          <w:i w:val="0"/>
          <w:iCs w:val="0"/>
          <w:color w:val="000000" w:themeColor="text1"/>
        </w:rPr>
        <w:t>4</w:t>
      </w:r>
      <w:r w:rsidR="004A2656" w:rsidRPr="00424EA2">
        <w:rPr>
          <w:i w:val="0"/>
          <w:iCs w:val="0"/>
          <w:color w:val="auto"/>
        </w:rPr>
        <w:t xml:space="preserve"> Pairs drug/biomarker present on records, part 2 of 4</w:t>
      </w:r>
    </w:p>
    <w:tbl>
      <w:tblPr>
        <w:tblStyle w:val="TabeladeGrelha1Clara"/>
        <w:tblW w:w="4848" w:type="pct"/>
        <w:jc w:val="center"/>
        <w:tblLook w:val="04A0" w:firstRow="1" w:lastRow="0" w:firstColumn="1" w:lastColumn="0" w:noHBand="0" w:noVBand="1"/>
      </w:tblPr>
      <w:tblGrid>
        <w:gridCol w:w="1095"/>
        <w:gridCol w:w="1045"/>
        <w:gridCol w:w="1145"/>
        <w:gridCol w:w="1045"/>
        <w:gridCol w:w="1034"/>
        <w:gridCol w:w="1045"/>
        <w:gridCol w:w="1148"/>
        <w:gridCol w:w="1045"/>
        <w:gridCol w:w="1145"/>
        <w:gridCol w:w="1045"/>
        <w:gridCol w:w="1145"/>
        <w:gridCol w:w="963"/>
        <w:gridCol w:w="667"/>
      </w:tblGrid>
      <w:tr w:rsidR="00B13B1F" w:rsidRPr="00424EA2" w14:paraId="53BC934E" w14:textId="77777777" w:rsidTr="00424EA2">
        <w:trPr>
          <w:gridAfter w:val="1"/>
          <w:cnfStyle w:val="100000000000" w:firstRow="1" w:lastRow="0" w:firstColumn="0" w:lastColumn="0" w:oddVBand="0" w:evenVBand="0" w:oddHBand="0" w:evenHBand="0" w:firstRowFirstColumn="0" w:firstRowLastColumn="0" w:lastRowFirstColumn="0" w:lastRowLastColumn="0"/>
          <w:wAfter w:w="247" w:type="pct"/>
          <w:trHeight w:val="397"/>
          <w:tblHeader/>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220A06DA" w14:textId="77777777" w:rsidR="00B13B1F" w:rsidRPr="00424EA2" w:rsidRDefault="00B13B1F">
            <w:pPr>
              <w:jc w:val="center"/>
              <w:rPr>
                <w:rFonts w:asciiTheme="majorHAnsi" w:hAnsiTheme="majorHAnsi" w:cstheme="majorHAnsi"/>
                <w:sz w:val="16"/>
                <w:szCs w:val="16"/>
                <w:lang w:val="en-US"/>
              </w:rPr>
            </w:pPr>
            <w:bookmarkStart w:id="2" w:name="_Hlk57409231"/>
            <w:r w:rsidRPr="00424EA2">
              <w:rPr>
                <w:rFonts w:asciiTheme="majorHAnsi" w:hAnsiTheme="majorHAnsi" w:cstheme="majorHAnsi"/>
                <w:sz w:val="16"/>
                <w:szCs w:val="16"/>
                <w:lang w:val="en-US"/>
              </w:rPr>
              <w:t>Records</w:t>
            </w:r>
          </w:p>
        </w:tc>
        <w:tc>
          <w:tcPr>
            <w:tcW w:w="4350" w:type="pct"/>
            <w:gridSpan w:val="11"/>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75B59FB3" w14:textId="77777777" w:rsidR="00B13B1F" w:rsidRPr="00424EA2" w:rsidRDefault="00B13B1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Drug/Biomarker</w:t>
            </w:r>
          </w:p>
        </w:tc>
      </w:tr>
      <w:tr w:rsidR="00B13B1F" w:rsidRPr="00424EA2" w14:paraId="63CB5DFB" w14:textId="77777777" w:rsidTr="00424EA2">
        <w:trPr>
          <w:gridAfter w:val="1"/>
          <w:cnfStyle w:val="100000000000" w:firstRow="1" w:lastRow="0" w:firstColumn="0" w:lastColumn="0" w:oddVBand="0" w:evenVBand="0" w:oddHBand="0" w:evenHBand="0" w:firstRowFirstColumn="0" w:firstRowLastColumn="0" w:lastRowFirstColumn="0" w:lastRowLastColumn="0"/>
          <w:wAfter w:w="247" w:type="pct"/>
          <w:trHeight w:val="397"/>
          <w:tblHeader/>
          <w:jc w:val="center"/>
        </w:trPr>
        <w:tc>
          <w:tcPr>
            <w:cnfStyle w:val="001000000000" w:firstRow="0" w:lastRow="0" w:firstColumn="1" w:lastColumn="0" w:oddVBand="0" w:evenVBand="0" w:oddHBand="0" w:evenHBand="0" w:firstRowFirstColumn="0" w:firstRowLastColumn="0" w:lastRowFirstColumn="0" w:lastRowLastColumn="0"/>
            <w:tcW w:w="404" w:type="pct"/>
            <w:vMerge w:val="restart"/>
            <w:tcBorders>
              <w:top w:val="single" w:sz="4" w:space="0" w:color="999999" w:themeColor="text1" w:themeTint="66"/>
              <w:left w:val="single" w:sz="4" w:space="0" w:color="999999" w:themeColor="text1" w:themeTint="66"/>
              <w:bottom w:val="single" w:sz="12" w:space="0" w:color="666666" w:themeColor="text1" w:themeTint="99"/>
              <w:right w:val="single" w:sz="4" w:space="0" w:color="999999" w:themeColor="text1" w:themeTint="66"/>
            </w:tcBorders>
            <w:shd w:val="clear" w:color="auto" w:fill="D9D9D9" w:themeFill="background1" w:themeFillShade="D9"/>
            <w:vAlign w:val="center"/>
            <w:hideMark/>
          </w:tcPr>
          <w:p w14:paraId="046C0C27" w14:textId="77777777" w:rsidR="00B13B1F" w:rsidRPr="00424EA2" w:rsidRDefault="00B13B1F">
            <w:pPr>
              <w:jc w:val="center"/>
              <w:rPr>
                <w:rFonts w:ascii="Calibri" w:hAnsi="Calibri" w:cs="Calibri"/>
                <w:sz w:val="16"/>
                <w:szCs w:val="16"/>
                <w:lang w:val="en-US"/>
              </w:rPr>
            </w:pPr>
            <w:r w:rsidRPr="00424EA2">
              <w:rPr>
                <w:rFonts w:ascii="Calibri" w:hAnsi="Calibri" w:cs="Calibri"/>
                <w:sz w:val="16"/>
                <w:szCs w:val="16"/>
                <w:lang w:val="en-US"/>
              </w:rPr>
              <w:t>PMID</w:t>
            </w:r>
          </w:p>
        </w:tc>
        <w:tc>
          <w:tcPr>
            <w:tcW w:w="1573" w:type="pct"/>
            <w:gridSpan w:val="4"/>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401AEE76" w14:textId="77777777" w:rsidR="00B13B1F" w:rsidRPr="00424EA2" w:rsidRDefault="00B13B1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Sertraline</w:t>
            </w:r>
            <w:r w:rsidRPr="00424EA2">
              <w:rPr>
                <w:rFonts w:ascii="Calibri" w:hAnsi="Calibri" w:cs="Calibri"/>
                <w:sz w:val="16"/>
                <w:szCs w:val="16"/>
                <w:lang w:val="en-US"/>
              </w:rPr>
              <w:br/>
              <w:t>N06AB06</w:t>
            </w:r>
          </w:p>
        </w:tc>
        <w:tc>
          <w:tcPr>
            <w:tcW w:w="80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643B0AD8" w14:textId="77777777" w:rsidR="00B13B1F" w:rsidRPr="00424EA2" w:rsidRDefault="00B13B1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Fluvoxamine</w:t>
            </w:r>
            <w:r w:rsidRPr="00424EA2">
              <w:rPr>
                <w:rFonts w:ascii="Calibri" w:hAnsi="Calibri" w:cs="Calibri"/>
                <w:sz w:val="16"/>
                <w:szCs w:val="16"/>
                <w:lang w:val="en-US"/>
              </w:rPr>
              <w:br/>
              <w:t>N06AB08</w:t>
            </w:r>
          </w:p>
        </w:tc>
        <w:tc>
          <w:tcPr>
            <w:tcW w:w="1192" w:type="pct"/>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481BE27A" w14:textId="77777777" w:rsidR="00B13B1F" w:rsidRPr="00424EA2" w:rsidRDefault="00B13B1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Escitalopram</w:t>
            </w:r>
            <w:r w:rsidRPr="00424EA2">
              <w:rPr>
                <w:rFonts w:ascii="Calibri" w:hAnsi="Calibri" w:cs="Calibri"/>
                <w:sz w:val="16"/>
                <w:szCs w:val="16"/>
                <w:lang w:val="en-US"/>
              </w:rPr>
              <w:br/>
              <w:t>N06AB10</w:t>
            </w:r>
          </w:p>
        </w:tc>
        <w:tc>
          <w:tcPr>
            <w:tcW w:w="776"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70CC2C46" w14:textId="77777777" w:rsidR="00B13B1F" w:rsidRPr="00424EA2" w:rsidRDefault="00B13B1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Moclobemide</w:t>
            </w:r>
            <w:r w:rsidRPr="00424EA2">
              <w:rPr>
                <w:rFonts w:ascii="Calibri" w:hAnsi="Calibri" w:cs="Calibri"/>
                <w:sz w:val="16"/>
                <w:szCs w:val="16"/>
                <w:lang w:val="en-US"/>
              </w:rPr>
              <w:br/>
              <w:t>N06AG02</w:t>
            </w:r>
          </w:p>
        </w:tc>
      </w:tr>
      <w:tr w:rsidR="00424EA2" w:rsidRPr="00424EA2" w14:paraId="6E6AF97C" w14:textId="77777777" w:rsidTr="00424EA2">
        <w:trPr>
          <w:gridAfter w:val="1"/>
          <w:cnfStyle w:val="100000000000" w:firstRow="1" w:lastRow="0" w:firstColumn="0" w:lastColumn="0" w:oddVBand="0" w:evenVBand="0" w:oddHBand="0" w:evenHBand="0" w:firstRowFirstColumn="0" w:firstRowLastColumn="0" w:lastRowFirstColumn="0" w:lastRowLastColumn="0"/>
          <w:wAfter w:w="248" w:type="pct"/>
          <w:trHeight w:val="397"/>
          <w:tblHeade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right w:val="single" w:sz="4" w:space="0" w:color="999999" w:themeColor="text1" w:themeTint="66"/>
            </w:tcBorders>
            <w:shd w:val="clear" w:color="auto" w:fill="D9D9D9" w:themeFill="background1" w:themeFillShade="D9"/>
            <w:vAlign w:val="center"/>
            <w:hideMark/>
          </w:tcPr>
          <w:p w14:paraId="0BE15D66" w14:textId="77777777" w:rsidR="00424EA2" w:rsidRPr="00424EA2" w:rsidRDefault="00424EA2">
            <w:pPr>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5FC8C527"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CYP3A4</w:t>
            </w:r>
          </w:p>
        </w:tc>
        <w:tc>
          <w:tcPr>
            <w:tcW w:w="422"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344064BA"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CYP2C19</w:t>
            </w:r>
          </w:p>
        </w:tc>
        <w:tc>
          <w:tcPr>
            <w:tcW w:w="385"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2564FB34"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CYP2D6</w:t>
            </w:r>
          </w:p>
        </w:tc>
        <w:tc>
          <w:tcPr>
            <w:tcW w:w="381"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2E05C63E"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CYP2B6</w:t>
            </w:r>
          </w:p>
        </w:tc>
        <w:tc>
          <w:tcPr>
            <w:tcW w:w="385"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2E9315E3"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CYP2D6</w:t>
            </w:r>
          </w:p>
        </w:tc>
        <w:tc>
          <w:tcPr>
            <w:tcW w:w="423"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5BBB6561"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CYP2C19</w:t>
            </w:r>
          </w:p>
        </w:tc>
        <w:tc>
          <w:tcPr>
            <w:tcW w:w="385"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3F2D11C1"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CYP3A4</w:t>
            </w:r>
          </w:p>
        </w:tc>
        <w:tc>
          <w:tcPr>
            <w:tcW w:w="422"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3F0EF8F2"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CYP2C19</w:t>
            </w:r>
          </w:p>
        </w:tc>
        <w:tc>
          <w:tcPr>
            <w:tcW w:w="385"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3C7141F8"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CYP2D6</w:t>
            </w:r>
          </w:p>
        </w:tc>
        <w:tc>
          <w:tcPr>
            <w:tcW w:w="422"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763BAA96"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CYP2C19</w:t>
            </w:r>
          </w:p>
        </w:tc>
        <w:tc>
          <w:tcPr>
            <w:tcW w:w="353"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auto"/>
            <w:vAlign w:val="center"/>
            <w:hideMark/>
          </w:tcPr>
          <w:p w14:paraId="6A0C216B"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CYP2D6</w:t>
            </w:r>
          </w:p>
        </w:tc>
      </w:tr>
      <w:tr w:rsidR="00424EA2" w:rsidRPr="00424EA2" w14:paraId="7A262BD0" w14:textId="77777777" w:rsidTr="00424EA2">
        <w:trPr>
          <w:gridAfter w:val="1"/>
          <w:wAfter w:w="248" w:type="pct"/>
          <w:trHeight w:val="397"/>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8F1EE4E"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25974703</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44FDB50"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69D4FA6"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vertAlign w:val="superscript"/>
                <w:lang w:val="en-US"/>
              </w:rPr>
            </w:pPr>
            <w:r w:rsidRPr="00424EA2">
              <w:rPr>
                <w:rFonts w:ascii="Calibri" w:hAnsi="Calibri" w:cs="Calibri"/>
                <w:sz w:val="16"/>
                <w:szCs w:val="16"/>
                <w:lang w:val="en-US"/>
              </w:rPr>
              <w:t>X</w:t>
            </w:r>
            <w:r w:rsidRPr="00424EA2">
              <w:rPr>
                <w:rFonts w:ascii="Calibri" w:hAnsi="Calibri" w:cs="Calibri"/>
                <w:sz w:val="16"/>
                <w:szCs w:val="16"/>
                <w:vertAlign w:val="superscript"/>
                <w:lang w:val="en-US"/>
              </w:rPr>
              <w:t>1</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C0566F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64D40B8"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CB8A4E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42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29A94B2"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F4750CD"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DF37DA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12907FA"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DE8B40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34E9E9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0F192CCE" w14:textId="77777777" w:rsidTr="00424EA2">
        <w:trPr>
          <w:gridAfter w:val="1"/>
          <w:wAfter w:w="248" w:type="pct"/>
          <w:trHeight w:val="397"/>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56BD688"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29136336</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511F5A6"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D09BDC5"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9C1E796"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6"/>
                <w:szCs w:val="16"/>
                <w:vertAlign w:val="superscript"/>
                <w:lang w:val="en-US"/>
              </w:rPr>
            </w:pPr>
            <w:r w:rsidRPr="00424EA2">
              <w:rPr>
                <w:rFonts w:ascii="Calibri" w:hAnsi="Calibri" w:cs="Calibri"/>
                <w:b/>
                <w:bCs/>
                <w:sz w:val="16"/>
                <w:szCs w:val="16"/>
                <w:lang w:val="en-US"/>
              </w:rPr>
              <w:t>●</w:t>
            </w:r>
            <w:r w:rsidRPr="00424EA2">
              <w:rPr>
                <w:rFonts w:ascii="Calibri" w:hAnsi="Calibri" w:cs="Calibri"/>
                <w:b/>
                <w:bCs/>
                <w:sz w:val="16"/>
                <w:szCs w:val="16"/>
                <w:vertAlign w:val="superscript"/>
                <w:lang w:val="en-US"/>
              </w:rPr>
              <w:t>2</w:t>
            </w: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EDE4819"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080C26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6AF6CD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2EE87FD"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3E3A44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2196C0"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D60A261"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F42573A"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10E8EBFB" w14:textId="77777777" w:rsidTr="00424EA2">
        <w:trPr>
          <w:gridAfter w:val="1"/>
          <w:wAfter w:w="248" w:type="pct"/>
          <w:trHeight w:val="397"/>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3D8A16B"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31649299</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8B563C2"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1C0D3C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D8A66DD"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199351B"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D971A5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8DB1530"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7C89D25"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6414B96"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1FDADB5"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1EF951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F38CBA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234E9A76" w14:textId="77777777" w:rsidTr="00424EA2">
        <w:trPr>
          <w:gridAfter w:val="1"/>
          <w:wAfter w:w="248" w:type="pct"/>
          <w:trHeight w:val="397"/>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2B1C5C3"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26830411</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8FCB1EB"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142434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61D1DB8"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609E486"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490C9DD"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19CED50"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C490195"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7CEA411"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D791271"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50F863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F9DC9A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3216C0F9" w14:textId="77777777" w:rsidTr="00424EA2">
        <w:trPr>
          <w:gridAfter w:val="1"/>
          <w:wAfter w:w="248" w:type="pct"/>
          <w:trHeight w:val="397"/>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9886594"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11452243</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0ADA7E6"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10EE0D2"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2D3AFF4"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E121169"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632C707"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50A483B"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68206D5"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54CD58B"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FA9303A"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BCDAB65"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C35414B"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6052C8DB" w14:textId="77777777" w:rsidTr="00424EA2">
        <w:trPr>
          <w:gridAfter w:val="1"/>
          <w:wAfter w:w="248" w:type="pct"/>
          <w:trHeight w:val="397"/>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DF5EB6C"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20547595</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E555557"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AB7D2E8"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922E220"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A49C949"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BBB98F6"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42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6E7EBFB"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A54FB7D"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940B54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276B6C9"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AE46860"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784E506"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002B0A86" w14:textId="77777777" w:rsidTr="00424EA2">
        <w:trPr>
          <w:gridAfter w:val="1"/>
          <w:wAfter w:w="248" w:type="pct"/>
          <w:trHeight w:val="397"/>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2F063CE"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29988737</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B31C568"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F6EEC0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D6128F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36EACDA"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7EA2ED0"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42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E12D912"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41E7CF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0AC6866"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12DB6AB"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571C980"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94BE8B4"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03E5164D" w14:textId="77777777" w:rsidTr="00424EA2">
        <w:trPr>
          <w:gridAfter w:val="1"/>
          <w:wAfter w:w="248" w:type="pct"/>
          <w:trHeight w:val="397"/>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E3F74F3"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25200585</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3763F95"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A720CE7"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465DAC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287BEFE"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CB6EBEB"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085617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7F852C5"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C8C08C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33AE4B7"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B4F026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11D1615"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1BE334C5" w14:textId="77777777" w:rsidTr="00424EA2">
        <w:trPr>
          <w:gridAfter w:val="1"/>
          <w:wAfter w:w="248" w:type="pct"/>
          <w:trHeight w:val="397"/>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6953F80"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21926427</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6B1B578"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A8B7744"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36B27C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0E28A82"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DE88F6A"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DD2CED2"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B5504C2"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7A488B4"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E1D2F8B"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49F1641"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6259C1E"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18BF8E2A" w14:textId="77777777" w:rsidTr="00424EA2">
        <w:trPr>
          <w:gridAfter w:val="1"/>
          <w:wAfter w:w="248" w:type="pct"/>
          <w:trHeight w:val="397"/>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66C256E"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24302953</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DE4F22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32BCD6A"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2743B45"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0127ECA"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096D21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507A55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15F99C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B9C5670"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7AD086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0646F9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8192C27"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55A6E877" w14:textId="77777777" w:rsidTr="00424EA2">
        <w:trPr>
          <w:gridAfter w:val="1"/>
          <w:wAfter w:w="248" w:type="pct"/>
          <w:trHeight w:val="397"/>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7BDAB5E"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20350136</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263DAEA"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BD20B77"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40EA081"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030719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D83A4CB"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E55FD40"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3E163A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8B9E578"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EA535F1"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D5CAB94"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72F1E37"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75D0A531" w14:textId="77777777" w:rsidTr="00424EA2">
        <w:trPr>
          <w:gridAfter w:val="1"/>
          <w:wAfter w:w="248" w:type="pct"/>
          <w:trHeight w:val="397"/>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F30F7D1"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29325448</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49FFDE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8DCF6E9"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F940FB"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83EAC16"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75C85BB"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3834A8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ECFC11D"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33050B9"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95A538"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B9F6C21"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E03E0B6"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340517E4" w14:textId="77777777" w:rsidTr="00424EA2">
        <w:trPr>
          <w:gridAfter w:val="1"/>
          <w:wAfter w:w="248" w:type="pct"/>
          <w:trHeight w:val="397"/>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05E4B66"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24014145</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C7F78F9"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150B807"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0B0E0F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CB48B86"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5597B4E"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4DC4132"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0BDD72E"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DF4EC81"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822072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390C686"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3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41CE836"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5C5CDED3" w14:textId="77777777" w:rsidTr="00424EA2">
        <w:trPr>
          <w:gridAfter w:val="1"/>
          <w:wAfter w:w="248" w:type="pct"/>
          <w:trHeight w:val="397"/>
          <w:jc w:val="center"/>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05D23580" w14:textId="201DD097" w:rsidR="00424EA2" w:rsidRPr="00424EA2" w:rsidRDefault="00424EA2">
            <w:pPr>
              <w:jc w:val="center"/>
              <w:rPr>
                <w:sz w:val="16"/>
                <w:szCs w:val="16"/>
                <w:lang w:val="en-US"/>
              </w:rPr>
            </w:pPr>
            <w:r w:rsidRPr="00424EA2">
              <w:rPr>
                <w:sz w:val="16"/>
                <w:szCs w:val="16"/>
                <w:lang w:val="en-US"/>
              </w:rPr>
              <w:t>FDA</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6C5B239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7F70A174"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1EEEE471"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38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4DBE7BE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1FA4E168" w14:textId="13419780"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EA2">
              <w:rPr>
                <w:rFonts w:ascii="Calibri" w:hAnsi="Calibri" w:cs="Calibri"/>
                <w:sz w:val="16"/>
                <w:szCs w:val="16"/>
                <w:lang w:val="en-US"/>
              </w:rPr>
              <w:t>X</w:t>
            </w:r>
          </w:p>
        </w:tc>
        <w:tc>
          <w:tcPr>
            <w:tcW w:w="42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13681000"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1A3A92D7"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541FF67B" w14:textId="565DB87B"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EA2">
              <w:rPr>
                <w:rFonts w:ascii="Calibri" w:hAnsi="Calibri" w:cs="Calibri"/>
                <w:sz w:val="16"/>
                <w:szCs w:val="16"/>
                <w:lang w:val="en-US"/>
              </w:rPr>
              <w:t>X</w:t>
            </w:r>
          </w:p>
        </w:tc>
        <w:tc>
          <w:tcPr>
            <w:tcW w:w="38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693FA53F" w14:textId="647B1C40"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EA2">
              <w:rPr>
                <w:rFonts w:ascii="Calibri" w:hAnsi="Calibri" w:cs="Calibri"/>
                <w:sz w:val="16"/>
                <w:szCs w:val="16"/>
                <w:lang w:val="en-US"/>
              </w:rPr>
              <w:t>X</w:t>
            </w:r>
          </w:p>
        </w:tc>
        <w:tc>
          <w:tcPr>
            <w:tcW w:w="42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000C31F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35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6EE4D8C5"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r>
      <w:tr w:rsidR="00B13B1F" w:rsidRPr="00424EA2" w14:paraId="7A5D64E7"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5000" w:type="pct"/>
            <w:gridSpan w:val="13"/>
            <w:tcBorders>
              <w:top w:val="nil"/>
              <w:left w:val="nil"/>
              <w:bottom w:val="nil"/>
              <w:right w:val="nil"/>
            </w:tcBorders>
            <w:vAlign w:val="center"/>
            <w:hideMark/>
          </w:tcPr>
          <w:p w14:paraId="549BB34B" w14:textId="686D77A5" w:rsidR="004221B0" w:rsidRPr="00424EA2" w:rsidRDefault="00B13B1F" w:rsidP="004221B0">
            <w:pPr>
              <w:pStyle w:val="Textodenotaderodap"/>
              <w:spacing w:line="276" w:lineRule="auto"/>
              <w:rPr>
                <w:rFonts w:asciiTheme="majorHAnsi" w:hAnsiTheme="majorHAnsi" w:cstheme="majorHAnsi"/>
                <w:color w:val="000000" w:themeColor="text1"/>
                <w:sz w:val="16"/>
                <w:szCs w:val="16"/>
                <w:lang w:val="en-US"/>
              </w:rPr>
            </w:pPr>
            <w:r w:rsidRPr="00424EA2">
              <w:rPr>
                <w:rStyle w:val="Refdenotaderodap"/>
                <w:rFonts w:asciiTheme="majorHAnsi" w:hAnsiTheme="majorHAnsi" w:cstheme="majorHAnsi"/>
                <w:sz w:val="16"/>
                <w:szCs w:val="16"/>
                <w:lang w:val="en-US"/>
              </w:rPr>
              <w:t>1</w:t>
            </w:r>
            <w:r w:rsidRPr="00424EA2">
              <w:rPr>
                <w:rFonts w:asciiTheme="majorHAnsi" w:hAnsiTheme="majorHAnsi" w:cstheme="majorHAnsi"/>
                <w:b w:val="0"/>
                <w:bCs w:val="0"/>
                <w:sz w:val="16"/>
                <w:szCs w:val="16"/>
                <w:lang w:val="en-US"/>
              </w:rPr>
              <w:t xml:space="preserve"> X:</w:t>
            </w:r>
            <w:r w:rsidR="004221B0" w:rsidRPr="00424EA2">
              <w:rPr>
                <w:rFonts w:asciiTheme="majorHAnsi" w:hAnsiTheme="majorHAnsi" w:cstheme="majorHAnsi"/>
                <w:b w:val="0"/>
                <w:bCs w:val="0"/>
                <w:sz w:val="16"/>
                <w:szCs w:val="16"/>
                <w:lang w:val="en-US"/>
              </w:rPr>
              <w:t xml:space="preserve"> </w:t>
            </w:r>
            <w:r w:rsidR="004221B0" w:rsidRPr="00424EA2">
              <w:rPr>
                <w:rFonts w:asciiTheme="majorHAnsi" w:hAnsiTheme="majorHAnsi" w:cstheme="majorHAnsi"/>
                <w:b w:val="0"/>
                <w:bCs w:val="0"/>
                <w:color w:val="000000" w:themeColor="text1"/>
                <w:sz w:val="16"/>
                <w:szCs w:val="16"/>
                <w:lang w:val="en-US"/>
              </w:rPr>
              <w:t>biomarker identified on the SmPC and systematic literature review</w:t>
            </w:r>
          </w:p>
          <w:p w14:paraId="743A2E7E" w14:textId="77777777" w:rsidR="004221B0" w:rsidRPr="00424EA2" w:rsidRDefault="004221B0" w:rsidP="004221B0">
            <w:pPr>
              <w:pStyle w:val="Textodenotaderodap"/>
              <w:spacing w:line="276" w:lineRule="auto"/>
              <w:rPr>
                <w:rFonts w:asciiTheme="majorHAnsi" w:hAnsiTheme="majorHAnsi" w:cstheme="majorHAnsi"/>
                <w:color w:val="000000" w:themeColor="text1"/>
                <w:sz w:val="16"/>
                <w:szCs w:val="16"/>
                <w:lang w:val="en-US"/>
              </w:rPr>
            </w:pPr>
            <w:r w:rsidRPr="00424EA2">
              <w:rPr>
                <w:rStyle w:val="Refdenotaderodap"/>
                <w:rFonts w:asciiTheme="majorHAnsi" w:hAnsiTheme="majorHAnsi" w:cstheme="majorHAnsi"/>
                <w:sz w:val="16"/>
                <w:szCs w:val="16"/>
                <w:lang w:val="en-US"/>
              </w:rPr>
              <w:t>2</w:t>
            </w:r>
            <w:r w:rsidRPr="00424EA2">
              <w:rPr>
                <w:rFonts w:asciiTheme="majorHAnsi" w:hAnsiTheme="majorHAnsi" w:cstheme="majorHAnsi"/>
                <w:b w:val="0"/>
                <w:bCs w:val="0"/>
                <w:color w:val="000000" w:themeColor="text1"/>
                <w:sz w:val="16"/>
                <w:szCs w:val="16"/>
                <w:lang w:val="en-US"/>
              </w:rPr>
              <w:t xml:space="preserve"> ●: biomarker identified only on systematic literature review</w:t>
            </w:r>
          </w:p>
          <w:p w14:paraId="010D680D" w14:textId="77168757" w:rsidR="00B13B1F" w:rsidRPr="00424EA2" w:rsidRDefault="004221B0" w:rsidP="004221B0">
            <w:pPr>
              <w:spacing w:line="276" w:lineRule="auto"/>
              <w:rPr>
                <w:rFonts w:asciiTheme="majorHAnsi" w:hAnsiTheme="majorHAnsi" w:cstheme="majorHAnsi"/>
                <w:b w:val="0"/>
                <w:bCs w:val="0"/>
                <w:sz w:val="16"/>
                <w:szCs w:val="16"/>
                <w:lang w:val="en-US"/>
              </w:rPr>
            </w:pPr>
            <w:r w:rsidRPr="00424EA2">
              <w:rPr>
                <w:rFonts w:asciiTheme="majorHAnsi" w:hAnsiTheme="majorHAnsi" w:cstheme="majorHAnsi"/>
                <w:b w:val="0"/>
                <w:bCs w:val="0"/>
                <w:color w:val="000000" w:themeColor="text1"/>
                <w:sz w:val="16"/>
                <w:szCs w:val="16"/>
                <w:lang w:val="en-US"/>
              </w:rPr>
              <w:t>Biomarkers whose column does not show X or ● were identified on the SmPC but did not obtain any results through the systematic literature review</w:t>
            </w:r>
          </w:p>
        </w:tc>
        <w:bookmarkEnd w:id="2"/>
      </w:tr>
    </w:tbl>
    <w:p w14:paraId="4EE4B769" w14:textId="77777777" w:rsidR="00B13B1F" w:rsidRPr="00424EA2" w:rsidRDefault="00B13B1F" w:rsidP="00B13B1F"/>
    <w:p w14:paraId="6CB51558" w14:textId="77777777" w:rsidR="003606E1" w:rsidRPr="00424EA2" w:rsidRDefault="003606E1">
      <w:pPr>
        <w:spacing w:line="360" w:lineRule="auto"/>
        <w:jc w:val="both"/>
        <w:rPr>
          <w:color w:val="FF9900"/>
        </w:rPr>
        <w:sectPr w:rsidR="003606E1" w:rsidRPr="00424EA2" w:rsidSect="001C6319">
          <w:pgSz w:w="16838" w:h="11906" w:orient="landscape"/>
          <w:pgMar w:top="1701" w:right="1418" w:bottom="1701" w:left="1418" w:header="709" w:footer="709" w:gutter="0"/>
          <w:cols w:space="720"/>
        </w:sectPr>
      </w:pPr>
    </w:p>
    <w:p w14:paraId="36723AED" w14:textId="1B320F91" w:rsidR="003606E1" w:rsidRPr="00424EA2" w:rsidRDefault="001C6319" w:rsidP="001C6319">
      <w:pPr>
        <w:pStyle w:val="Legenda"/>
        <w:keepNext/>
        <w:jc w:val="center"/>
        <w:rPr>
          <w:i w:val="0"/>
          <w:iCs w:val="0"/>
          <w:color w:val="auto"/>
        </w:rPr>
      </w:pPr>
      <w:bookmarkStart w:id="3" w:name="_Hlk57409374"/>
      <w:r w:rsidRPr="00424EA2">
        <w:rPr>
          <w:b/>
          <w:bCs/>
          <w:i w:val="0"/>
          <w:iCs w:val="0"/>
          <w:color w:val="000000" w:themeColor="text1"/>
        </w:rPr>
        <w:lastRenderedPageBreak/>
        <w:t xml:space="preserve">Table 3 of Supplementary File </w:t>
      </w:r>
      <w:r w:rsidR="005D6947" w:rsidRPr="00424EA2">
        <w:rPr>
          <w:b/>
          <w:bCs/>
          <w:i w:val="0"/>
          <w:iCs w:val="0"/>
          <w:color w:val="000000" w:themeColor="text1"/>
        </w:rPr>
        <w:t>4</w:t>
      </w:r>
      <w:r w:rsidRPr="00424EA2">
        <w:rPr>
          <w:b/>
          <w:bCs/>
          <w:i w:val="0"/>
          <w:iCs w:val="0"/>
          <w:color w:val="000000" w:themeColor="text1"/>
        </w:rPr>
        <w:t xml:space="preserve"> </w:t>
      </w:r>
      <w:r w:rsidR="004A2656" w:rsidRPr="00424EA2">
        <w:rPr>
          <w:i w:val="0"/>
          <w:iCs w:val="0"/>
          <w:color w:val="auto"/>
        </w:rPr>
        <w:t>Pairs drug/biomarker present on records, part 3 of 4</w:t>
      </w:r>
      <w:bookmarkEnd w:id="3"/>
    </w:p>
    <w:tbl>
      <w:tblPr>
        <w:tblStyle w:val="TabeladeGrelha1Clara"/>
        <w:tblW w:w="4862" w:type="pct"/>
        <w:tblLook w:val="04A0" w:firstRow="1" w:lastRow="0" w:firstColumn="1" w:lastColumn="0" w:noHBand="0" w:noVBand="1"/>
      </w:tblPr>
      <w:tblGrid>
        <w:gridCol w:w="881"/>
        <w:gridCol w:w="742"/>
        <w:gridCol w:w="745"/>
        <w:gridCol w:w="743"/>
        <w:gridCol w:w="743"/>
        <w:gridCol w:w="746"/>
        <w:gridCol w:w="735"/>
        <w:gridCol w:w="743"/>
        <w:gridCol w:w="743"/>
        <w:gridCol w:w="743"/>
        <w:gridCol w:w="732"/>
        <w:gridCol w:w="729"/>
        <w:gridCol w:w="721"/>
        <w:gridCol w:w="746"/>
        <w:gridCol w:w="814"/>
        <w:gridCol w:w="743"/>
        <w:gridCol w:w="746"/>
        <w:gridCol w:w="773"/>
        <w:gridCol w:w="38"/>
      </w:tblGrid>
      <w:tr w:rsidR="004221B0" w:rsidRPr="00424EA2" w14:paraId="66715E08" w14:textId="77777777" w:rsidTr="00F355B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66FF330A" w14:textId="77777777" w:rsidR="004221B0" w:rsidRPr="00424EA2" w:rsidRDefault="004221B0">
            <w:pPr>
              <w:jc w:val="center"/>
              <w:rPr>
                <w:rFonts w:asciiTheme="majorHAnsi" w:hAnsiTheme="majorHAnsi" w:cstheme="majorHAnsi"/>
                <w:sz w:val="16"/>
                <w:szCs w:val="16"/>
                <w:lang w:val="en-US"/>
              </w:rPr>
            </w:pPr>
            <w:r w:rsidRPr="00424EA2">
              <w:rPr>
                <w:rFonts w:asciiTheme="majorHAnsi" w:hAnsiTheme="majorHAnsi" w:cstheme="majorHAnsi"/>
                <w:sz w:val="16"/>
                <w:szCs w:val="16"/>
                <w:lang w:val="en-US"/>
              </w:rPr>
              <w:t>Records</w:t>
            </w:r>
          </w:p>
        </w:tc>
        <w:tc>
          <w:tcPr>
            <w:tcW w:w="4676" w:type="pct"/>
            <w:gridSpan w:val="18"/>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6755ECFC"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Drug/Biomarker</w:t>
            </w:r>
          </w:p>
        </w:tc>
      </w:tr>
      <w:tr w:rsidR="004221B0" w:rsidRPr="00424EA2" w14:paraId="68FAC7FD" w14:textId="77777777" w:rsidTr="00F355B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24" w:type="pct"/>
            <w:vMerge w:val="restart"/>
            <w:tcBorders>
              <w:top w:val="single" w:sz="4" w:space="0" w:color="999999" w:themeColor="text1" w:themeTint="66"/>
              <w:left w:val="single" w:sz="4" w:space="0" w:color="999999" w:themeColor="text1" w:themeTint="66"/>
              <w:bottom w:val="single" w:sz="12" w:space="0" w:color="666666" w:themeColor="text1" w:themeTint="99"/>
              <w:right w:val="single" w:sz="4" w:space="0" w:color="999999" w:themeColor="text1" w:themeTint="66"/>
            </w:tcBorders>
            <w:shd w:val="clear" w:color="auto" w:fill="D9D9D9" w:themeFill="background1" w:themeFillShade="D9"/>
            <w:vAlign w:val="center"/>
            <w:hideMark/>
          </w:tcPr>
          <w:p w14:paraId="2631349F"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PMID</w:t>
            </w:r>
          </w:p>
        </w:tc>
        <w:tc>
          <w:tcPr>
            <w:tcW w:w="546"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48BC77D3"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Trazodone</w:t>
            </w:r>
            <w:r w:rsidRPr="00424EA2">
              <w:rPr>
                <w:rFonts w:ascii="Calibri" w:hAnsi="Calibri" w:cs="Calibri"/>
                <w:sz w:val="16"/>
                <w:szCs w:val="16"/>
                <w:lang w:val="en-US"/>
              </w:rPr>
              <w:br/>
              <w:t>N06AX05</w:t>
            </w:r>
          </w:p>
        </w:tc>
        <w:tc>
          <w:tcPr>
            <w:tcW w:w="1090" w:type="pct"/>
            <w:gridSpan w:val="4"/>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014DBF1C"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Mirtazapine</w:t>
            </w:r>
            <w:r w:rsidRPr="00424EA2">
              <w:rPr>
                <w:rFonts w:ascii="Calibri" w:hAnsi="Calibri" w:cs="Calibri"/>
                <w:sz w:val="16"/>
                <w:szCs w:val="16"/>
                <w:lang w:val="en-US"/>
              </w:rPr>
              <w:br/>
              <w:t>N06AX11</w:t>
            </w:r>
          </w:p>
        </w:tc>
        <w:tc>
          <w:tcPr>
            <w:tcW w:w="2194" w:type="pct"/>
            <w:gridSpan w:val="8"/>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1EA94667"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Bupropion</w:t>
            </w:r>
            <w:r w:rsidRPr="00424EA2">
              <w:rPr>
                <w:rFonts w:ascii="Calibri" w:hAnsi="Calibri" w:cs="Calibri"/>
                <w:sz w:val="16"/>
                <w:szCs w:val="16"/>
                <w:lang w:val="en-US"/>
              </w:rPr>
              <w:br/>
              <w:t>N06AX12</w:t>
            </w:r>
          </w:p>
        </w:tc>
        <w:tc>
          <w:tcPr>
            <w:tcW w:w="845" w:type="pct"/>
            <w:gridSpan w:val="4"/>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5EFE9DDB"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Venlafaxine</w:t>
            </w:r>
            <w:r w:rsidRPr="00424EA2">
              <w:rPr>
                <w:rFonts w:ascii="Calibri" w:hAnsi="Calibri" w:cs="Calibri"/>
                <w:sz w:val="16"/>
                <w:szCs w:val="16"/>
                <w:lang w:val="en-US"/>
              </w:rPr>
              <w:br/>
              <w:t>N06AX16</w:t>
            </w:r>
          </w:p>
        </w:tc>
      </w:tr>
      <w:tr w:rsidR="004221B0" w:rsidRPr="00424EA2" w14:paraId="5F90AEEC" w14:textId="77777777" w:rsidTr="004221B0">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7D72CF1" w14:textId="77777777" w:rsidR="004221B0" w:rsidRPr="00424EA2" w:rsidRDefault="004221B0">
            <w:pPr>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4E4194E"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CYP3A4</w:t>
            </w:r>
          </w:p>
        </w:tc>
        <w:tc>
          <w:tcPr>
            <w:tcW w:w="27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DAB93A4"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CYP2D6</w:t>
            </w:r>
          </w:p>
        </w:tc>
        <w:tc>
          <w:tcPr>
            <w:tcW w:w="273"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A4BA6F0"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6"/>
                <w:szCs w:val="16"/>
                <w:lang w:val="en-US"/>
              </w:rPr>
            </w:pPr>
            <w:r w:rsidRPr="00424EA2">
              <w:rPr>
                <w:rFonts w:ascii="Calibri" w:hAnsi="Calibri" w:cs="Calibri"/>
                <w:sz w:val="16"/>
                <w:szCs w:val="16"/>
                <w:lang w:val="en-US"/>
              </w:rPr>
              <w:t>CYP1A2</w:t>
            </w:r>
          </w:p>
        </w:tc>
        <w:tc>
          <w:tcPr>
            <w:tcW w:w="273"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3500D0C"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6"/>
                <w:szCs w:val="16"/>
                <w:lang w:val="en-US"/>
              </w:rPr>
            </w:pPr>
            <w:r w:rsidRPr="00424EA2">
              <w:rPr>
                <w:rFonts w:ascii="Calibri" w:hAnsi="Calibri" w:cs="Calibri"/>
                <w:sz w:val="16"/>
                <w:szCs w:val="16"/>
                <w:lang w:val="en-US"/>
              </w:rPr>
              <w:t>CYP3A4</w:t>
            </w:r>
          </w:p>
        </w:tc>
        <w:tc>
          <w:tcPr>
            <w:tcW w:w="27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1114042"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CYP2D6</w:t>
            </w:r>
          </w:p>
        </w:tc>
        <w:tc>
          <w:tcPr>
            <w:tcW w:w="270"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DDACE9D"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CYP2B6</w:t>
            </w:r>
          </w:p>
        </w:tc>
        <w:tc>
          <w:tcPr>
            <w:tcW w:w="273"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E351E14"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CYP1A2</w:t>
            </w:r>
          </w:p>
        </w:tc>
        <w:tc>
          <w:tcPr>
            <w:tcW w:w="273"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6CF975A"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CYP2A6</w:t>
            </w:r>
          </w:p>
        </w:tc>
        <w:tc>
          <w:tcPr>
            <w:tcW w:w="273"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4EE5517"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CYP3A4</w:t>
            </w:r>
          </w:p>
        </w:tc>
        <w:tc>
          <w:tcPr>
            <w:tcW w:w="269"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643191E"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CYP2B6</w:t>
            </w:r>
          </w:p>
        </w:tc>
        <w:tc>
          <w:tcPr>
            <w:tcW w:w="268"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27274B7F"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CYP2C9</w:t>
            </w:r>
          </w:p>
        </w:tc>
        <w:tc>
          <w:tcPr>
            <w:tcW w:w="265"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29881870"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CYP2E1</w:t>
            </w:r>
          </w:p>
        </w:tc>
        <w:tc>
          <w:tcPr>
            <w:tcW w:w="27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651E373C"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CYP2D6</w:t>
            </w:r>
          </w:p>
        </w:tc>
        <w:tc>
          <w:tcPr>
            <w:tcW w:w="299"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5339DBA0"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CYP2C19</w:t>
            </w:r>
          </w:p>
        </w:tc>
        <w:tc>
          <w:tcPr>
            <w:tcW w:w="273"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6DAB795D"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CYP3A4</w:t>
            </w:r>
          </w:p>
        </w:tc>
        <w:tc>
          <w:tcPr>
            <w:tcW w:w="27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665BE8BB"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CYP2D6</w:t>
            </w:r>
          </w:p>
        </w:tc>
        <w:tc>
          <w:tcPr>
            <w:tcW w:w="298" w:type="pct"/>
            <w:gridSpan w:val="2"/>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6EFC4930"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CYP2C19</w:t>
            </w:r>
          </w:p>
        </w:tc>
      </w:tr>
      <w:tr w:rsidR="004221B0" w:rsidRPr="00424EA2" w14:paraId="4A619DF4"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C937092" w14:textId="77777777" w:rsidR="004221B0" w:rsidRPr="00424EA2" w:rsidRDefault="004221B0">
            <w:pPr>
              <w:jc w:val="center"/>
              <w:rPr>
                <w:rFonts w:ascii="Calibri" w:hAnsi="Calibri" w:cs="Calibri"/>
                <w:color w:val="FF0000"/>
                <w:sz w:val="16"/>
                <w:szCs w:val="16"/>
                <w:lang w:val="en-US"/>
              </w:rPr>
            </w:pPr>
            <w:r w:rsidRPr="00424EA2">
              <w:rPr>
                <w:rFonts w:ascii="Calibri" w:hAnsi="Calibri" w:cs="Calibri"/>
                <w:sz w:val="16"/>
                <w:szCs w:val="16"/>
                <w:lang w:val="en-US"/>
              </w:rPr>
              <w:t>27289413</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F526CE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828A7E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ABEBF9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2C88F7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334CE5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BDD31C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CB8C6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ED59DC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413107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A6BAD5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FE7174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753C7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F9C644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DBF346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B4B54D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402F07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vertAlign w:val="superscript"/>
                <w:lang w:val="en-US"/>
              </w:rPr>
            </w:pPr>
            <w:r w:rsidRPr="00424EA2">
              <w:rPr>
                <w:rFonts w:ascii="Calibri" w:hAnsi="Calibri" w:cs="Calibri"/>
                <w:sz w:val="16"/>
                <w:szCs w:val="16"/>
                <w:lang w:val="en-US"/>
              </w:rPr>
              <w:t>X</w:t>
            </w:r>
            <w:r w:rsidRPr="00424EA2">
              <w:rPr>
                <w:rFonts w:ascii="Calibri" w:hAnsi="Calibri" w:cs="Calibri"/>
                <w:sz w:val="16"/>
                <w:szCs w:val="16"/>
                <w:vertAlign w:val="superscript"/>
                <w:lang w:val="en-US"/>
              </w:rPr>
              <w:t>1</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CF9A5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r>
      <w:tr w:rsidR="004221B0" w:rsidRPr="00424EA2" w14:paraId="0F619857"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DF56E03"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25200585</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B8A30C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7ED56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CEB63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830A92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DD71DB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09B73F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6BD4C1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71DA59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76750E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19771E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9F894E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075961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A0CF72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E738A5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18ECAE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E0BBD1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361F0D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r>
      <w:tr w:rsidR="004221B0" w:rsidRPr="00424EA2" w14:paraId="643A6559"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E1DFD79"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24014145</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F91E9D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BC3CF1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1ED83B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FE3112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5168AF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CDE189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F626A8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D9D27F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113ED2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47EB02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B3811E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114511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377CEC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6445F9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813FFA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24323F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4C7E8C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vertAlign w:val="superscript"/>
                <w:lang w:val="en-US"/>
              </w:rPr>
            </w:pPr>
            <w:r w:rsidRPr="00424EA2">
              <w:rPr>
                <w:rFonts w:ascii="Calibri" w:hAnsi="Calibri" w:cs="Calibri"/>
                <w:b/>
                <w:bCs/>
                <w:sz w:val="16"/>
                <w:szCs w:val="16"/>
                <w:lang w:val="en-US"/>
              </w:rPr>
              <w:t>●</w:t>
            </w:r>
            <w:r w:rsidRPr="00424EA2">
              <w:rPr>
                <w:rFonts w:ascii="Calibri" w:hAnsi="Calibri" w:cs="Calibri"/>
                <w:b/>
                <w:bCs/>
                <w:sz w:val="16"/>
                <w:szCs w:val="16"/>
                <w:vertAlign w:val="superscript"/>
                <w:lang w:val="en-US"/>
              </w:rPr>
              <w:t>2</w:t>
            </w:r>
          </w:p>
        </w:tc>
      </w:tr>
      <w:tr w:rsidR="004221B0" w:rsidRPr="00424EA2" w14:paraId="098ED5C5"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F4F019E"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29061081</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4FDCEA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7EDEF1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6"/>
                <w:szCs w:val="16"/>
                <w:lang w:val="en-US"/>
              </w:rPr>
            </w:pPr>
            <w:r w:rsidRPr="00424EA2">
              <w:rPr>
                <w:rFonts w:ascii="Calibri" w:hAnsi="Calibri" w:cs="Calibri"/>
                <w:b/>
                <w:bCs/>
                <w:sz w:val="16"/>
                <w:szCs w:val="16"/>
                <w:lang w:val="en-US"/>
              </w:rPr>
              <w:t>●</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DF9A94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DDF1E6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39DE53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B6FC86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A68B5B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E102F8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DFD410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7B3F58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DDFAD1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9000BC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1D14CA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577723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264D0D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0AC986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860830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31707DFE"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7ABAB93"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9335086</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FE20B6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DDC68E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b/>
                <w:bCs/>
                <w:sz w:val="16"/>
                <w:szCs w:val="16"/>
                <w:lang w:val="en-US"/>
              </w:rPr>
              <w:t>●</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BB2254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C4C5B0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84CCD4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56CA77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461455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2ACFA0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100FB4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DB545C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E430C4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D3A0A7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6AFF31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70E536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BA1CB1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8FA02A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A45C3A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4102B7D9"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39E5150"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31100205</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BA2545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D894A4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6F2FE4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312A38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D17ED1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9EFB25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B9ABBA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A1CF68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429F68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8E2707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200F7D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A2FF96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D807EA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5886F8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E2BDFE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43A0B9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1DB9C2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6810F979"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053C957"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26595747</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95FC95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ABC44C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3A68FC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7E5D1D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6AF8F6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81C3C2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E3C7BA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161C86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5223D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D358B5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A2FE7E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ADFFAC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DA3B1A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BE3311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5DF9FB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EFE1CD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5A5789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5B06AB54"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E3F7A16"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22926595</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43B83B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A3A03A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EAA687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A769EC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3B63AA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0F58E0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6"/>
                <w:szCs w:val="16"/>
                <w:lang w:val="en-US"/>
              </w:rPr>
            </w:pPr>
            <w:r w:rsidRPr="00424EA2">
              <w:rPr>
                <w:rFonts w:ascii="Calibri" w:hAnsi="Calibri" w:cs="Calibri"/>
                <w:b/>
                <w:bCs/>
                <w:sz w:val="16"/>
                <w:szCs w:val="16"/>
                <w:lang w:val="en-US"/>
              </w:rPr>
              <w:t>●</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757AA6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931A3F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06BED2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775FAD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423CAE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C2B5D2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6A1703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A5AE00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B510B3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F27157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96E643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71BBC140"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9E79533"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14514498</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4539DA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6D38DC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CF3903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6EF93C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004E30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686640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CB91EC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4DE091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50F809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EC3D99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A80834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38FE7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88682E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B57CA4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1F8E0A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3CE9FF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8DA820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45F415CC"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AF1ABC3"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14515060</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45726E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E7BC48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D2E743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A2E06C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2C7BA9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34F189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C6E2BF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99AADC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E088FF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987E22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CFCC45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8044DE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82CDE0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6"/>
                <w:szCs w:val="16"/>
                <w:lang w:val="en-US"/>
              </w:rPr>
            </w:pPr>
            <w:r w:rsidRPr="00424EA2">
              <w:rPr>
                <w:rFonts w:ascii="Calibri" w:hAnsi="Calibri" w:cs="Calibri"/>
                <w:b/>
                <w:bCs/>
                <w:sz w:val="16"/>
                <w:szCs w:val="16"/>
                <w:lang w:val="en-US"/>
              </w:rPr>
              <w:t>●</w:t>
            </w: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C4F515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9F1694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D60926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CDC2E9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6B84EA34"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FF4FCC4"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26608082</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491B3E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4AEC64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FF9A88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7C3EE6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29CF22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A039A9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74F530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930ECC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4F8D28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8B17A6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BB0C67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7BA73E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6FE743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ABD140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2B65DA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932EAD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1671B0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376995D3"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519C719"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23344581</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8F7F95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C25C16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F7A09E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7DAA93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A99F1E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EE205B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002B67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31EE3C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314F60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62F2EE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B263A6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49AE13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4BE375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05D1DC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F4D399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0A6E97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E582AA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02039B36"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8A58B5D"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23238783</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1E070D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A568E5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59FD1C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F3FE39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10BBE7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A9709E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6332D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BA13E3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3DD7A7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2B0B61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046A8C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1C505D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E7E3AE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BA6D7C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AB0028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D5D886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8459F7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0C087DC6"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F660736"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15083067</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82F7CF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0DA9C4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DAA034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E4C3FB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E361A8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CA4002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AA7064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4A996E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90F217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482B9C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61CE27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D283E9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BF6783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96E501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802425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9B6E25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816C17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4CCF2A1E"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CCDC75B"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28685396</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D65D14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619E41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A4F02C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42AFC7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023349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1A5983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8CE411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BA3DC8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8502AB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682A79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D64E74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30AA12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9D5654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A9A53C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6"/>
                <w:szCs w:val="16"/>
                <w:lang w:val="en-US"/>
              </w:rPr>
            </w:pPr>
            <w:r w:rsidRPr="00424EA2">
              <w:rPr>
                <w:rFonts w:ascii="Calibri" w:hAnsi="Calibri" w:cs="Calibri"/>
                <w:b/>
                <w:bCs/>
                <w:sz w:val="16"/>
                <w:szCs w:val="16"/>
                <w:lang w:val="en-US"/>
              </w:rPr>
              <w:t>●</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D8C684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E89897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D6A947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70F781AF"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28FAF45"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32475982</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D43B2E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932EA4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153C0D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51A311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8DA9E5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5F95F0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ABF46D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70D81E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C3CF53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9986D0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79BF09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46A00D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1AFEB9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4EEAAE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6"/>
                <w:szCs w:val="16"/>
                <w:lang w:val="en-US"/>
              </w:rPr>
            </w:pPr>
            <w:r w:rsidRPr="00424EA2">
              <w:rPr>
                <w:rFonts w:ascii="Calibri" w:hAnsi="Calibri" w:cs="Calibri"/>
                <w:b/>
                <w:bCs/>
                <w:sz w:val="16"/>
                <w:szCs w:val="16"/>
                <w:lang w:val="en-US"/>
              </w:rPr>
              <w:t>●</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31EEA4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40DD95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258BA8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58EDBE24"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23717D3"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lastRenderedPageBreak/>
              <w:t>16642541</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699E03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83C047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183F23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DF00F8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D90AF4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2A1C23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2A4760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A5086F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E559F5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5CDE97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782BB3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D56362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F676C8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DBB371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23DEC4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C9D9DE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5C09A5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69DF0313"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3A4504F"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16958828</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1A9A96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4D407C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53ACB0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B8AFFA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E7E106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548AA9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FC64FC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5EE8F9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C07134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67A936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776D59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4ED4B7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E75CC6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82E9A8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EEA049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2BF7B9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6F4013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027A0D70"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B85F247"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17803873</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CAC69B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D60FFE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D461A0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560977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59EA64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25E2F5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24BCB6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0C6959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D66A38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59BE5F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8D29EB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3204FE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9A59D2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18A5A9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3C193D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451822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5FB3DA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5B3AE24F"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F623145"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19822698</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508E4A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138E18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E31432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2EAD93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69C9C0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119979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DD99C2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04765C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E1810D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C4B76A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614B1E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2F8AED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95897D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6C516B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205A35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D57AB7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75A389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211C03CC"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D08D387"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26406933</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6A7D24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F3B184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91E585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C30F79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D968BA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37984C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7E795B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A677C0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F0CE2D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C673FF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00D320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54628C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F96AD5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28496A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395744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79A337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1B613A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3990AB35"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ACA69B2"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21099743</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245C18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91E5F8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D430E0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07D78B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88D90A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9F30DA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C60190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DAD45C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B5B0FD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7C044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3BBCDD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6D55D1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2622CD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B5E8E3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581CB1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F58EA4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121679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b/>
                <w:bCs/>
                <w:sz w:val="16"/>
                <w:szCs w:val="16"/>
                <w:lang w:val="en-US"/>
              </w:rPr>
              <w:t>●</w:t>
            </w:r>
          </w:p>
        </w:tc>
      </w:tr>
      <w:tr w:rsidR="004221B0" w:rsidRPr="00424EA2" w14:paraId="4843358D"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E04DA6E"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24941211</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B3CA76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0EF9EA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3A5F39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07DAA1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FF2097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36269D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18324F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F2DD2A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BF6151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A952DA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8059FB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ACCD17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E8DE0D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3F63FC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8F9F30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7EC90A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97568D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21B0" w:rsidRPr="00424EA2" w14:paraId="4D2A75AC"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56A4653"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29327975</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918D1C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834307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533D3B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04D096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66DFDE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4B124D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ADFE56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A6FDC2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05DD89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B4B5F4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5928CF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235E03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7E6FEE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3CD15B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DC6263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5B573B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D25C60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b/>
                <w:bCs/>
                <w:sz w:val="16"/>
                <w:szCs w:val="16"/>
                <w:lang w:val="en-US"/>
              </w:rPr>
              <w:t>●</w:t>
            </w:r>
          </w:p>
        </w:tc>
      </w:tr>
      <w:tr w:rsidR="004221B0" w:rsidRPr="00424EA2" w14:paraId="5C9AE82A"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0F128BD"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25245581</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EB4D20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9E9F14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EDA9E3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3F57BC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B995CA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585304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19A5FB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A580C9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EE6B28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35C949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1BCC4E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1DBF67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E8C084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D276B9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C57057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179E4B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C47768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b/>
                <w:bCs/>
                <w:sz w:val="16"/>
                <w:szCs w:val="16"/>
                <w:lang w:val="en-US"/>
              </w:rPr>
              <w:t>●</w:t>
            </w:r>
          </w:p>
        </w:tc>
      </w:tr>
      <w:tr w:rsidR="004221B0" w:rsidRPr="00424EA2" w14:paraId="3694E6CA"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DC98C44"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30578947</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816F3F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399BD0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BF5398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9AC487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165741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C24902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1BAAED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1D2280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65657A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96E7E7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EF63CF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78D063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834B1A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88FC0D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DE6A16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3CB7C7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073692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r w:rsidRPr="00424EA2">
              <w:rPr>
                <w:rFonts w:ascii="Calibri" w:hAnsi="Calibri" w:cs="Calibri"/>
                <w:b/>
                <w:bCs/>
                <w:sz w:val="16"/>
                <w:szCs w:val="16"/>
                <w:lang w:val="en-US"/>
              </w:rPr>
              <w:t>●</w:t>
            </w:r>
          </w:p>
        </w:tc>
      </w:tr>
      <w:tr w:rsidR="004221B0" w:rsidRPr="00424EA2" w14:paraId="296D4E6F"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9669805"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28480819</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FE2B9F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805949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9217C5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4AB93E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555182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C8B40F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549210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1859BD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DB8F9D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C56CDA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91B8FC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1687E1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0BB2C2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799932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9B042C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9FE717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15372F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r w:rsidRPr="00424EA2">
              <w:rPr>
                <w:rFonts w:ascii="Calibri" w:hAnsi="Calibri" w:cs="Calibri"/>
                <w:b/>
                <w:bCs/>
                <w:sz w:val="16"/>
                <w:szCs w:val="16"/>
                <w:lang w:val="en-US"/>
              </w:rPr>
              <w:t>●</w:t>
            </w:r>
          </w:p>
        </w:tc>
      </w:tr>
      <w:tr w:rsidR="004221B0" w:rsidRPr="00424EA2" w14:paraId="184115F1"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166CBDE"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30312494</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FA7F1C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8F3D30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CF3D564"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14E1DFE"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CE169B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EA2A15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015A35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926F9D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74ACB4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B64278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C4E02C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7CD226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3AD6CF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F38EA6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58592F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063D8E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1843710"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r w:rsidRPr="00424EA2">
              <w:rPr>
                <w:rFonts w:ascii="Calibri" w:hAnsi="Calibri" w:cs="Calibri"/>
                <w:b/>
                <w:bCs/>
                <w:sz w:val="16"/>
                <w:szCs w:val="16"/>
                <w:lang w:val="en-US"/>
              </w:rPr>
              <w:t>●</w:t>
            </w:r>
          </w:p>
        </w:tc>
      </w:tr>
      <w:tr w:rsidR="004221B0" w:rsidRPr="00424EA2" w14:paraId="67087E07"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3F37814"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31368838</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E5265C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A17260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51B3A3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094BE4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555488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3CCDBA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51389B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997B2A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BACD9A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127A01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836192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E6EE15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EC815C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CF87C91"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3CF712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8350B5C"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6019D9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r w:rsidRPr="00424EA2">
              <w:rPr>
                <w:rFonts w:ascii="Calibri" w:hAnsi="Calibri" w:cs="Calibri"/>
                <w:b/>
                <w:bCs/>
                <w:sz w:val="16"/>
                <w:szCs w:val="16"/>
                <w:lang w:val="en-US"/>
              </w:rPr>
              <w:t>●</w:t>
            </w:r>
          </w:p>
        </w:tc>
      </w:tr>
      <w:tr w:rsidR="004221B0" w:rsidRPr="00424EA2" w14:paraId="7AD58EA7" w14:textId="77777777" w:rsidTr="004221B0">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BD7C542"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28520361</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B7525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6DE938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3CE2CD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79AC736"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7D948A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5C5B119"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C27D1EA"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EACE2EF"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98ADE5D"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6F81733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42E189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7722C67"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21E3333"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B9F05D2"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EAEF80B"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96EA505"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4BDA7A8" w14:textId="77777777" w:rsidR="004221B0" w:rsidRPr="00424EA2" w:rsidRDefault="004221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C00000"/>
                <w:sz w:val="16"/>
                <w:szCs w:val="16"/>
                <w:lang w:val="en-US"/>
              </w:rPr>
            </w:pPr>
          </w:p>
        </w:tc>
      </w:tr>
      <w:tr w:rsidR="00954E18" w:rsidRPr="00424EA2" w14:paraId="6318162E" w14:textId="77777777" w:rsidTr="00424EA2">
        <w:trPr>
          <w:trHeight w:val="397"/>
        </w:trPr>
        <w:tc>
          <w:tcPr>
            <w:cnfStyle w:val="001000000000" w:firstRow="0" w:lastRow="0" w:firstColumn="1" w:lastColumn="0" w:oddVBand="0" w:evenVBand="0" w:oddHBand="0" w:evenHBand="0" w:firstRowFirstColumn="0" w:firstRowLastColumn="0" w:lastRowFirstColumn="0" w:lastRowLastColumn="0"/>
            <w:tcW w:w="32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57350C39" w14:textId="745038A3" w:rsidR="00954E18" w:rsidRPr="00424EA2" w:rsidRDefault="00954E18">
            <w:pPr>
              <w:jc w:val="center"/>
              <w:rPr>
                <w:sz w:val="16"/>
                <w:szCs w:val="16"/>
                <w:lang w:val="en-US"/>
              </w:rPr>
            </w:pPr>
            <w:r w:rsidRPr="00424EA2">
              <w:rPr>
                <w:sz w:val="16"/>
                <w:szCs w:val="16"/>
                <w:lang w:val="en-US"/>
              </w:rPr>
              <w:t>FDA</w:t>
            </w: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2922B8E8"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341C59B9"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3EAAE5F3"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3D4469A7"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0496055C"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27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0A585E29"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7B210629"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3CF646BC"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4F046D3E"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26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77DFC048"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26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5DE08569"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26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096B05B5"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69C6AE31" w14:textId="607A96BB"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EA2">
              <w:rPr>
                <w:rFonts w:ascii="Calibri" w:hAnsi="Calibri" w:cs="Calibri"/>
                <w:sz w:val="16"/>
                <w:szCs w:val="16"/>
                <w:lang w:val="en-US"/>
              </w:rPr>
              <w:t>X</w:t>
            </w:r>
          </w:p>
        </w:tc>
        <w:tc>
          <w:tcPr>
            <w:tcW w:w="29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06158BE9"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b/>
                <w:bCs/>
                <w:color w:val="C00000"/>
                <w:sz w:val="16"/>
                <w:szCs w:val="16"/>
                <w:lang w:val="en-US"/>
              </w:rPr>
            </w:pPr>
          </w:p>
        </w:tc>
        <w:tc>
          <w:tcPr>
            <w:tcW w:w="2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03A511A9"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2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6EA333B8"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298"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060403F2" w14:textId="77777777" w:rsidR="00954E18" w:rsidRPr="00424EA2" w:rsidRDefault="00954E18">
            <w:pPr>
              <w:jc w:val="center"/>
              <w:cnfStyle w:val="000000000000" w:firstRow="0" w:lastRow="0" w:firstColumn="0" w:lastColumn="0" w:oddVBand="0" w:evenVBand="0" w:oddHBand="0" w:evenHBand="0" w:firstRowFirstColumn="0" w:firstRowLastColumn="0" w:lastRowFirstColumn="0" w:lastRowLastColumn="0"/>
              <w:rPr>
                <w:b/>
                <w:bCs/>
                <w:color w:val="C00000"/>
                <w:sz w:val="16"/>
                <w:szCs w:val="16"/>
                <w:lang w:val="en-US"/>
              </w:rPr>
            </w:pPr>
          </w:p>
        </w:tc>
      </w:tr>
      <w:tr w:rsidR="004221B0" w:rsidRPr="00424EA2" w14:paraId="4B72B733" w14:textId="77777777" w:rsidTr="004221B0">
        <w:trPr>
          <w:gridAfter w:val="1"/>
          <w:wAfter w:w="14" w:type="pct"/>
          <w:trHeight w:val="397"/>
        </w:trPr>
        <w:tc>
          <w:tcPr>
            <w:cnfStyle w:val="001000000000" w:firstRow="0" w:lastRow="0" w:firstColumn="1" w:lastColumn="0" w:oddVBand="0" w:evenVBand="0" w:oddHBand="0" w:evenHBand="0" w:firstRowFirstColumn="0" w:firstRowLastColumn="0" w:lastRowFirstColumn="0" w:lastRowLastColumn="0"/>
            <w:tcW w:w="4986" w:type="pct"/>
            <w:gridSpan w:val="18"/>
            <w:tcBorders>
              <w:top w:val="nil"/>
              <w:left w:val="nil"/>
              <w:bottom w:val="nil"/>
              <w:right w:val="nil"/>
            </w:tcBorders>
            <w:vAlign w:val="center"/>
            <w:hideMark/>
          </w:tcPr>
          <w:tbl>
            <w:tblPr>
              <w:tblStyle w:val="TabeladeGrelha1Clara"/>
              <w:tblW w:w="5000" w:type="pct"/>
              <w:tblLook w:val="04A0" w:firstRow="1" w:lastRow="0" w:firstColumn="1" w:lastColumn="0" w:noHBand="0" w:noVBand="1"/>
            </w:tblPr>
            <w:tblGrid>
              <w:gridCol w:w="13352"/>
            </w:tblGrid>
            <w:tr w:rsidR="004221B0" w:rsidRPr="00424EA2" w14:paraId="469156E8" w14:textId="77777777" w:rsidTr="004221B0">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8" w:type="pct"/>
                  <w:tcBorders>
                    <w:top w:val="nil"/>
                    <w:left w:val="nil"/>
                    <w:bottom w:val="nil"/>
                    <w:right w:val="nil"/>
                  </w:tcBorders>
                  <w:vAlign w:val="center"/>
                  <w:hideMark/>
                </w:tcPr>
                <w:p w14:paraId="56E9C04E" w14:textId="77777777" w:rsidR="004221B0" w:rsidRPr="00424EA2" w:rsidRDefault="004221B0" w:rsidP="004221B0">
                  <w:pPr>
                    <w:pStyle w:val="Textodenotaderodap"/>
                    <w:spacing w:line="276" w:lineRule="auto"/>
                    <w:rPr>
                      <w:rFonts w:asciiTheme="majorHAnsi" w:hAnsiTheme="majorHAnsi" w:cstheme="majorHAnsi"/>
                      <w:color w:val="000000" w:themeColor="text1"/>
                      <w:sz w:val="16"/>
                      <w:szCs w:val="16"/>
                      <w:lang w:val="en-US"/>
                    </w:rPr>
                  </w:pPr>
                  <w:r w:rsidRPr="00424EA2">
                    <w:rPr>
                      <w:rStyle w:val="Refdenotaderodap"/>
                      <w:rFonts w:asciiTheme="majorHAnsi" w:hAnsiTheme="majorHAnsi" w:cstheme="majorHAnsi"/>
                      <w:sz w:val="16"/>
                      <w:szCs w:val="16"/>
                      <w:lang w:val="en-US"/>
                    </w:rPr>
                    <w:t>1</w:t>
                  </w:r>
                  <w:r w:rsidRPr="00424EA2">
                    <w:rPr>
                      <w:rFonts w:asciiTheme="majorHAnsi" w:hAnsiTheme="majorHAnsi" w:cstheme="majorHAnsi"/>
                      <w:b w:val="0"/>
                      <w:bCs w:val="0"/>
                      <w:sz w:val="16"/>
                      <w:szCs w:val="16"/>
                      <w:lang w:val="en-US"/>
                    </w:rPr>
                    <w:t xml:space="preserve"> X: </w:t>
                  </w:r>
                  <w:r w:rsidRPr="00424EA2">
                    <w:rPr>
                      <w:rFonts w:asciiTheme="majorHAnsi" w:hAnsiTheme="majorHAnsi" w:cstheme="majorHAnsi"/>
                      <w:b w:val="0"/>
                      <w:bCs w:val="0"/>
                      <w:color w:val="000000" w:themeColor="text1"/>
                      <w:sz w:val="16"/>
                      <w:szCs w:val="16"/>
                      <w:lang w:val="en-US"/>
                    </w:rPr>
                    <w:t>biomarker identified on the SmPC and systematic literature review</w:t>
                  </w:r>
                </w:p>
                <w:p w14:paraId="6083630D" w14:textId="77777777" w:rsidR="004221B0" w:rsidRPr="00424EA2" w:rsidRDefault="004221B0" w:rsidP="004221B0">
                  <w:pPr>
                    <w:pStyle w:val="Textodenotaderodap"/>
                    <w:spacing w:line="276" w:lineRule="auto"/>
                    <w:rPr>
                      <w:rFonts w:asciiTheme="majorHAnsi" w:hAnsiTheme="majorHAnsi" w:cstheme="majorHAnsi"/>
                      <w:color w:val="000000" w:themeColor="text1"/>
                      <w:sz w:val="16"/>
                      <w:szCs w:val="16"/>
                      <w:lang w:val="en-US"/>
                    </w:rPr>
                  </w:pPr>
                  <w:r w:rsidRPr="00424EA2">
                    <w:rPr>
                      <w:rStyle w:val="Refdenotaderodap"/>
                      <w:rFonts w:asciiTheme="majorHAnsi" w:hAnsiTheme="majorHAnsi" w:cstheme="majorHAnsi"/>
                      <w:sz w:val="16"/>
                      <w:szCs w:val="16"/>
                      <w:lang w:val="en-US"/>
                    </w:rPr>
                    <w:t>2</w:t>
                  </w:r>
                  <w:r w:rsidRPr="00424EA2">
                    <w:rPr>
                      <w:rFonts w:asciiTheme="majorHAnsi" w:hAnsiTheme="majorHAnsi" w:cstheme="majorHAnsi"/>
                      <w:b w:val="0"/>
                      <w:bCs w:val="0"/>
                      <w:color w:val="000000" w:themeColor="text1"/>
                      <w:sz w:val="16"/>
                      <w:szCs w:val="16"/>
                      <w:lang w:val="en-US"/>
                    </w:rPr>
                    <w:t xml:space="preserve"> ●: biomarker identified only on systematic literature review</w:t>
                  </w:r>
                </w:p>
                <w:p w14:paraId="2B7BC716" w14:textId="77777777" w:rsidR="004221B0" w:rsidRPr="00424EA2" w:rsidRDefault="004221B0" w:rsidP="004221B0">
                  <w:pPr>
                    <w:spacing w:line="276" w:lineRule="auto"/>
                    <w:rPr>
                      <w:rFonts w:asciiTheme="majorHAnsi" w:hAnsiTheme="majorHAnsi" w:cstheme="majorHAnsi"/>
                      <w:b w:val="0"/>
                      <w:bCs w:val="0"/>
                      <w:sz w:val="16"/>
                      <w:szCs w:val="16"/>
                      <w:lang w:val="en-US"/>
                    </w:rPr>
                  </w:pPr>
                  <w:r w:rsidRPr="00424EA2">
                    <w:rPr>
                      <w:rFonts w:asciiTheme="majorHAnsi" w:hAnsiTheme="majorHAnsi" w:cstheme="majorHAnsi"/>
                      <w:b w:val="0"/>
                      <w:bCs w:val="0"/>
                      <w:color w:val="000000" w:themeColor="text1"/>
                      <w:sz w:val="16"/>
                      <w:szCs w:val="16"/>
                      <w:lang w:val="en-US"/>
                    </w:rPr>
                    <w:t>Biomarkers whose column does not show X or ● were identified on the SmPC but did not obtain any results through the systematic literature review</w:t>
                  </w:r>
                </w:p>
              </w:tc>
            </w:tr>
          </w:tbl>
          <w:p w14:paraId="3001ADBB" w14:textId="34345691" w:rsidR="004221B0" w:rsidRPr="00424EA2" w:rsidRDefault="004221B0">
            <w:pPr>
              <w:spacing w:line="276" w:lineRule="auto"/>
              <w:rPr>
                <w:rFonts w:asciiTheme="majorHAnsi" w:hAnsiTheme="majorHAnsi" w:cstheme="majorHAnsi"/>
                <w:b w:val="0"/>
                <w:bCs w:val="0"/>
                <w:sz w:val="16"/>
                <w:szCs w:val="16"/>
                <w:lang w:val="en-US"/>
              </w:rPr>
            </w:pPr>
          </w:p>
        </w:tc>
      </w:tr>
    </w:tbl>
    <w:p w14:paraId="2A9F35AF" w14:textId="24FA6E9D" w:rsidR="004221B0" w:rsidRPr="00424EA2" w:rsidRDefault="004221B0" w:rsidP="00B5197F">
      <w:pPr>
        <w:tabs>
          <w:tab w:val="center" w:pos="7001"/>
        </w:tabs>
        <w:sectPr w:rsidR="004221B0" w:rsidRPr="00424EA2" w:rsidSect="001C6319">
          <w:pgSz w:w="16838" w:h="11906" w:orient="landscape"/>
          <w:pgMar w:top="1701" w:right="1418" w:bottom="1701" w:left="1418" w:header="709" w:footer="709" w:gutter="0"/>
          <w:cols w:space="720"/>
        </w:sectPr>
      </w:pPr>
    </w:p>
    <w:p w14:paraId="6B1346F1" w14:textId="14299CC1" w:rsidR="003606E1" w:rsidRPr="00424EA2" w:rsidRDefault="001C6319" w:rsidP="001C6319">
      <w:pPr>
        <w:pStyle w:val="Legenda"/>
        <w:keepNext/>
        <w:jc w:val="center"/>
        <w:rPr>
          <w:i w:val="0"/>
          <w:iCs w:val="0"/>
          <w:color w:val="auto"/>
        </w:rPr>
      </w:pPr>
      <w:bookmarkStart w:id="4" w:name="_Hlk57484528"/>
      <w:r w:rsidRPr="00424EA2">
        <w:rPr>
          <w:b/>
          <w:bCs/>
          <w:i w:val="0"/>
          <w:iCs w:val="0"/>
          <w:color w:val="000000" w:themeColor="text1"/>
        </w:rPr>
        <w:lastRenderedPageBreak/>
        <w:t xml:space="preserve">Table 4 of Supplementary File </w:t>
      </w:r>
      <w:r w:rsidR="005D6947" w:rsidRPr="00424EA2">
        <w:rPr>
          <w:b/>
          <w:bCs/>
          <w:i w:val="0"/>
          <w:iCs w:val="0"/>
          <w:color w:val="000000" w:themeColor="text1"/>
        </w:rPr>
        <w:t>4</w:t>
      </w:r>
      <w:r w:rsidR="004A2656" w:rsidRPr="00424EA2">
        <w:rPr>
          <w:i w:val="0"/>
          <w:iCs w:val="0"/>
          <w:color w:val="auto"/>
        </w:rPr>
        <w:t xml:space="preserve"> Pairs drug/biomarker present on records, part 4 of 4</w:t>
      </w:r>
      <w:bookmarkEnd w:id="4"/>
    </w:p>
    <w:tbl>
      <w:tblPr>
        <w:tblStyle w:val="TabeladeGrelha1Clara"/>
        <w:tblW w:w="4454" w:type="pct"/>
        <w:jc w:val="center"/>
        <w:tblLook w:val="04A0" w:firstRow="1" w:lastRow="0" w:firstColumn="1" w:lastColumn="0" w:noHBand="0" w:noVBand="1"/>
      </w:tblPr>
      <w:tblGrid>
        <w:gridCol w:w="886"/>
        <w:gridCol w:w="1357"/>
        <w:gridCol w:w="1128"/>
        <w:gridCol w:w="1124"/>
        <w:gridCol w:w="1124"/>
        <w:gridCol w:w="1124"/>
        <w:gridCol w:w="1232"/>
        <w:gridCol w:w="1124"/>
        <w:gridCol w:w="1124"/>
        <w:gridCol w:w="1124"/>
        <w:gridCol w:w="1119"/>
      </w:tblGrid>
      <w:tr w:rsidR="004221B0" w:rsidRPr="00424EA2" w14:paraId="2E191FE1" w14:textId="77777777" w:rsidTr="00424EA2">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35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493338EB" w14:textId="77777777" w:rsidR="004221B0" w:rsidRPr="00424EA2" w:rsidRDefault="004221B0">
            <w:pPr>
              <w:jc w:val="center"/>
              <w:rPr>
                <w:rFonts w:asciiTheme="majorHAnsi" w:hAnsiTheme="majorHAnsi" w:cstheme="majorHAnsi"/>
                <w:sz w:val="16"/>
                <w:szCs w:val="16"/>
                <w:lang w:val="en-US"/>
              </w:rPr>
            </w:pPr>
            <w:r w:rsidRPr="00424EA2">
              <w:rPr>
                <w:rFonts w:asciiTheme="majorHAnsi" w:hAnsiTheme="majorHAnsi" w:cstheme="majorHAnsi"/>
                <w:sz w:val="16"/>
                <w:szCs w:val="16"/>
                <w:lang w:val="en-US"/>
              </w:rPr>
              <w:t>Records</w:t>
            </w:r>
          </w:p>
        </w:tc>
        <w:tc>
          <w:tcPr>
            <w:tcW w:w="4645" w:type="pct"/>
            <w:gridSpan w:val="10"/>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4D1B5F05" w14:textId="77777777" w:rsidR="004221B0" w:rsidRPr="00424EA2" w:rsidRDefault="004221B0" w:rsidP="00DF72B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Drug/Biomarker</w:t>
            </w:r>
          </w:p>
        </w:tc>
      </w:tr>
      <w:tr w:rsidR="004221B0" w:rsidRPr="00424EA2" w14:paraId="03539B4C" w14:textId="77777777" w:rsidTr="00424EA2">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355" w:type="pct"/>
            <w:vMerge w:val="restart"/>
            <w:tcBorders>
              <w:top w:val="single" w:sz="4" w:space="0" w:color="999999" w:themeColor="text1" w:themeTint="66"/>
              <w:left w:val="single" w:sz="4" w:space="0" w:color="999999" w:themeColor="text1" w:themeTint="66"/>
              <w:bottom w:val="single" w:sz="12" w:space="0" w:color="666666" w:themeColor="text1" w:themeTint="99"/>
              <w:right w:val="single" w:sz="4" w:space="0" w:color="999999" w:themeColor="text1" w:themeTint="66"/>
            </w:tcBorders>
            <w:shd w:val="clear" w:color="auto" w:fill="D9D9D9" w:themeFill="background1" w:themeFillShade="D9"/>
            <w:vAlign w:val="center"/>
            <w:hideMark/>
          </w:tcPr>
          <w:p w14:paraId="14E8C525" w14:textId="77777777" w:rsidR="004221B0" w:rsidRPr="00424EA2" w:rsidRDefault="004221B0">
            <w:pPr>
              <w:jc w:val="center"/>
              <w:rPr>
                <w:rFonts w:ascii="Calibri" w:hAnsi="Calibri" w:cs="Calibri"/>
                <w:sz w:val="16"/>
                <w:szCs w:val="16"/>
                <w:lang w:val="en-US"/>
              </w:rPr>
            </w:pPr>
            <w:r w:rsidRPr="00424EA2">
              <w:rPr>
                <w:rFonts w:ascii="Calibri" w:hAnsi="Calibri" w:cs="Calibri"/>
                <w:sz w:val="16"/>
                <w:szCs w:val="16"/>
                <w:lang w:val="en-US"/>
              </w:rPr>
              <w:t>PMID</w:t>
            </w:r>
          </w:p>
        </w:tc>
        <w:tc>
          <w:tcPr>
            <w:tcW w:w="54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40DFDE14"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Reboxetine</w:t>
            </w:r>
            <w:r w:rsidRPr="00424EA2">
              <w:rPr>
                <w:rFonts w:ascii="Calibri" w:hAnsi="Calibri" w:cs="Calibri"/>
                <w:sz w:val="16"/>
                <w:szCs w:val="16"/>
                <w:lang w:val="en-US"/>
              </w:rPr>
              <w:br/>
              <w:t>N06AX18</w:t>
            </w:r>
          </w:p>
        </w:tc>
        <w:tc>
          <w:tcPr>
            <w:tcW w:w="903" w:type="pct"/>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67578399"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Duloxetine</w:t>
            </w:r>
            <w:r w:rsidRPr="00424EA2">
              <w:rPr>
                <w:rFonts w:ascii="Calibri" w:hAnsi="Calibri" w:cs="Calibri"/>
                <w:sz w:val="16"/>
                <w:szCs w:val="16"/>
                <w:lang w:val="en-US"/>
              </w:rPr>
              <w:br/>
              <w:t>N06AX21</w:t>
            </w:r>
          </w:p>
        </w:tc>
        <w:tc>
          <w:tcPr>
            <w:tcW w:w="1396" w:type="pct"/>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236078B9"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 xml:space="preserve">Agomelatine </w:t>
            </w:r>
            <w:r w:rsidRPr="00424EA2">
              <w:rPr>
                <w:rFonts w:ascii="Calibri" w:hAnsi="Calibri" w:cs="Calibri"/>
                <w:sz w:val="16"/>
                <w:szCs w:val="16"/>
                <w:lang w:val="en-US"/>
              </w:rPr>
              <w:br/>
              <w:t>N06X22</w:t>
            </w:r>
          </w:p>
        </w:tc>
        <w:tc>
          <w:tcPr>
            <w:tcW w:w="1802" w:type="pct"/>
            <w:gridSpan w:val="4"/>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D9D9D9" w:themeFill="background1" w:themeFillShade="D9"/>
            <w:vAlign w:val="center"/>
            <w:hideMark/>
          </w:tcPr>
          <w:p w14:paraId="47041983" w14:textId="77777777" w:rsidR="004221B0" w:rsidRPr="00424EA2" w:rsidRDefault="004221B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Vortioxetine</w:t>
            </w:r>
            <w:r w:rsidRPr="00424EA2">
              <w:rPr>
                <w:rFonts w:ascii="Calibri" w:hAnsi="Calibri" w:cs="Calibri"/>
                <w:sz w:val="16"/>
                <w:szCs w:val="16"/>
                <w:lang w:val="en-US"/>
              </w:rPr>
              <w:br/>
              <w:t>N06AX26</w:t>
            </w:r>
          </w:p>
        </w:tc>
      </w:tr>
      <w:tr w:rsidR="00424EA2" w:rsidRPr="00424EA2" w14:paraId="435D0930" w14:textId="77777777" w:rsidTr="00424EA2">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39796AE2" w14:textId="77777777" w:rsidR="00424EA2" w:rsidRPr="00424EA2" w:rsidRDefault="00424EA2">
            <w:pPr>
              <w:rPr>
                <w:rFonts w:ascii="Calibri" w:hAnsi="Calibri" w:cs="Calibri"/>
                <w:sz w:val="16"/>
                <w:szCs w:val="16"/>
                <w:lang w:val="en-US"/>
              </w:rPr>
            </w:pPr>
          </w:p>
        </w:tc>
        <w:tc>
          <w:tcPr>
            <w:tcW w:w="54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2062365"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CYP3A4</w:t>
            </w:r>
          </w:p>
        </w:tc>
        <w:tc>
          <w:tcPr>
            <w:tcW w:w="452"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40888227"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CYP1A2</w:t>
            </w:r>
          </w:p>
        </w:tc>
        <w:tc>
          <w:tcPr>
            <w:tcW w:w="451"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4FF5EF4E"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CYP2D6</w:t>
            </w:r>
          </w:p>
        </w:tc>
        <w:tc>
          <w:tcPr>
            <w:tcW w:w="451"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28EA6BB6"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CYP1A2</w:t>
            </w:r>
          </w:p>
        </w:tc>
        <w:tc>
          <w:tcPr>
            <w:tcW w:w="451"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4432FFEE"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CYP2C9</w:t>
            </w:r>
          </w:p>
        </w:tc>
        <w:tc>
          <w:tcPr>
            <w:tcW w:w="49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3912CFE"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CYP2C19</w:t>
            </w:r>
          </w:p>
        </w:tc>
        <w:tc>
          <w:tcPr>
            <w:tcW w:w="451"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4D2AB12C"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CYP3A4</w:t>
            </w:r>
          </w:p>
        </w:tc>
        <w:tc>
          <w:tcPr>
            <w:tcW w:w="451"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9DBB741"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CYP3A5</w:t>
            </w:r>
          </w:p>
        </w:tc>
        <w:tc>
          <w:tcPr>
            <w:tcW w:w="451"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D122362"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CYP2C9</w:t>
            </w:r>
          </w:p>
        </w:tc>
        <w:tc>
          <w:tcPr>
            <w:tcW w:w="448"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3BE460A9" w14:textId="77777777" w:rsidR="00424EA2" w:rsidRPr="00424EA2" w:rsidRDefault="00424E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CYP2D6</w:t>
            </w:r>
          </w:p>
        </w:tc>
      </w:tr>
      <w:tr w:rsidR="00424EA2" w:rsidRPr="00424EA2" w14:paraId="7C31D7BB"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35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3364F73"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25200585</w:t>
            </w:r>
          </w:p>
        </w:tc>
        <w:tc>
          <w:tcPr>
            <w:tcW w:w="54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592E6E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FB072D2"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F31D2C2"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56F289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vertAlign w:val="superscript"/>
                <w:lang w:val="en-US"/>
              </w:rPr>
            </w:pPr>
            <w:r w:rsidRPr="00424EA2">
              <w:rPr>
                <w:rFonts w:ascii="Calibri" w:hAnsi="Calibri" w:cs="Calibri"/>
                <w:sz w:val="16"/>
                <w:szCs w:val="16"/>
                <w:lang w:val="en-US"/>
              </w:rPr>
              <w:t>X</w:t>
            </w:r>
            <w:r w:rsidRPr="00424EA2">
              <w:rPr>
                <w:rFonts w:ascii="Calibri" w:hAnsi="Calibri" w:cs="Calibri"/>
                <w:sz w:val="16"/>
                <w:szCs w:val="16"/>
                <w:vertAlign w:val="superscript"/>
                <w:lang w:val="en-US"/>
              </w:rPr>
              <w:t>1</w:t>
            </w: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4758AC4"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C594D7A"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CA04961"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C2BC5F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65733C8"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A6A5454"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20BC6D75"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35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F2E0A23"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21366359</w:t>
            </w:r>
          </w:p>
        </w:tc>
        <w:tc>
          <w:tcPr>
            <w:tcW w:w="54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4479517"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92F6BED"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B4C0B08"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F502AFE"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18E1A22"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338D453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0C68F82"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C7C14D0"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F375E4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A29CD79"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4F99388B"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35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7BFD474" w14:textId="77777777" w:rsidR="00424EA2" w:rsidRPr="00424EA2" w:rsidRDefault="00424EA2">
            <w:pPr>
              <w:jc w:val="center"/>
              <w:rPr>
                <w:rFonts w:ascii="Calibri" w:hAnsi="Calibri" w:cs="Calibri"/>
                <w:sz w:val="16"/>
                <w:szCs w:val="16"/>
                <w:lang w:val="en-US"/>
              </w:rPr>
            </w:pPr>
            <w:r w:rsidRPr="00424EA2">
              <w:rPr>
                <w:rFonts w:ascii="Calibri" w:hAnsi="Calibri" w:cs="Calibri"/>
                <w:sz w:val="16"/>
                <w:szCs w:val="16"/>
                <w:lang w:val="en-US"/>
              </w:rPr>
              <w:t>30789308</w:t>
            </w:r>
          </w:p>
        </w:tc>
        <w:tc>
          <w:tcPr>
            <w:tcW w:w="54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154653C3"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6082FCA"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31E2AF4"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762B2E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076F13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r w:rsidRPr="00424EA2">
              <w:rPr>
                <w:rFonts w:ascii="Calibri" w:hAnsi="Calibri" w:cs="Calibri"/>
                <w:sz w:val="16"/>
                <w:szCs w:val="16"/>
                <w:lang w:val="en-US"/>
              </w:rPr>
              <w:t>X</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0E115B0C"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5A30F5D9"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235470D5"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79795D8A"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c>
          <w:tcPr>
            <w:tcW w:w="4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14:paraId="40065FE2"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US"/>
              </w:rPr>
            </w:pPr>
          </w:p>
        </w:tc>
      </w:tr>
      <w:tr w:rsidR="00424EA2" w:rsidRPr="00424EA2" w14:paraId="166F14A2"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35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38AC956E" w14:textId="7B26AF54" w:rsidR="00424EA2" w:rsidRPr="00424EA2" w:rsidRDefault="00424EA2">
            <w:pPr>
              <w:jc w:val="center"/>
              <w:rPr>
                <w:sz w:val="16"/>
                <w:szCs w:val="16"/>
                <w:lang w:val="en-US"/>
              </w:rPr>
            </w:pPr>
            <w:r w:rsidRPr="00424EA2">
              <w:rPr>
                <w:sz w:val="16"/>
                <w:szCs w:val="16"/>
                <w:lang w:val="en-US"/>
              </w:rPr>
              <w:t>FDA</w:t>
            </w:r>
          </w:p>
        </w:tc>
        <w:tc>
          <w:tcPr>
            <w:tcW w:w="54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4FED7D18"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45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64E4DD47"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3B09EBA6" w14:textId="162133B0"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EA2">
              <w:rPr>
                <w:rFonts w:ascii="Calibri" w:hAnsi="Calibri" w:cs="Calibri"/>
                <w:sz w:val="16"/>
                <w:szCs w:val="16"/>
                <w:lang w:val="en-US"/>
              </w:rPr>
              <w:t>X</w:t>
            </w: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06A206A4"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10E5720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4D5570EE"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0CB8ECC4"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2D5FDA5F"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4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514926B5" w14:textId="77777777"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44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F2F2F2" w:themeFill="background1" w:themeFillShade="F2"/>
            <w:vAlign w:val="center"/>
          </w:tcPr>
          <w:p w14:paraId="7E5ED06E" w14:textId="3D142A53" w:rsidR="00424EA2" w:rsidRPr="00424EA2" w:rsidRDefault="00424EA2">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24EA2">
              <w:rPr>
                <w:rFonts w:ascii="Calibri" w:hAnsi="Calibri" w:cs="Calibri"/>
                <w:sz w:val="16"/>
                <w:szCs w:val="16"/>
                <w:lang w:val="en-US"/>
              </w:rPr>
              <w:t>X</w:t>
            </w:r>
          </w:p>
        </w:tc>
      </w:tr>
      <w:tr w:rsidR="004221B0" w:rsidRPr="00424EA2" w14:paraId="5DA978A4" w14:textId="77777777" w:rsidTr="00424EA2">
        <w:trPr>
          <w:trHeight w:val="397"/>
          <w:jc w:val="center"/>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vAlign w:val="center"/>
            <w:hideMark/>
          </w:tcPr>
          <w:tbl>
            <w:tblPr>
              <w:tblStyle w:val="TabeladeGrelha1Clara"/>
              <w:tblW w:w="4862" w:type="pct"/>
              <w:tblLook w:val="04A0" w:firstRow="1" w:lastRow="0" w:firstColumn="1" w:lastColumn="0" w:noHBand="0" w:noVBand="1"/>
            </w:tblPr>
            <w:tblGrid>
              <w:gridCol w:w="11912"/>
            </w:tblGrid>
            <w:tr w:rsidR="004221B0" w:rsidRPr="00424EA2" w14:paraId="07478D70" w14:textId="77777777" w:rsidTr="002C769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986" w:type="pct"/>
                  <w:tcBorders>
                    <w:top w:val="nil"/>
                    <w:left w:val="nil"/>
                    <w:bottom w:val="nil"/>
                    <w:right w:val="nil"/>
                  </w:tcBorders>
                  <w:vAlign w:val="center"/>
                  <w:hideMark/>
                </w:tcPr>
                <w:tbl>
                  <w:tblPr>
                    <w:tblStyle w:val="TabeladeGrelha1Clara"/>
                    <w:tblW w:w="5000" w:type="pct"/>
                    <w:tblLook w:val="04A0" w:firstRow="1" w:lastRow="0" w:firstColumn="1" w:lastColumn="0" w:noHBand="0" w:noVBand="1"/>
                  </w:tblPr>
                  <w:tblGrid>
                    <w:gridCol w:w="11696"/>
                  </w:tblGrid>
                  <w:tr w:rsidR="004221B0" w:rsidRPr="00424EA2" w14:paraId="5A47EC48" w14:textId="77777777" w:rsidTr="002C769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8" w:type="pct"/>
                        <w:tcBorders>
                          <w:top w:val="nil"/>
                          <w:left w:val="nil"/>
                          <w:bottom w:val="nil"/>
                          <w:right w:val="nil"/>
                        </w:tcBorders>
                        <w:vAlign w:val="center"/>
                        <w:hideMark/>
                      </w:tcPr>
                      <w:p w14:paraId="08CB6AF8" w14:textId="77777777" w:rsidR="004221B0" w:rsidRPr="00424EA2" w:rsidRDefault="004221B0" w:rsidP="004221B0">
                        <w:pPr>
                          <w:pStyle w:val="Textodenotaderodap"/>
                          <w:spacing w:line="276" w:lineRule="auto"/>
                          <w:rPr>
                            <w:rFonts w:asciiTheme="majorHAnsi" w:hAnsiTheme="majorHAnsi" w:cstheme="majorHAnsi"/>
                            <w:color w:val="000000" w:themeColor="text1"/>
                            <w:sz w:val="16"/>
                            <w:szCs w:val="16"/>
                            <w:lang w:val="en-US"/>
                          </w:rPr>
                        </w:pPr>
                        <w:r w:rsidRPr="00424EA2">
                          <w:rPr>
                            <w:rStyle w:val="Refdenotaderodap"/>
                            <w:rFonts w:asciiTheme="majorHAnsi" w:hAnsiTheme="majorHAnsi" w:cstheme="majorHAnsi"/>
                            <w:sz w:val="16"/>
                            <w:szCs w:val="16"/>
                            <w:lang w:val="en-US"/>
                          </w:rPr>
                          <w:t>1</w:t>
                        </w:r>
                        <w:r w:rsidRPr="00424EA2">
                          <w:rPr>
                            <w:rFonts w:asciiTheme="majorHAnsi" w:hAnsiTheme="majorHAnsi" w:cstheme="majorHAnsi"/>
                            <w:b w:val="0"/>
                            <w:bCs w:val="0"/>
                            <w:sz w:val="16"/>
                            <w:szCs w:val="16"/>
                            <w:lang w:val="en-US"/>
                          </w:rPr>
                          <w:t xml:space="preserve"> X: </w:t>
                        </w:r>
                        <w:r w:rsidRPr="00424EA2">
                          <w:rPr>
                            <w:rFonts w:asciiTheme="majorHAnsi" w:hAnsiTheme="majorHAnsi" w:cstheme="majorHAnsi"/>
                            <w:b w:val="0"/>
                            <w:bCs w:val="0"/>
                            <w:color w:val="000000" w:themeColor="text1"/>
                            <w:sz w:val="16"/>
                            <w:szCs w:val="16"/>
                            <w:lang w:val="en-US"/>
                          </w:rPr>
                          <w:t>biomarker identified on the SmPC and systematic literature review</w:t>
                        </w:r>
                      </w:p>
                      <w:p w14:paraId="7ED36290" w14:textId="77777777" w:rsidR="004221B0" w:rsidRPr="00424EA2" w:rsidRDefault="004221B0" w:rsidP="004221B0">
                        <w:pPr>
                          <w:pStyle w:val="Textodenotaderodap"/>
                          <w:spacing w:line="276" w:lineRule="auto"/>
                          <w:rPr>
                            <w:rFonts w:asciiTheme="majorHAnsi" w:hAnsiTheme="majorHAnsi" w:cstheme="majorHAnsi"/>
                            <w:color w:val="000000" w:themeColor="text1"/>
                            <w:sz w:val="16"/>
                            <w:szCs w:val="16"/>
                            <w:lang w:val="en-US"/>
                          </w:rPr>
                        </w:pPr>
                        <w:r w:rsidRPr="00424EA2">
                          <w:rPr>
                            <w:rStyle w:val="Refdenotaderodap"/>
                            <w:rFonts w:asciiTheme="majorHAnsi" w:hAnsiTheme="majorHAnsi" w:cstheme="majorHAnsi"/>
                            <w:sz w:val="16"/>
                            <w:szCs w:val="16"/>
                            <w:lang w:val="en-US"/>
                          </w:rPr>
                          <w:t>2</w:t>
                        </w:r>
                        <w:r w:rsidRPr="00424EA2">
                          <w:rPr>
                            <w:rFonts w:asciiTheme="majorHAnsi" w:hAnsiTheme="majorHAnsi" w:cstheme="majorHAnsi"/>
                            <w:b w:val="0"/>
                            <w:bCs w:val="0"/>
                            <w:color w:val="000000" w:themeColor="text1"/>
                            <w:sz w:val="16"/>
                            <w:szCs w:val="16"/>
                            <w:lang w:val="en-US"/>
                          </w:rPr>
                          <w:t xml:space="preserve"> ●: biomarker identified only on systematic literature review</w:t>
                        </w:r>
                      </w:p>
                      <w:p w14:paraId="0E79308B" w14:textId="77777777" w:rsidR="004221B0" w:rsidRPr="00424EA2" w:rsidRDefault="004221B0" w:rsidP="004221B0">
                        <w:pPr>
                          <w:spacing w:line="276" w:lineRule="auto"/>
                          <w:rPr>
                            <w:rFonts w:asciiTheme="majorHAnsi" w:hAnsiTheme="majorHAnsi" w:cstheme="majorHAnsi"/>
                            <w:b w:val="0"/>
                            <w:bCs w:val="0"/>
                            <w:sz w:val="16"/>
                            <w:szCs w:val="16"/>
                            <w:lang w:val="en-US"/>
                          </w:rPr>
                        </w:pPr>
                        <w:r w:rsidRPr="00424EA2">
                          <w:rPr>
                            <w:rFonts w:asciiTheme="majorHAnsi" w:hAnsiTheme="majorHAnsi" w:cstheme="majorHAnsi"/>
                            <w:b w:val="0"/>
                            <w:bCs w:val="0"/>
                            <w:color w:val="000000" w:themeColor="text1"/>
                            <w:sz w:val="16"/>
                            <w:szCs w:val="16"/>
                            <w:lang w:val="en-US"/>
                          </w:rPr>
                          <w:t>Biomarkers whose column does not show X or ● were identified on the SmPC but did not obtain any results through the systematic literature review</w:t>
                        </w:r>
                      </w:p>
                    </w:tc>
                  </w:tr>
                </w:tbl>
                <w:p w14:paraId="1440714F" w14:textId="77777777" w:rsidR="004221B0" w:rsidRPr="00424EA2" w:rsidRDefault="004221B0" w:rsidP="004221B0">
                  <w:pPr>
                    <w:spacing w:line="276" w:lineRule="auto"/>
                    <w:rPr>
                      <w:rFonts w:asciiTheme="majorHAnsi" w:hAnsiTheme="majorHAnsi" w:cstheme="majorHAnsi"/>
                      <w:b w:val="0"/>
                      <w:bCs w:val="0"/>
                      <w:sz w:val="16"/>
                      <w:szCs w:val="16"/>
                      <w:lang w:val="en-US"/>
                    </w:rPr>
                  </w:pPr>
                </w:p>
              </w:tc>
            </w:tr>
          </w:tbl>
          <w:p w14:paraId="1150A3D2" w14:textId="6F32BEB7" w:rsidR="004221B0" w:rsidRPr="00424EA2" w:rsidRDefault="004221B0">
            <w:pPr>
              <w:spacing w:line="276" w:lineRule="auto"/>
              <w:rPr>
                <w:rFonts w:asciiTheme="majorHAnsi" w:hAnsiTheme="majorHAnsi" w:cstheme="majorHAnsi"/>
                <w:b w:val="0"/>
                <w:bCs w:val="0"/>
                <w:sz w:val="16"/>
                <w:szCs w:val="16"/>
                <w:lang w:val="en-US"/>
              </w:rPr>
            </w:pPr>
          </w:p>
        </w:tc>
      </w:tr>
    </w:tbl>
    <w:p w14:paraId="7B983D70" w14:textId="77777777" w:rsidR="004E7802" w:rsidRPr="00424EA2" w:rsidRDefault="004E7802" w:rsidP="001C6319">
      <w:pPr>
        <w:autoSpaceDE w:val="0"/>
        <w:autoSpaceDN w:val="0"/>
        <w:divId w:val="583681625"/>
      </w:pPr>
    </w:p>
    <w:sectPr w:rsidR="004E7802" w:rsidRPr="00424EA2" w:rsidSect="001C6319">
      <w:pgSz w:w="16838" w:h="11906" w:orient="landscape"/>
      <w:pgMar w:top="1701" w:right="1417" w:bottom="1701" w:left="1417"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D2363" w14:textId="77777777" w:rsidR="00133FA4" w:rsidRDefault="00133FA4" w:rsidP="00E16DC9">
      <w:pPr>
        <w:spacing w:after="0" w:line="240" w:lineRule="auto"/>
      </w:pPr>
      <w:r>
        <w:separator/>
      </w:r>
    </w:p>
  </w:endnote>
  <w:endnote w:type="continuationSeparator" w:id="0">
    <w:p w14:paraId="70E971B8" w14:textId="77777777" w:rsidR="00133FA4" w:rsidRDefault="00133FA4" w:rsidP="00E1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479968295"/>
      <w:docPartObj>
        <w:docPartGallery w:val="Page Numbers (Bottom of Page)"/>
        <w:docPartUnique/>
      </w:docPartObj>
    </w:sdtPr>
    <w:sdtEndPr>
      <w:rPr>
        <w:rStyle w:val="Nmerodepgina"/>
      </w:rPr>
    </w:sdtEndPr>
    <w:sdtContent>
      <w:p w14:paraId="60F296DB" w14:textId="6317420D" w:rsidR="001C6319" w:rsidRDefault="001C6319" w:rsidP="00B85FEE">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576FDC8" w14:textId="77777777" w:rsidR="001C6319" w:rsidRDefault="001C6319" w:rsidP="001C6319">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029479740"/>
      <w:docPartObj>
        <w:docPartGallery w:val="Page Numbers (Bottom of Page)"/>
        <w:docPartUnique/>
      </w:docPartObj>
    </w:sdtPr>
    <w:sdtEndPr>
      <w:rPr>
        <w:rStyle w:val="Nmerodepgina"/>
      </w:rPr>
    </w:sdtEndPr>
    <w:sdtContent>
      <w:p w14:paraId="6B44706D" w14:textId="37723589" w:rsidR="001C6319" w:rsidRDefault="001C6319" w:rsidP="00B85FEE">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5E367C1E" w14:textId="77777777" w:rsidR="001C6319" w:rsidRDefault="001C6319" w:rsidP="001C6319">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DFA44" w14:textId="77777777" w:rsidR="00133FA4" w:rsidRDefault="00133FA4" w:rsidP="00E16DC9">
      <w:pPr>
        <w:spacing w:after="0" w:line="240" w:lineRule="auto"/>
      </w:pPr>
      <w:r>
        <w:separator/>
      </w:r>
    </w:p>
  </w:footnote>
  <w:footnote w:type="continuationSeparator" w:id="0">
    <w:p w14:paraId="6315BB9B" w14:textId="77777777" w:rsidR="00133FA4" w:rsidRDefault="00133FA4" w:rsidP="00E16D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6388"/>
    <w:multiLevelType w:val="hybridMultilevel"/>
    <w:tmpl w:val="5D74B70E"/>
    <w:lvl w:ilvl="0" w:tplc="78D04AA2">
      <w:start w:val="1"/>
      <w:numFmt w:val="bullet"/>
      <w:lvlText w:val="•"/>
      <w:lvlJc w:val="left"/>
      <w:pPr>
        <w:tabs>
          <w:tab w:val="num" w:pos="720"/>
        </w:tabs>
        <w:ind w:left="720" w:hanging="360"/>
      </w:pPr>
      <w:rPr>
        <w:rFonts w:ascii="Arial" w:hAnsi="Arial" w:hint="default"/>
      </w:rPr>
    </w:lvl>
    <w:lvl w:ilvl="1" w:tplc="8BBE5F34" w:tentative="1">
      <w:start w:val="1"/>
      <w:numFmt w:val="bullet"/>
      <w:lvlText w:val="•"/>
      <w:lvlJc w:val="left"/>
      <w:pPr>
        <w:tabs>
          <w:tab w:val="num" w:pos="1440"/>
        </w:tabs>
        <w:ind w:left="1440" w:hanging="360"/>
      </w:pPr>
      <w:rPr>
        <w:rFonts w:ascii="Arial" w:hAnsi="Arial" w:hint="default"/>
      </w:rPr>
    </w:lvl>
    <w:lvl w:ilvl="2" w:tplc="E4148F84" w:tentative="1">
      <w:start w:val="1"/>
      <w:numFmt w:val="bullet"/>
      <w:lvlText w:val="•"/>
      <w:lvlJc w:val="left"/>
      <w:pPr>
        <w:tabs>
          <w:tab w:val="num" w:pos="2160"/>
        </w:tabs>
        <w:ind w:left="2160" w:hanging="360"/>
      </w:pPr>
      <w:rPr>
        <w:rFonts w:ascii="Arial" w:hAnsi="Arial" w:hint="default"/>
      </w:rPr>
    </w:lvl>
    <w:lvl w:ilvl="3" w:tplc="4D64890C" w:tentative="1">
      <w:start w:val="1"/>
      <w:numFmt w:val="bullet"/>
      <w:lvlText w:val="•"/>
      <w:lvlJc w:val="left"/>
      <w:pPr>
        <w:tabs>
          <w:tab w:val="num" w:pos="2880"/>
        </w:tabs>
        <w:ind w:left="2880" w:hanging="360"/>
      </w:pPr>
      <w:rPr>
        <w:rFonts w:ascii="Arial" w:hAnsi="Arial" w:hint="default"/>
      </w:rPr>
    </w:lvl>
    <w:lvl w:ilvl="4" w:tplc="24EA973A" w:tentative="1">
      <w:start w:val="1"/>
      <w:numFmt w:val="bullet"/>
      <w:lvlText w:val="•"/>
      <w:lvlJc w:val="left"/>
      <w:pPr>
        <w:tabs>
          <w:tab w:val="num" w:pos="3600"/>
        </w:tabs>
        <w:ind w:left="3600" w:hanging="360"/>
      </w:pPr>
      <w:rPr>
        <w:rFonts w:ascii="Arial" w:hAnsi="Arial" w:hint="default"/>
      </w:rPr>
    </w:lvl>
    <w:lvl w:ilvl="5" w:tplc="07906060" w:tentative="1">
      <w:start w:val="1"/>
      <w:numFmt w:val="bullet"/>
      <w:lvlText w:val="•"/>
      <w:lvlJc w:val="left"/>
      <w:pPr>
        <w:tabs>
          <w:tab w:val="num" w:pos="4320"/>
        </w:tabs>
        <w:ind w:left="4320" w:hanging="360"/>
      </w:pPr>
      <w:rPr>
        <w:rFonts w:ascii="Arial" w:hAnsi="Arial" w:hint="default"/>
      </w:rPr>
    </w:lvl>
    <w:lvl w:ilvl="6" w:tplc="B854F0A8" w:tentative="1">
      <w:start w:val="1"/>
      <w:numFmt w:val="bullet"/>
      <w:lvlText w:val="•"/>
      <w:lvlJc w:val="left"/>
      <w:pPr>
        <w:tabs>
          <w:tab w:val="num" w:pos="5040"/>
        </w:tabs>
        <w:ind w:left="5040" w:hanging="360"/>
      </w:pPr>
      <w:rPr>
        <w:rFonts w:ascii="Arial" w:hAnsi="Arial" w:hint="default"/>
      </w:rPr>
    </w:lvl>
    <w:lvl w:ilvl="7" w:tplc="F7563D8A" w:tentative="1">
      <w:start w:val="1"/>
      <w:numFmt w:val="bullet"/>
      <w:lvlText w:val="•"/>
      <w:lvlJc w:val="left"/>
      <w:pPr>
        <w:tabs>
          <w:tab w:val="num" w:pos="5760"/>
        </w:tabs>
        <w:ind w:left="5760" w:hanging="360"/>
      </w:pPr>
      <w:rPr>
        <w:rFonts w:ascii="Arial" w:hAnsi="Arial" w:hint="default"/>
      </w:rPr>
    </w:lvl>
    <w:lvl w:ilvl="8" w:tplc="50CE3D3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1E17A22"/>
    <w:multiLevelType w:val="hybridMultilevel"/>
    <w:tmpl w:val="6E1CA860"/>
    <w:lvl w:ilvl="0" w:tplc="2A1CBC3C">
      <w:start w:val="1"/>
      <w:numFmt w:val="decimal"/>
      <w:lvlText w:val="%1."/>
      <w:lvlJc w:val="left"/>
      <w:pPr>
        <w:ind w:left="720" w:hanging="360"/>
      </w:pPr>
      <w:rPr>
        <w:rFonts w:hint="default"/>
        <w:color w:val="C0504D" w:themeColor="accent2"/>
      </w:rPr>
    </w:lvl>
    <w:lvl w:ilvl="1" w:tplc="E892C464" w:tentative="1">
      <w:start w:val="1"/>
      <w:numFmt w:val="lowerLetter"/>
      <w:lvlText w:val="%2."/>
      <w:lvlJc w:val="left"/>
      <w:pPr>
        <w:ind w:left="1440" w:hanging="360"/>
      </w:pPr>
    </w:lvl>
    <w:lvl w:ilvl="2" w:tplc="E8D4C216" w:tentative="1">
      <w:start w:val="1"/>
      <w:numFmt w:val="lowerRoman"/>
      <w:lvlText w:val="%3."/>
      <w:lvlJc w:val="right"/>
      <w:pPr>
        <w:ind w:left="2160" w:hanging="180"/>
      </w:pPr>
    </w:lvl>
    <w:lvl w:ilvl="3" w:tplc="55C24416" w:tentative="1">
      <w:start w:val="1"/>
      <w:numFmt w:val="decimal"/>
      <w:lvlText w:val="%4."/>
      <w:lvlJc w:val="left"/>
      <w:pPr>
        <w:ind w:left="2880" w:hanging="360"/>
      </w:pPr>
    </w:lvl>
    <w:lvl w:ilvl="4" w:tplc="4AAC2936" w:tentative="1">
      <w:start w:val="1"/>
      <w:numFmt w:val="lowerLetter"/>
      <w:lvlText w:val="%5."/>
      <w:lvlJc w:val="left"/>
      <w:pPr>
        <w:ind w:left="3600" w:hanging="360"/>
      </w:pPr>
    </w:lvl>
    <w:lvl w:ilvl="5" w:tplc="78B670BC" w:tentative="1">
      <w:start w:val="1"/>
      <w:numFmt w:val="lowerRoman"/>
      <w:lvlText w:val="%6."/>
      <w:lvlJc w:val="right"/>
      <w:pPr>
        <w:ind w:left="4320" w:hanging="180"/>
      </w:pPr>
    </w:lvl>
    <w:lvl w:ilvl="6" w:tplc="792AAB40" w:tentative="1">
      <w:start w:val="1"/>
      <w:numFmt w:val="decimal"/>
      <w:lvlText w:val="%7."/>
      <w:lvlJc w:val="left"/>
      <w:pPr>
        <w:ind w:left="5040" w:hanging="360"/>
      </w:pPr>
    </w:lvl>
    <w:lvl w:ilvl="7" w:tplc="5A1AF640" w:tentative="1">
      <w:start w:val="1"/>
      <w:numFmt w:val="lowerLetter"/>
      <w:lvlText w:val="%8."/>
      <w:lvlJc w:val="left"/>
      <w:pPr>
        <w:ind w:left="5760" w:hanging="360"/>
      </w:pPr>
    </w:lvl>
    <w:lvl w:ilvl="8" w:tplc="97E6CAA8" w:tentative="1">
      <w:start w:val="1"/>
      <w:numFmt w:val="lowerRoman"/>
      <w:lvlText w:val="%9."/>
      <w:lvlJc w:val="right"/>
      <w:pPr>
        <w:ind w:left="6480" w:hanging="180"/>
      </w:pPr>
    </w:lvl>
  </w:abstractNum>
  <w:abstractNum w:abstractNumId="2" w15:restartNumberingAfterBreak="0">
    <w:nsid w:val="24016620"/>
    <w:multiLevelType w:val="hybridMultilevel"/>
    <w:tmpl w:val="2C9CEC48"/>
    <w:lvl w:ilvl="0" w:tplc="C3C864FE">
      <w:start w:val="1"/>
      <w:numFmt w:val="bullet"/>
      <w:lvlText w:val="•"/>
      <w:lvlJc w:val="left"/>
      <w:pPr>
        <w:tabs>
          <w:tab w:val="num" w:pos="720"/>
        </w:tabs>
        <w:ind w:left="720" w:hanging="360"/>
      </w:pPr>
      <w:rPr>
        <w:rFonts w:ascii="Arial" w:hAnsi="Arial" w:hint="default"/>
      </w:rPr>
    </w:lvl>
    <w:lvl w:ilvl="1" w:tplc="F6388B42" w:tentative="1">
      <w:start w:val="1"/>
      <w:numFmt w:val="bullet"/>
      <w:lvlText w:val="•"/>
      <w:lvlJc w:val="left"/>
      <w:pPr>
        <w:tabs>
          <w:tab w:val="num" w:pos="1440"/>
        </w:tabs>
        <w:ind w:left="1440" w:hanging="360"/>
      </w:pPr>
      <w:rPr>
        <w:rFonts w:ascii="Arial" w:hAnsi="Arial" w:hint="default"/>
      </w:rPr>
    </w:lvl>
    <w:lvl w:ilvl="2" w:tplc="0346E318" w:tentative="1">
      <w:start w:val="1"/>
      <w:numFmt w:val="bullet"/>
      <w:lvlText w:val="•"/>
      <w:lvlJc w:val="left"/>
      <w:pPr>
        <w:tabs>
          <w:tab w:val="num" w:pos="2160"/>
        </w:tabs>
        <w:ind w:left="2160" w:hanging="360"/>
      </w:pPr>
      <w:rPr>
        <w:rFonts w:ascii="Arial" w:hAnsi="Arial" w:hint="default"/>
      </w:rPr>
    </w:lvl>
    <w:lvl w:ilvl="3" w:tplc="9AA8B8DE" w:tentative="1">
      <w:start w:val="1"/>
      <w:numFmt w:val="bullet"/>
      <w:lvlText w:val="•"/>
      <w:lvlJc w:val="left"/>
      <w:pPr>
        <w:tabs>
          <w:tab w:val="num" w:pos="2880"/>
        </w:tabs>
        <w:ind w:left="2880" w:hanging="360"/>
      </w:pPr>
      <w:rPr>
        <w:rFonts w:ascii="Arial" w:hAnsi="Arial" w:hint="default"/>
      </w:rPr>
    </w:lvl>
    <w:lvl w:ilvl="4" w:tplc="A5B6C888" w:tentative="1">
      <w:start w:val="1"/>
      <w:numFmt w:val="bullet"/>
      <w:lvlText w:val="•"/>
      <w:lvlJc w:val="left"/>
      <w:pPr>
        <w:tabs>
          <w:tab w:val="num" w:pos="3600"/>
        </w:tabs>
        <w:ind w:left="3600" w:hanging="360"/>
      </w:pPr>
      <w:rPr>
        <w:rFonts w:ascii="Arial" w:hAnsi="Arial" w:hint="default"/>
      </w:rPr>
    </w:lvl>
    <w:lvl w:ilvl="5" w:tplc="A642BDDA" w:tentative="1">
      <w:start w:val="1"/>
      <w:numFmt w:val="bullet"/>
      <w:lvlText w:val="•"/>
      <w:lvlJc w:val="left"/>
      <w:pPr>
        <w:tabs>
          <w:tab w:val="num" w:pos="4320"/>
        </w:tabs>
        <w:ind w:left="4320" w:hanging="360"/>
      </w:pPr>
      <w:rPr>
        <w:rFonts w:ascii="Arial" w:hAnsi="Arial" w:hint="default"/>
      </w:rPr>
    </w:lvl>
    <w:lvl w:ilvl="6" w:tplc="EB8E60D0" w:tentative="1">
      <w:start w:val="1"/>
      <w:numFmt w:val="bullet"/>
      <w:lvlText w:val="•"/>
      <w:lvlJc w:val="left"/>
      <w:pPr>
        <w:tabs>
          <w:tab w:val="num" w:pos="5040"/>
        </w:tabs>
        <w:ind w:left="5040" w:hanging="360"/>
      </w:pPr>
      <w:rPr>
        <w:rFonts w:ascii="Arial" w:hAnsi="Arial" w:hint="default"/>
      </w:rPr>
    </w:lvl>
    <w:lvl w:ilvl="7" w:tplc="A9384C38" w:tentative="1">
      <w:start w:val="1"/>
      <w:numFmt w:val="bullet"/>
      <w:lvlText w:val="•"/>
      <w:lvlJc w:val="left"/>
      <w:pPr>
        <w:tabs>
          <w:tab w:val="num" w:pos="5760"/>
        </w:tabs>
        <w:ind w:left="5760" w:hanging="360"/>
      </w:pPr>
      <w:rPr>
        <w:rFonts w:ascii="Arial" w:hAnsi="Arial" w:hint="default"/>
      </w:rPr>
    </w:lvl>
    <w:lvl w:ilvl="8" w:tplc="885CCA6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15103BC"/>
    <w:multiLevelType w:val="hybridMultilevel"/>
    <w:tmpl w:val="C0D41DDC"/>
    <w:lvl w:ilvl="0" w:tplc="2848BE8A">
      <w:start w:val="1"/>
      <w:numFmt w:val="decimal"/>
      <w:lvlText w:val="%1."/>
      <w:lvlJc w:val="left"/>
      <w:pPr>
        <w:ind w:left="720" w:hanging="360"/>
      </w:pPr>
    </w:lvl>
    <w:lvl w:ilvl="1" w:tplc="668443CC" w:tentative="1">
      <w:start w:val="1"/>
      <w:numFmt w:val="lowerLetter"/>
      <w:lvlText w:val="%2."/>
      <w:lvlJc w:val="left"/>
      <w:pPr>
        <w:ind w:left="1440" w:hanging="360"/>
      </w:pPr>
    </w:lvl>
    <w:lvl w:ilvl="2" w:tplc="43AED54E" w:tentative="1">
      <w:start w:val="1"/>
      <w:numFmt w:val="lowerRoman"/>
      <w:lvlText w:val="%3."/>
      <w:lvlJc w:val="right"/>
      <w:pPr>
        <w:ind w:left="2160" w:hanging="180"/>
      </w:pPr>
    </w:lvl>
    <w:lvl w:ilvl="3" w:tplc="B88EB6E0" w:tentative="1">
      <w:start w:val="1"/>
      <w:numFmt w:val="decimal"/>
      <w:lvlText w:val="%4."/>
      <w:lvlJc w:val="left"/>
      <w:pPr>
        <w:ind w:left="2880" w:hanging="360"/>
      </w:pPr>
    </w:lvl>
    <w:lvl w:ilvl="4" w:tplc="57CEFF46" w:tentative="1">
      <w:start w:val="1"/>
      <w:numFmt w:val="lowerLetter"/>
      <w:lvlText w:val="%5."/>
      <w:lvlJc w:val="left"/>
      <w:pPr>
        <w:ind w:left="3600" w:hanging="360"/>
      </w:pPr>
    </w:lvl>
    <w:lvl w:ilvl="5" w:tplc="ABE299A4" w:tentative="1">
      <w:start w:val="1"/>
      <w:numFmt w:val="lowerRoman"/>
      <w:lvlText w:val="%6."/>
      <w:lvlJc w:val="right"/>
      <w:pPr>
        <w:ind w:left="4320" w:hanging="180"/>
      </w:pPr>
    </w:lvl>
    <w:lvl w:ilvl="6" w:tplc="AFFCEF16" w:tentative="1">
      <w:start w:val="1"/>
      <w:numFmt w:val="decimal"/>
      <w:lvlText w:val="%7."/>
      <w:lvlJc w:val="left"/>
      <w:pPr>
        <w:ind w:left="5040" w:hanging="360"/>
      </w:pPr>
    </w:lvl>
    <w:lvl w:ilvl="7" w:tplc="BBE6FD40" w:tentative="1">
      <w:start w:val="1"/>
      <w:numFmt w:val="lowerLetter"/>
      <w:lvlText w:val="%8."/>
      <w:lvlJc w:val="left"/>
      <w:pPr>
        <w:ind w:left="5760" w:hanging="360"/>
      </w:pPr>
    </w:lvl>
    <w:lvl w:ilvl="8" w:tplc="11E25BE0" w:tentative="1">
      <w:start w:val="1"/>
      <w:numFmt w:val="lowerRoman"/>
      <w:lvlText w:val="%9."/>
      <w:lvlJc w:val="right"/>
      <w:pPr>
        <w:ind w:left="6480" w:hanging="180"/>
      </w:pPr>
    </w:lvl>
  </w:abstractNum>
  <w:abstractNum w:abstractNumId="4" w15:restartNumberingAfterBreak="0">
    <w:nsid w:val="492D008E"/>
    <w:multiLevelType w:val="hybridMultilevel"/>
    <w:tmpl w:val="2F32DFC2"/>
    <w:lvl w:ilvl="0" w:tplc="3D8439DC">
      <w:start w:val="1"/>
      <w:numFmt w:val="decimal"/>
      <w:lvlText w:val="%1)"/>
      <w:lvlJc w:val="left"/>
      <w:pPr>
        <w:ind w:left="720" w:hanging="360"/>
      </w:pPr>
      <w:rPr>
        <w:rFonts w:hint="default"/>
      </w:rPr>
    </w:lvl>
    <w:lvl w:ilvl="1" w:tplc="0F86C898" w:tentative="1">
      <w:start w:val="1"/>
      <w:numFmt w:val="lowerLetter"/>
      <w:lvlText w:val="%2."/>
      <w:lvlJc w:val="left"/>
      <w:pPr>
        <w:ind w:left="1440" w:hanging="360"/>
      </w:pPr>
    </w:lvl>
    <w:lvl w:ilvl="2" w:tplc="29AC103A" w:tentative="1">
      <w:start w:val="1"/>
      <w:numFmt w:val="lowerRoman"/>
      <w:lvlText w:val="%3."/>
      <w:lvlJc w:val="right"/>
      <w:pPr>
        <w:ind w:left="2160" w:hanging="180"/>
      </w:pPr>
    </w:lvl>
    <w:lvl w:ilvl="3" w:tplc="F886D210" w:tentative="1">
      <w:start w:val="1"/>
      <w:numFmt w:val="decimal"/>
      <w:lvlText w:val="%4."/>
      <w:lvlJc w:val="left"/>
      <w:pPr>
        <w:ind w:left="2880" w:hanging="360"/>
      </w:pPr>
    </w:lvl>
    <w:lvl w:ilvl="4" w:tplc="48648632" w:tentative="1">
      <w:start w:val="1"/>
      <w:numFmt w:val="lowerLetter"/>
      <w:lvlText w:val="%5."/>
      <w:lvlJc w:val="left"/>
      <w:pPr>
        <w:ind w:left="3600" w:hanging="360"/>
      </w:pPr>
    </w:lvl>
    <w:lvl w:ilvl="5" w:tplc="BEE25D9A" w:tentative="1">
      <w:start w:val="1"/>
      <w:numFmt w:val="lowerRoman"/>
      <w:lvlText w:val="%6."/>
      <w:lvlJc w:val="right"/>
      <w:pPr>
        <w:ind w:left="4320" w:hanging="180"/>
      </w:pPr>
    </w:lvl>
    <w:lvl w:ilvl="6" w:tplc="59CA1C0A" w:tentative="1">
      <w:start w:val="1"/>
      <w:numFmt w:val="decimal"/>
      <w:lvlText w:val="%7."/>
      <w:lvlJc w:val="left"/>
      <w:pPr>
        <w:ind w:left="5040" w:hanging="360"/>
      </w:pPr>
    </w:lvl>
    <w:lvl w:ilvl="7" w:tplc="F6DE6B68" w:tentative="1">
      <w:start w:val="1"/>
      <w:numFmt w:val="lowerLetter"/>
      <w:lvlText w:val="%8."/>
      <w:lvlJc w:val="left"/>
      <w:pPr>
        <w:ind w:left="5760" w:hanging="360"/>
      </w:pPr>
    </w:lvl>
    <w:lvl w:ilvl="8" w:tplc="D0F6F000" w:tentative="1">
      <w:start w:val="1"/>
      <w:numFmt w:val="lowerRoman"/>
      <w:lvlText w:val="%9."/>
      <w:lvlJc w:val="right"/>
      <w:pPr>
        <w:ind w:left="6480" w:hanging="180"/>
      </w:pPr>
    </w:lvl>
  </w:abstractNum>
  <w:abstractNum w:abstractNumId="5" w15:restartNumberingAfterBreak="0">
    <w:nsid w:val="50DA714A"/>
    <w:multiLevelType w:val="hybridMultilevel"/>
    <w:tmpl w:val="A10608CE"/>
    <w:lvl w:ilvl="0" w:tplc="190674FC">
      <w:start w:val="1"/>
      <w:numFmt w:val="decimal"/>
      <w:lvlText w:val="%1."/>
      <w:lvlJc w:val="left"/>
      <w:pPr>
        <w:ind w:left="720" w:hanging="360"/>
      </w:pPr>
      <w:rPr>
        <w:rFonts w:hint="default"/>
      </w:rPr>
    </w:lvl>
    <w:lvl w:ilvl="1" w:tplc="67DC000E" w:tentative="1">
      <w:start w:val="1"/>
      <w:numFmt w:val="lowerLetter"/>
      <w:lvlText w:val="%2."/>
      <w:lvlJc w:val="left"/>
      <w:pPr>
        <w:ind w:left="1440" w:hanging="360"/>
      </w:pPr>
    </w:lvl>
    <w:lvl w:ilvl="2" w:tplc="54385406" w:tentative="1">
      <w:start w:val="1"/>
      <w:numFmt w:val="lowerRoman"/>
      <w:lvlText w:val="%3."/>
      <w:lvlJc w:val="right"/>
      <w:pPr>
        <w:ind w:left="2160" w:hanging="180"/>
      </w:pPr>
    </w:lvl>
    <w:lvl w:ilvl="3" w:tplc="CF94EB58" w:tentative="1">
      <w:start w:val="1"/>
      <w:numFmt w:val="decimal"/>
      <w:lvlText w:val="%4."/>
      <w:lvlJc w:val="left"/>
      <w:pPr>
        <w:ind w:left="2880" w:hanging="360"/>
      </w:pPr>
    </w:lvl>
    <w:lvl w:ilvl="4" w:tplc="27CAD2F4" w:tentative="1">
      <w:start w:val="1"/>
      <w:numFmt w:val="lowerLetter"/>
      <w:lvlText w:val="%5."/>
      <w:lvlJc w:val="left"/>
      <w:pPr>
        <w:ind w:left="3600" w:hanging="360"/>
      </w:pPr>
    </w:lvl>
    <w:lvl w:ilvl="5" w:tplc="7EE6AEAE" w:tentative="1">
      <w:start w:val="1"/>
      <w:numFmt w:val="lowerRoman"/>
      <w:lvlText w:val="%6."/>
      <w:lvlJc w:val="right"/>
      <w:pPr>
        <w:ind w:left="4320" w:hanging="180"/>
      </w:pPr>
    </w:lvl>
    <w:lvl w:ilvl="6" w:tplc="E8E0635E" w:tentative="1">
      <w:start w:val="1"/>
      <w:numFmt w:val="decimal"/>
      <w:lvlText w:val="%7."/>
      <w:lvlJc w:val="left"/>
      <w:pPr>
        <w:ind w:left="5040" w:hanging="360"/>
      </w:pPr>
    </w:lvl>
    <w:lvl w:ilvl="7" w:tplc="65EC7284" w:tentative="1">
      <w:start w:val="1"/>
      <w:numFmt w:val="lowerLetter"/>
      <w:lvlText w:val="%8."/>
      <w:lvlJc w:val="left"/>
      <w:pPr>
        <w:ind w:left="5760" w:hanging="360"/>
      </w:pPr>
    </w:lvl>
    <w:lvl w:ilvl="8" w:tplc="977621EA" w:tentative="1">
      <w:start w:val="1"/>
      <w:numFmt w:val="lowerRoman"/>
      <w:lvlText w:val="%9."/>
      <w:lvlJc w:val="right"/>
      <w:pPr>
        <w:ind w:left="6480" w:hanging="180"/>
      </w:pPr>
    </w:lvl>
  </w:abstractNum>
  <w:abstractNum w:abstractNumId="6" w15:restartNumberingAfterBreak="0">
    <w:nsid w:val="5352397F"/>
    <w:multiLevelType w:val="hybridMultilevel"/>
    <w:tmpl w:val="A27293AE"/>
    <w:lvl w:ilvl="0" w:tplc="3BD85194">
      <w:start w:val="1"/>
      <w:numFmt w:val="bullet"/>
      <w:lvlText w:val="-"/>
      <w:lvlJc w:val="left"/>
      <w:pPr>
        <w:ind w:left="720" w:hanging="360"/>
      </w:pPr>
      <w:rPr>
        <w:rFonts w:ascii="Calibri" w:eastAsia="Calibri" w:hAnsi="Calibri" w:cs="Calibri" w:hint="default"/>
      </w:rPr>
    </w:lvl>
    <w:lvl w:ilvl="1" w:tplc="10201E90" w:tentative="1">
      <w:start w:val="1"/>
      <w:numFmt w:val="bullet"/>
      <w:lvlText w:val="o"/>
      <w:lvlJc w:val="left"/>
      <w:pPr>
        <w:ind w:left="1440" w:hanging="360"/>
      </w:pPr>
      <w:rPr>
        <w:rFonts w:ascii="Courier New" w:hAnsi="Courier New" w:cs="Courier New" w:hint="default"/>
      </w:rPr>
    </w:lvl>
    <w:lvl w:ilvl="2" w:tplc="D6CA965A" w:tentative="1">
      <w:start w:val="1"/>
      <w:numFmt w:val="bullet"/>
      <w:lvlText w:val=""/>
      <w:lvlJc w:val="left"/>
      <w:pPr>
        <w:ind w:left="2160" w:hanging="360"/>
      </w:pPr>
      <w:rPr>
        <w:rFonts w:ascii="Wingdings" w:hAnsi="Wingdings" w:hint="default"/>
      </w:rPr>
    </w:lvl>
    <w:lvl w:ilvl="3" w:tplc="8BAE17DE" w:tentative="1">
      <w:start w:val="1"/>
      <w:numFmt w:val="bullet"/>
      <w:lvlText w:val=""/>
      <w:lvlJc w:val="left"/>
      <w:pPr>
        <w:ind w:left="2880" w:hanging="360"/>
      </w:pPr>
      <w:rPr>
        <w:rFonts w:ascii="Symbol" w:hAnsi="Symbol" w:hint="default"/>
      </w:rPr>
    </w:lvl>
    <w:lvl w:ilvl="4" w:tplc="14A2E84C" w:tentative="1">
      <w:start w:val="1"/>
      <w:numFmt w:val="bullet"/>
      <w:lvlText w:val="o"/>
      <w:lvlJc w:val="left"/>
      <w:pPr>
        <w:ind w:left="3600" w:hanging="360"/>
      </w:pPr>
      <w:rPr>
        <w:rFonts w:ascii="Courier New" w:hAnsi="Courier New" w:cs="Courier New" w:hint="default"/>
      </w:rPr>
    </w:lvl>
    <w:lvl w:ilvl="5" w:tplc="504AA118" w:tentative="1">
      <w:start w:val="1"/>
      <w:numFmt w:val="bullet"/>
      <w:lvlText w:val=""/>
      <w:lvlJc w:val="left"/>
      <w:pPr>
        <w:ind w:left="4320" w:hanging="360"/>
      </w:pPr>
      <w:rPr>
        <w:rFonts w:ascii="Wingdings" w:hAnsi="Wingdings" w:hint="default"/>
      </w:rPr>
    </w:lvl>
    <w:lvl w:ilvl="6" w:tplc="B2DC504A" w:tentative="1">
      <w:start w:val="1"/>
      <w:numFmt w:val="bullet"/>
      <w:lvlText w:val=""/>
      <w:lvlJc w:val="left"/>
      <w:pPr>
        <w:ind w:left="5040" w:hanging="360"/>
      </w:pPr>
      <w:rPr>
        <w:rFonts w:ascii="Symbol" w:hAnsi="Symbol" w:hint="default"/>
      </w:rPr>
    </w:lvl>
    <w:lvl w:ilvl="7" w:tplc="A080EDDC" w:tentative="1">
      <w:start w:val="1"/>
      <w:numFmt w:val="bullet"/>
      <w:lvlText w:val="o"/>
      <w:lvlJc w:val="left"/>
      <w:pPr>
        <w:ind w:left="5760" w:hanging="360"/>
      </w:pPr>
      <w:rPr>
        <w:rFonts w:ascii="Courier New" w:hAnsi="Courier New" w:cs="Courier New" w:hint="default"/>
      </w:rPr>
    </w:lvl>
    <w:lvl w:ilvl="8" w:tplc="98FC9FAA" w:tentative="1">
      <w:start w:val="1"/>
      <w:numFmt w:val="bullet"/>
      <w:lvlText w:val=""/>
      <w:lvlJc w:val="left"/>
      <w:pPr>
        <w:ind w:left="6480" w:hanging="360"/>
      </w:pPr>
      <w:rPr>
        <w:rFonts w:ascii="Wingdings" w:hAnsi="Wingdings" w:hint="default"/>
      </w:rPr>
    </w:lvl>
  </w:abstractNum>
  <w:abstractNum w:abstractNumId="7" w15:restartNumberingAfterBreak="0">
    <w:nsid w:val="564272C1"/>
    <w:multiLevelType w:val="hybridMultilevel"/>
    <w:tmpl w:val="2A9AB41E"/>
    <w:lvl w:ilvl="0" w:tplc="7C0A175C">
      <w:start w:val="1"/>
      <w:numFmt w:val="bullet"/>
      <w:lvlText w:val="•"/>
      <w:lvlJc w:val="left"/>
      <w:pPr>
        <w:tabs>
          <w:tab w:val="num" w:pos="720"/>
        </w:tabs>
        <w:ind w:left="720" w:hanging="360"/>
      </w:pPr>
      <w:rPr>
        <w:rFonts w:ascii="Arial" w:hAnsi="Arial" w:hint="default"/>
      </w:rPr>
    </w:lvl>
    <w:lvl w:ilvl="1" w:tplc="70B40C00" w:tentative="1">
      <w:start w:val="1"/>
      <w:numFmt w:val="bullet"/>
      <w:lvlText w:val="•"/>
      <w:lvlJc w:val="left"/>
      <w:pPr>
        <w:tabs>
          <w:tab w:val="num" w:pos="1440"/>
        </w:tabs>
        <w:ind w:left="1440" w:hanging="360"/>
      </w:pPr>
      <w:rPr>
        <w:rFonts w:ascii="Arial" w:hAnsi="Arial" w:hint="default"/>
      </w:rPr>
    </w:lvl>
    <w:lvl w:ilvl="2" w:tplc="DFA665F8" w:tentative="1">
      <w:start w:val="1"/>
      <w:numFmt w:val="bullet"/>
      <w:lvlText w:val="•"/>
      <w:lvlJc w:val="left"/>
      <w:pPr>
        <w:tabs>
          <w:tab w:val="num" w:pos="2160"/>
        </w:tabs>
        <w:ind w:left="2160" w:hanging="360"/>
      </w:pPr>
      <w:rPr>
        <w:rFonts w:ascii="Arial" w:hAnsi="Arial" w:hint="default"/>
      </w:rPr>
    </w:lvl>
    <w:lvl w:ilvl="3" w:tplc="5714297C" w:tentative="1">
      <w:start w:val="1"/>
      <w:numFmt w:val="bullet"/>
      <w:lvlText w:val="•"/>
      <w:lvlJc w:val="left"/>
      <w:pPr>
        <w:tabs>
          <w:tab w:val="num" w:pos="2880"/>
        </w:tabs>
        <w:ind w:left="2880" w:hanging="360"/>
      </w:pPr>
      <w:rPr>
        <w:rFonts w:ascii="Arial" w:hAnsi="Arial" w:hint="default"/>
      </w:rPr>
    </w:lvl>
    <w:lvl w:ilvl="4" w:tplc="DCA2F3B0" w:tentative="1">
      <w:start w:val="1"/>
      <w:numFmt w:val="bullet"/>
      <w:lvlText w:val="•"/>
      <w:lvlJc w:val="left"/>
      <w:pPr>
        <w:tabs>
          <w:tab w:val="num" w:pos="3600"/>
        </w:tabs>
        <w:ind w:left="3600" w:hanging="360"/>
      </w:pPr>
      <w:rPr>
        <w:rFonts w:ascii="Arial" w:hAnsi="Arial" w:hint="default"/>
      </w:rPr>
    </w:lvl>
    <w:lvl w:ilvl="5" w:tplc="4A54C5F8" w:tentative="1">
      <w:start w:val="1"/>
      <w:numFmt w:val="bullet"/>
      <w:lvlText w:val="•"/>
      <w:lvlJc w:val="left"/>
      <w:pPr>
        <w:tabs>
          <w:tab w:val="num" w:pos="4320"/>
        </w:tabs>
        <w:ind w:left="4320" w:hanging="360"/>
      </w:pPr>
      <w:rPr>
        <w:rFonts w:ascii="Arial" w:hAnsi="Arial" w:hint="default"/>
      </w:rPr>
    </w:lvl>
    <w:lvl w:ilvl="6" w:tplc="6EF4F8DE" w:tentative="1">
      <w:start w:val="1"/>
      <w:numFmt w:val="bullet"/>
      <w:lvlText w:val="•"/>
      <w:lvlJc w:val="left"/>
      <w:pPr>
        <w:tabs>
          <w:tab w:val="num" w:pos="5040"/>
        </w:tabs>
        <w:ind w:left="5040" w:hanging="360"/>
      </w:pPr>
      <w:rPr>
        <w:rFonts w:ascii="Arial" w:hAnsi="Arial" w:hint="default"/>
      </w:rPr>
    </w:lvl>
    <w:lvl w:ilvl="7" w:tplc="08CA85D0" w:tentative="1">
      <w:start w:val="1"/>
      <w:numFmt w:val="bullet"/>
      <w:lvlText w:val="•"/>
      <w:lvlJc w:val="left"/>
      <w:pPr>
        <w:tabs>
          <w:tab w:val="num" w:pos="5760"/>
        </w:tabs>
        <w:ind w:left="5760" w:hanging="360"/>
      </w:pPr>
      <w:rPr>
        <w:rFonts w:ascii="Arial" w:hAnsi="Arial" w:hint="default"/>
      </w:rPr>
    </w:lvl>
    <w:lvl w:ilvl="8" w:tplc="0B12EF5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0251945"/>
    <w:multiLevelType w:val="hybridMultilevel"/>
    <w:tmpl w:val="3EDE1DD6"/>
    <w:lvl w:ilvl="0" w:tplc="46CA1B70">
      <w:start w:val="1"/>
      <w:numFmt w:val="bullet"/>
      <w:lvlText w:val="•"/>
      <w:lvlJc w:val="left"/>
      <w:pPr>
        <w:tabs>
          <w:tab w:val="num" w:pos="720"/>
        </w:tabs>
        <w:ind w:left="720" w:hanging="360"/>
      </w:pPr>
      <w:rPr>
        <w:rFonts w:ascii="Arial" w:hAnsi="Arial" w:hint="default"/>
      </w:rPr>
    </w:lvl>
    <w:lvl w:ilvl="1" w:tplc="F15AA36E" w:tentative="1">
      <w:start w:val="1"/>
      <w:numFmt w:val="bullet"/>
      <w:lvlText w:val="•"/>
      <w:lvlJc w:val="left"/>
      <w:pPr>
        <w:tabs>
          <w:tab w:val="num" w:pos="1440"/>
        </w:tabs>
        <w:ind w:left="1440" w:hanging="360"/>
      </w:pPr>
      <w:rPr>
        <w:rFonts w:ascii="Arial" w:hAnsi="Arial" w:hint="default"/>
      </w:rPr>
    </w:lvl>
    <w:lvl w:ilvl="2" w:tplc="23D05F7C" w:tentative="1">
      <w:start w:val="1"/>
      <w:numFmt w:val="bullet"/>
      <w:lvlText w:val="•"/>
      <w:lvlJc w:val="left"/>
      <w:pPr>
        <w:tabs>
          <w:tab w:val="num" w:pos="2160"/>
        </w:tabs>
        <w:ind w:left="2160" w:hanging="360"/>
      </w:pPr>
      <w:rPr>
        <w:rFonts w:ascii="Arial" w:hAnsi="Arial" w:hint="default"/>
      </w:rPr>
    </w:lvl>
    <w:lvl w:ilvl="3" w:tplc="B0B6E8BA" w:tentative="1">
      <w:start w:val="1"/>
      <w:numFmt w:val="bullet"/>
      <w:lvlText w:val="•"/>
      <w:lvlJc w:val="left"/>
      <w:pPr>
        <w:tabs>
          <w:tab w:val="num" w:pos="2880"/>
        </w:tabs>
        <w:ind w:left="2880" w:hanging="360"/>
      </w:pPr>
      <w:rPr>
        <w:rFonts w:ascii="Arial" w:hAnsi="Arial" w:hint="default"/>
      </w:rPr>
    </w:lvl>
    <w:lvl w:ilvl="4" w:tplc="B6464900" w:tentative="1">
      <w:start w:val="1"/>
      <w:numFmt w:val="bullet"/>
      <w:lvlText w:val="•"/>
      <w:lvlJc w:val="left"/>
      <w:pPr>
        <w:tabs>
          <w:tab w:val="num" w:pos="3600"/>
        </w:tabs>
        <w:ind w:left="3600" w:hanging="360"/>
      </w:pPr>
      <w:rPr>
        <w:rFonts w:ascii="Arial" w:hAnsi="Arial" w:hint="default"/>
      </w:rPr>
    </w:lvl>
    <w:lvl w:ilvl="5" w:tplc="EDF0A9EE" w:tentative="1">
      <w:start w:val="1"/>
      <w:numFmt w:val="bullet"/>
      <w:lvlText w:val="•"/>
      <w:lvlJc w:val="left"/>
      <w:pPr>
        <w:tabs>
          <w:tab w:val="num" w:pos="4320"/>
        </w:tabs>
        <w:ind w:left="4320" w:hanging="360"/>
      </w:pPr>
      <w:rPr>
        <w:rFonts w:ascii="Arial" w:hAnsi="Arial" w:hint="default"/>
      </w:rPr>
    </w:lvl>
    <w:lvl w:ilvl="6" w:tplc="7ADEF874" w:tentative="1">
      <w:start w:val="1"/>
      <w:numFmt w:val="bullet"/>
      <w:lvlText w:val="•"/>
      <w:lvlJc w:val="left"/>
      <w:pPr>
        <w:tabs>
          <w:tab w:val="num" w:pos="5040"/>
        </w:tabs>
        <w:ind w:left="5040" w:hanging="360"/>
      </w:pPr>
      <w:rPr>
        <w:rFonts w:ascii="Arial" w:hAnsi="Arial" w:hint="default"/>
      </w:rPr>
    </w:lvl>
    <w:lvl w:ilvl="7" w:tplc="098243F6" w:tentative="1">
      <w:start w:val="1"/>
      <w:numFmt w:val="bullet"/>
      <w:lvlText w:val="•"/>
      <w:lvlJc w:val="left"/>
      <w:pPr>
        <w:tabs>
          <w:tab w:val="num" w:pos="5760"/>
        </w:tabs>
        <w:ind w:left="5760" w:hanging="360"/>
      </w:pPr>
      <w:rPr>
        <w:rFonts w:ascii="Arial" w:hAnsi="Arial" w:hint="default"/>
      </w:rPr>
    </w:lvl>
    <w:lvl w:ilvl="8" w:tplc="88B62E6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5725580"/>
    <w:multiLevelType w:val="hybridMultilevel"/>
    <w:tmpl w:val="C9F8BF82"/>
    <w:lvl w:ilvl="0" w:tplc="2EEA3248">
      <w:start w:val="1"/>
      <w:numFmt w:val="bullet"/>
      <w:lvlText w:val="•"/>
      <w:lvlJc w:val="left"/>
      <w:pPr>
        <w:tabs>
          <w:tab w:val="num" w:pos="720"/>
        </w:tabs>
        <w:ind w:left="720" w:hanging="360"/>
      </w:pPr>
      <w:rPr>
        <w:rFonts w:ascii="Arial" w:hAnsi="Arial" w:hint="default"/>
      </w:rPr>
    </w:lvl>
    <w:lvl w:ilvl="1" w:tplc="62AE1A82" w:tentative="1">
      <w:start w:val="1"/>
      <w:numFmt w:val="bullet"/>
      <w:lvlText w:val="•"/>
      <w:lvlJc w:val="left"/>
      <w:pPr>
        <w:tabs>
          <w:tab w:val="num" w:pos="1440"/>
        </w:tabs>
        <w:ind w:left="1440" w:hanging="360"/>
      </w:pPr>
      <w:rPr>
        <w:rFonts w:ascii="Arial" w:hAnsi="Arial" w:hint="default"/>
      </w:rPr>
    </w:lvl>
    <w:lvl w:ilvl="2" w:tplc="3ECA54F6" w:tentative="1">
      <w:start w:val="1"/>
      <w:numFmt w:val="bullet"/>
      <w:lvlText w:val="•"/>
      <w:lvlJc w:val="left"/>
      <w:pPr>
        <w:tabs>
          <w:tab w:val="num" w:pos="2160"/>
        </w:tabs>
        <w:ind w:left="2160" w:hanging="360"/>
      </w:pPr>
      <w:rPr>
        <w:rFonts w:ascii="Arial" w:hAnsi="Arial" w:hint="default"/>
      </w:rPr>
    </w:lvl>
    <w:lvl w:ilvl="3" w:tplc="CFF6997A" w:tentative="1">
      <w:start w:val="1"/>
      <w:numFmt w:val="bullet"/>
      <w:lvlText w:val="•"/>
      <w:lvlJc w:val="left"/>
      <w:pPr>
        <w:tabs>
          <w:tab w:val="num" w:pos="2880"/>
        </w:tabs>
        <w:ind w:left="2880" w:hanging="360"/>
      </w:pPr>
      <w:rPr>
        <w:rFonts w:ascii="Arial" w:hAnsi="Arial" w:hint="default"/>
      </w:rPr>
    </w:lvl>
    <w:lvl w:ilvl="4" w:tplc="4900DE2E" w:tentative="1">
      <w:start w:val="1"/>
      <w:numFmt w:val="bullet"/>
      <w:lvlText w:val="•"/>
      <w:lvlJc w:val="left"/>
      <w:pPr>
        <w:tabs>
          <w:tab w:val="num" w:pos="3600"/>
        </w:tabs>
        <w:ind w:left="3600" w:hanging="360"/>
      </w:pPr>
      <w:rPr>
        <w:rFonts w:ascii="Arial" w:hAnsi="Arial" w:hint="default"/>
      </w:rPr>
    </w:lvl>
    <w:lvl w:ilvl="5" w:tplc="264A7038" w:tentative="1">
      <w:start w:val="1"/>
      <w:numFmt w:val="bullet"/>
      <w:lvlText w:val="•"/>
      <w:lvlJc w:val="left"/>
      <w:pPr>
        <w:tabs>
          <w:tab w:val="num" w:pos="4320"/>
        </w:tabs>
        <w:ind w:left="4320" w:hanging="360"/>
      </w:pPr>
      <w:rPr>
        <w:rFonts w:ascii="Arial" w:hAnsi="Arial" w:hint="default"/>
      </w:rPr>
    </w:lvl>
    <w:lvl w:ilvl="6" w:tplc="8D047C1C" w:tentative="1">
      <w:start w:val="1"/>
      <w:numFmt w:val="bullet"/>
      <w:lvlText w:val="•"/>
      <w:lvlJc w:val="left"/>
      <w:pPr>
        <w:tabs>
          <w:tab w:val="num" w:pos="5040"/>
        </w:tabs>
        <w:ind w:left="5040" w:hanging="360"/>
      </w:pPr>
      <w:rPr>
        <w:rFonts w:ascii="Arial" w:hAnsi="Arial" w:hint="default"/>
      </w:rPr>
    </w:lvl>
    <w:lvl w:ilvl="7" w:tplc="E224372E" w:tentative="1">
      <w:start w:val="1"/>
      <w:numFmt w:val="bullet"/>
      <w:lvlText w:val="•"/>
      <w:lvlJc w:val="left"/>
      <w:pPr>
        <w:tabs>
          <w:tab w:val="num" w:pos="5760"/>
        </w:tabs>
        <w:ind w:left="5760" w:hanging="360"/>
      </w:pPr>
      <w:rPr>
        <w:rFonts w:ascii="Arial" w:hAnsi="Arial" w:hint="default"/>
      </w:rPr>
    </w:lvl>
    <w:lvl w:ilvl="8" w:tplc="33D4C54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8DC677F"/>
    <w:multiLevelType w:val="hybridMultilevel"/>
    <w:tmpl w:val="70667DE2"/>
    <w:lvl w:ilvl="0" w:tplc="8F3EB402">
      <w:start w:val="1"/>
      <w:numFmt w:val="bullet"/>
      <w:lvlText w:val="•"/>
      <w:lvlJc w:val="left"/>
      <w:pPr>
        <w:tabs>
          <w:tab w:val="num" w:pos="720"/>
        </w:tabs>
        <w:ind w:left="720" w:hanging="360"/>
      </w:pPr>
      <w:rPr>
        <w:rFonts w:ascii="Arial" w:hAnsi="Arial" w:hint="default"/>
      </w:rPr>
    </w:lvl>
    <w:lvl w:ilvl="1" w:tplc="3744AE96" w:tentative="1">
      <w:start w:val="1"/>
      <w:numFmt w:val="bullet"/>
      <w:lvlText w:val="•"/>
      <w:lvlJc w:val="left"/>
      <w:pPr>
        <w:tabs>
          <w:tab w:val="num" w:pos="1440"/>
        </w:tabs>
        <w:ind w:left="1440" w:hanging="360"/>
      </w:pPr>
      <w:rPr>
        <w:rFonts w:ascii="Arial" w:hAnsi="Arial" w:hint="default"/>
      </w:rPr>
    </w:lvl>
    <w:lvl w:ilvl="2" w:tplc="4962C57E" w:tentative="1">
      <w:start w:val="1"/>
      <w:numFmt w:val="bullet"/>
      <w:lvlText w:val="•"/>
      <w:lvlJc w:val="left"/>
      <w:pPr>
        <w:tabs>
          <w:tab w:val="num" w:pos="2160"/>
        </w:tabs>
        <w:ind w:left="2160" w:hanging="360"/>
      </w:pPr>
      <w:rPr>
        <w:rFonts w:ascii="Arial" w:hAnsi="Arial" w:hint="default"/>
      </w:rPr>
    </w:lvl>
    <w:lvl w:ilvl="3" w:tplc="11309C30" w:tentative="1">
      <w:start w:val="1"/>
      <w:numFmt w:val="bullet"/>
      <w:lvlText w:val="•"/>
      <w:lvlJc w:val="left"/>
      <w:pPr>
        <w:tabs>
          <w:tab w:val="num" w:pos="2880"/>
        </w:tabs>
        <w:ind w:left="2880" w:hanging="360"/>
      </w:pPr>
      <w:rPr>
        <w:rFonts w:ascii="Arial" w:hAnsi="Arial" w:hint="default"/>
      </w:rPr>
    </w:lvl>
    <w:lvl w:ilvl="4" w:tplc="4956ED38" w:tentative="1">
      <w:start w:val="1"/>
      <w:numFmt w:val="bullet"/>
      <w:lvlText w:val="•"/>
      <w:lvlJc w:val="left"/>
      <w:pPr>
        <w:tabs>
          <w:tab w:val="num" w:pos="3600"/>
        </w:tabs>
        <w:ind w:left="3600" w:hanging="360"/>
      </w:pPr>
      <w:rPr>
        <w:rFonts w:ascii="Arial" w:hAnsi="Arial" w:hint="default"/>
      </w:rPr>
    </w:lvl>
    <w:lvl w:ilvl="5" w:tplc="0A8010A2" w:tentative="1">
      <w:start w:val="1"/>
      <w:numFmt w:val="bullet"/>
      <w:lvlText w:val="•"/>
      <w:lvlJc w:val="left"/>
      <w:pPr>
        <w:tabs>
          <w:tab w:val="num" w:pos="4320"/>
        </w:tabs>
        <w:ind w:left="4320" w:hanging="360"/>
      </w:pPr>
      <w:rPr>
        <w:rFonts w:ascii="Arial" w:hAnsi="Arial" w:hint="default"/>
      </w:rPr>
    </w:lvl>
    <w:lvl w:ilvl="6" w:tplc="8FD2D59A" w:tentative="1">
      <w:start w:val="1"/>
      <w:numFmt w:val="bullet"/>
      <w:lvlText w:val="•"/>
      <w:lvlJc w:val="left"/>
      <w:pPr>
        <w:tabs>
          <w:tab w:val="num" w:pos="5040"/>
        </w:tabs>
        <w:ind w:left="5040" w:hanging="360"/>
      </w:pPr>
      <w:rPr>
        <w:rFonts w:ascii="Arial" w:hAnsi="Arial" w:hint="default"/>
      </w:rPr>
    </w:lvl>
    <w:lvl w:ilvl="7" w:tplc="F93E6AC6" w:tentative="1">
      <w:start w:val="1"/>
      <w:numFmt w:val="bullet"/>
      <w:lvlText w:val="•"/>
      <w:lvlJc w:val="left"/>
      <w:pPr>
        <w:tabs>
          <w:tab w:val="num" w:pos="5760"/>
        </w:tabs>
        <w:ind w:left="5760" w:hanging="360"/>
      </w:pPr>
      <w:rPr>
        <w:rFonts w:ascii="Arial" w:hAnsi="Arial" w:hint="default"/>
      </w:rPr>
    </w:lvl>
    <w:lvl w:ilvl="8" w:tplc="9348C7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DA0435E"/>
    <w:multiLevelType w:val="multilevel"/>
    <w:tmpl w:val="4C76E014"/>
    <w:lvl w:ilvl="0">
      <w:start w:val="1"/>
      <w:numFmt w:val="decimal"/>
      <w:lvlText w:val="%1."/>
      <w:lvlJc w:val="left"/>
      <w:pPr>
        <w:ind w:left="720" w:hanging="360"/>
      </w:pPr>
      <w:rPr>
        <w:sz w:val="28"/>
        <w:szCs w:val="28"/>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952789967">
    <w:abstractNumId w:val="11"/>
  </w:num>
  <w:num w:numId="2" w16cid:durableId="2106874624">
    <w:abstractNumId w:val="7"/>
  </w:num>
  <w:num w:numId="3" w16cid:durableId="1238979859">
    <w:abstractNumId w:val="2"/>
  </w:num>
  <w:num w:numId="4" w16cid:durableId="1391028866">
    <w:abstractNumId w:val="0"/>
  </w:num>
  <w:num w:numId="5" w16cid:durableId="1831293171">
    <w:abstractNumId w:val="8"/>
  </w:num>
  <w:num w:numId="6" w16cid:durableId="1237784543">
    <w:abstractNumId w:val="10"/>
  </w:num>
  <w:num w:numId="7" w16cid:durableId="1987933081">
    <w:abstractNumId w:val="9"/>
  </w:num>
  <w:num w:numId="8" w16cid:durableId="615909655">
    <w:abstractNumId w:val="3"/>
  </w:num>
  <w:num w:numId="9" w16cid:durableId="1600289996">
    <w:abstractNumId w:val="4"/>
  </w:num>
  <w:num w:numId="10" w16cid:durableId="798457520">
    <w:abstractNumId w:val="6"/>
  </w:num>
  <w:num w:numId="11" w16cid:durableId="1060134247">
    <w:abstractNumId w:val="5"/>
  </w:num>
  <w:num w:numId="12" w16cid:durableId="1452045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chineID" w:val="202|199|197|190|207|197|205|204|197|188|186|197|189|189|197|201|189|"/>
    <w:docVar w:name="Username" w:val="Editor"/>
  </w:docVars>
  <w:rsids>
    <w:rsidRoot w:val="006342B6"/>
    <w:rsid w:val="00001184"/>
    <w:rsid w:val="0000269C"/>
    <w:rsid w:val="00011F1B"/>
    <w:rsid w:val="000163B4"/>
    <w:rsid w:val="00024275"/>
    <w:rsid w:val="00024E03"/>
    <w:rsid w:val="0002563A"/>
    <w:rsid w:val="00027842"/>
    <w:rsid w:val="00027908"/>
    <w:rsid w:val="00030E2C"/>
    <w:rsid w:val="00031CC5"/>
    <w:rsid w:val="0003596B"/>
    <w:rsid w:val="00041985"/>
    <w:rsid w:val="00046E84"/>
    <w:rsid w:val="00052857"/>
    <w:rsid w:val="00052862"/>
    <w:rsid w:val="00063461"/>
    <w:rsid w:val="000655EA"/>
    <w:rsid w:val="000665FC"/>
    <w:rsid w:val="00067902"/>
    <w:rsid w:val="0007216F"/>
    <w:rsid w:val="00072C34"/>
    <w:rsid w:val="00075B83"/>
    <w:rsid w:val="000760EC"/>
    <w:rsid w:val="00084915"/>
    <w:rsid w:val="000868AF"/>
    <w:rsid w:val="00087097"/>
    <w:rsid w:val="00095D7E"/>
    <w:rsid w:val="000960CB"/>
    <w:rsid w:val="000A4D71"/>
    <w:rsid w:val="000A7771"/>
    <w:rsid w:val="000B1414"/>
    <w:rsid w:val="000B2540"/>
    <w:rsid w:val="000B3F28"/>
    <w:rsid w:val="000B4177"/>
    <w:rsid w:val="000D0D68"/>
    <w:rsid w:val="000D1FE9"/>
    <w:rsid w:val="000E60A3"/>
    <w:rsid w:val="000F0F0D"/>
    <w:rsid w:val="000F6EDE"/>
    <w:rsid w:val="000F73DE"/>
    <w:rsid w:val="00100CD9"/>
    <w:rsid w:val="001132A6"/>
    <w:rsid w:val="0011684C"/>
    <w:rsid w:val="00117626"/>
    <w:rsid w:val="001264B0"/>
    <w:rsid w:val="00133FA4"/>
    <w:rsid w:val="001371FA"/>
    <w:rsid w:val="00137BB2"/>
    <w:rsid w:val="00151730"/>
    <w:rsid w:val="0015447B"/>
    <w:rsid w:val="001553D7"/>
    <w:rsid w:val="00161AAF"/>
    <w:rsid w:val="001643B5"/>
    <w:rsid w:val="00165A41"/>
    <w:rsid w:val="00165D7A"/>
    <w:rsid w:val="00172491"/>
    <w:rsid w:val="001773D7"/>
    <w:rsid w:val="00190257"/>
    <w:rsid w:val="00193B82"/>
    <w:rsid w:val="00197A21"/>
    <w:rsid w:val="001A0D49"/>
    <w:rsid w:val="001A3B77"/>
    <w:rsid w:val="001A727E"/>
    <w:rsid w:val="001B68DE"/>
    <w:rsid w:val="001B76CB"/>
    <w:rsid w:val="001C6319"/>
    <w:rsid w:val="001D04A0"/>
    <w:rsid w:val="001D0AE6"/>
    <w:rsid w:val="001D6DAF"/>
    <w:rsid w:val="001E013C"/>
    <w:rsid w:val="001E0788"/>
    <w:rsid w:val="001E59EF"/>
    <w:rsid w:val="001E62C1"/>
    <w:rsid w:val="001F08AD"/>
    <w:rsid w:val="001F104D"/>
    <w:rsid w:val="001F268F"/>
    <w:rsid w:val="001F439F"/>
    <w:rsid w:val="001F70F4"/>
    <w:rsid w:val="001F7D92"/>
    <w:rsid w:val="00200902"/>
    <w:rsid w:val="002074C5"/>
    <w:rsid w:val="002118E2"/>
    <w:rsid w:val="00212B94"/>
    <w:rsid w:val="0021728A"/>
    <w:rsid w:val="00220188"/>
    <w:rsid w:val="00221816"/>
    <w:rsid w:val="002268D5"/>
    <w:rsid w:val="00234058"/>
    <w:rsid w:val="00236780"/>
    <w:rsid w:val="00236EA2"/>
    <w:rsid w:val="0024458A"/>
    <w:rsid w:val="00266614"/>
    <w:rsid w:val="00267EFA"/>
    <w:rsid w:val="002826B4"/>
    <w:rsid w:val="00283F2A"/>
    <w:rsid w:val="00290F16"/>
    <w:rsid w:val="00296526"/>
    <w:rsid w:val="002A2900"/>
    <w:rsid w:val="002A2B98"/>
    <w:rsid w:val="002A61DD"/>
    <w:rsid w:val="002B21E1"/>
    <w:rsid w:val="002B3514"/>
    <w:rsid w:val="002C24F1"/>
    <w:rsid w:val="002D1880"/>
    <w:rsid w:val="002E0902"/>
    <w:rsid w:val="002E6AF4"/>
    <w:rsid w:val="002E709C"/>
    <w:rsid w:val="002E76B3"/>
    <w:rsid w:val="002F785F"/>
    <w:rsid w:val="0030159E"/>
    <w:rsid w:val="00305D51"/>
    <w:rsid w:val="003137F3"/>
    <w:rsid w:val="00313F4B"/>
    <w:rsid w:val="00314A5F"/>
    <w:rsid w:val="003151E2"/>
    <w:rsid w:val="003222D8"/>
    <w:rsid w:val="00323280"/>
    <w:rsid w:val="00327528"/>
    <w:rsid w:val="003355FB"/>
    <w:rsid w:val="0033793D"/>
    <w:rsid w:val="0034009F"/>
    <w:rsid w:val="003452CA"/>
    <w:rsid w:val="00352AF6"/>
    <w:rsid w:val="0035641B"/>
    <w:rsid w:val="00360524"/>
    <w:rsid w:val="003606E1"/>
    <w:rsid w:val="00380137"/>
    <w:rsid w:val="003807E4"/>
    <w:rsid w:val="00391A68"/>
    <w:rsid w:val="00393637"/>
    <w:rsid w:val="00396906"/>
    <w:rsid w:val="003B1D75"/>
    <w:rsid w:val="003B2858"/>
    <w:rsid w:val="003B5B57"/>
    <w:rsid w:val="003B6666"/>
    <w:rsid w:val="003C692B"/>
    <w:rsid w:val="003D2C5F"/>
    <w:rsid w:val="003E283D"/>
    <w:rsid w:val="003E367C"/>
    <w:rsid w:val="003E5386"/>
    <w:rsid w:val="003E7E64"/>
    <w:rsid w:val="004000AB"/>
    <w:rsid w:val="00403B13"/>
    <w:rsid w:val="00404AF8"/>
    <w:rsid w:val="00410DC3"/>
    <w:rsid w:val="00420AE5"/>
    <w:rsid w:val="004221B0"/>
    <w:rsid w:val="00424EA2"/>
    <w:rsid w:val="00430ECA"/>
    <w:rsid w:val="00436AA6"/>
    <w:rsid w:val="00443EE2"/>
    <w:rsid w:val="00446E64"/>
    <w:rsid w:val="004521D3"/>
    <w:rsid w:val="00454D60"/>
    <w:rsid w:val="00472C3D"/>
    <w:rsid w:val="00472EF1"/>
    <w:rsid w:val="004730B8"/>
    <w:rsid w:val="0048091F"/>
    <w:rsid w:val="004903ED"/>
    <w:rsid w:val="00495142"/>
    <w:rsid w:val="004A1006"/>
    <w:rsid w:val="004A1007"/>
    <w:rsid w:val="004A2576"/>
    <w:rsid w:val="004A2656"/>
    <w:rsid w:val="004A6F53"/>
    <w:rsid w:val="004B0733"/>
    <w:rsid w:val="004B3B7A"/>
    <w:rsid w:val="004B7A62"/>
    <w:rsid w:val="004C647D"/>
    <w:rsid w:val="004C6886"/>
    <w:rsid w:val="004C74B3"/>
    <w:rsid w:val="004D1CE9"/>
    <w:rsid w:val="004D5F40"/>
    <w:rsid w:val="004E36DA"/>
    <w:rsid w:val="004E396B"/>
    <w:rsid w:val="004E3D04"/>
    <w:rsid w:val="004E76EF"/>
    <w:rsid w:val="004E7802"/>
    <w:rsid w:val="004E7FC4"/>
    <w:rsid w:val="005137A6"/>
    <w:rsid w:val="00513A9D"/>
    <w:rsid w:val="005209A3"/>
    <w:rsid w:val="0052546D"/>
    <w:rsid w:val="00525BA7"/>
    <w:rsid w:val="005427E8"/>
    <w:rsid w:val="00545996"/>
    <w:rsid w:val="005478ED"/>
    <w:rsid w:val="00550963"/>
    <w:rsid w:val="005517CE"/>
    <w:rsid w:val="00552B87"/>
    <w:rsid w:val="00562EFD"/>
    <w:rsid w:val="005637D6"/>
    <w:rsid w:val="00564B08"/>
    <w:rsid w:val="005701F0"/>
    <w:rsid w:val="00571A80"/>
    <w:rsid w:val="0057293B"/>
    <w:rsid w:val="0057525D"/>
    <w:rsid w:val="00584485"/>
    <w:rsid w:val="005859E1"/>
    <w:rsid w:val="00586C62"/>
    <w:rsid w:val="005A0A8F"/>
    <w:rsid w:val="005A5A45"/>
    <w:rsid w:val="005B31F0"/>
    <w:rsid w:val="005C0EC0"/>
    <w:rsid w:val="005C1AD3"/>
    <w:rsid w:val="005C67E8"/>
    <w:rsid w:val="005D4009"/>
    <w:rsid w:val="005D6947"/>
    <w:rsid w:val="005E3473"/>
    <w:rsid w:val="005E5BC8"/>
    <w:rsid w:val="005F1704"/>
    <w:rsid w:val="005F30F8"/>
    <w:rsid w:val="005F78BC"/>
    <w:rsid w:val="00601BBA"/>
    <w:rsid w:val="00601F5C"/>
    <w:rsid w:val="00603F3F"/>
    <w:rsid w:val="006147EE"/>
    <w:rsid w:val="0061494A"/>
    <w:rsid w:val="00616141"/>
    <w:rsid w:val="00623283"/>
    <w:rsid w:val="00623B3F"/>
    <w:rsid w:val="00627343"/>
    <w:rsid w:val="00630D97"/>
    <w:rsid w:val="00631D31"/>
    <w:rsid w:val="006342B6"/>
    <w:rsid w:val="006346F0"/>
    <w:rsid w:val="00640419"/>
    <w:rsid w:val="0064044E"/>
    <w:rsid w:val="0064057A"/>
    <w:rsid w:val="00641694"/>
    <w:rsid w:val="006424FF"/>
    <w:rsid w:val="00642AD0"/>
    <w:rsid w:val="0064618E"/>
    <w:rsid w:val="006478FA"/>
    <w:rsid w:val="006501DF"/>
    <w:rsid w:val="00651706"/>
    <w:rsid w:val="00653546"/>
    <w:rsid w:val="006629C3"/>
    <w:rsid w:val="006648C4"/>
    <w:rsid w:val="006651CC"/>
    <w:rsid w:val="00665931"/>
    <w:rsid w:val="0066737D"/>
    <w:rsid w:val="006706FD"/>
    <w:rsid w:val="00671658"/>
    <w:rsid w:val="00672342"/>
    <w:rsid w:val="00676464"/>
    <w:rsid w:val="006818F8"/>
    <w:rsid w:val="006939BA"/>
    <w:rsid w:val="00695907"/>
    <w:rsid w:val="006A53FF"/>
    <w:rsid w:val="006B3532"/>
    <w:rsid w:val="006B53FB"/>
    <w:rsid w:val="006B6D49"/>
    <w:rsid w:val="006B75E1"/>
    <w:rsid w:val="006C01A0"/>
    <w:rsid w:val="006C0DDC"/>
    <w:rsid w:val="006D5581"/>
    <w:rsid w:val="006E484D"/>
    <w:rsid w:val="006E6CFE"/>
    <w:rsid w:val="006F17DE"/>
    <w:rsid w:val="006F3299"/>
    <w:rsid w:val="006F60A4"/>
    <w:rsid w:val="00702241"/>
    <w:rsid w:val="007023AF"/>
    <w:rsid w:val="00707548"/>
    <w:rsid w:val="007124CB"/>
    <w:rsid w:val="00715C85"/>
    <w:rsid w:val="00717819"/>
    <w:rsid w:val="0071787E"/>
    <w:rsid w:val="007208AB"/>
    <w:rsid w:val="00724B03"/>
    <w:rsid w:val="007349D9"/>
    <w:rsid w:val="007355D7"/>
    <w:rsid w:val="00737CF7"/>
    <w:rsid w:val="00741B26"/>
    <w:rsid w:val="00741C48"/>
    <w:rsid w:val="00744E71"/>
    <w:rsid w:val="00751959"/>
    <w:rsid w:val="007523EB"/>
    <w:rsid w:val="00757D7C"/>
    <w:rsid w:val="00771FF5"/>
    <w:rsid w:val="007726DD"/>
    <w:rsid w:val="00774CB8"/>
    <w:rsid w:val="00777854"/>
    <w:rsid w:val="00790C73"/>
    <w:rsid w:val="00791DC0"/>
    <w:rsid w:val="007A0640"/>
    <w:rsid w:val="007A32A1"/>
    <w:rsid w:val="007A3A22"/>
    <w:rsid w:val="007B0BCD"/>
    <w:rsid w:val="007B6B3C"/>
    <w:rsid w:val="007D507C"/>
    <w:rsid w:val="007D5A46"/>
    <w:rsid w:val="007D7499"/>
    <w:rsid w:val="007E0506"/>
    <w:rsid w:val="007E164B"/>
    <w:rsid w:val="007E1BB8"/>
    <w:rsid w:val="007E3B82"/>
    <w:rsid w:val="007E47D2"/>
    <w:rsid w:val="007F6416"/>
    <w:rsid w:val="00800A9E"/>
    <w:rsid w:val="008014DD"/>
    <w:rsid w:val="0080433A"/>
    <w:rsid w:val="00806143"/>
    <w:rsid w:val="00806E85"/>
    <w:rsid w:val="008173A1"/>
    <w:rsid w:val="00817B1D"/>
    <w:rsid w:val="00826A5B"/>
    <w:rsid w:val="008328BE"/>
    <w:rsid w:val="00834D93"/>
    <w:rsid w:val="00836037"/>
    <w:rsid w:val="00843914"/>
    <w:rsid w:val="00850BD1"/>
    <w:rsid w:val="00850C52"/>
    <w:rsid w:val="0085104E"/>
    <w:rsid w:val="0085265F"/>
    <w:rsid w:val="00854AA3"/>
    <w:rsid w:val="008577BA"/>
    <w:rsid w:val="0086297F"/>
    <w:rsid w:val="008670E8"/>
    <w:rsid w:val="00872FC6"/>
    <w:rsid w:val="00874831"/>
    <w:rsid w:val="00884C12"/>
    <w:rsid w:val="00884E9E"/>
    <w:rsid w:val="0089105D"/>
    <w:rsid w:val="00896A0A"/>
    <w:rsid w:val="008A504B"/>
    <w:rsid w:val="008A6E06"/>
    <w:rsid w:val="008C3C56"/>
    <w:rsid w:val="008C5662"/>
    <w:rsid w:val="008C5959"/>
    <w:rsid w:val="008C5CC9"/>
    <w:rsid w:val="008D2733"/>
    <w:rsid w:val="008D6638"/>
    <w:rsid w:val="008E7EEB"/>
    <w:rsid w:val="008F1125"/>
    <w:rsid w:val="008F3374"/>
    <w:rsid w:val="008F587B"/>
    <w:rsid w:val="008F5F19"/>
    <w:rsid w:val="008F68CA"/>
    <w:rsid w:val="008F6AD7"/>
    <w:rsid w:val="00902FDC"/>
    <w:rsid w:val="009049EF"/>
    <w:rsid w:val="009115F9"/>
    <w:rsid w:val="009163EA"/>
    <w:rsid w:val="00930C87"/>
    <w:rsid w:val="00946AA1"/>
    <w:rsid w:val="009476AB"/>
    <w:rsid w:val="009522D0"/>
    <w:rsid w:val="009533AB"/>
    <w:rsid w:val="00954E18"/>
    <w:rsid w:val="009601A7"/>
    <w:rsid w:val="0096161C"/>
    <w:rsid w:val="0096439E"/>
    <w:rsid w:val="00964BA9"/>
    <w:rsid w:val="0096701F"/>
    <w:rsid w:val="009717BC"/>
    <w:rsid w:val="00977410"/>
    <w:rsid w:val="00990F5B"/>
    <w:rsid w:val="0099255C"/>
    <w:rsid w:val="009A7267"/>
    <w:rsid w:val="009B0738"/>
    <w:rsid w:val="009B4553"/>
    <w:rsid w:val="009B6CBF"/>
    <w:rsid w:val="009C0FF6"/>
    <w:rsid w:val="009D0B74"/>
    <w:rsid w:val="009D56CE"/>
    <w:rsid w:val="009D69D7"/>
    <w:rsid w:val="009E095A"/>
    <w:rsid w:val="009F0C7D"/>
    <w:rsid w:val="009F1B0C"/>
    <w:rsid w:val="009F1F62"/>
    <w:rsid w:val="009F25C6"/>
    <w:rsid w:val="009F2858"/>
    <w:rsid w:val="009F300F"/>
    <w:rsid w:val="00A00024"/>
    <w:rsid w:val="00A0141D"/>
    <w:rsid w:val="00A052F5"/>
    <w:rsid w:val="00A101BB"/>
    <w:rsid w:val="00A21370"/>
    <w:rsid w:val="00A22C27"/>
    <w:rsid w:val="00A2441A"/>
    <w:rsid w:val="00A275BE"/>
    <w:rsid w:val="00A30758"/>
    <w:rsid w:val="00A42D7F"/>
    <w:rsid w:val="00A4438B"/>
    <w:rsid w:val="00A55E33"/>
    <w:rsid w:val="00A5717F"/>
    <w:rsid w:val="00A57DD7"/>
    <w:rsid w:val="00A63763"/>
    <w:rsid w:val="00A82487"/>
    <w:rsid w:val="00A9494E"/>
    <w:rsid w:val="00A968A5"/>
    <w:rsid w:val="00AB329B"/>
    <w:rsid w:val="00AD1B4F"/>
    <w:rsid w:val="00AD48CD"/>
    <w:rsid w:val="00AD7620"/>
    <w:rsid w:val="00AE1B88"/>
    <w:rsid w:val="00AE331E"/>
    <w:rsid w:val="00AF3054"/>
    <w:rsid w:val="00B13B1F"/>
    <w:rsid w:val="00B161D2"/>
    <w:rsid w:val="00B2094E"/>
    <w:rsid w:val="00B217CF"/>
    <w:rsid w:val="00B24839"/>
    <w:rsid w:val="00B26256"/>
    <w:rsid w:val="00B33BD8"/>
    <w:rsid w:val="00B3636B"/>
    <w:rsid w:val="00B36D8E"/>
    <w:rsid w:val="00B43F1F"/>
    <w:rsid w:val="00B46624"/>
    <w:rsid w:val="00B50930"/>
    <w:rsid w:val="00B5197F"/>
    <w:rsid w:val="00B55929"/>
    <w:rsid w:val="00B608EE"/>
    <w:rsid w:val="00B63919"/>
    <w:rsid w:val="00B77DFB"/>
    <w:rsid w:val="00B8080F"/>
    <w:rsid w:val="00B82708"/>
    <w:rsid w:val="00B85FCC"/>
    <w:rsid w:val="00B87106"/>
    <w:rsid w:val="00B90915"/>
    <w:rsid w:val="00B9482E"/>
    <w:rsid w:val="00BB2732"/>
    <w:rsid w:val="00BB2839"/>
    <w:rsid w:val="00BB7667"/>
    <w:rsid w:val="00BC0F0D"/>
    <w:rsid w:val="00BD0528"/>
    <w:rsid w:val="00BD0871"/>
    <w:rsid w:val="00BD1C81"/>
    <w:rsid w:val="00BD1FB7"/>
    <w:rsid w:val="00BD2D63"/>
    <w:rsid w:val="00BD54CB"/>
    <w:rsid w:val="00BD6324"/>
    <w:rsid w:val="00BE2705"/>
    <w:rsid w:val="00BE5AC3"/>
    <w:rsid w:val="00BF201E"/>
    <w:rsid w:val="00BF33E3"/>
    <w:rsid w:val="00BF71ED"/>
    <w:rsid w:val="00C065F8"/>
    <w:rsid w:val="00C07B93"/>
    <w:rsid w:val="00C14191"/>
    <w:rsid w:val="00C148CC"/>
    <w:rsid w:val="00C243DA"/>
    <w:rsid w:val="00C270F9"/>
    <w:rsid w:val="00C315A4"/>
    <w:rsid w:val="00C31FBA"/>
    <w:rsid w:val="00C33DDA"/>
    <w:rsid w:val="00C3740E"/>
    <w:rsid w:val="00C4512F"/>
    <w:rsid w:val="00C62BD7"/>
    <w:rsid w:val="00C71282"/>
    <w:rsid w:val="00C71FB1"/>
    <w:rsid w:val="00C7203C"/>
    <w:rsid w:val="00C7230C"/>
    <w:rsid w:val="00C73B94"/>
    <w:rsid w:val="00C754EB"/>
    <w:rsid w:val="00CC1F11"/>
    <w:rsid w:val="00CD1356"/>
    <w:rsid w:val="00CD13D1"/>
    <w:rsid w:val="00CD2EC7"/>
    <w:rsid w:val="00CD58C9"/>
    <w:rsid w:val="00CE4236"/>
    <w:rsid w:val="00CF3788"/>
    <w:rsid w:val="00CF46B8"/>
    <w:rsid w:val="00CF509B"/>
    <w:rsid w:val="00CF69C6"/>
    <w:rsid w:val="00D0085C"/>
    <w:rsid w:val="00D021B6"/>
    <w:rsid w:val="00D113CC"/>
    <w:rsid w:val="00D16A07"/>
    <w:rsid w:val="00D17AC3"/>
    <w:rsid w:val="00D17E3E"/>
    <w:rsid w:val="00D24C01"/>
    <w:rsid w:val="00D31093"/>
    <w:rsid w:val="00D315A8"/>
    <w:rsid w:val="00D327D1"/>
    <w:rsid w:val="00D32DE5"/>
    <w:rsid w:val="00D34CFB"/>
    <w:rsid w:val="00D42A4A"/>
    <w:rsid w:val="00D44575"/>
    <w:rsid w:val="00D46471"/>
    <w:rsid w:val="00D47191"/>
    <w:rsid w:val="00D6286F"/>
    <w:rsid w:val="00D65D78"/>
    <w:rsid w:val="00D676BA"/>
    <w:rsid w:val="00D859D3"/>
    <w:rsid w:val="00D86FD3"/>
    <w:rsid w:val="00D87599"/>
    <w:rsid w:val="00D91F64"/>
    <w:rsid w:val="00D95171"/>
    <w:rsid w:val="00DA121C"/>
    <w:rsid w:val="00DA2BEB"/>
    <w:rsid w:val="00DA322D"/>
    <w:rsid w:val="00DA49CB"/>
    <w:rsid w:val="00DA6289"/>
    <w:rsid w:val="00DA6D64"/>
    <w:rsid w:val="00DB0F2C"/>
    <w:rsid w:val="00DB1EFE"/>
    <w:rsid w:val="00DB2498"/>
    <w:rsid w:val="00DB4B78"/>
    <w:rsid w:val="00DB609E"/>
    <w:rsid w:val="00DC1F66"/>
    <w:rsid w:val="00DC78CD"/>
    <w:rsid w:val="00DE1514"/>
    <w:rsid w:val="00DE6702"/>
    <w:rsid w:val="00DE6E15"/>
    <w:rsid w:val="00DF72B2"/>
    <w:rsid w:val="00DF78CE"/>
    <w:rsid w:val="00E07124"/>
    <w:rsid w:val="00E12825"/>
    <w:rsid w:val="00E1442A"/>
    <w:rsid w:val="00E16BF0"/>
    <w:rsid w:val="00E16DC9"/>
    <w:rsid w:val="00E2392D"/>
    <w:rsid w:val="00E2531B"/>
    <w:rsid w:val="00E305A7"/>
    <w:rsid w:val="00E30C89"/>
    <w:rsid w:val="00E35AF6"/>
    <w:rsid w:val="00E36E27"/>
    <w:rsid w:val="00E41E51"/>
    <w:rsid w:val="00E421C3"/>
    <w:rsid w:val="00E47A0D"/>
    <w:rsid w:val="00E7102E"/>
    <w:rsid w:val="00E71B88"/>
    <w:rsid w:val="00E7327C"/>
    <w:rsid w:val="00E7640C"/>
    <w:rsid w:val="00E81B78"/>
    <w:rsid w:val="00E82B42"/>
    <w:rsid w:val="00E85DB9"/>
    <w:rsid w:val="00E865BE"/>
    <w:rsid w:val="00EA534D"/>
    <w:rsid w:val="00EB733D"/>
    <w:rsid w:val="00EC1C6D"/>
    <w:rsid w:val="00EC6089"/>
    <w:rsid w:val="00ED4D13"/>
    <w:rsid w:val="00ED6C37"/>
    <w:rsid w:val="00EE36B4"/>
    <w:rsid w:val="00EE37A3"/>
    <w:rsid w:val="00EE4EEB"/>
    <w:rsid w:val="00EE5A64"/>
    <w:rsid w:val="00EF18CA"/>
    <w:rsid w:val="00EF27BF"/>
    <w:rsid w:val="00EF5EB2"/>
    <w:rsid w:val="00F00965"/>
    <w:rsid w:val="00F04856"/>
    <w:rsid w:val="00F05098"/>
    <w:rsid w:val="00F06DFA"/>
    <w:rsid w:val="00F150F8"/>
    <w:rsid w:val="00F15C28"/>
    <w:rsid w:val="00F216E2"/>
    <w:rsid w:val="00F21D01"/>
    <w:rsid w:val="00F2691B"/>
    <w:rsid w:val="00F30B40"/>
    <w:rsid w:val="00F350FF"/>
    <w:rsid w:val="00F355BD"/>
    <w:rsid w:val="00F55495"/>
    <w:rsid w:val="00F61693"/>
    <w:rsid w:val="00F6195B"/>
    <w:rsid w:val="00F735C6"/>
    <w:rsid w:val="00F76E45"/>
    <w:rsid w:val="00F775D4"/>
    <w:rsid w:val="00F85A03"/>
    <w:rsid w:val="00F93755"/>
    <w:rsid w:val="00FA1563"/>
    <w:rsid w:val="00FA3E83"/>
    <w:rsid w:val="00FA3FAE"/>
    <w:rsid w:val="00FA5CC3"/>
    <w:rsid w:val="00FA676F"/>
    <w:rsid w:val="00FA7BC4"/>
    <w:rsid w:val="00FB10DD"/>
    <w:rsid w:val="00FB4C04"/>
    <w:rsid w:val="00FB7758"/>
    <w:rsid w:val="00FC13E2"/>
    <w:rsid w:val="00FC1835"/>
    <w:rsid w:val="00FC5668"/>
    <w:rsid w:val="00FC648B"/>
    <w:rsid w:val="00FD11C4"/>
    <w:rsid w:val="00FD5C3C"/>
    <w:rsid w:val="00FD63A6"/>
    <w:rsid w:val="00FE4D5E"/>
    <w:rsid w:val="00FF5D28"/>
    <w:rsid w:val="00FF7C38"/>
    <w:rsid w:val="00FF7E7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31EEF"/>
  <w15:docId w15:val="{6C69510F-C267-427D-A990-3D1CCD6C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0"/>
    <w:pPr>
      <w:spacing w:after="0" w:line="240" w:lineRule="auto"/>
    </w:p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paragraph" w:styleId="Textodecomentrio">
    <w:name w:val="annotation text"/>
    <w:basedOn w:val="Normal"/>
    <w:link w:val="TextodecomentrioCarter"/>
    <w:uiPriority w:val="99"/>
    <w:unhideWhenUsed/>
    <w:pPr>
      <w:spacing w:line="240" w:lineRule="auto"/>
    </w:pPr>
    <w:rPr>
      <w:rFonts w:ascii="Tahoma" w:hAnsi="Tahoma" w:cs="Tahoma"/>
      <w:sz w:val="16"/>
      <w:szCs w:val="20"/>
    </w:rPr>
  </w:style>
  <w:style w:type="character" w:customStyle="1" w:styleId="TextodecomentrioCarter">
    <w:name w:val="Texto de comentário Caráter"/>
    <w:basedOn w:val="Tipodeletrapredefinidodopargrafo"/>
    <w:link w:val="Textodecomentrio"/>
    <w:uiPriority w:val="99"/>
    <w:rPr>
      <w:rFonts w:ascii="Tahoma" w:hAnsi="Tahoma" w:cs="Tahoma"/>
      <w:sz w:val="16"/>
      <w:szCs w:val="20"/>
    </w:rPr>
  </w:style>
  <w:style w:type="character" w:styleId="Refdecomentrio">
    <w:name w:val="annotation reference"/>
    <w:basedOn w:val="Tipodeletrapredefinidodopargrafo"/>
    <w:uiPriority w:val="99"/>
    <w:semiHidden/>
    <w:unhideWhenUsed/>
    <w:rPr>
      <w:rFonts w:ascii="Tahoma" w:hAnsi="Tahoma" w:cs="Tahoma"/>
      <w:b w:val="0"/>
      <w:i w:val="0"/>
      <w:caps w:val="0"/>
      <w:strike w:val="0"/>
      <w:sz w:val="16"/>
      <w:szCs w:val="16"/>
      <w:u w:val="none"/>
    </w:rPr>
  </w:style>
  <w:style w:type="paragraph" w:styleId="PargrafodaLista">
    <w:name w:val="List Paragraph"/>
    <w:basedOn w:val="Normal"/>
    <w:uiPriority w:val="34"/>
    <w:qFormat/>
    <w:rsid w:val="00F30B40"/>
    <w:pPr>
      <w:ind w:left="720"/>
      <w:contextualSpacing/>
    </w:pPr>
  </w:style>
  <w:style w:type="paragraph" w:styleId="Assuntodecomentrio">
    <w:name w:val="annotation subject"/>
    <w:basedOn w:val="Textodecomentrio"/>
    <w:next w:val="Textodecomentrio"/>
    <w:link w:val="AssuntodecomentrioCarter"/>
    <w:uiPriority w:val="99"/>
    <w:semiHidden/>
    <w:unhideWhenUsed/>
    <w:rsid w:val="00854AA3"/>
    <w:rPr>
      <w:b/>
      <w:bCs/>
    </w:rPr>
  </w:style>
  <w:style w:type="character" w:customStyle="1" w:styleId="AssuntodecomentrioCarter">
    <w:name w:val="Assunto de comentário Caráter"/>
    <w:basedOn w:val="TextodecomentrioCarter"/>
    <w:link w:val="Assuntodecomentrio"/>
    <w:uiPriority w:val="99"/>
    <w:semiHidden/>
    <w:rsid w:val="00854AA3"/>
    <w:rPr>
      <w:rFonts w:ascii="Tahoma" w:hAnsi="Tahoma" w:cs="Tahoma"/>
      <w:b/>
      <w:bCs/>
      <w:sz w:val="16"/>
      <w:szCs w:val="20"/>
    </w:rPr>
  </w:style>
  <w:style w:type="paragraph" w:styleId="Textodenotaderodap">
    <w:name w:val="footnote text"/>
    <w:basedOn w:val="Normal"/>
    <w:link w:val="TextodenotaderodapCarter"/>
    <w:uiPriority w:val="99"/>
    <w:semiHidden/>
    <w:unhideWhenUsed/>
    <w:rsid w:val="0064057A"/>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64057A"/>
    <w:rPr>
      <w:sz w:val="20"/>
      <w:szCs w:val="20"/>
    </w:rPr>
  </w:style>
  <w:style w:type="character" w:styleId="Refdenotaderodap">
    <w:name w:val="footnote reference"/>
    <w:basedOn w:val="Tipodeletrapredefinidodopargrafo"/>
    <w:uiPriority w:val="99"/>
    <w:semiHidden/>
    <w:unhideWhenUsed/>
    <w:rsid w:val="0064057A"/>
    <w:rPr>
      <w:vertAlign w:val="superscript"/>
    </w:rPr>
  </w:style>
  <w:style w:type="character" w:styleId="TextodoMarcadordePosio">
    <w:name w:val="Placeholder Text"/>
    <w:basedOn w:val="Tipodeletrapredefinidodopargrafo"/>
    <w:uiPriority w:val="99"/>
    <w:semiHidden/>
    <w:rsid w:val="00777854"/>
    <w:rPr>
      <w:color w:val="808080"/>
    </w:rPr>
  </w:style>
  <w:style w:type="paragraph" w:styleId="Cabealho">
    <w:name w:val="header"/>
    <w:basedOn w:val="Normal"/>
    <w:link w:val="CabealhoCarter"/>
    <w:uiPriority w:val="99"/>
    <w:unhideWhenUsed/>
    <w:rsid w:val="00A9494E"/>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A9494E"/>
  </w:style>
  <w:style w:type="paragraph" w:styleId="Rodap">
    <w:name w:val="footer"/>
    <w:basedOn w:val="Normal"/>
    <w:link w:val="RodapCarter"/>
    <w:uiPriority w:val="99"/>
    <w:unhideWhenUsed/>
    <w:rsid w:val="00A9494E"/>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A9494E"/>
  </w:style>
  <w:style w:type="paragraph" w:styleId="Legenda">
    <w:name w:val="caption"/>
    <w:basedOn w:val="Normal"/>
    <w:next w:val="Normal"/>
    <w:uiPriority w:val="35"/>
    <w:unhideWhenUsed/>
    <w:qFormat/>
    <w:rsid w:val="00A9494E"/>
    <w:pPr>
      <w:spacing w:after="200" w:line="240" w:lineRule="auto"/>
    </w:pPr>
    <w:rPr>
      <w:i/>
      <w:iCs/>
      <w:color w:val="1F497D" w:themeColor="text2"/>
      <w:sz w:val="18"/>
      <w:szCs w:val="18"/>
    </w:rPr>
  </w:style>
  <w:style w:type="table" w:styleId="TabeladeGrelha1Clara">
    <w:name w:val="Grid Table 1 Light"/>
    <w:basedOn w:val="Tabelanormal"/>
    <w:uiPriority w:val="46"/>
    <w:rsid w:val="00A9494E"/>
    <w:pPr>
      <w:spacing w:after="0" w:line="240" w:lineRule="auto"/>
    </w:pPr>
    <w:rPr>
      <w:rFonts w:asciiTheme="minorHAnsi" w:eastAsiaTheme="minorHAnsi" w:hAnsiTheme="minorHAnsi" w:cstheme="minorBidi"/>
      <w:lang w:val="pt-PT"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ligao">
    <w:name w:val="Hyperlink"/>
    <w:basedOn w:val="Tipodeletrapredefinidodopargrafo"/>
    <w:uiPriority w:val="99"/>
    <w:unhideWhenUsed/>
    <w:rsid w:val="001F08AD"/>
    <w:rPr>
      <w:color w:val="0000FF" w:themeColor="hyperlink"/>
      <w:u w:val="single"/>
    </w:rPr>
  </w:style>
  <w:style w:type="character" w:customStyle="1" w:styleId="UnresolvedMention1">
    <w:name w:val="Unresolved Mention1"/>
    <w:basedOn w:val="Tipodeletrapredefinidodopargrafo"/>
    <w:uiPriority w:val="99"/>
    <w:semiHidden/>
    <w:unhideWhenUsed/>
    <w:rsid w:val="001F08AD"/>
    <w:rPr>
      <w:color w:val="605E5C"/>
      <w:shd w:val="clear" w:color="auto" w:fill="E1DFDD"/>
    </w:rPr>
  </w:style>
  <w:style w:type="character" w:styleId="Hiperligaovisitada">
    <w:name w:val="FollowedHyperlink"/>
    <w:basedOn w:val="Tipodeletrapredefinidodopargrafo"/>
    <w:uiPriority w:val="99"/>
    <w:semiHidden/>
    <w:unhideWhenUsed/>
    <w:rsid w:val="001F08AD"/>
    <w:rPr>
      <w:color w:val="800080" w:themeColor="followedHyperlink"/>
      <w:u w:val="single"/>
    </w:rPr>
  </w:style>
  <w:style w:type="character" w:customStyle="1" w:styleId="apple-converted-space">
    <w:name w:val="apple-converted-space"/>
    <w:basedOn w:val="Tipodeletrapredefinidodopargrafo"/>
    <w:rsid w:val="0099255C"/>
  </w:style>
  <w:style w:type="character" w:customStyle="1" w:styleId="ts-alignment-element">
    <w:name w:val="ts-alignment-element"/>
    <w:basedOn w:val="Tipodeletrapredefinidodopargrafo"/>
    <w:rsid w:val="0057293B"/>
  </w:style>
  <w:style w:type="paragraph" w:styleId="Reviso">
    <w:name w:val="Revision"/>
    <w:hidden/>
    <w:uiPriority w:val="99"/>
    <w:semiHidden/>
    <w:rsid w:val="0002563A"/>
    <w:pPr>
      <w:spacing w:after="0" w:line="240" w:lineRule="auto"/>
    </w:pPr>
  </w:style>
  <w:style w:type="paragraph" w:styleId="Textodebalo">
    <w:name w:val="Balloon Text"/>
    <w:basedOn w:val="Normal"/>
    <w:link w:val="TextodebaloCarter"/>
    <w:uiPriority w:val="99"/>
    <w:semiHidden/>
    <w:unhideWhenUsed/>
    <w:rsid w:val="0002563A"/>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02563A"/>
    <w:rPr>
      <w:rFonts w:ascii="Segoe UI" w:hAnsi="Segoe UI" w:cs="Segoe UI"/>
      <w:sz w:val="18"/>
      <w:szCs w:val="18"/>
    </w:rPr>
  </w:style>
  <w:style w:type="table" w:styleId="TabelaWeb2">
    <w:name w:val="Table Web 2"/>
    <w:basedOn w:val="Tabelanormal"/>
    <w:uiPriority w:val="99"/>
    <w:rsid w:val="00B13B1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eb3">
    <w:name w:val="Table Web 3"/>
    <w:basedOn w:val="Tabelanormal"/>
    <w:uiPriority w:val="99"/>
    <w:rsid w:val="00B13B1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Nmerodepgina">
    <w:name w:val="page number"/>
    <w:basedOn w:val="Tipodeletrapredefinidodopargrafo"/>
    <w:uiPriority w:val="99"/>
    <w:semiHidden/>
    <w:unhideWhenUsed/>
    <w:rsid w:val="001C6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4775">
      <w:bodyDiv w:val="1"/>
      <w:marLeft w:val="0"/>
      <w:marRight w:val="0"/>
      <w:marTop w:val="0"/>
      <w:marBottom w:val="0"/>
      <w:divBdr>
        <w:top w:val="none" w:sz="0" w:space="0" w:color="auto"/>
        <w:left w:val="none" w:sz="0" w:space="0" w:color="auto"/>
        <w:bottom w:val="none" w:sz="0" w:space="0" w:color="auto"/>
        <w:right w:val="none" w:sz="0" w:space="0" w:color="auto"/>
      </w:divBdr>
      <w:divsChild>
        <w:div w:id="649558541">
          <w:marLeft w:val="640"/>
          <w:marRight w:val="0"/>
          <w:marTop w:val="0"/>
          <w:marBottom w:val="0"/>
          <w:divBdr>
            <w:top w:val="none" w:sz="0" w:space="0" w:color="auto"/>
            <w:left w:val="none" w:sz="0" w:space="0" w:color="auto"/>
            <w:bottom w:val="none" w:sz="0" w:space="0" w:color="auto"/>
            <w:right w:val="none" w:sz="0" w:space="0" w:color="auto"/>
          </w:divBdr>
        </w:div>
        <w:div w:id="2055078365">
          <w:marLeft w:val="640"/>
          <w:marRight w:val="0"/>
          <w:marTop w:val="0"/>
          <w:marBottom w:val="0"/>
          <w:divBdr>
            <w:top w:val="none" w:sz="0" w:space="0" w:color="auto"/>
            <w:left w:val="none" w:sz="0" w:space="0" w:color="auto"/>
            <w:bottom w:val="none" w:sz="0" w:space="0" w:color="auto"/>
            <w:right w:val="none" w:sz="0" w:space="0" w:color="auto"/>
          </w:divBdr>
        </w:div>
        <w:div w:id="2125465316">
          <w:marLeft w:val="640"/>
          <w:marRight w:val="0"/>
          <w:marTop w:val="0"/>
          <w:marBottom w:val="0"/>
          <w:divBdr>
            <w:top w:val="none" w:sz="0" w:space="0" w:color="auto"/>
            <w:left w:val="none" w:sz="0" w:space="0" w:color="auto"/>
            <w:bottom w:val="none" w:sz="0" w:space="0" w:color="auto"/>
            <w:right w:val="none" w:sz="0" w:space="0" w:color="auto"/>
          </w:divBdr>
        </w:div>
        <w:div w:id="1392928351">
          <w:marLeft w:val="640"/>
          <w:marRight w:val="0"/>
          <w:marTop w:val="0"/>
          <w:marBottom w:val="0"/>
          <w:divBdr>
            <w:top w:val="none" w:sz="0" w:space="0" w:color="auto"/>
            <w:left w:val="none" w:sz="0" w:space="0" w:color="auto"/>
            <w:bottom w:val="none" w:sz="0" w:space="0" w:color="auto"/>
            <w:right w:val="none" w:sz="0" w:space="0" w:color="auto"/>
          </w:divBdr>
        </w:div>
        <w:div w:id="1648390858">
          <w:marLeft w:val="640"/>
          <w:marRight w:val="0"/>
          <w:marTop w:val="0"/>
          <w:marBottom w:val="0"/>
          <w:divBdr>
            <w:top w:val="none" w:sz="0" w:space="0" w:color="auto"/>
            <w:left w:val="none" w:sz="0" w:space="0" w:color="auto"/>
            <w:bottom w:val="none" w:sz="0" w:space="0" w:color="auto"/>
            <w:right w:val="none" w:sz="0" w:space="0" w:color="auto"/>
          </w:divBdr>
        </w:div>
        <w:div w:id="1264999221">
          <w:marLeft w:val="640"/>
          <w:marRight w:val="0"/>
          <w:marTop w:val="0"/>
          <w:marBottom w:val="0"/>
          <w:divBdr>
            <w:top w:val="none" w:sz="0" w:space="0" w:color="auto"/>
            <w:left w:val="none" w:sz="0" w:space="0" w:color="auto"/>
            <w:bottom w:val="none" w:sz="0" w:space="0" w:color="auto"/>
            <w:right w:val="none" w:sz="0" w:space="0" w:color="auto"/>
          </w:divBdr>
        </w:div>
        <w:div w:id="469828587">
          <w:marLeft w:val="640"/>
          <w:marRight w:val="0"/>
          <w:marTop w:val="0"/>
          <w:marBottom w:val="0"/>
          <w:divBdr>
            <w:top w:val="none" w:sz="0" w:space="0" w:color="auto"/>
            <w:left w:val="none" w:sz="0" w:space="0" w:color="auto"/>
            <w:bottom w:val="none" w:sz="0" w:space="0" w:color="auto"/>
            <w:right w:val="none" w:sz="0" w:space="0" w:color="auto"/>
          </w:divBdr>
        </w:div>
        <w:div w:id="1782919704">
          <w:marLeft w:val="640"/>
          <w:marRight w:val="0"/>
          <w:marTop w:val="0"/>
          <w:marBottom w:val="0"/>
          <w:divBdr>
            <w:top w:val="none" w:sz="0" w:space="0" w:color="auto"/>
            <w:left w:val="none" w:sz="0" w:space="0" w:color="auto"/>
            <w:bottom w:val="none" w:sz="0" w:space="0" w:color="auto"/>
            <w:right w:val="none" w:sz="0" w:space="0" w:color="auto"/>
          </w:divBdr>
        </w:div>
        <w:div w:id="1192498422">
          <w:marLeft w:val="640"/>
          <w:marRight w:val="0"/>
          <w:marTop w:val="0"/>
          <w:marBottom w:val="0"/>
          <w:divBdr>
            <w:top w:val="none" w:sz="0" w:space="0" w:color="auto"/>
            <w:left w:val="none" w:sz="0" w:space="0" w:color="auto"/>
            <w:bottom w:val="none" w:sz="0" w:space="0" w:color="auto"/>
            <w:right w:val="none" w:sz="0" w:space="0" w:color="auto"/>
          </w:divBdr>
        </w:div>
        <w:div w:id="789057770">
          <w:marLeft w:val="640"/>
          <w:marRight w:val="0"/>
          <w:marTop w:val="0"/>
          <w:marBottom w:val="0"/>
          <w:divBdr>
            <w:top w:val="none" w:sz="0" w:space="0" w:color="auto"/>
            <w:left w:val="none" w:sz="0" w:space="0" w:color="auto"/>
            <w:bottom w:val="none" w:sz="0" w:space="0" w:color="auto"/>
            <w:right w:val="none" w:sz="0" w:space="0" w:color="auto"/>
          </w:divBdr>
        </w:div>
        <w:div w:id="2123912823">
          <w:marLeft w:val="640"/>
          <w:marRight w:val="0"/>
          <w:marTop w:val="0"/>
          <w:marBottom w:val="0"/>
          <w:divBdr>
            <w:top w:val="none" w:sz="0" w:space="0" w:color="auto"/>
            <w:left w:val="none" w:sz="0" w:space="0" w:color="auto"/>
            <w:bottom w:val="none" w:sz="0" w:space="0" w:color="auto"/>
            <w:right w:val="none" w:sz="0" w:space="0" w:color="auto"/>
          </w:divBdr>
        </w:div>
        <w:div w:id="608201345">
          <w:marLeft w:val="640"/>
          <w:marRight w:val="0"/>
          <w:marTop w:val="0"/>
          <w:marBottom w:val="0"/>
          <w:divBdr>
            <w:top w:val="none" w:sz="0" w:space="0" w:color="auto"/>
            <w:left w:val="none" w:sz="0" w:space="0" w:color="auto"/>
            <w:bottom w:val="none" w:sz="0" w:space="0" w:color="auto"/>
            <w:right w:val="none" w:sz="0" w:space="0" w:color="auto"/>
          </w:divBdr>
        </w:div>
        <w:div w:id="2129927400">
          <w:marLeft w:val="640"/>
          <w:marRight w:val="0"/>
          <w:marTop w:val="0"/>
          <w:marBottom w:val="0"/>
          <w:divBdr>
            <w:top w:val="none" w:sz="0" w:space="0" w:color="auto"/>
            <w:left w:val="none" w:sz="0" w:space="0" w:color="auto"/>
            <w:bottom w:val="none" w:sz="0" w:space="0" w:color="auto"/>
            <w:right w:val="none" w:sz="0" w:space="0" w:color="auto"/>
          </w:divBdr>
        </w:div>
        <w:div w:id="219899999">
          <w:marLeft w:val="640"/>
          <w:marRight w:val="0"/>
          <w:marTop w:val="0"/>
          <w:marBottom w:val="0"/>
          <w:divBdr>
            <w:top w:val="none" w:sz="0" w:space="0" w:color="auto"/>
            <w:left w:val="none" w:sz="0" w:space="0" w:color="auto"/>
            <w:bottom w:val="none" w:sz="0" w:space="0" w:color="auto"/>
            <w:right w:val="none" w:sz="0" w:space="0" w:color="auto"/>
          </w:divBdr>
        </w:div>
        <w:div w:id="611935998">
          <w:marLeft w:val="640"/>
          <w:marRight w:val="0"/>
          <w:marTop w:val="0"/>
          <w:marBottom w:val="0"/>
          <w:divBdr>
            <w:top w:val="none" w:sz="0" w:space="0" w:color="auto"/>
            <w:left w:val="none" w:sz="0" w:space="0" w:color="auto"/>
            <w:bottom w:val="none" w:sz="0" w:space="0" w:color="auto"/>
            <w:right w:val="none" w:sz="0" w:space="0" w:color="auto"/>
          </w:divBdr>
        </w:div>
        <w:div w:id="1153256155">
          <w:marLeft w:val="640"/>
          <w:marRight w:val="0"/>
          <w:marTop w:val="0"/>
          <w:marBottom w:val="0"/>
          <w:divBdr>
            <w:top w:val="none" w:sz="0" w:space="0" w:color="auto"/>
            <w:left w:val="none" w:sz="0" w:space="0" w:color="auto"/>
            <w:bottom w:val="none" w:sz="0" w:space="0" w:color="auto"/>
            <w:right w:val="none" w:sz="0" w:space="0" w:color="auto"/>
          </w:divBdr>
        </w:div>
        <w:div w:id="1578401526">
          <w:marLeft w:val="640"/>
          <w:marRight w:val="0"/>
          <w:marTop w:val="0"/>
          <w:marBottom w:val="0"/>
          <w:divBdr>
            <w:top w:val="none" w:sz="0" w:space="0" w:color="auto"/>
            <w:left w:val="none" w:sz="0" w:space="0" w:color="auto"/>
            <w:bottom w:val="none" w:sz="0" w:space="0" w:color="auto"/>
            <w:right w:val="none" w:sz="0" w:space="0" w:color="auto"/>
          </w:divBdr>
        </w:div>
        <w:div w:id="1435204880">
          <w:marLeft w:val="640"/>
          <w:marRight w:val="0"/>
          <w:marTop w:val="0"/>
          <w:marBottom w:val="0"/>
          <w:divBdr>
            <w:top w:val="none" w:sz="0" w:space="0" w:color="auto"/>
            <w:left w:val="none" w:sz="0" w:space="0" w:color="auto"/>
            <w:bottom w:val="none" w:sz="0" w:space="0" w:color="auto"/>
            <w:right w:val="none" w:sz="0" w:space="0" w:color="auto"/>
          </w:divBdr>
        </w:div>
        <w:div w:id="1916359827">
          <w:marLeft w:val="640"/>
          <w:marRight w:val="0"/>
          <w:marTop w:val="0"/>
          <w:marBottom w:val="0"/>
          <w:divBdr>
            <w:top w:val="none" w:sz="0" w:space="0" w:color="auto"/>
            <w:left w:val="none" w:sz="0" w:space="0" w:color="auto"/>
            <w:bottom w:val="none" w:sz="0" w:space="0" w:color="auto"/>
            <w:right w:val="none" w:sz="0" w:space="0" w:color="auto"/>
          </w:divBdr>
        </w:div>
        <w:div w:id="974800648">
          <w:marLeft w:val="640"/>
          <w:marRight w:val="0"/>
          <w:marTop w:val="0"/>
          <w:marBottom w:val="0"/>
          <w:divBdr>
            <w:top w:val="none" w:sz="0" w:space="0" w:color="auto"/>
            <w:left w:val="none" w:sz="0" w:space="0" w:color="auto"/>
            <w:bottom w:val="none" w:sz="0" w:space="0" w:color="auto"/>
            <w:right w:val="none" w:sz="0" w:space="0" w:color="auto"/>
          </w:divBdr>
        </w:div>
        <w:div w:id="735855679">
          <w:marLeft w:val="640"/>
          <w:marRight w:val="0"/>
          <w:marTop w:val="0"/>
          <w:marBottom w:val="0"/>
          <w:divBdr>
            <w:top w:val="none" w:sz="0" w:space="0" w:color="auto"/>
            <w:left w:val="none" w:sz="0" w:space="0" w:color="auto"/>
            <w:bottom w:val="none" w:sz="0" w:space="0" w:color="auto"/>
            <w:right w:val="none" w:sz="0" w:space="0" w:color="auto"/>
          </w:divBdr>
        </w:div>
        <w:div w:id="1361856163">
          <w:marLeft w:val="640"/>
          <w:marRight w:val="0"/>
          <w:marTop w:val="0"/>
          <w:marBottom w:val="0"/>
          <w:divBdr>
            <w:top w:val="none" w:sz="0" w:space="0" w:color="auto"/>
            <w:left w:val="none" w:sz="0" w:space="0" w:color="auto"/>
            <w:bottom w:val="none" w:sz="0" w:space="0" w:color="auto"/>
            <w:right w:val="none" w:sz="0" w:space="0" w:color="auto"/>
          </w:divBdr>
        </w:div>
        <w:div w:id="19942999">
          <w:marLeft w:val="640"/>
          <w:marRight w:val="0"/>
          <w:marTop w:val="0"/>
          <w:marBottom w:val="0"/>
          <w:divBdr>
            <w:top w:val="none" w:sz="0" w:space="0" w:color="auto"/>
            <w:left w:val="none" w:sz="0" w:space="0" w:color="auto"/>
            <w:bottom w:val="none" w:sz="0" w:space="0" w:color="auto"/>
            <w:right w:val="none" w:sz="0" w:space="0" w:color="auto"/>
          </w:divBdr>
        </w:div>
        <w:div w:id="117534374">
          <w:marLeft w:val="640"/>
          <w:marRight w:val="0"/>
          <w:marTop w:val="0"/>
          <w:marBottom w:val="0"/>
          <w:divBdr>
            <w:top w:val="none" w:sz="0" w:space="0" w:color="auto"/>
            <w:left w:val="none" w:sz="0" w:space="0" w:color="auto"/>
            <w:bottom w:val="none" w:sz="0" w:space="0" w:color="auto"/>
            <w:right w:val="none" w:sz="0" w:space="0" w:color="auto"/>
          </w:divBdr>
        </w:div>
        <w:div w:id="2060199940">
          <w:marLeft w:val="640"/>
          <w:marRight w:val="0"/>
          <w:marTop w:val="0"/>
          <w:marBottom w:val="0"/>
          <w:divBdr>
            <w:top w:val="none" w:sz="0" w:space="0" w:color="auto"/>
            <w:left w:val="none" w:sz="0" w:space="0" w:color="auto"/>
            <w:bottom w:val="none" w:sz="0" w:space="0" w:color="auto"/>
            <w:right w:val="none" w:sz="0" w:space="0" w:color="auto"/>
          </w:divBdr>
        </w:div>
        <w:div w:id="1124231765">
          <w:marLeft w:val="640"/>
          <w:marRight w:val="0"/>
          <w:marTop w:val="0"/>
          <w:marBottom w:val="0"/>
          <w:divBdr>
            <w:top w:val="none" w:sz="0" w:space="0" w:color="auto"/>
            <w:left w:val="none" w:sz="0" w:space="0" w:color="auto"/>
            <w:bottom w:val="none" w:sz="0" w:space="0" w:color="auto"/>
            <w:right w:val="none" w:sz="0" w:space="0" w:color="auto"/>
          </w:divBdr>
        </w:div>
        <w:div w:id="1747531747">
          <w:marLeft w:val="640"/>
          <w:marRight w:val="0"/>
          <w:marTop w:val="0"/>
          <w:marBottom w:val="0"/>
          <w:divBdr>
            <w:top w:val="none" w:sz="0" w:space="0" w:color="auto"/>
            <w:left w:val="none" w:sz="0" w:space="0" w:color="auto"/>
            <w:bottom w:val="none" w:sz="0" w:space="0" w:color="auto"/>
            <w:right w:val="none" w:sz="0" w:space="0" w:color="auto"/>
          </w:divBdr>
        </w:div>
        <w:div w:id="383719341">
          <w:marLeft w:val="640"/>
          <w:marRight w:val="0"/>
          <w:marTop w:val="0"/>
          <w:marBottom w:val="0"/>
          <w:divBdr>
            <w:top w:val="none" w:sz="0" w:space="0" w:color="auto"/>
            <w:left w:val="none" w:sz="0" w:space="0" w:color="auto"/>
            <w:bottom w:val="none" w:sz="0" w:space="0" w:color="auto"/>
            <w:right w:val="none" w:sz="0" w:space="0" w:color="auto"/>
          </w:divBdr>
        </w:div>
        <w:div w:id="1713336243">
          <w:marLeft w:val="640"/>
          <w:marRight w:val="0"/>
          <w:marTop w:val="0"/>
          <w:marBottom w:val="0"/>
          <w:divBdr>
            <w:top w:val="none" w:sz="0" w:space="0" w:color="auto"/>
            <w:left w:val="none" w:sz="0" w:space="0" w:color="auto"/>
            <w:bottom w:val="none" w:sz="0" w:space="0" w:color="auto"/>
            <w:right w:val="none" w:sz="0" w:space="0" w:color="auto"/>
          </w:divBdr>
        </w:div>
        <w:div w:id="1036854510">
          <w:marLeft w:val="640"/>
          <w:marRight w:val="0"/>
          <w:marTop w:val="0"/>
          <w:marBottom w:val="0"/>
          <w:divBdr>
            <w:top w:val="none" w:sz="0" w:space="0" w:color="auto"/>
            <w:left w:val="none" w:sz="0" w:space="0" w:color="auto"/>
            <w:bottom w:val="none" w:sz="0" w:space="0" w:color="auto"/>
            <w:right w:val="none" w:sz="0" w:space="0" w:color="auto"/>
          </w:divBdr>
        </w:div>
        <w:div w:id="1119030343">
          <w:marLeft w:val="640"/>
          <w:marRight w:val="0"/>
          <w:marTop w:val="0"/>
          <w:marBottom w:val="0"/>
          <w:divBdr>
            <w:top w:val="none" w:sz="0" w:space="0" w:color="auto"/>
            <w:left w:val="none" w:sz="0" w:space="0" w:color="auto"/>
            <w:bottom w:val="none" w:sz="0" w:space="0" w:color="auto"/>
            <w:right w:val="none" w:sz="0" w:space="0" w:color="auto"/>
          </w:divBdr>
        </w:div>
        <w:div w:id="78333114">
          <w:marLeft w:val="640"/>
          <w:marRight w:val="0"/>
          <w:marTop w:val="0"/>
          <w:marBottom w:val="0"/>
          <w:divBdr>
            <w:top w:val="none" w:sz="0" w:space="0" w:color="auto"/>
            <w:left w:val="none" w:sz="0" w:space="0" w:color="auto"/>
            <w:bottom w:val="none" w:sz="0" w:space="0" w:color="auto"/>
            <w:right w:val="none" w:sz="0" w:space="0" w:color="auto"/>
          </w:divBdr>
        </w:div>
        <w:div w:id="1099719085">
          <w:marLeft w:val="640"/>
          <w:marRight w:val="0"/>
          <w:marTop w:val="0"/>
          <w:marBottom w:val="0"/>
          <w:divBdr>
            <w:top w:val="none" w:sz="0" w:space="0" w:color="auto"/>
            <w:left w:val="none" w:sz="0" w:space="0" w:color="auto"/>
            <w:bottom w:val="none" w:sz="0" w:space="0" w:color="auto"/>
            <w:right w:val="none" w:sz="0" w:space="0" w:color="auto"/>
          </w:divBdr>
        </w:div>
        <w:div w:id="1275940162">
          <w:marLeft w:val="640"/>
          <w:marRight w:val="0"/>
          <w:marTop w:val="0"/>
          <w:marBottom w:val="0"/>
          <w:divBdr>
            <w:top w:val="none" w:sz="0" w:space="0" w:color="auto"/>
            <w:left w:val="none" w:sz="0" w:space="0" w:color="auto"/>
            <w:bottom w:val="none" w:sz="0" w:space="0" w:color="auto"/>
            <w:right w:val="none" w:sz="0" w:space="0" w:color="auto"/>
          </w:divBdr>
        </w:div>
        <w:div w:id="248467212">
          <w:marLeft w:val="640"/>
          <w:marRight w:val="0"/>
          <w:marTop w:val="0"/>
          <w:marBottom w:val="0"/>
          <w:divBdr>
            <w:top w:val="none" w:sz="0" w:space="0" w:color="auto"/>
            <w:left w:val="none" w:sz="0" w:space="0" w:color="auto"/>
            <w:bottom w:val="none" w:sz="0" w:space="0" w:color="auto"/>
            <w:right w:val="none" w:sz="0" w:space="0" w:color="auto"/>
          </w:divBdr>
        </w:div>
        <w:div w:id="518737204">
          <w:marLeft w:val="640"/>
          <w:marRight w:val="0"/>
          <w:marTop w:val="0"/>
          <w:marBottom w:val="0"/>
          <w:divBdr>
            <w:top w:val="none" w:sz="0" w:space="0" w:color="auto"/>
            <w:left w:val="none" w:sz="0" w:space="0" w:color="auto"/>
            <w:bottom w:val="none" w:sz="0" w:space="0" w:color="auto"/>
            <w:right w:val="none" w:sz="0" w:space="0" w:color="auto"/>
          </w:divBdr>
        </w:div>
        <w:div w:id="1756438081">
          <w:marLeft w:val="640"/>
          <w:marRight w:val="0"/>
          <w:marTop w:val="0"/>
          <w:marBottom w:val="0"/>
          <w:divBdr>
            <w:top w:val="none" w:sz="0" w:space="0" w:color="auto"/>
            <w:left w:val="none" w:sz="0" w:space="0" w:color="auto"/>
            <w:bottom w:val="none" w:sz="0" w:space="0" w:color="auto"/>
            <w:right w:val="none" w:sz="0" w:space="0" w:color="auto"/>
          </w:divBdr>
        </w:div>
        <w:div w:id="583730613">
          <w:marLeft w:val="640"/>
          <w:marRight w:val="0"/>
          <w:marTop w:val="0"/>
          <w:marBottom w:val="0"/>
          <w:divBdr>
            <w:top w:val="none" w:sz="0" w:space="0" w:color="auto"/>
            <w:left w:val="none" w:sz="0" w:space="0" w:color="auto"/>
            <w:bottom w:val="none" w:sz="0" w:space="0" w:color="auto"/>
            <w:right w:val="none" w:sz="0" w:space="0" w:color="auto"/>
          </w:divBdr>
        </w:div>
        <w:div w:id="71784969">
          <w:marLeft w:val="640"/>
          <w:marRight w:val="0"/>
          <w:marTop w:val="0"/>
          <w:marBottom w:val="0"/>
          <w:divBdr>
            <w:top w:val="none" w:sz="0" w:space="0" w:color="auto"/>
            <w:left w:val="none" w:sz="0" w:space="0" w:color="auto"/>
            <w:bottom w:val="none" w:sz="0" w:space="0" w:color="auto"/>
            <w:right w:val="none" w:sz="0" w:space="0" w:color="auto"/>
          </w:divBdr>
        </w:div>
        <w:div w:id="943802728">
          <w:marLeft w:val="640"/>
          <w:marRight w:val="0"/>
          <w:marTop w:val="0"/>
          <w:marBottom w:val="0"/>
          <w:divBdr>
            <w:top w:val="none" w:sz="0" w:space="0" w:color="auto"/>
            <w:left w:val="none" w:sz="0" w:space="0" w:color="auto"/>
            <w:bottom w:val="none" w:sz="0" w:space="0" w:color="auto"/>
            <w:right w:val="none" w:sz="0" w:space="0" w:color="auto"/>
          </w:divBdr>
        </w:div>
        <w:div w:id="793867771">
          <w:marLeft w:val="640"/>
          <w:marRight w:val="0"/>
          <w:marTop w:val="0"/>
          <w:marBottom w:val="0"/>
          <w:divBdr>
            <w:top w:val="none" w:sz="0" w:space="0" w:color="auto"/>
            <w:left w:val="none" w:sz="0" w:space="0" w:color="auto"/>
            <w:bottom w:val="none" w:sz="0" w:space="0" w:color="auto"/>
            <w:right w:val="none" w:sz="0" w:space="0" w:color="auto"/>
          </w:divBdr>
        </w:div>
        <w:div w:id="996037536">
          <w:marLeft w:val="640"/>
          <w:marRight w:val="0"/>
          <w:marTop w:val="0"/>
          <w:marBottom w:val="0"/>
          <w:divBdr>
            <w:top w:val="none" w:sz="0" w:space="0" w:color="auto"/>
            <w:left w:val="none" w:sz="0" w:space="0" w:color="auto"/>
            <w:bottom w:val="none" w:sz="0" w:space="0" w:color="auto"/>
            <w:right w:val="none" w:sz="0" w:space="0" w:color="auto"/>
          </w:divBdr>
        </w:div>
        <w:div w:id="868420439">
          <w:marLeft w:val="640"/>
          <w:marRight w:val="0"/>
          <w:marTop w:val="0"/>
          <w:marBottom w:val="0"/>
          <w:divBdr>
            <w:top w:val="none" w:sz="0" w:space="0" w:color="auto"/>
            <w:left w:val="none" w:sz="0" w:space="0" w:color="auto"/>
            <w:bottom w:val="none" w:sz="0" w:space="0" w:color="auto"/>
            <w:right w:val="none" w:sz="0" w:space="0" w:color="auto"/>
          </w:divBdr>
        </w:div>
        <w:div w:id="502940930">
          <w:marLeft w:val="640"/>
          <w:marRight w:val="0"/>
          <w:marTop w:val="0"/>
          <w:marBottom w:val="0"/>
          <w:divBdr>
            <w:top w:val="none" w:sz="0" w:space="0" w:color="auto"/>
            <w:left w:val="none" w:sz="0" w:space="0" w:color="auto"/>
            <w:bottom w:val="none" w:sz="0" w:space="0" w:color="auto"/>
            <w:right w:val="none" w:sz="0" w:space="0" w:color="auto"/>
          </w:divBdr>
        </w:div>
        <w:div w:id="1826315244">
          <w:marLeft w:val="640"/>
          <w:marRight w:val="0"/>
          <w:marTop w:val="0"/>
          <w:marBottom w:val="0"/>
          <w:divBdr>
            <w:top w:val="none" w:sz="0" w:space="0" w:color="auto"/>
            <w:left w:val="none" w:sz="0" w:space="0" w:color="auto"/>
            <w:bottom w:val="none" w:sz="0" w:space="0" w:color="auto"/>
            <w:right w:val="none" w:sz="0" w:space="0" w:color="auto"/>
          </w:divBdr>
        </w:div>
        <w:div w:id="238028041">
          <w:marLeft w:val="640"/>
          <w:marRight w:val="0"/>
          <w:marTop w:val="0"/>
          <w:marBottom w:val="0"/>
          <w:divBdr>
            <w:top w:val="none" w:sz="0" w:space="0" w:color="auto"/>
            <w:left w:val="none" w:sz="0" w:space="0" w:color="auto"/>
            <w:bottom w:val="none" w:sz="0" w:space="0" w:color="auto"/>
            <w:right w:val="none" w:sz="0" w:space="0" w:color="auto"/>
          </w:divBdr>
        </w:div>
        <w:div w:id="1100032641">
          <w:marLeft w:val="640"/>
          <w:marRight w:val="0"/>
          <w:marTop w:val="0"/>
          <w:marBottom w:val="0"/>
          <w:divBdr>
            <w:top w:val="none" w:sz="0" w:space="0" w:color="auto"/>
            <w:left w:val="none" w:sz="0" w:space="0" w:color="auto"/>
            <w:bottom w:val="none" w:sz="0" w:space="0" w:color="auto"/>
            <w:right w:val="none" w:sz="0" w:space="0" w:color="auto"/>
          </w:divBdr>
        </w:div>
        <w:div w:id="1020738631">
          <w:marLeft w:val="640"/>
          <w:marRight w:val="0"/>
          <w:marTop w:val="0"/>
          <w:marBottom w:val="0"/>
          <w:divBdr>
            <w:top w:val="none" w:sz="0" w:space="0" w:color="auto"/>
            <w:left w:val="none" w:sz="0" w:space="0" w:color="auto"/>
            <w:bottom w:val="none" w:sz="0" w:space="0" w:color="auto"/>
            <w:right w:val="none" w:sz="0" w:space="0" w:color="auto"/>
          </w:divBdr>
        </w:div>
        <w:div w:id="145780251">
          <w:marLeft w:val="640"/>
          <w:marRight w:val="0"/>
          <w:marTop w:val="0"/>
          <w:marBottom w:val="0"/>
          <w:divBdr>
            <w:top w:val="none" w:sz="0" w:space="0" w:color="auto"/>
            <w:left w:val="none" w:sz="0" w:space="0" w:color="auto"/>
            <w:bottom w:val="none" w:sz="0" w:space="0" w:color="auto"/>
            <w:right w:val="none" w:sz="0" w:space="0" w:color="auto"/>
          </w:divBdr>
        </w:div>
        <w:div w:id="395469398">
          <w:marLeft w:val="640"/>
          <w:marRight w:val="0"/>
          <w:marTop w:val="0"/>
          <w:marBottom w:val="0"/>
          <w:divBdr>
            <w:top w:val="none" w:sz="0" w:space="0" w:color="auto"/>
            <w:left w:val="none" w:sz="0" w:space="0" w:color="auto"/>
            <w:bottom w:val="none" w:sz="0" w:space="0" w:color="auto"/>
            <w:right w:val="none" w:sz="0" w:space="0" w:color="auto"/>
          </w:divBdr>
        </w:div>
        <w:div w:id="314114965">
          <w:marLeft w:val="640"/>
          <w:marRight w:val="0"/>
          <w:marTop w:val="0"/>
          <w:marBottom w:val="0"/>
          <w:divBdr>
            <w:top w:val="none" w:sz="0" w:space="0" w:color="auto"/>
            <w:left w:val="none" w:sz="0" w:space="0" w:color="auto"/>
            <w:bottom w:val="none" w:sz="0" w:space="0" w:color="auto"/>
            <w:right w:val="none" w:sz="0" w:space="0" w:color="auto"/>
          </w:divBdr>
        </w:div>
        <w:div w:id="1657760983">
          <w:marLeft w:val="640"/>
          <w:marRight w:val="0"/>
          <w:marTop w:val="0"/>
          <w:marBottom w:val="0"/>
          <w:divBdr>
            <w:top w:val="none" w:sz="0" w:space="0" w:color="auto"/>
            <w:left w:val="none" w:sz="0" w:space="0" w:color="auto"/>
            <w:bottom w:val="none" w:sz="0" w:space="0" w:color="auto"/>
            <w:right w:val="none" w:sz="0" w:space="0" w:color="auto"/>
          </w:divBdr>
        </w:div>
        <w:div w:id="800878271">
          <w:marLeft w:val="640"/>
          <w:marRight w:val="0"/>
          <w:marTop w:val="0"/>
          <w:marBottom w:val="0"/>
          <w:divBdr>
            <w:top w:val="none" w:sz="0" w:space="0" w:color="auto"/>
            <w:left w:val="none" w:sz="0" w:space="0" w:color="auto"/>
            <w:bottom w:val="none" w:sz="0" w:space="0" w:color="auto"/>
            <w:right w:val="none" w:sz="0" w:space="0" w:color="auto"/>
          </w:divBdr>
        </w:div>
        <w:div w:id="985889050">
          <w:marLeft w:val="640"/>
          <w:marRight w:val="0"/>
          <w:marTop w:val="0"/>
          <w:marBottom w:val="0"/>
          <w:divBdr>
            <w:top w:val="none" w:sz="0" w:space="0" w:color="auto"/>
            <w:left w:val="none" w:sz="0" w:space="0" w:color="auto"/>
            <w:bottom w:val="none" w:sz="0" w:space="0" w:color="auto"/>
            <w:right w:val="none" w:sz="0" w:space="0" w:color="auto"/>
          </w:divBdr>
        </w:div>
        <w:div w:id="2015297685">
          <w:marLeft w:val="640"/>
          <w:marRight w:val="0"/>
          <w:marTop w:val="0"/>
          <w:marBottom w:val="0"/>
          <w:divBdr>
            <w:top w:val="none" w:sz="0" w:space="0" w:color="auto"/>
            <w:left w:val="none" w:sz="0" w:space="0" w:color="auto"/>
            <w:bottom w:val="none" w:sz="0" w:space="0" w:color="auto"/>
            <w:right w:val="none" w:sz="0" w:space="0" w:color="auto"/>
          </w:divBdr>
        </w:div>
        <w:div w:id="1580678156">
          <w:marLeft w:val="640"/>
          <w:marRight w:val="0"/>
          <w:marTop w:val="0"/>
          <w:marBottom w:val="0"/>
          <w:divBdr>
            <w:top w:val="none" w:sz="0" w:space="0" w:color="auto"/>
            <w:left w:val="none" w:sz="0" w:space="0" w:color="auto"/>
            <w:bottom w:val="none" w:sz="0" w:space="0" w:color="auto"/>
            <w:right w:val="none" w:sz="0" w:space="0" w:color="auto"/>
          </w:divBdr>
        </w:div>
        <w:div w:id="775902181">
          <w:marLeft w:val="640"/>
          <w:marRight w:val="0"/>
          <w:marTop w:val="0"/>
          <w:marBottom w:val="0"/>
          <w:divBdr>
            <w:top w:val="none" w:sz="0" w:space="0" w:color="auto"/>
            <w:left w:val="none" w:sz="0" w:space="0" w:color="auto"/>
            <w:bottom w:val="none" w:sz="0" w:space="0" w:color="auto"/>
            <w:right w:val="none" w:sz="0" w:space="0" w:color="auto"/>
          </w:divBdr>
        </w:div>
        <w:div w:id="448817858">
          <w:marLeft w:val="640"/>
          <w:marRight w:val="0"/>
          <w:marTop w:val="0"/>
          <w:marBottom w:val="0"/>
          <w:divBdr>
            <w:top w:val="none" w:sz="0" w:space="0" w:color="auto"/>
            <w:left w:val="none" w:sz="0" w:space="0" w:color="auto"/>
            <w:bottom w:val="none" w:sz="0" w:space="0" w:color="auto"/>
            <w:right w:val="none" w:sz="0" w:space="0" w:color="auto"/>
          </w:divBdr>
        </w:div>
        <w:div w:id="1149395664">
          <w:marLeft w:val="640"/>
          <w:marRight w:val="0"/>
          <w:marTop w:val="0"/>
          <w:marBottom w:val="0"/>
          <w:divBdr>
            <w:top w:val="none" w:sz="0" w:space="0" w:color="auto"/>
            <w:left w:val="none" w:sz="0" w:space="0" w:color="auto"/>
            <w:bottom w:val="none" w:sz="0" w:space="0" w:color="auto"/>
            <w:right w:val="none" w:sz="0" w:space="0" w:color="auto"/>
          </w:divBdr>
        </w:div>
        <w:div w:id="1822383729">
          <w:marLeft w:val="640"/>
          <w:marRight w:val="0"/>
          <w:marTop w:val="0"/>
          <w:marBottom w:val="0"/>
          <w:divBdr>
            <w:top w:val="none" w:sz="0" w:space="0" w:color="auto"/>
            <w:left w:val="none" w:sz="0" w:space="0" w:color="auto"/>
            <w:bottom w:val="none" w:sz="0" w:space="0" w:color="auto"/>
            <w:right w:val="none" w:sz="0" w:space="0" w:color="auto"/>
          </w:divBdr>
        </w:div>
        <w:div w:id="1100031592">
          <w:marLeft w:val="640"/>
          <w:marRight w:val="0"/>
          <w:marTop w:val="0"/>
          <w:marBottom w:val="0"/>
          <w:divBdr>
            <w:top w:val="none" w:sz="0" w:space="0" w:color="auto"/>
            <w:left w:val="none" w:sz="0" w:space="0" w:color="auto"/>
            <w:bottom w:val="none" w:sz="0" w:space="0" w:color="auto"/>
            <w:right w:val="none" w:sz="0" w:space="0" w:color="auto"/>
          </w:divBdr>
        </w:div>
        <w:div w:id="2039500007">
          <w:marLeft w:val="640"/>
          <w:marRight w:val="0"/>
          <w:marTop w:val="0"/>
          <w:marBottom w:val="0"/>
          <w:divBdr>
            <w:top w:val="none" w:sz="0" w:space="0" w:color="auto"/>
            <w:left w:val="none" w:sz="0" w:space="0" w:color="auto"/>
            <w:bottom w:val="none" w:sz="0" w:space="0" w:color="auto"/>
            <w:right w:val="none" w:sz="0" w:space="0" w:color="auto"/>
          </w:divBdr>
        </w:div>
        <w:div w:id="1687173460">
          <w:marLeft w:val="640"/>
          <w:marRight w:val="0"/>
          <w:marTop w:val="0"/>
          <w:marBottom w:val="0"/>
          <w:divBdr>
            <w:top w:val="none" w:sz="0" w:space="0" w:color="auto"/>
            <w:left w:val="none" w:sz="0" w:space="0" w:color="auto"/>
            <w:bottom w:val="none" w:sz="0" w:space="0" w:color="auto"/>
            <w:right w:val="none" w:sz="0" w:space="0" w:color="auto"/>
          </w:divBdr>
        </w:div>
        <w:div w:id="1728188383">
          <w:marLeft w:val="640"/>
          <w:marRight w:val="0"/>
          <w:marTop w:val="0"/>
          <w:marBottom w:val="0"/>
          <w:divBdr>
            <w:top w:val="none" w:sz="0" w:space="0" w:color="auto"/>
            <w:left w:val="none" w:sz="0" w:space="0" w:color="auto"/>
            <w:bottom w:val="none" w:sz="0" w:space="0" w:color="auto"/>
            <w:right w:val="none" w:sz="0" w:space="0" w:color="auto"/>
          </w:divBdr>
        </w:div>
        <w:div w:id="1758670305">
          <w:marLeft w:val="640"/>
          <w:marRight w:val="0"/>
          <w:marTop w:val="0"/>
          <w:marBottom w:val="0"/>
          <w:divBdr>
            <w:top w:val="none" w:sz="0" w:space="0" w:color="auto"/>
            <w:left w:val="none" w:sz="0" w:space="0" w:color="auto"/>
            <w:bottom w:val="none" w:sz="0" w:space="0" w:color="auto"/>
            <w:right w:val="none" w:sz="0" w:space="0" w:color="auto"/>
          </w:divBdr>
        </w:div>
        <w:div w:id="791174823">
          <w:marLeft w:val="640"/>
          <w:marRight w:val="0"/>
          <w:marTop w:val="0"/>
          <w:marBottom w:val="0"/>
          <w:divBdr>
            <w:top w:val="none" w:sz="0" w:space="0" w:color="auto"/>
            <w:left w:val="none" w:sz="0" w:space="0" w:color="auto"/>
            <w:bottom w:val="none" w:sz="0" w:space="0" w:color="auto"/>
            <w:right w:val="none" w:sz="0" w:space="0" w:color="auto"/>
          </w:divBdr>
        </w:div>
        <w:div w:id="1075934263">
          <w:marLeft w:val="640"/>
          <w:marRight w:val="0"/>
          <w:marTop w:val="0"/>
          <w:marBottom w:val="0"/>
          <w:divBdr>
            <w:top w:val="none" w:sz="0" w:space="0" w:color="auto"/>
            <w:left w:val="none" w:sz="0" w:space="0" w:color="auto"/>
            <w:bottom w:val="none" w:sz="0" w:space="0" w:color="auto"/>
            <w:right w:val="none" w:sz="0" w:space="0" w:color="auto"/>
          </w:divBdr>
        </w:div>
        <w:div w:id="245726159">
          <w:marLeft w:val="640"/>
          <w:marRight w:val="0"/>
          <w:marTop w:val="0"/>
          <w:marBottom w:val="0"/>
          <w:divBdr>
            <w:top w:val="none" w:sz="0" w:space="0" w:color="auto"/>
            <w:left w:val="none" w:sz="0" w:space="0" w:color="auto"/>
            <w:bottom w:val="none" w:sz="0" w:space="0" w:color="auto"/>
            <w:right w:val="none" w:sz="0" w:space="0" w:color="auto"/>
          </w:divBdr>
        </w:div>
        <w:div w:id="1389842098">
          <w:marLeft w:val="640"/>
          <w:marRight w:val="0"/>
          <w:marTop w:val="0"/>
          <w:marBottom w:val="0"/>
          <w:divBdr>
            <w:top w:val="none" w:sz="0" w:space="0" w:color="auto"/>
            <w:left w:val="none" w:sz="0" w:space="0" w:color="auto"/>
            <w:bottom w:val="none" w:sz="0" w:space="0" w:color="auto"/>
            <w:right w:val="none" w:sz="0" w:space="0" w:color="auto"/>
          </w:divBdr>
        </w:div>
        <w:div w:id="543174159">
          <w:marLeft w:val="640"/>
          <w:marRight w:val="0"/>
          <w:marTop w:val="0"/>
          <w:marBottom w:val="0"/>
          <w:divBdr>
            <w:top w:val="none" w:sz="0" w:space="0" w:color="auto"/>
            <w:left w:val="none" w:sz="0" w:space="0" w:color="auto"/>
            <w:bottom w:val="none" w:sz="0" w:space="0" w:color="auto"/>
            <w:right w:val="none" w:sz="0" w:space="0" w:color="auto"/>
          </w:divBdr>
        </w:div>
        <w:div w:id="347102772">
          <w:marLeft w:val="640"/>
          <w:marRight w:val="0"/>
          <w:marTop w:val="0"/>
          <w:marBottom w:val="0"/>
          <w:divBdr>
            <w:top w:val="none" w:sz="0" w:space="0" w:color="auto"/>
            <w:left w:val="none" w:sz="0" w:space="0" w:color="auto"/>
            <w:bottom w:val="none" w:sz="0" w:space="0" w:color="auto"/>
            <w:right w:val="none" w:sz="0" w:space="0" w:color="auto"/>
          </w:divBdr>
        </w:div>
        <w:div w:id="403996154">
          <w:marLeft w:val="640"/>
          <w:marRight w:val="0"/>
          <w:marTop w:val="0"/>
          <w:marBottom w:val="0"/>
          <w:divBdr>
            <w:top w:val="none" w:sz="0" w:space="0" w:color="auto"/>
            <w:left w:val="none" w:sz="0" w:space="0" w:color="auto"/>
            <w:bottom w:val="none" w:sz="0" w:space="0" w:color="auto"/>
            <w:right w:val="none" w:sz="0" w:space="0" w:color="auto"/>
          </w:divBdr>
        </w:div>
        <w:div w:id="2129659758">
          <w:marLeft w:val="640"/>
          <w:marRight w:val="0"/>
          <w:marTop w:val="0"/>
          <w:marBottom w:val="0"/>
          <w:divBdr>
            <w:top w:val="none" w:sz="0" w:space="0" w:color="auto"/>
            <w:left w:val="none" w:sz="0" w:space="0" w:color="auto"/>
            <w:bottom w:val="none" w:sz="0" w:space="0" w:color="auto"/>
            <w:right w:val="none" w:sz="0" w:space="0" w:color="auto"/>
          </w:divBdr>
        </w:div>
        <w:div w:id="315496680">
          <w:marLeft w:val="640"/>
          <w:marRight w:val="0"/>
          <w:marTop w:val="0"/>
          <w:marBottom w:val="0"/>
          <w:divBdr>
            <w:top w:val="none" w:sz="0" w:space="0" w:color="auto"/>
            <w:left w:val="none" w:sz="0" w:space="0" w:color="auto"/>
            <w:bottom w:val="none" w:sz="0" w:space="0" w:color="auto"/>
            <w:right w:val="none" w:sz="0" w:space="0" w:color="auto"/>
          </w:divBdr>
        </w:div>
      </w:divsChild>
    </w:div>
    <w:div w:id="51584440">
      <w:bodyDiv w:val="1"/>
      <w:marLeft w:val="0"/>
      <w:marRight w:val="0"/>
      <w:marTop w:val="0"/>
      <w:marBottom w:val="0"/>
      <w:divBdr>
        <w:top w:val="none" w:sz="0" w:space="0" w:color="auto"/>
        <w:left w:val="none" w:sz="0" w:space="0" w:color="auto"/>
        <w:bottom w:val="none" w:sz="0" w:space="0" w:color="auto"/>
        <w:right w:val="none" w:sz="0" w:space="0" w:color="auto"/>
      </w:divBdr>
      <w:divsChild>
        <w:div w:id="1457718776">
          <w:marLeft w:val="640"/>
          <w:marRight w:val="0"/>
          <w:marTop w:val="0"/>
          <w:marBottom w:val="0"/>
          <w:divBdr>
            <w:top w:val="none" w:sz="0" w:space="0" w:color="auto"/>
            <w:left w:val="none" w:sz="0" w:space="0" w:color="auto"/>
            <w:bottom w:val="none" w:sz="0" w:space="0" w:color="auto"/>
            <w:right w:val="none" w:sz="0" w:space="0" w:color="auto"/>
          </w:divBdr>
        </w:div>
        <w:div w:id="355037009">
          <w:marLeft w:val="640"/>
          <w:marRight w:val="0"/>
          <w:marTop w:val="0"/>
          <w:marBottom w:val="0"/>
          <w:divBdr>
            <w:top w:val="none" w:sz="0" w:space="0" w:color="auto"/>
            <w:left w:val="none" w:sz="0" w:space="0" w:color="auto"/>
            <w:bottom w:val="none" w:sz="0" w:space="0" w:color="auto"/>
            <w:right w:val="none" w:sz="0" w:space="0" w:color="auto"/>
          </w:divBdr>
        </w:div>
        <w:div w:id="400753816">
          <w:marLeft w:val="640"/>
          <w:marRight w:val="0"/>
          <w:marTop w:val="0"/>
          <w:marBottom w:val="0"/>
          <w:divBdr>
            <w:top w:val="none" w:sz="0" w:space="0" w:color="auto"/>
            <w:left w:val="none" w:sz="0" w:space="0" w:color="auto"/>
            <w:bottom w:val="none" w:sz="0" w:space="0" w:color="auto"/>
            <w:right w:val="none" w:sz="0" w:space="0" w:color="auto"/>
          </w:divBdr>
        </w:div>
        <w:div w:id="1319503511">
          <w:marLeft w:val="640"/>
          <w:marRight w:val="0"/>
          <w:marTop w:val="0"/>
          <w:marBottom w:val="0"/>
          <w:divBdr>
            <w:top w:val="none" w:sz="0" w:space="0" w:color="auto"/>
            <w:left w:val="none" w:sz="0" w:space="0" w:color="auto"/>
            <w:bottom w:val="none" w:sz="0" w:space="0" w:color="auto"/>
            <w:right w:val="none" w:sz="0" w:space="0" w:color="auto"/>
          </w:divBdr>
        </w:div>
        <w:div w:id="1622108889">
          <w:marLeft w:val="640"/>
          <w:marRight w:val="0"/>
          <w:marTop w:val="0"/>
          <w:marBottom w:val="0"/>
          <w:divBdr>
            <w:top w:val="none" w:sz="0" w:space="0" w:color="auto"/>
            <w:left w:val="none" w:sz="0" w:space="0" w:color="auto"/>
            <w:bottom w:val="none" w:sz="0" w:space="0" w:color="auto"/>
            <w:right w:val="none" w:sz="0" w:space="0" w:color="auto"/>
          </w:divBdr>
        </w:div>
        <w:div w:id="647785134">
          <w:marLeft w:val="640"/>
          <w:marRight w:val="0"/>
          <w:marTop w:val="0"/>
          <w:marBottom w:val="0"/>
          <w:divBdr>
            <w:top w:val="none" w:sz="0" w:space="0" w:color="auto"/>
            <w:left w:val="none" w:sz="0" w:space="0" w:color="auto"/>
            <w:bottom w:val="none" w:sz="0" w:space="0" w:color="auto"/>
            <w:right w:val="none" w:sz="0" w:space="0" w:color="auto"/>
          </w:divBdr>
        </w:div>
        <w:div w:id="1003557004">
          <w:marLeft w:val="640"/>
          <w:marRight w:val="0"/>
          <w:marTop w:val="0"/>
          <w:marBottom w:val="0"/>
          <w:divBdr>
            <w:top w:val="none" w:sz="0" w:space="0" w:color="auto"/>
            <w:left w:val="none" w:sz="0" w:space="0" w:color="auto"/>
            <w:bottom w:val="none" w:sz="0" w:space="0" w:color="auto"/>
            <w:right w:val="none" w:sz="0" w:space="0" w:color="auto"/>
          </w:divBdr>
        </w:div>
        <w:div w:id="1631520608">
          <w:marLeft w:val="640"/>
          <w:marRight w:val="0"/>
          <w:marTop w:val="0"/>
          <w:marBottom w:val="0"/>
          <w:divBdr>
            <w:top w:val="none" w:sz="0" w:space="0" w:color="auto"/>
            <w:left w:val="none" w:sz="0" w:space="0" w:color="auto"/>
            <w:bottom w:val="none" w:sz="0" w:space="0" w:color="auto"/>
            <w:right w:val="none" w:sz="0" w:space="0" w:color="auto"/>
          </w:divBdr>
        </w:div>
        <w:div w:id="1986466838">
          <w:marLeft w:val="640"/>
          <w:marRight w:val="0"/>
          <w:marTop w:val="0"/>
          <w:marBottom w:val="0"/>
          <w:divBdr>
            <w:top w:val="none" w:sz="0" w:space="0" w:color="auto"/>
            <w:left w:val="none" w:sz="0" w:space="0" w:color="auto"/>
            <w:bottom w:val="none" w:sz="0" w:space="0" w:color="auto"/>
            <w:right w:val="none" w:sz="0" w:space="0" w:color="auto"/>
          </w:divBdr>
        </w:div>
        <w:div w:id="686909114">
          <w:marLeft w:val="640"/>
          <w:marRight w:val="0"/>
          <w:marTop w:val="0"/>
          <w:marBottom w:val="0"/>
          <w:divBdr>
            <w:top w:val="none" w:sz="0" w:space="0" w:color="auto"/>
            <w:left w:val="none" w:sz="0" w:space="0" w:color="auto"/>
            <w:bottom w:val="none" w:sz="0" w:space="0" w:color="auto"/>
            <w:right w:val="none" w:sz="0" w:space="0" w:color="auto"/>
          </w:divBdr>
        </w:div>
        <w:div w:id="616371512">
          <w:marLeft w:val="640"/>
          <w:marRight w:val="0"/>
          <w:marTop w:val="0"/>
          <w:marBottom w:val="0"/>
          <w:divBdr>
            <w:top w:val="none" w:sz="0" w:space="0" w:color="auto"/>
            <w:left w:val="none" w:sz="0" w:space="0" w:color="auto"/>
            <w:bottom w:val="none" w:sz="0" w:space="0" w:color="auto"/>
            <w:right w:val="none" w:sz="0" w:space="0" w:color="auto"/>
          </w:divBdr>
        </w:div>
        <w:div w:id="556936323">
          <w:marLeft w:val="640"/>
          <w:marRight w:val="0"/>
          <w:marTop w:val="0"/>
          <w:marBottom w:val="0"/>
          <w:divBdr>
            <w:top w:val="none" w:sz="0" w:space="0" w:color="auto"/>
            <w:left w:val="none" w:sz="0" w:space="0" w:color="auto"/>
            <w:bottom w:val="none" w:sz="0" w:space="0" w:color="auto"/>
            <w:right w:val="none" w:sz="0" w:space="0" w:color="auto"/>
          </w:divBdr>
        </w:div>
        <w:div w:id="648246678">
          <w:marLeft w:val="640"/>
          <w:marRight w:val="0"/>
          <w:marTop w:val="0"/>
          <w:marBottom w:val="0"/>
          <w:divBdr>
            <w:top w:val="none" w:sz="0" w:space="0" w:color="auto"/>
            <w:left w:val="none" w:sz="0" w:space="0" w:color="auto"/>
            <w:bottom w:val="none" w:sz="0" w:space="0" w:color="auto"/>
            <w:right w:val="none" w:sz="0" w:space="0" w:color="auto"/>
          </w:divBdr>
        </w:div>
        <w:div w:id="903375962">
          <w:marLeft w:val="640"/>
          <w:marRight w:val="0"/>
          <w:marTop w:val="0"/>
          <w:marBottom w:val="0"/>
          <w:divBdr>
            <w:top w:val="none" w:sz="0" w:space="0" w:color="auto"/>
            <w:left w:val="none" w:sz="0" w:space="0" w:color="auto"/>
            <w:bottom w:val="none" w:sz="0" w:space="0" w:color="auto"/>
            <w:right w:val="none" w:sz="0" w:space="0" w:color="auto"/>
          </w:divBdr>
        </w:div>
        <w:div w:id="1546989646">
          <w:marLeft w:val="640"/>
          <w:marRight w:val="0"/>
          <w:marTop w:val="0"/>
          <w:marBottom w:val="0"/>
          <w:divBdr>
            <w:top w:val="none" w:sz="0" w:space="0" w:color="auto"/>
            <w:left w:val="none" w:sz="0" w:space="0" w:color="auto"/>
            <w:bottom w:val="none" w:sz="0" w:space="0" w:color="auto"/>
            <w:right w:val="none" w:sz="0" w:space="0" w:color="auto"/>
          </w:divBdr>
        </w:div>
        <w:div w:id="972178987">
          <w:marLeft w:val="640"/>
          <w:marRight w:val="0"/>
          <w:marTop w:val="0"/>
          <w:marBottom w:val="0"/>
          <w:divBdr>
            <w:top w:val="none" w:sz="0" w:space="0" w:color="auto"/>
            <w:left w:val="none" w:sz="0" w:space="0" w:color="auto"/>
            <w:bottom w:val="none" w:sz="0" w:space="0" w:color="auto"/>
            <w:right w:val="none" w:sz="0" w:space="0" w:color="auto"/>
          </w:divBdr>
        </w:div>
        <w:div w:id="149640813">
          <w:marLeft w:val="640"/>
          <w:marRight w:val="0"/>
          <w:marTop w:val="0"/>
          <w:marBottom w:val="0"/>
          <w:divBdr>
            <w:top w:val="none" w:sz="0" w:space="0" w:color="auto"/>
            <w:left w:val="none" w:sz="0" w:space="0" w:color="auto"/>
            <w:bottom w:val="none" w:sz="0" w:space="0" w:color="auto"/>
            <w:right w:val="none" w:sz="0" w:space="0" w:color="auto"/>
          </w:divBdr>
        </w:div>
        <w:div w:id="1119182100">
          <w:marLeft w:val="640"/>
          <w:marRight w:val="0"/>
          <w:marTop w:val="0"/>
          <w:marBottom w:val="0"/>
          <w:divBdr>
            <w:top w:val="none" w:sz="0" w:space="0" w:color="auto"/>
            <w:left w:val="none" w:sz="0" w:space="0" w:color="auto"/>
            <w:bottom w:val="none" w:sz="0" w:space="0" w:color="auto"/>
            <w:right w:val="none" w:sz="0" w:space="0" w:color="auto"/>
          </w:divBdr>
        </w:div>
        <w:div w:id="1949314447">
          <w:marLeft w:val="640"/>
          <w:marRight w:val="0"/>
          <w:marTop w:val="0"/>
          <w:marBottom w:val="0"/>
          <w:divBdr>
            <w:top w:val="none" w:sz="0" w:space="0" w:color="auto"/>
            <w:left w:val="none" w:sz="0" w:space="0" w:color="auto"/>
            <w:bottom w:val="none" w:sz="0" w:space="0" w:color="auto"/>
            <w:right w:val="none" w:sz="0" w:space="0" w:color="auto"/>
          </w:divBdr>
        </w:div>
        <w:div w:id="1429503907">
          <w:marLeft w:val="640"/>
          <w:marRight w:val="0"/>
          <w:marTop w:val="0"/>
          <w:marBottom w:val="0"/>
          <w:divBdr>
            <w:top w:val="none" w:sz="0" w:space="0" w:color="auto"/>
            <w:left w:val="none" w:sz="0" w:space="0" w:color="auto"/>
            <w:bottom w:val="none" w:sz="0" w:space="0" w:color="auto"/>
            <w:right w:val="none" w:sz="0" w:space="0" w:color="auto"/>
          </w:divBdr>
        </w:div>
        <w:div w:id="997853325">
          <w:marLeft w:val="640"/>
          <w:marRight w:val="0"/>
          <w:marTop w:val="0"/>
          <w:marBottom w:val="0"/>
          <w:divBdr>
            <w:top w:val="none" w:sz="0" w:space="0" w:color="auto"/>
            <w:left w:val="none" w:sz="0" w:space="0" w:color="auto"/>
            <w:bottom w:val="none" w:sz="0" w:space="0" w:color="auto"/>
            <w:right w:val="none" w:sz="0" w:space="0" w:color="auto"/>
          </w:divBdr>
        </w:div>
        <w:div w:id="637497825">
          <w:marLeft w:val="640"/>
          <w:marRight w:val="0"/>
          <w:marTop w:val="0"/>
          <w:marBottom w:val="0"/>
          <w:divBdr>
            <w:top w:val="none" w:sz="0" w:space="0" w:color="auto"/>
            <w:left w:val="none" w:sz="0" w:space="0" w:color="auto"/>
            <w:bottom w:val="none" w:sz="0" w:space="0" w:color="auto"/>
            <w:right w:val="none" w:sz="0" w:space="0" w:color="auto"/>
          </w:divBdr>
        </w:div>
        <w:div w:id="1736201547">
          <w:marLeft w:val="640"/>
          <w:marRight w:val="0"/>
          <w:marTop w:val="0"/>
          <w:marBottom w:val="0"/>
          <w:divBdr>
            <w:top w:val="none" w:sz="0" w:space="0" w:color="auto"/>
            <w:left w:val="none" w:sz="0" w:space="0" w:color="auto"/>
            <w:bottom w:val="none" w:sz="0" w:space="0" w:color="auto"/>
            <w:right w:val="none" w:sz="0" w:space="0" w:color="auto"/>
          </w:divBdr>
        </w:div>
        <w:div w:id="1224684623">
          <w:marLeft w:val="640"/>
          <w:marRight w:val="0"/>
          <w:marTop w:val="0"/>
          <w:marBottom w:val="0"/>
          <w:divBdr>
            <w:top w:val="none" w:sz="0" w:space="0" w:color="auto"/>
            <w:left w:val="none" w:sz="0" w:space="0" w:color="auto"/>
            <w:bottom w:val="none" w:sz="0" w:space="0" w:color="auto"/>
            <w:right w:val="none" w:sz="0" w:space="0" w:color="auto"/>
          </w:divBdr>
        </w:div>
        <w:div w:id="1647931709">
          <w:marLeft w:val="640"/>
          <w:marRight w:val="0"/>
          <w:marTop w:val="0"/>
          <w:marBottom w:val="0"/>
          <w:divBdr>
            <w:top w:val="none" w:sz="0" w:space="0" w:color="auto"/>
            <w:left w:val="none" w:sz="0" w:space="0" w:color="auto"/>
            <w:bottom w:val="none" w:sz="0" w:space="0" w:color="auto"/>
            <w:right w:val="none" w:sz="0" w:space="0" w:color="auto"/>
          </w:divBdr>
        </w:div>
        <w:div w:id="1380667049">
          <w:marLeft w:val="640"/>
          <w:marRight w:val="0"/>
          <w:marTop w:val="0"/>
          <w:marBottom w:val="0"/>
          <w:divBdr>
            <w:top w:val="none" w:sz="0" w:space="0" w:color="auto"/>
            <w:left w:val="none" w:sz="0" w:space="0" w:color="auto"/>
            <w:bottom w:val="none" w:sz="0" w:space="0" w:color="auto"/>
            <w:right w:val="none" w:sz="0" w:space="0" w:color="auto"/>
          </w:divBdr>
        </w:div>
        <w:div w:id="1063217424">
          <w:marLeft w:val="640"/>
          <w:marRight w:val="0"/>
          <w:marTop w:val="0"/>
          <w:marBottom w:val="0"/>
          <w:divBdr>
            <w:top w:val="none" w:sz="0" w:space="0" w:color="auto"/>
            <w:left w:val="none" w:sz="0" w:space="0" w:color="auto"/>
            <w:bottom w:val="none" w:sz="0" w:space="0" w:color="auto"/>
            <w:right w:val="none" w:sz="0" w:space="0" w:color="auto"/>
          </w:divBdr>
        </w:div>
        <w:div w:id="1094478567">
          <w:marLeft w:val="640"/>
          <w:marRight w:val="0"/>
          <w:marTop w:val="0"/>
          <w:marBottom w:val="0"/>
          <w:divBdr>
            <w:top w:val="none" w:sz="0" w:space="0" w:color="auto"/>
            <w:left w:val="none" w:sz="0" w:space="0" w:color="auto"/>
            <w:bottom w:val="none" w:sz="0" w:space="0" w:color="auto"/>
            <w:right w:val="none" w:sz="0" w:space="0" w:color="auto"/>
          </w:divBdr>
        </w:div>
        <w:div w:id="1022589391">
          <w:marLeft w:val="640"/>
          <w:marRight w:val="0"/>
          <w:marTop w:val="0"/>
          <w:marBottom w:val="0"/>
          <w:divBdr>
            <w:top w:val="none" w:sz="0" w:space="0" w:color="auto"/>
            <w:left w:val="none" w:sz="0" w:space="0" w:color="auto"/>
            <w:bottom w:val="none" w:sz="0" w:space="0" w:color="auto"/>
            <w:right w:val="none" w:sz="0" w:space="0" w:color="auto"/>
          </w:divBdr>
        </w:div>
        <w:div w:id="573709093">
          <w:marLeft w:val="640"/>
          <w:marRight w:val="0"/>
          <w:marTop w:val="0"/>
          <w:marBottom w:val="0"/>
          <w:divBdr>
            <w:top w:val="none" w:sz="0" w:space="0" w:color="auto"/>
            <w:left w:val="none" w:sz="0" w:space="0" w:color="auto"/>
            <w:bottom w:val="none" w:sz="0" w:space="0" w:color="auto"/>
            <w:right w:val="none" w:sz="0" w:space="0" w:color="auto"/>
          </w:divBdr>
        </w:div>
        <w:div w:id="1966963136">
          <w:marLeft w:val="640"/>
          <w:marRight w:val="0"/>
          <w:marTop w:val="0"/>
          <w:marBottom w:val="0"/>
          <w:divBdr>
            <w:top w:val="none" w:sz="0" w:space="0" w:color="auto"/>
            <w:left w:val="none" w:sz="0" w:space="0" w:color="auto"/>
            <w:bottom w:val="none" w:sz="0" w:space="0" w:color="auto"/>
            <w:right w:val="none" w:sz="0" w:space="0" w:color="auto"/>
          </w:divBdr>
        </w:div>
        <w:div w:id="1979257612">
          <w:marLeft w:val="640"/>
          <w:marRight w:val="0"/>
          <w:marTop w:val="0"/>
          <w:marBottom w:val="0"/>
          <w:divBdr>
            <w:top w:val="none" w:sz="0" w:space="0" w:color="auto"/>
            <w:left w:val="none" w:sz="0" w:space="0" w:color="auto"/>
            <w:bottom w:val="none" w:sz="0" w:space="0" w:color="auto"/>
            <w:right w:val="none" w:sz="0" w:space="0" w:color="auto"/>
          </w:divBdr>
        </w:div>
        <w:div w:id="1207255753">
          <w:marLeft w:val="640"/>
          <w:marRight w:val="0"/>
          <w:marTop w:val="0"/>
          <w:marBottom w:val="0"/>
          <w:divBdr>
            <w:top w:val="none" w:sz="0" w:space="0" w:color="auto"/>
            <w:left w:val="none" w:sz="0" w:space="0" w:color="auto"/>
            <w:bottom w:val="none" w:sz="0" w:space="0" w:color="auto"/>
            <w:right w:val="none" w:sz="0" w:space="0" w:color="auto"/>
          </w:divBdr>
        </w:div>
        <w:div w:id="1201478625">
          <w:marLeft w:val="640"/>
          <w:marRight w:val="0"/>
          <w:marTop w:val="0"/>
          <w:marBottom w:val="0"/>
          <w:divBdr>
            <w:top w:val="none" w:sz="0" w:space="0" w:color="auto"/>
            <w:left w:val="none" w:sz="0" w:space="0" w:color="auto"/>
            <w:bottom w:val="none" w:sz="0" w:space="0" w:color="auto"/>
            <w:right w:val="none" w:sz="0" w:space="0" w:color="auto"/>
          </w:divBdr>
        </w:div>
        <w:div w:id="150564016">
          <w:marLeft w:val="640"/>
          <w:marRight w:val="0"/>
          <w:marTop w:val="0"/>
          <w:marBottom w:val="0"/>
          <w:divBdr>
            <w:top w:val="none" w:sz="0" w:space="0" w:color="auto"/>
            <w:left w:val="none" w:sz="0" w:space="0" w:color="auto"/>
            <w:bottom w:val="none" w:sz="0" w:space="0" w:color="auto"/>
            <w:right w:val="none" w:sz="0" w:space="0" w:color="auto"/>
          </w:divBdr>
        </w:div>
        <w:div w:id="1230269478">
          <w:marLeft w:val="640"/>
          <w:marRight w:val="0"/>
          <w:marTop w:val="0"/>
          <w:marBottom w:val="0"/>
          <w:divBdr>
            <w:top w:val="none" w:sz="0" w:space="0" w:color="auto"/>
            <w:left w:val="none" w:sz="0" w:space="0" w:color="auto"/>
            <w:bottom w:val="none" w:sz="0" w:space="0" w:color="auto"/>
            <w:right w:val="none" w:sz="0" w:space="0" w:color="auto"/>
          </w:divBdr>
        </w:div>
        <w:div w:id="247932074">
          <w:marLeft w:val="640"/>
          <w:marRight w:val="0"/>
          <w:marTop w:val="0"/>
          <w:marBottom w:val="0"/>
          <w:divBdr>
            <w:top w:val="none" w:sz="0" w:space="0" w:color="auto"/>
            <w:left w:val="none" w:sz="0" w:space="0" w:color="auto"/>
            <w:bottom w:val="none" w:sz="0" w:space="0" w:color="auto"/>
            <w:right w:val="none" w:sz="0" w:space="0" w:color="auto"/>
          </w:divBdr>
        </w:div>
        <w:div w:id="768550216">
          <w:marLeft w:val="640"/>
          <w:marRight w:val="0"/>
          <w:marTop w:val="0"/>
          <w:marBottom w:val="0"/>
          <w:divBdr>
            <w:top w:val="none" w:sz="0" w:space="0" w:color="auto"/>
            <w:left w:val="none" w:sz="0" w:space="0" w:color="auto"/>
            <w:bottom w:val="none" w:sz="0" w:space="0" w:color="auto"/>
            <w:right w:val="none" w:sz="0" w:space="0" w:color="auto"/>
          </w:divBdr>
        </w:div>
        <w:div w:id="1113480820">
          <w:marLeft w:val="640"/>
          <w:marRight w:val="0"/>
          <w:marTop w:val="0"/>
          <w:marBottom w:val="0"/>
          <w:divBdr>
            <w:top w:val="none" w:sz="0" w:space="0" w:color="auto"/>
            <w:left w:val="none" w:sz="0" w:space="0" w:color="auto"/>
            <w:bottom w:val="none" w:sz="0" w:space="0" w:color="auto"/>
            <w:right w:val="none" w:sz="0" w:space="0" w:color="auto"/>
          </w:divBdr>
        </w:div>
        <w:div w:id="919947434">
          <w:marLeft w:val="640"/>
          <w:marRight w:val="0"/>
          <w:marTop w:val="0"/>
          <w:marBottom w:val="0"/>
          <w:divBdr>
            <w:top w:val="none" w:sz="0" w:space="0" w:color="auto"/>
            <w:left w:val="none" w:sz="0" w:space="0" w:color="auto"/>
            <w:bottom w:val="none" w:sz="0" w:space="0" w:color="auto"/>
            <w:right w:val="none" w:sz="0" w:space="0" w:color="auto"/>
          </w:divBdr>
        </w:div>
        <w:div w:id="1215242033">
          <w:marLeft w:val="640"/>
          <w:marRight w:val="0"/>
          <w:marTop w:val="0"/>
          <w:marBottom w:val="0"/>
          <w:divBdr>
            <w:top w:val="none" w:sz="0" w:space="0" w:color="auto"/>
            <w:left w:val="none" w:sz="0" w:space="0" w:color="auto"/>
            <w:bottom w:val="none" w:sz="0" w:space="0" w:color="auto"/>
            <w:right w:val="none" w:sz="0" w:space="0" w:color="auto"/>
          </w:divBdr>
        </w:div>
        <w:div w:id="790591513">
          <w:marLeft w:val="640"/>
          <w:marRight w:val="0"/>
          <w:marTop w:val="0"/>
          <w:marBottom w:val="0"/>
          <w:divBdr>
            <w:top w:val="none" w:sz="0" w:space="0" w:color="auto"/>
            <w:left w:val="none" w:sz="0" w:space="0" w:color="auto"/>
            <w:bottom w:val="none" w:sz="0" w:space="0" w:color="auto"/>
            <w:right w:val="none" w:sz="0" w:space="0" w:color="auto"/>
          </w:divBdr>
        </w:div>
        <w:div w:id="1897276041">
          <w:marLeft w:val="640"/>
          <w:marRight w:val="0"/>
          <w:marTop w:val="0"/>
          <w:marBottom w:val="0"/>
          <w:divBdr>
            <w:top w:val="none" w:sz="0" w:space="0" w:color="auto"/>
            <w:left w:val="none" w:sz="0" w:space="0" w:color="auto"/>
            <w:bottom w:val="none" w:sz="0" w:space="0" w:color="auto"/>
            <w:right w:val="none" w:sz="0" w:space="0" w:color="auto"/>
          </w:divBdr>
        </w:div>
        <w:div w:id="2070154890">
          <w:marLeft w:val="640"/>
          <w:marRight w:val="0"/>
          <w:marTop w:val="0"/>
          <w:marBottom w:val="0"/>
          <w:divBdr>
            <w:top w:val="none" w:sz="0" w:space="0" w:color="auto"/>
            <w:left w:val="none" w:sz="0" w:space="0" w:color="auto"/>
            <w:bottom w:val="none" w:sz="0" w:space="0" w:color="auto"/>
            <w:right w:val="none" w:sz="0" w:space="0" w:color="auto"/>
          </w:divBdr>
        </w:div>
        <w:div w:id="1326977770">
          <w:marLeft w:val="640"/>
          <w:marRight w:val="0"/>
          <w:marTop w:val="0"/>
          <w:marBottom w:val="0"/>
          <w:divBdr>
            <w:top w:val="none" w:sz="0" w:space="0" w:color="auto"/>
            <w:left w:val="none" w:sz="0" w:space="0" w:color="auto"/>
            <w:bottom w:val="none" w:sz="0" w:space="0" w:color="auto"/>
            <w:right w:val="none" w:sz="0" w:space="0" w:color="auto"/>
          </w:divBdr>
        </w:div>
        <w:div w:id="907882196">
          <w:marLeft w:val="640"/>
          <w:marRight w:val="0"/>
          <w:marTop w:val="0"/>
          <w:marBottom w:val="0"/>
          <w:divBdr>
            <w:top w:val="none" w:sz="0" w:space="0" w:color="auto"/>
            <w:left w:val="none" w:sz="0" w:space="0" w:color="auto"/>
            <w:bottom w:val="none" w:sz="0" w:space="0" w:color="auto"/>
            <w:right w:val="none" w:sz="0" w:space="0" w:color="auto"/>
          </w:divBdr>
        </w:div>
        <w:div w:id="295139277">
          <w:marLeft w:val="640"/>
          <w:marRight w:val="0"/>
          <w:marTop w:val="0"/>
          <w:marBottom w:val="0"/>
          <w:divBdr>
            <w:top w:val="none" w:sz="0" w:space="0" w:color="auto"/>
            <w:left w:val="none" w:sz="0" w:space="0" w:color="auto"/>
            <w:bottom w:val="none" w:sz="0" w:space="0" w:color="auto"/>
            <w:right w:val="none" w:sz="0" w:space="0" w:color="auto"/>
          </w:divBdr>
        </w:div>
        <w:div w:id="522520327">
          <w:marLeft w:val="640"/>
          <w:marRight w:val="0"/>
          <w:marTop w:val="0"/>
          <w:marBottom w:val="0"/>
          <w:divBdr>
            <w:top w:val="none" w:sz="0" w:space="0" w:color="auto"/>
            <w:left w:val="none" w:sz="0" w:space="0" w:color="auto"/>
            <w:bottom w:val="none" w:sz="0" w:space="0" w:color="auto"/>
            <w:right w:val="none" w:sz="0" w:space="0" w:color="auto"/>
          </w:divBdr>
        </w:div>
        <w:div w:id="478309555">
          <w:marLeft w:val="640"/>
          <w:marRight w:val="0"/>
          <w:marTop w:val="0"/>
          <w:marBottom w:val="0"/>
          <w:divBdr>
            <w:top w:val="none" w:sz="0" w:space="0" w:color="auto"/>
            <w:left w:val="none" w:sz="0" w:space="0" w:color="auto"/>
            <w:bottom w:val="none" w:sz="0" w:space="0" w:color="auto"/>
            <w:right w:val="none" w:sz="0" w:space="0" w:color="auto"/>
          </w:divBdr>
        </w:div>
        <w:div w:id="613755775">
          <w:marLeft w:val="640"/>
          <w:marRight w:val="0"/>
          <w:marTop w:val="0"/>
          <w:marBottom w:val="0"/>
          <w:divBdr>
            <w:top w:val="none" w:sz="0" w:space="0" w:color="auto"/>
            <w:left w:val="none" w:sz="0" w:space="0" w:color="auto"/>
            <w:bottom w:val="none" w:sz="0" w:space="0" w:color="auto"/>
            <w:right w:val="none" w:sz="0" w:space="0" w:color="auto"/>
          </w:divBdr>
        </w:div>
        <w:div w:id="724331262">
          <w:marLeft w:val="640"/>
          <w:marRight w:val="0"/>
          <w:marTop w:val="0"/>
          <w:marBottom w:val="0"/>
          <w:divBdr>
            <w:top w:val="none" w:sz="0" w:space="0" w:color="auto"/>
            <w:left w:val="none" w:sz="0" w:space="0" w:color="auto"/>
            <w:bottom w:val="none" w:sz="0" w:space="0" w:color="auto"/>
            <w:right w:val="none" w:sz="0" w:space="0" w:color="auto"/>
          </w:divBdr>
        </w:div>
        <w:div w:id="1197618326">
          <w:marLeft w:val="640"/>
          <w:marRight w:val="0"/>
          <w:marTop w:val="0"/>
          <w:marBottom w:val="0"/>
          <w:divBdr>
            <w:top w:val="none" w:sz="0" w:space="0" w:color="auto"/>
            <w:left w:val="none" w:sz="0" w:space="0" w:color="auto"/>
            <w:bottom w:val="none" w:sz="0" w:space="0" w:color="auto"/>
            <w:right w:val="none" w:sz="0" w:space="0" w:color="auto"/>
          </w:divBdr>
        </w:div>
        <w:div w:id="1705397504">
          <w:marLeft w:val="640"/>
          <w:marRight w:val="0"/>
          <w:marTop w:val="0"/>
          <w:marBottom w:val="0"/>
          <w:divBdr>
            <w:top w:val="none" w:sz="0" w:space="0" w:color="auto"/>
            <w:left w:val="none" w:sz="0" w:space="0" w:color="auto"/>
            <w:bottom w:val="none" w:sz="0" w:space="0" w:color="auto"/>
            <w:right w:val="none" w:sz="0" w:space="0" w:color="auto"/>
          </w:divBdr>
        </w:div>
        <w:div w:id="184095344">
          <w:marLeft w:val="640"/>
          <w:marRight w:val="0"/>
          <w:marTop w:val="0"/>
          <w:marBottom w:val="0"/>
          <w:divBdr>
            <w:top w:val="none" w:sz="0" w:space="0" w:color="auto"/>
            <w:left w:val="none" w:sz="0" w:space="0" w:color="auto"/>
            <w:bottom w:val="none" w:sz="0" w:space="0" w:color="auto"/>
            <w:right w:val="none" w:sz="0" w:space="0" w:color="auto"/>
          </w:divBdr>
        </w:div>
        <w:div w:id="1505899677">
          <w:marLeft w:val="640"/>
          <w:marRight w:val="0"/>
          <w:marTop w:val="0"/>
          <w:marBottom w:val="0"/>
          <w:divBdr>
            <w:top w:val="none" w:sz="0" w:space="0" w:color="auto"/>
            <w:left w:val="none" w:sz="0" w:space="0" w:color="auto"/>
            <w:bottom w:val="none" w:sz="0" w:space="0" w:color="auto"/>
            <w:right w:val="none" w:sz="0" w:space="0" w:color="auto"/>
          </w:divBdr>
        </w:div>
        <w:div w:id="1895893956">
          <w:marLeft w:val="640"/>
          <w:marRight w:val="0"/>
          <w:marTop w:val="0"/>
          <w:marBottom w:val="0"/>
          <w:divBdr>
            <w:top w:val="none" w:sz="0" w:space="0" w:color="auto"/>
            <w:left w:val="none" w:sz="0" w:space="0" w:color="auto"/>
            <w:bottom w:val="none" w:sz="0" w:space="0" w:color="auto"/>
            <w:right w:val="none" w:sz="0" w:space="0" w:color="auto"/>
          </w:divBdr>
        </w:div>
        <w:div w:id="1663779323">
          <w:marLeft w:val="640"/>
          <w:marRight w:val="0"/>
          <w:marTop w:val="0"/>
          <w:marBottom w:val="0"/>
          <w:divBdr>
            <w:top w:val="none" w:sz="0" w:space="0" w:color="auto"/>
            <w:left w:val="none" w:sz="0" w:space="0" w:color="auto"/>
            <w:bottom w:val="none" w:sz="0" w:space="0" w:color="auto"/>
            <w:right w:val="none" w:sz="0" w:space="0" w:color="auto"/>
          </w:divBdr>
        </w:div>
        <w:div w:id="1164273082">
          <w:marLeft w:val="640"/>
          <w:marRight w:val="0"/>
          <w:marTop w:val="0"/>
          <w:marBottom w:val="0"/>
          <w:divBdr>
            <w:top w:val="none" w:sz="0" w:space="0" w:color="auto"/>
            <w:left w:val="none" w:sz="0" w:space="0" w:color="auto"/>
            <w:bottom w:val="none" w:sz="0" w:space="0" w:color="auto"/>
            <w:right w:val="none" w:sz="0" w:space="0" w:color="auto"/>
          </w:divBdr>
        </w:div>
        <w:div w:id="886141015">
          <w:marLeft w:val="640"/>
          <w:marRight w:val="0"/>
          <w:marTop w:val="0"/>
          <w:marBottom w:val="0"/>
          <w:divBdr>
            <w:top w:val="none" w:sz="0" w:space="0" w:color="auto"/>
            <w:left w:val="none" w:sz="0" w:space="0" w:color="auto"/>
            <w:bottom w:val="none" w:sz="0" w:space="0" w:color="auto"/>
            <w:right w:val="none" w:sz="0" w:space="0" w:color="auto"/>
          </w:divBdr>
        </w:div>
        <w:div w:id="1876385698">
          <w:marLeft w:val="640"/>
          <w:marRight w:val="0"/>
          <w:marTop w:val="0"/>
          <w:marBottom w:val="0"/>
          <w:divBdr>
            <w:top w:val="none" w:sz="0" w:space="0" w:color="auto"/>
            <w:left w:val="none" w:sz="0" w:space="0" w:color="auto"/>
            <w:bottom w:val="none" w:sz="0" w:space="0" w:color="auto"/>
            <w:right w:val="none" w:sz="0" w:space="0" w:color="auto"/>
          </w:divBdr>
        </w:div>
        <w:div w:id="1741631284">
          <w:marLeft w:val="640"/>
          <w:marRight w:val="0"/>
          <w:marTop w:val="0"/>
          <w:marBottom w:val="0"/>
          <w:divBdr>
            <w:top w:val="none" w:sz="0" w:space="0" w:color="auto"/>
            <w:left w:val="none" w:sz="0" w:space="0" w:color="auto"/>
            <w:bottom w:val="none" w:sz="0" w:space="0" w:color="auto"/>
            <w:right w:val="none" w:sz="0" w:space="0" w:color="auto"/>
          </w:divBdr>
        </w:div>
        <w:div w:id="2096434653">
          <w:marLeft w:val="640"/>
          <w:marRight w:val="0"/>
          <w:marTop w:val="0"/>
          <w:marBottom w:val="0"/>
          <w:divBdr>
            <w:top w:val="none" w:sz="0" w:space="0" w:color="auto"/>
            <w:left w:val="none" w:sz="0" w:space="0" w:color="auto"/>
            <w:bottom w:val="none" w:sz="0" w:space="0" w:color="auto"/>
            <w:right w:val="none" w:sz="0" w:space="0" w:color="auto"/>
          </w:divBdr>
        </w:div>
        <w:div w:id="1363942479">
          <w:marLeft w:val="640"/>
          <w:marRight w:val="0"/>
          <w:marTop w:val="0"/>
          <w:marBottom w:val="0"/>
          <w:divBdr>
            <w:top w:val="none" w:sz="0" w:space="0" w:color="auto"/>
            <w:left w:val="none" w:sz="0" w:space="0" w:color="auto"/>
            <w:bottom w:val="none" w:sz="0" w:space="0" w:color="auto"/>
            <w:right w:val="none" w:sz="0" w:space="0" w:color="auto"/>
          </w:divBdr>
        </w:div>
        <w:div w:id="108203534">
          <w:marLeft w:val="640"/>
          <w:marRight w:val="0"/>
          <w:marTop w:val="0"/>
          <w:marBottom w:val="0"/>
          <w:divBdr>
            <w:top w:val="none" w:sz="0" w:space="0" w:color="auto"/>
            <w:left w:val="none" w:sz="0" w:space="0" w:color="auto"/>
            <w:bottom w:val="none" w:sz="0" w:space="0" w:color="auto"/>
            <w:right w:val="none" w:sz="0" w:space="0" w:color="auto"/>
          </w:divBdr>
        </w:div>
        <w:div w:id="1250113624">
          <w:marLeft w:val="640"/>
          <w:marRight w:val="0"/>
          <w:marTop w:val="0"/>
          <w:marBottom w:val="0"/>
          <w:divBdr>
            <w:top w:val="none" w:sz="0" w:space="0" w:color="auto"/>
            <w:left w:val="none" w:sz="0" w:space="0" w:color="auto"/>
            <w:bottom w:val="none" w:sz="0" w:space="0" w:color="auto"/>
            <w:right w:val="none" w:sz="0" w:space="0" w:color="auto"/>
          </w:divBdr>
        </w:div>
        <w:div w:id="433671155">
          <w:marLeft w:val="640"/>
          <w:marRight w:val="0"/>
          <w:marTop w:val="0"/>
          <w:marBottom w:val="0"/>
          <w:divBdr>
            <w:top w:val="none" w:sz="0" w:space="0" w:color="auto"/>
            <w:left w:val="none" w:sz="0" w:space="0" w:color="auto"/>
            <w:bottom w:val="none" w:sz="0" w:space="0" w:color="auto"/>
            <w:right w:val="none" w:sz="0" w:space="0" w:color="auto"/>
          </w:divBdr>
        </w:div>
        <w:div w:id="1121921121">
          <w:marLeft w:val="640"/>
          <w:marRight w:val="0"/>
          <w:marTop w:val="0"/>
          <w:marBottom w:val="0"/>
          <w:divBdr>
            <w:top w:val="none" w:sz="0" w:space="0" w:color="auto"/>
            <w:left w:val="none" w:sz="0" w:space="0" w:color="auto"/>
            <w:bottom w:val="none" w:sz="0" w:space="0" w:color="auto"/>
            <w:right w:val="none" w:sz="0" w:space="0" w:color="auto"/>
          </w:divBdr>
        </w:div>
        <w:div w:id="804348337">
          <w:marLeft w:val="640"/>
          <w:marRight w:val="0"/>
          <w:marTop w:val="0"/>
          <w:marBottom w:val="0"/>
          <w:divBdr>
            <w:top w:val="none" w:sz="0" w:space="0" w:color="auto"/>
            <w:left w:val="none" w:sz="0" w:space="0" w:color="auto"/>
            <w:bottom w:val="none" w:sz="0" w:space="0" w:color="auto"/>
            <w:right w:val="none" w:sz="0" w:space="0" w:color="auto"/>
          </w:divBdr>
        </w:div>
        <w:div w:id="1623725382">
          <w:marLeft w:val="640"/>
          <w:marRight w:val="0"/>
          <w:marTop w:val="0"/>
          <w:marBottom w:val="0"/>
          <w:divBdr>
            <w:top w:val="none" w:sz="0" w:space="0" w:color="auto"/>
            <w:left w:val="none" w:sz="0" w:space="0" w:color="auto"/>
            <w:bottom w:val="none" w:sz="0" w:space="0" w:color="auto"/>
            <w:right w:val="none" w:sz="0" w:space="0" w:color="auto"/>
          </w:divBdr>
        </w:div>
        <w:div w:id="664239252">
          <w:marLeft w:val="640"/>
          <w:marRight w:val="0"/>
          <w:marTop w:val="0"/>
          <w:marBottom w:val="0"/>
          <w:divBdr>
            <w:top w:val="none" w:sz="0" w:space="0" w:color="auto"/>
            <w:left w:val="none" w:sz="0" w:space="0" w:color="auto"/>
            <w:bottom w:val="none" w:sz="0" w:space="0" w:color="auto"/>
            <w:right w:val="none" w:sz="0" w:space="0" w:color="auto"/>
          </w:divBdr>
        </w:div>
        <w:div w:id="1710183017">
          <w:marLeft w:val="640"/>
          <w:marRight w:val="0"/>
          <w:marTop w:val="0"/>
          <w:marBottom w:val="0"/>
          <w:divBdr>
            <w:top w:val="none" w:sz="0" w:space="0" w:color="auto"/>
            <w:left w:val="none" w:sz="0" w:space="0" w:color="auto"/>
            <w:bottom w:val="none" w:sz="0" w:space="0" w:color="auto"/>
            <w:right w:val="none" w:sz="0" w:space="0" w:color="auto"/>
          </w:divBdr>
        </w:div>
        <w:div w:id="809832180">
          <w:marLeft w:val="640"/>
          <w:marRight w:val="0"/>
          <w:marTop w:val="0"/>
          <w:marBottom w:val="0"/>
          <w:divBdr>
            <w:top w:val="none" w:sz="0" w:space="0" w:color="auto"/>
            <w:left w:val="none" w:sz="0" w:space="0" w:color="auto"/>
            <w:bottom w:val="none" w:sz="0" w:space="0" w:color="auto"/>
            <w:right w:val="none" w:sz="0" w:space="0" w:color="auto"/>
          </w:divBdr>
        </w:div>
        <w:div w:id="847718700">
          <w:marLeft w:val="640"/>
          <w:marRight w:val="0"/>
          <w:marTop w:val="0"/>
          <w:marBottom w:val="0"/>
          <w:divBdr>
            <w:top w:val="none" w:sz="0" w:space="0" w:color="auto"/>
            <w:left w:val="none" w:sz="0" w:space="0" w:color="auto"/>
            <w:bottom w:val="none" w:sz="0" w:space="0" w:color="auto"/>
            <w:right w:val="none" w:sz="0" w:space="0" w:color="auto"/>
          </w:divBdr>
        </w:div>
      </w:divsChild>
    </w:div>
    <w:div w:id="237250749">
      <w:bodyDiv w:val="1"/>
      <w:marLeft w:val="0"/>
      <w:marRight w:val="0"/>
      <w:marTop w:val="0"/>
      <w:marBottom w:val="0"/>
      <w:divBdr>
        <w:top w:val="none" w:sz="0" w:space="0" w:color="auto"/>
        <w:left w:val="none" w:sz="0" w:space="0" w:color="auto"/>
        <w:bottom w:val="none" w:sz="0" w:space="0" w:color="auto"/>
        <w:right w:val="none" w:sz="0" w:space="0" w:color="auto"/>
      </w:divBdr>
    </w:div>
    <w:div w:id="255986175">
      <w:bodyDiv w:val="1"/>
      <w:marLeft w:val="0"/>
      <w:marRight w:val="0"/>
      <w:marTop w:val="0"/>
      <w:marBottom w:val="0"/>
      <w:divBdr>
        <w:top w:val="none" w:sz="0" w:space="0" w:color="auto"/>
        <w:left w:val="none" w:sz="0" w:space="0" w:color="auto"/>
        <w:bottom w:val="none" w:sz="0" w:space="0" w:color="auto"/>
        <w:right w:val="none" w:sz="0" w:space="0" w:color="auto"/>
      </w:divBdr>
    </w:div>
    <w:div w:id="469322683">
      <w:bodyDiv w:val="1"/>
      <w:marLeft w:val="0"/>
      <w:marRight w:val="0"/>
      <w:marTop w:val="0"/>
      <w:marBottom w:val="0"/>
      <w:divBdr>
        <w:top w:val="none" w:sz="0" w:space="0" w:color="auto"/>
        <w:left w:val="none" w:sz="0" w:space="0" w:color="auto"/>
        <w:bottom w:val="none" w:sz="0" w:space="0" w:color="auto"/>
        <w:right w:val="none" w:sz="0" w:space="0" w:color="auto"/>
      </w:divBdr>
      <w:divsChild>
        <w:div w:id="915628381">
          <w:marLeft w:val="640"/>
          <w:marRight w:val="0"/>
          <w:marTop w:val="0"/>
          <w:marBottom w:val="0"/>
          <w:divBdr>
            <w:top w:val="none" w:sz="0" w:space="0" w:color="auto"/>
            <w:left w:val="none" w:sz="0" w:space="0" w:color="auto"/>
            <w:bottom w:val="none" w:sz="0" w:space="0" w:color="auto"/>
            <w:right w:val="none" w:sz="0" w:space="0" w:color="auto"/>
          </w:divBdr>
        </w:div>
        <w:div w:id="1670979677">
          <w:marLeft w:val="640"/>
          <w:marRight w:val="0"/>
          <w:marTop w:val="0"/>
          <w:marBottom w:val="0"/>
          <w:divBdr>
            <w:top w:val="none" w:sz="0" w:space="0" w:color="auto"/>
            <w:left w:val="none" w:sz="0" w:space="0" w:color="auto"/>
            <w:bottom w:val="none" w:sz="0" w:space="0" w:color="auto"/>
            <w:right w:val="none" w:sz="0" w:space="0" w:color="auto"/>
          </w:divBdr>
        </w:div>
        <w:div w:id="793642637">
          <w:marLeft w:val="640"/>
          <w:marRight w:val="0"/>
          <w:marTop w:val="0"/>
          <w:marBottom w:val="0"/>
          <w:divBdr>
            <w:top w:val="none" w:sz="0" w:space="0" w:color="auto"/>
            <w:left w:val="none" w:sz="0" w:space="0" w:color="auto"/>
            <w:bottom w:val="none" w:sz="0" w:space="0" w:color="auto"/>
            <w:right w:val="none" w:sz="0" w:space="0" w:color="auto"/>
          </w:divBdr>
        </w:div>
        <w:div w:id="1552689678">
          <w:marLeft w:val="640"/>
          <w:marRight w:val="0"/>
          <w:marTop w:val="0"/>
          <w:marBottom w:val="0"/>
          <w:divBdr>
            <w:top w:val="none" w:sz="0" w:space="0" w:color="auto"/>
            <w:left w:val="none" w:sz="0" w:space="0" w:color="auto"/>
            <w:bottom w:val="none" w:sz="0" w:space="0" w:color="auto"/>
            <w:right w:val="none" w:sz="0" w:space="0" w:color="auto"/>
          </w:divBdr>
        </w:div>
        <w:div w:id="2032953391">
          <w:marLeft w:val="640"/>
          <w:marRight w:val="0"/>
          <w:marTop w:val="0"/>
          <w:marBottom w:val="0"/>
          <w:divBdr>
            <w:top w:val="none" w:sz="0" w:space="0" w:color="auto"/>
            <w:left w:val="none" w:sz="0" w:space="0" w:color="auto"/>
            <w:bottom w:val="none" w:sz="0" w:space="0" w:color="auto"/>
            <w:right w:val="none" w:sz="0" w:space="0" w:color="auto"/>
          </w:divBdr>
        </w:div>
        <w:div w:id="24062877">
          <w:marLeft w:val="640"/>
          <w:marRight w:val="0"/>
          <w:marTop w:val="0"/>
          <w:marBottom w:val="0"/>
          <w:divBdr>
            <w:top w:val="none" w:sz="0" w:space="0" w:color="auto"/>
            <w:left w:val="none" w:sz="0" w:space="0" w:color="auto"/>
            <w:bottom w:val="none" w:sz="0" w:space="0" w:color="auto"/>
            <w:right w:val="none" w:sz="0" w:space="0" w:color="auto"/>
          </w:divBdr>
        </w:div>
        <w:div w:id="926160207">
          <w:marLeft w:val="640"/>
          <w:marRight w:val="0"/>
          <w:marTop w:val="0"/>
          <w:marBottom w:val="0"/>
          <w:divBdr>
            <w:top w:val="none" w:sz="0" w:space="0" w:color="auto"/>
            <w:left w:val="none" w:sz="0" w:space="0" w:color="auto"/>
            <w:bottom w:val="none" w:sz="0" w:space="0" w:color="auto"/>
            <w:right w:val="none" w:sz="0" w:space="0" w:color="auto"/>
          </w:divBdr>
        </w:div>
        <w:div w:id="2024355731">
          <w:marLeft w:val="640"/>
          <w:marRight w:val="0"/>
          <w:marTop w:val="0"/>
          <w:marBottom w:val="0"/>
          <w:divBdr>
            <w:top w:val="none" w:sz="0" w:space="0" w:color="auto"/>
            <w:left w:val="none" w:sz="0" w:space="0" w:color="auto"/>
            <w:bottom w:val="none" w:sz="0" w:space="0" w:color="auto"/>
            <w:right w:val="none" w:sz="0" w:space="0" w:color="auto"/>
          </w:divBdr>
        </w:div>
        <w:div w:id="462116299">
          <w:marLeft w:val="640"/>
          <w:marRight w:val="0"/>
          <w:marTop w:val="0"/>
          <w:marBottom w:val="0"/>
          <w:divBdr>
            <w:top w:val="none" w:sz="0" w:space="0" w:color="auto"/>
            <w:left w:val="none" w:sz="0" w:space="0" w:color="auto"/>
            <w:bottom w:val="none" w:sz="0" w:space="0" w:color="auto"/>
            <w:right w:val="none" w:sz="0" w:space="0" w:color="auto"/>
          </w:divBdr>
        </w:div>
        <w:div w:id="1631131623">
          <w:marLeft w:val="640"/>
          <w:marRight w:val="0"/>
          <w:marTop w:val="0"/>
          <w:marBottom w:val="0"/>
          <w:divBdr>
            <w:top w:val="none" w:sz="0" w:space="0" w:color="auto"/>
            <w:left w:val="none" w:sz="0" w:space="0" w:color="auto"/>
            <w:bottom w:val="none" w:sz="0" w:space="0" w:color="auto"/>
            <w:right w:val="none" w:sz="0" w:space="0" w:color="auto"/>
          </w:divBdr>
        </w:div>
        <w:div w:id="381295863">
          <w:marLeft w:val="640"/>
          <w:marRight w:val="0"/>
          <w:marTop w:val="0"/>
          <w:marBottom w:val="0"/>
          <w:divBdr>
            <w:top w:val="none" w:sz="0" w:space="0" w:color="auto"/>
            <w:left w:val="none" w:sz="0" w:space="0" w:color="auto"/>
            <w:bottom w:val="none" w:sz="0" w:space="0" w:color="auto"/>
            <w:right w:val="none" w:sz="0" w:space="0" w:color="auto"/>
          </w:divBdr>
        </w:div>
        <w:div w:id="1367216425">
          <w:marLeft w:val="640"/>
          <w:marRight w:val="0"/>
          <w:marTop w:val="0"/>
          <w:marBottom w:val="0"/>
          <w:divBdr>
            <w:top w:val="none" w:sz="0" w:space="0" w:color="auto"/>
            <w:left w:val="none" w:sz="0" w:space="0" w:color="auto"/>
            <w:bottom w:val="none" w:sz="0" w:space="0" w:color="auto"/>
            <w:right w:val="none" w:sz="0" w:space="0" w:color="auto"/>
          </w:divBdr>
        </w:div>
        <w:div w:id="1881211628">
          <w:marLeft w:val="640"/>
          <w:marRight w:val="0"/>
          <w:marTop w:val="0"/>
          <w:marBottom w:val="0"/>
          <w:divBdr>
            <w:top w:val="none" w:sz="0" w:space="0" w:color="auto"/>
            <w:left w:val="none" w:sz="0" w:space="0" w:color="auto"/>
            <w:bottom w:val="none" w:sz="0" w:space="0" w:color="auto"/>
            <w:right w:val="none" w:sz="0" w:space="0" w:color="auto"/>
          </w:divBdr>
        </w:div>
        <w:div w:id="229468963">
          <w:marLeft w:val="640"/>
          <w:marRight w:val="0"/>
          <w:marTop w:val="0"/>
          <w:marBottom w:val="0"/>
          <w:divBdr>
            <w:top w:val="none" w:sz="0" w:space="0" w:color="auto"/>
            <w:left w:val="none" w:sz="0" w:space="0" w:color="auto"/>
            <w:bottom w:val="none" w:sz="0" w:space="0" w:color="auto"/>
            <w:right w:val="none" w:sz="0" w:space="0" w:color="auto"/>
          </w:divBdr>
        </w:div>
        <w:div w:id="1382244582">
          <w:marLeft w:val="640"/>
          <w:marRight w:val="0"/>
          <w:marTop w:val="0"/>
          <w:marBottom w:val="0"/>
          <w:divBdr>
            <w:top w:val="none" w:sz="0" w:space="0" w:color="auto"/>
            <w:left w:val="none" w:sz="0" w:space="0" w:color="auto"/>
            <w:bottom w:val="none" w:sz="0" w:space="0" w:color="auto"/>
            <w:right w:val="none" w:sz="0" w:space="0" w:color="auto"/>
          </w:divBdr>
        </w:div>
        <w:div w:id="84306058">
          <w:marLeft w:val="640"/>
          <w:marRight w:val="0"/>
          <w:marTop w:val="0"/>
          <w:marBottom w:val="0"/>
          <w:divBdr>
            <w:top w:val="none" w:sz="0" w:space="0" w:color="auto"/>
            <w:left w:val="none" w:sz="0" w:space="0" w:color="auto"/>
            <w:bottom w:val="none" w:sz="0" w:space="0" w:color="auto"/>
            <w:right w:val="none" w:sz="0" w:space="0" w:color="auto"/>
          </w:divBdr>
        </w:div>
        <w:div w:id="717047029">
          <w:marLeft w:val="640"/>
          <w:marRight w:val="0"/>
          <w:marTop w:val="0"/>
          <w:marBottom w:val="0"/>
          <w:divBdr>
            <w:top w:val="none" w:sz="0" w:space="0" w:color="auto"/>
            <w:left w:val="none" w:sz="0" w:space="0" w:color="auto"/>
            <w:bottom w:val="none" w:sz="0" w:space="0" w:color="auto"/>
            <w:right w:val="none" w:sz="0" w:space="0" w:color="auto"/>
          </w:divBdr>
        </w:div>
        <w:div w:id="147020461">
          <w:marLeft w:val="640"/>
          <w:marRight w:val="0"/>
          <w:marTop w:val="0"/>
          <w:marBottom w:val="0"/>
          <w:divBdr>
            <w:top w:val="none" w:sz="0" w:space="0" w:color="auto"/>
            <w:left w:val="none" w:sz="0" w:space="0" w:color="auto"/>
            <w:bottom w:val="none" w:sz="0" w:space="0" w:color="auto"/>
            <w:right w:val="none" w:sz="0" w:space="0" w:color="auto"/>
          </w:divBdr>
        </w:div>
        <w:div w:id="802775725">
          <w:marLeft w:val="640"/>
          <w:marRight w:val="0"/>
          <w:marTop w:val="0"/>
          <w:marBottom w:val="0"/>
          <w:divBdr>
            <w:top w:val="none" w:sz="0" w:space="0" w:color="auto"/>
            <w:left w:val="none" w:sz="0" w:space="0" w:color="auto"/>
            <w:bottom w:val="none" w:sz="0" w:space="0" w:color="auto"/>
            <w:right w:val="none" w:sz="0" w:space="0" w:color="auto"/>
          </w:divBdr>
        </w:div>
        <w:div w:id="455179573">
          <w:marLeft w:val="640"/>
          <w:marRight w:val="0"/>
          <w:marTop w:val="0"/>
          <w:marBottom w:val="0"/>
          <w:divBdr>
            <w:top w:val="none" w:sz="0" w:space="0" w:color="auto"/>
            <w:left w:val="none" w:sz="0" w:space="0" w:color="auto"/>
            <w:bottom w:val="none" w:sz="0" w:space="0" w:color="auto"/>
            <w:right w:val="none" w:sz="0" w:space="0" w:color="auto"/>
          </w:divBdr>
        </w:div>
        <w:div w:id="75058672">
          <w:marLeft w:val="640"/>
          <w:marRight w:val="0"/>
          <w:marTop w:val="0"/>
          <w:marBottom w:val="0"/>
          <w:divBdr>
            <w:top w:val="none" w:sz="0" w:space="0" w:color="auto"/>
            <w:left w:val="none" w:sz="0" w:space="0" w:color="auto"/>
            <w:bottom w:val="none" w:sz="0" w:space="0" w:color="auto"/>
            <w:right w:val="none" w:sz="0" w:space="0" w:color="auto"/>
          </w:divBdr>
        </w:div>
        <w:div w:id="282809629">
          <w:marLeft w:val="640"/>
          <w:marRight w:val="0"/>
          <w:marTop w:val="0"/>
          <w:marBottom w:val="0"/>
          <w:divBdr>
            <w:top w:val="none" w:sz="0" w:space="0" w:color="auto"/>
            <w:left w:val="none" w:sz="0" w:space="0" w:color="auto"/>
            <w:bottom w:val="none" w:sz="0" w:space="0" w:color="auto"/>
            <w:right w:val="none" w:sz="0" w:space="0" w:color="auto"/>
          </w:divBdr>
        </w:div>
        <w:div w:id="1518303436">
          <w:marLeft w:val="640"/>
          <w:marRight w:val="0"/>
          <w:marTop w:val="0"/>
          <w:marBottom w:val="0"/>
          <w:divBdr>
            <w:top w:val="none" w:sz="0" w:space="0" w:color="auto"/>
            <w:left w:val="none" w:sz="0" w:space="0" w:color="auto"/>
            <w:bottom w:val="none" w:sz="0" w:space="0" w:color="auto"/>
            <w:right w:val="none" w:sz="0" w:space="0" w:color="auto"/>
          </w:divBdr>
        </w:div>
        <w:div w:id="1131245230">
          <w:marLeft w:val="640"/>
          <w:marRight w:val="0"/>
          <w:marTop w:val="0"/>
          <w:marBottom w:val="0"/>
          <w:divBdr>
            <w:top w:val="none" w:sz="0" w:space="0" w:color="auto"/>
            <w:left w:val="none" w:sz="0" w:space="0" w:color="auto"/>
            <w:bottom w:val="none" w:sz="0" w:space="0" w:color="auto"/>
            <w:right w:val="none" w:sz="0" w:space="0" w:color="auto"/>
          </w:divBdr>
        </w:div>
        <w:div w:id="817037546">
          <w:marLeft w:val="640"/>
          <w:marRight w:val="0"/>
          <w:marTop w:val="0"/>
          <w:marBottom w:val="0"/>
          <w:divBdr>
            <w:top w:val="none" w:sz="0" w:space="0" w:color="auto"/>
            <w:left w:val="none" w:sz="0" w:space="0" w:color="auto"/>
            <w:bottom w:val="none" w:sz="0" w:space="0" w:color="auto"/>
            <w:right w:val="none" w:sz="0" w:space="0" w:color="auto"/>
          </w:divBdr>
        </w:div>
        <w:div w:id="161355395">
          <w:marLeft w:val="640"/>
          <w:marRight w:val="0"/>
          <w:marTop w:val="0"/>
          <w:marBottom w:val="0"/>
          <w:divBdr>
            <w:top w:val="none" w:sz="0" w:space="0" w:color="auto"/>
            <w:left w:val="none" w:sz="0" w:space="0" w:color="auto"/>
            <w:bottom w:val="none" w:sz="0" w:space="0" w:color="auto"/>
            <w:right w:val="none" w:sz="0" w:space="0" w:color="auto"/>
          </w:divBdr>
        </w:div>
        <w:div w:id="617564808">
          <w:marLeft w:val="640"/>
          <w:marRight w:val="0"/>
          <w:marTop w:val="0"/>
          <w:marBottom w:val="0"/>
          <w:divBdr>
            <w:top w:val="none" w:sz="0" w:space="0" w:color="auto"/>
            <w:left w:val="none" w:sz="0" w:space="0" w:color="auto"/>
            <w:bottom w:val="none" w:sz="0" w:space="0" w:color="auto"/>
            <w:right w:val="none" w:sz="0" w:space="0" w:color="auto"/>
          </w:divBdr>
        </w:div>
        <w:div w:id="1832939282">
          <w:marLeft w:val="640"/>
          <w:marRight w:val="0"/>
          <w:marTop w:val="0"/>
          <w:marBottom w:val="0"/>
          <w:divBdr>
            <w:top w:val="none" w:sz="0" w:space="0" w:color="auto"/>
            <w:left w:val="none" w:sz="0" w:space="0" w:color="auto"/>
            <w:bottom w:val="none" w:sz="0" w:space="0" w:color="auto"/>
            <w:right w:val="none" w:sz="0" w:space="0" w:color="auto"/>
          </w:divBdr>
        </w:div>
        <w:div w:id="608969040">
          <w:marLeft w:val="640"/>
          <w:marRight w:val="0"/>
          <w:marTop w:val="0"/>
          <w:marBottom w:val="0"/>
          <w:divBdr>
            <w:top w:val="none" w:sz="0" w:space="0" w:color="auto"/>
            <w:left w:val="none" w:sz="0" w:space="0" w:color="auto"/>
            <w:bottom w:val="none" w:sz="0" w:space="0" w:color="auto"/>
            <w:right w:val="none" w:sz="0" w:space="0" w:color="auto"/>
          </w:divBdr>
        </w:div>
        <w:div w:id="344138847">
          <w:marLeft w:val="640"/>
          <w:marRight w:val="0"/>
          <w:marTop w:val="0"/>
          <w:marBottom w:val="0"/>
          <w:divBdr>
            <w:top w:val="none" w:sz="0" w:space="0" w:color="auto"/>
            <w:left w:val="none" w:sz="0" w:space="0" w:color="auto"/>
            <w:bottom w:val="none" w:sz="0" w:space="0" w:color="auto"/>
            <w:right w:val="none" w:sz="0" w:space="0" w:color="auto"/>
          </w:divBdr>
        </w:div>
        <w:div w:id="1761830130">
          <w:marLeft w:val="640"/>
          <w:marRight w:val="0"/>
          <w:marTop w:val="0"/>
          <w:marBottom w:val="0"/>
          <w:divBdr>
            <w:top w:val="none" w:sz="0" w:space="0" w:color="auto"/>
            <w:left w:val="none" w:sz="0" w:space="0" w:color="auto"/>
            <w:bottom w:val="none" w:sz="0" w:space="0" w:color="auto"/>
            <w:right w:val="none" w:sz="0" w:space="0" w:color="auto"/>
          </w:divBdr>
        </w:div>
        <w:div w:id="1062287652">
          <w:marLeft w:val="640"/>
          <w:marRight w:val="0"/>
          <w:marTop w:val="0"/>
          <w:marBottom w:val="0"/>
          <w:divBdr>
            <w:top w:val="none" w:sz="0" w:space="0" w:color="auto"/>
            <w:left w:val="none" w:sz="0" w:space="0" w:color="auto"/>
            <w:bottom w:val="none" w:sz="0" w:space="0" w:color="auto"/>
            <w:right w:val="none" w:sz="0" w:space="0" w:color="auto"/>
          </w:divBdr>
        </w:div>
        <w:div w:id="618492997">
          <w:marLeft w:val="640"/>
          <w:marRight w:val="0"/>
          <w:marTop w:val="0"/>
          <w:marBottom w:val="0"/>
          <w:divBdr>
            <w:top w:val="none" w:sz="0" w:space="0" w:color="auto"/>
            <w:left w:val="none" w:sz="0" w:space="0" w:color="auto"/>
            <w:bottom w:val="none" w:sz="0" w:space="0" w:color="auto"/>
            <w:right w:val="none" w:sz="0" w:space="0" w:color="auto"/>
          </w:divBdr>
        </w:div>
        <w:div w:id="551694705">
          <w:marLeft w:val="640"/>
          <w:marRight w:val="0"/>
          <w:marTop w:val="0"/>
          <w:marBottom w:val="0"/>
          <w:divBdr>
            <w:top w:val="none" w:sz="0" w:space="0" w:color="auto"/>
            <w:left w:val="none" w:sz="0" w:space="0" w:color="auto"/>
            <w:bottom w:val="none" w:sz="0" w:space="0" w:color="auto"/>
            <w:right w:val="none" w:sz="0" w:space="0" w:color="auto"/>
          </w:divBdr>
        </w:div>
        <w:div w:id="1334256771">
          <w:marLeft w:val="640"/>
          <w:marRight w:val="0"/>
          <w:marTop w:val="0"/>
          <w:marBottom w:val="0"/>
          <w:divBdr>
            <w:top w:val="none" w:sz="0" w:space="0" w:color="auto"/>
            <w:left w:val="none" w:sz="0" w:space="0" w:color="auto"/>
            <w:bottom w:val="none" w:sz="0" w:space="0" w:color="auto"/>
            <w:right w:val="none" w:sz="0" w:space="0" w:color="auto"/>
          </w:divBdr>
        </w:div>
        <w:div w:id="1165781870">
          <w:marLeft w:val="640"/>
          <w:marRight w:val="0"/>
          <w:marTop w:val="0"/>
          <w:marBottom w:val="0"/>
          <w:divBdr>
            <w:top w:val="none" w:sz="0" w:space="0" w:color="auto"/>
            <w:left w:val="none" w:sz="0" w:space="0" w:color="auto"/>
            <w:bottom w:val="none" w:sz="0" w:space="0" w:color="auto"/>
            <w:right w:val="none" w:sz="0" w:space="0" w:color="auto"/>
          </w:divBdr>
        </w:div>
        <w:div w:id="170876649">
          <w:marLeft w:val="640"/>
          <w:marRight w:val="0"/>
          <w:marTop w:val="0"/>
          <w:marBottom w:val="0"/>
          <w:divBdr>
            <w:top w:val="none" w:sz="0" w:space="0" w:color="auto"/>
            <w:left w:val="none" w:sz="0" w:space="0" w:color="auto"/>
            <w:bottom w:val="none" w:sz="0" w:space="0" w:color="auto"/>
            <w:right w:val="none" w:sz="0" w:space="0" w:color="auto"/>
          </w:divBdr>
        </w:div>
        <w:div w:id="1166475958">
          <w:marLeft w:val="640"/>
          <w:marRight w:val="0"/>
          <w:marTop w:val="0"/>
          <w:marBottom w:val="0"/>
          <w:divBdr>
            <w:top w:val="none" w:sz="0" w:space="0" w:color="auto"/>
            <w:left w:val="none" w:sz="0" w:space="0" w:color="auto"/>
            <w:bottom w:val="none" w:sz="0" w:space="0" w:color="auto"/>
            <w:right w:val="none" w:sz="0" w:space="0" w:color="auto"/>
          </w:divBdr>
        </w:div>
        <w:div w:id="448280260">
          <w:marLeft w:val="640"/>
          <w:marRight w:val="0"/>
          <w:marTop w:val="0"/>
          <w:marBottom w:val="0"/>
          <w:divBdr>
            <w:top w:val="none" w:sz="0" w:space="0" w:color="auto"/>
            <w:left w:val="none" w:sz="0" w:space="0" w:color="auto"/>
            <w:bottom w:val="none" w:sz="0" w:space="0" w:color="auto"/>
            <w:right w:val="none" w:sz="0" w:space="0" w:color="auto"/>
          </w:divBdr>
        </w:div>
        <w:div w:id="51928093">
          <w:marLeft w:val="640"/>
          <w:marRight w:val="0"/>
          <w:marTop w:val="0"/>
          <w:marBottom w:val="0"/>
          <w:divBdr>
            <w:top w:val="none" w:sz="0" w:space="0" w:color="auto"/>
            <w:left w:val="none" w:sz="0" w:space="0" w:color="auto"/>
            <w:bottom w:val="none" w:sz="0" w:space="0" w:color="auto"/>
            <w:right w:val="none" w:sz="0" w:space="0" w:color="auto"/>
          </w:divBdr>
        </w:div>
        <w:div w:id="1796170207">
          <w:marLeft w:val="640"/>
          <w:marRight w:val="0"/>
          <w:marTop w:val="0"/>
          <w:marBottom w:val="0"/>
          <w:divBdr>
            <w:top w:val="none" w:sz="0" w:space="0" w:color="auto"/>
            <w:left w:val="none" w:sz="0" w:space="0" w:color="auto"/>
            <w:bottom w:val="none" w:sz="0" w:space="0" w:color="auto"/>
            <w:right w:val="none" w:sz="0" w:space="0" w:color="auto"/>
          </w:divBdr>
        </w:div>
        <w:div w:id="1214001516">
          <w:marLeft w:val="640"/>
          <w:marRight w:val="0"/>
          <w:marTop w:val="0"/>
          <w:marBottom w:val="0"/>
          <w:divBdr>
            <w:top w:val="none" w:sz="0" w:space="0" w:color="auto"/>
            <w:left w:val="none" w:sz="0" w:space="0" w:color="auto"/>
            <w:bottom w:val="none" w:sz="0" w:space="0" w:color="auto"/>
            <w:right w:val="none" w:sz="0" w:space="0" w:color="auto"/>
          </w:divBdr>
        </w:div>
        <w:div w:id="230313870">
          <w:marLeft w:val="640"/>
          <w:marRight w:val="0"/>
          <w:marTop w:val="0"/>
          <w:marBottom w:val="0"/>
          <w:divBdr>
            <w:top w:val="none" w:sz="0" w:space="0" w:color="auto"/>
            <w:left w:val="none" w:sz="0" w:space="0" w:color="auto"/>
            <w:bottom w:val="none" w:sz="0" w:space="0" w:color="auto"/>
            <w:right w:val="none" w:sz="0" w:space="0" w:color="auto"/>
          </w:divBdr>
        </w:div>
        <w:div w:id="277183219">
          <w:marLeft w:val="640"/>
          <w:marRight w:val="0"/>
          <w:marTop w:val="0"/>
          <w:marBottom w:val="0"/>
          <w:divBdr>
            <w:top w:val="none" w:sz="0" w:space="0" w:color="auto"/>
            <w:left w:val="none" w:sz="0" w:space="0" w:color="auto"/>
            <w:bottom w:val="none" w:sz="0" w:space="0" w:color="auto"/>
            <w:right w:val="none" w:sz="0" w:space="0" w:color="auto"/>
          </w:divBdr>
        </w:div>
        <w:div w:id="2048018329">
          <w:marLeft w:val="640"/>
          <w:marRight w:val="0"/>
          <w:marTop w:val="0"/>
          <w:marBottom w:val="0"/>
          <w:divBdr>
            <w:top w:val="none" w:sz="0" w:space="0" w:color="auto"/>
            <w:left w:val="none" w:sz="0" w:space="0" w:color="auto"/>
            <w:bottom w:val="none" w:sz="0" w:space="0" w:color="auto"/>
            <w:right w:val="none" w:sz="0" w:space="0" w:color="auto"/>
          </w:divBdr>
        </w:div>
        <w:div w:id="1603106364">
          <w:marLeft w:val="640"/>
          <w:marRight w:val="0"/>
          <w:marTop w:val="0"/>
          <w:marBottom w:val="0"/>
          <w:divBdr>
            <w:top w:val="none" w:sz="0" w:space="0" w:color="auto"/>
            <w:left w:val="none" w:sz="0" w:space="0" w:color="auto"/>
            <w:bottom w:val="none" w:sz="0" w:space="0" w:color="auto"/>
            <w:right w:val="none" w:sz="0" w:space="0" w:color="auto"/>
          </w:divBdr>
        </w:div>
        <w:div w:id="250822100">
          <w:marLeft w:val="640"/>
          <w:marRight w:val="0"/>
          <w:marTop w:val="0"/>
          <w:marBottom w:val="0"/>
          <w:divBdr>
            <w:top w:val="none" w:sz="0" w:space="0" w:color="auto"/>
            <w:left w:val="none" w:sz="0" w:space="0" w:color="auto"/>
            <w:bottom w:val="none" w:sz="0" w:space="0" w:color="auto"/>
            <w:right w:val="none" w:sz="0" w:space="0" w:color="auto"/>
          </w:divBdr>
        </w:div>
        <w:div w:id="100536297">
          <w:marLeft w:val="640"/>
          <w:marRight w:val="0"/>
          <w:marTop w:val="0"/>
          <w:marBottom w:val="0"/>
          <w:divBdr>
            <w:top w:val="none" w:sz="0" w:space="0" w:color="auto"/>
            <w:left w:val="none" w:sz="0" w:space="0" w:color="auto"/>
            <w:bottom w:val="none" w:sz="0" w:space="0" w:color="auto"/>
            <w:right w:val="none" w:sz="0" w:space="0" w:color="auto"/>
          </w:divBdr>
        </w:div>
        <w:div w:id="1680615781">
          <w:marLeft w:val="640"/>
          <w:marRight w:val="0"/>
          <w:marTop w:val="0"/>
          <w:marBottom w:val="0"/>
          <w:divBdr>
            <w:top w:val="none" w:sz="0" w:space="0" w:color="auto"/>
            <w:left w:val="none" w:sz="0" w:space="0" w:color="auto"/>
            <w:bottom w:val="none" w:sz="0" w:space="0" w:color="auto"/>
            <w:right w:val="none" w:sz="0" w:space="0" w:color="auto"/>
          </w:divBdr>
        </w:div>
        <w:div w:id="307055541">
          <w:marLeft w:val="640"/>
          <w:marRight w:val="0"/>
          <w:marTop w:val="0"/>
          <w:marBottom w:val="0"/>
          <w:divBdr>
            <w:top w:val="none" w:sz="0" w:space="0" w:color="auto"/>
            <w:left w:val="none" w:sz="0" w:space="0" w:color="auto"/>
            <w:bottom w:val="none" w:sz="0" w:space="0" w:color="auto"/>
            <w:right w:val="none" w:sz="0" w:space="0" w:color="auto"/>
          </w:divBdr>
        </w:div>
        <w:div w:id="1986623884">
          <w:marLeft w:val="640"/>
          <w:marRight w:val="0"/>
          <w:marTop w:val="0"/>
          <w:marBottom w:val="0"/>
          <w:divBdr>
            <w:top w:val="none" w:sz="0" w:space="0" w:color="auto"/>
            <w:left w:val="none" w:sz="0" w:space="0" w:color="auto"/>
            <w:bottom w:val="none" w:sz="0" w:space="0" w:color="auto"/>
            <w:right w:val="none" w:sz="0" w:space="0" w:color="auto"/>
          </w:divBdr>
        </w:div>
        <w:div w:id="216865301">
          <w:marLeft w:val="640"/>
          <w:marRight w:val="0"/>
          <w:marTop w:val="0"/>
          <w:marBottom w:val="0"/>
          <w:divBdr>
            <w:top w:val="none" w:sz="0" w:space="0" w:color="auto"/>
            <w:left w:val="none" w:sz="0" w:space="0" w:color="auto"/>
            <w:bottom w:val="none" w:sz="0" w:space="0" w:color="auto"/>
            <w:right w:val="none" w:sz="0" w:space="0" w:color="auto"/>
          </w:divBdr>
        </w:div>
        <w:div w:id="758789743">
          <w:marLeft w:val="640"/>
          <w:marRight w:val="0"/>
          <w:marTop w:val="0"/>
          <w:marBottom w:val="0"/>
          <w:divBdr>
            <w:top w:val="none" w:sz="0" w:space="0" w:color="auto"/>
            <w:left w:val="none" w:sz="0" w:space="0" w:color="auto"/>
            <w:bottom w:val="none" w:sz="0" w:space="0" w:color="auto"/>
            <w:right w:val="none" w:sz="0" w:space="0" w:color="auto"/>
          </w:divBdr>
        </w:div>
        <w:div w:id="1338922008">
          <w:marLeft w:val="640"/>
          <w:marRight w:val="0"/>
          <w:marTop w:val="0"/>
          <w:marBottom w:val="0"/>
          <w:divBdr>
            <w:top w:val="none" w:sz="0" w:space="0" w:color="auto"/>
            <w:left w:val="none" w:sz="0" w:space="0" w:color="auto"/>
            <w:bottom w:val="none" w:sz="0" w:space="0" w:color="auto"/>
            <w:right w:val="none" w:sz="0" w:space="0" w:color="auto"/>
          </w:divBdr>
        </w:div>
        <w:div w:id="1175001153">
          <w:marLeft w:val="640"/>
          <w:marRight w:val="0"/>
          <w:marTop w:val="0"/>
          <w:marBottom w:val="0"/>
          <w:divBdr>
            <w:top w:val="none" w:sz="0" w:space="0" w:color="auto"/>
            <w:left w:val="none" w:sz="0" w:space="0" w:color="auto"/>
            <w:bottom w:val="none" w:sz="0" w:space="0" w:color="auto"/>
            <w:right w:val="none" w:sz="0" w:space="0" w:color="auto"/>
          </w:divBdr>
        </w:div>
        <w:div w:id="103574348">
          <w:marLeft w:val="640"/>
          <w:marRight w:val="0"/>
          <w:marTop w:val="0"/>
          <w:marBottom w:val="0"/>
          <w:divBdr>
            <w:top w:val="none" w:sz="0" w:space="0" w:color="auto"/>
            <w:left w:val="none" w:sz="0" w:space="0" w:color="auto"/>
            <w:bottom w:val="none" w:sz="0" w:space="0" w:color="auto"/>
            <w:right w:val="none" w:sz="0" w:space="0" w:color="auto"/>
          </w:divBdr>
        </w:div>
        <w:div w:id="2085837824">
          <w:marLeft w:val="640"/>
          <w:marRight w:val="0"/>
          <w:marTop w:val="0"/>
          <w:marBottom w:val="0"/>
          <w:divBdr>
            <w:top w:val="none" w:sz="0" w:space="0" w:color="auto"/>
            <w:left w:val="none" w:sz="0" w:space="0" w:color="auto"/>
            <w:bottom w:val="none" w:sz="0" w:space="0" w:color="auto"/>
            <w:right w:val="none" w:sz="0" w:space="0" w:color="auto"/>
          </w:divBdr>
        </w:div>
        <w:div w:id="8527132">
          <w:marLeft w:val="640"/>
          <w:marRight w:val="0"/>
          <w:marTop w:val="0"/>
          <w:marBottom w:val="0"/>
          <w:divBdr>
            <w:top w:val="none" w:sz="0" w:space="0" w:color="auto"/>
            <w:left w:val="none" w:sz="0" w:space="0" w:color="auto"/>
            <w:bottom w:val="none" w:sz="0" w:space="0" w:color="auto"/>
            <w:right w:val="none" w:sz="0" w:space="0" w:color="auto"/>
          </w:divBdr>
        </w:div>
        <w:div w:id="1026785155">
          <w:marLeft w:val="640"/>
          <w:marRight w:val="0"/>
          <w:marTop w:val="0"/>
          <w:marBottom w:val="0"/>
          <w:divBdr>
            <w:top w:val="none" w:sz="0" w:space="0" w:color="auto"/>
            <w:left w:val="none" w:sz="0" w:space="0" w:color="auto"/>
            <w:bottom w:val="none" w:sz="0" w:space="0" w:color="auto"/>
            <w:right w:val="none" w:sz="0" w:space="0" w:color="auto"/>
          </w:divBdr>
        </w:div>
        <w:div w:id="1670205998">
          <w:marLeft w:val="640"/>
          <w:marRight w:val="0"/>
          <w:marTop w:val="0"/>
          <w:marBottom w:val="0"/>
          <w:divBdr>
            <w:top w:val="none" w:sz="0" w:space="0" w:color="auto"/>
            <w:left w:val="none" w:sz="0" w:space="0" w:color="auto"/>
            <w:bottom w:val="none" w:sz="0" w:space="0" w:color="auto"/>
            <w:right w:val="none" w:sz="0" w:space="0" w:color="auto"/>
          </w:divBdr>
        </w:div>
        <w:div w:id="1640725420">
          <w:marLeft w:val="640"/>
          <w:marRight w:val="0"/>
          <w:marTop w:val="0"/>
          <w:marBottom w:val="0"/>
          <w:divBdr>
            <w:top w:val="none" w:sz="0" w:space="0" w:color="auto"/>
            <w:left w:val="none" w:sz="0" w:space="0" w:color="auto"/>
            <w:bottom w:val="none" w:sz="0" w:space="0" w:color="auto"/>
            <w:right w:val="none" w:sz="0" w:space="0" w:color="auto"/>
          </w:divBdr>
        </w:div>
        <w:div w:id="535316993">
          <w:marLeft w:val="640"/>
          <w:marRight w:val="0"/>
          <w:marTop w:val="0"/>
          <w:marBottom w:val="0"/>
          <w:divBdr>
            <w:top w:val="none" w:sz="0" w:space="0" w:color="auto"/>
            <w:left w:val="none" w:sz="0" w:space="0" w:color="auto"/>
            <w:bottom w:val="none" w:sz="0" w:space="0" w:color="auto"/>
            <w:right w:val="none" w:sz="0" w:space="0" w:color="auto"/>
          </w:divBdr>
        </w:div>
        <w:div w:id="858859437">
          <w:marLeft w:val="640"/>
          <w:marRight w:val="0"/>
          <w:marTop w:val="0"/>
          <w:marBottom w:val="0"/>
          <w:divBdr>
            <w:top w:val="none" w:sz="0" w:space="0" w:color="auto"/>
            <w:left w:val="none" w:sz="0" w:space="0" w:color="auto"/>
            <w:bottom w:val="none" w:sz="0" w:space="0" w:color="auto"/>
            <w:right w:val="none" w:sz="0" w:space="0" w:color="auto"/>
          </w:divBdr>
        </w:div>
        <w:div w:id="455678382">
          <w:marLeft w:val="640"/>
          <w:marRight w:val="0"/>
          <w:marTop w:val="0"/>
          <w:marBottom w:val="0"/>
          <w:divBdr>
            <w:top w:val="none" w:sz="0" w:space="0" w:color="auto"/>
            <w:left w:val="none" w:sz="0" w:space="0" w:color="auto"/>
            <w:bottom w:val="none" w:sz="0" w:space="0" w:color="auto"/>
            <w:right w:val="none" w:sz="0" w:space="0" w:color="auto"/>
          </w:divBdr>
        </w:div>
        <w:div w:id="1050225880">
          <w:marLeft w:val="640"/>
          <w:marRight w:val="0"/>
          <w:marTop w:val="0"/>
          <w:marBottom w:val="0"/>
          <w:divBdr>
            <w:top w:val="none" w:sz="0" w:space="0" w:color="auto"/>
            <w:left w:val="none" w:sz="0" w:space="0" w:color="auto"/>
            <w:bottom w:val="none" w:sz="0" w:space="0" w:color="auto"/>
            <w:right w:val="none" w:sz="0" w:space="0" w:color="auto"/>
          </w:divBdr>
        </w:div>
        <w:div w:id="1789541709">
          <w:marLeft w:val="640"/>
          <w:marRight w:val="0"/>
          <w:marTop w:val="0"/>
          <w:marBottom w:val="0"/>
          <w:divBdr>
            <w:top w:val="none" w:sz="0" w:space="0" w:color="auto"/>
            <w:left w:val="none" w:sz="0" w:space="0" w:color="auto"/>
            <w:bottom w:val="none" w:sz="0" w:space="0" w:color="auto"/>
            <w:right w:val="none" w:sz="0" w:space="0" w:color="auto"/>
          </w:divBdr>
        </w:div>
        <w:div w:id="1178353816">
          <w:marLeft w:val="640"/>
          <w:marRight w:val="0"/>
          <w:marTop w:val="0"/>
          <w:marBottom w:val="0"/>
          <w:divBdr>
            <w:top w:val="none" w:sz="0" w:space="0" w:color="auto"/>
            <w:left w:val="none" w:sz="0" w:space="0" w:color="auto"/>
            <w:bottom w:val="none" w:sz="0" w:space="0" w:color="auto"/>
            <w:right w:val="none" w:sz="0" w:space="0" w:color="auto"/>
          </w:divBdr>
        </w:div>
        <w:div w:id="429817489">
          <w:marLeft w:val="640"/>
          <w:marRight w:val="0"/>
          <w:marTop w:val="0"/>
          <w:marBottom w:val="0"/>
          <w:divBdr>
            <w:top w:val="none" w:sz="0" w:space="0" w:color="auto"/>
            <w:left w:val="none" w:sz="0" w:space="0" w:color="auto"/>
            <w:bottom w:val="none" w:sz="0" w:space="0" w:color="auto"/>
            <w:right w:val="none" w:sz="0" w:space="0" w:color="auto"/>
          </w:divBdr>
        </w:div>
        <w:div w:id="515073768">
          <w:marLeft w:val="640"/>
          <w:marRight w:val="0"/>
          <w:marTop w:val="0"/>
          <w:marBottom w:val="0"/>
          <w:divBdr>
            <w:top w:val="none" w:sz="0" w:space="0" w:color="auto"/>
            <w:left w:val="none" w:sz="0" w:space="0" w:color="auto"/>
            <w:bottom w:val="none" w:sz="0" w:space="0" w:color="auto"/>
            <w:right w:val="none" w:sz="0" w:space="0" w:color="auto"/>
          </w:divBdr>
        </w:div>
        <w:div w:id="1775662874">
          <w:marLeft w:val="640"/>
          <w:marRight w:val="0"/>
          <w:marTop w:val="0"/>
          <w:marBottom w:val="0"/>
          <w:divBdr>
            <w:top w:val="none" w:sz="0" w:space="0" w:color="auto"/>
            <w:left w:val="none" w:sz="0" w:space="0" w:color="auto"/>
            <w:bottom w:val="none" w:sz="0" w:space="0" w:color="auto"/>
            <w:right w:val="none" w:sz="0" w:space="0" w:color="auto"/>
          </w:divBdr>
        </w:div>
        <w:div w:id="1529104141">
          <w:marLeft w:val="640"/>
          <w:marRight w:val="0"/>
          <w:marTop w:val="0"/>
          <w:marBottom w:val="0"/>
          <w:divBdr>
            <w:top w:val="none" w:sz="0" w:space="0" w:color="auto"/>
            <w:left w:val="none" w:sz="0" w:space="0" w:color="auto"/>
            <w:bottom w:val="none" w:sz="0" w:space="0" w:color="auto"/>
            <w:right w:val="none" w:sz="0" w:space="0" w:color="auto"/>
          </w:divBdr>
        </w:div>
        <w:div w:id="1285885964">
          <w:marLeft w:val="640"/>
          <w:marRight w:val="0"/>
          <w:marTop w:val="0"/>
          <w:marBottom w:val="0"/>
          <w:divBdr>
            <w:top w:val="none" w:sz="0" w:space="0" w:color="auto"/>
            <w:left w:val="none" w:sz="0" w:space="0" w:color="auto"/>
            <w:bottom w:val="none" w:sz="0" w:space="0" w:color="auto"/>
            <w:right w:val="none" w:sz="0" w:space="0" w:color="auto"/>
          </w:divBdr>
        </w:div>
        <w:div w:id="965770112">
          <w:marLeft w:val="640"/>
          <w:marRight w:val="0"/>
          <w:marTop w:val="0"/>
          <w:marBottom w:val="0"/>
          <w:divBdr>
            <w:top w:val="none" w:sz="0" w:space="0" w:color="auto"/>
            <w:left w:val="none" w:sz="0" w:space="0" w:color="auto"/>
            <w:bottom w:val="none" w:sz="0" w:space="0" w:color="auto"/>
            <w:right w:val="none" w:sz="0" w:space="0" w:color="auto"/>
          </w:divBdr>
        </w:div>
      </w:divsChild>
    </w:div>
    <w:div w:id="594823765">
      <w:bodyDiv w:val="1"/>
      <w:marLeft w:val="0"/>
      <w:marRight w:val="0"/>
      <w:marTop w:val="0"/>
      <w:marBottom w:val="0"/>
      <w:divBdr>
        <w:top w:val="none" w:sz="0" w:space="0" w:color="auto"/>
        <w:left w:val="none" w:sz="0" w:space="0" w:color="auto"/>
        <w:bottom w:val="none" w:sz="0" w:space="0" w:color="auto"/>
        <w:right w:val="none" w:sz="0" w:space="0" w:color="auto"/>
      </w:divBdr>
    </w:div>
    <w:div w:id="694421783">
      <w:bodyDiv w:val="1"/>
      <w:marLeft w:val="0"/>
      <w:marRight w:val="0"/>
      <w:marTop w:val="0"/>
      <w:marBottom w:val="0"/>
      <w:divBdr>
        <w:top w:val="none" w:sz="0" w:space="0" w:color="auto"/>
        <w:left w:val="none" w:sz="0" w:space="0" w:color="auto"/>
        <w:bottom w:val="none" w:sz="0" w:space="0" w:color="auto"/>
        <w:right w:val="none" w:sz="0" w:space="0" w:color="auto"/>
      </w:divBdr>
    </w:div>
    <w:div w:id="772020938">
      <w:bodyDiv w:val="1"/>
      <w:marLeft w:val="0"/>
      <w:marRight w:val="0"/>
      <w:marTop w:val="0"/>
      <w:marBottom w:val="0"/>
      <w:divBdr>
        <w:top w:val="none" w:sz="0" w:space="0" w:color="auto"/>
        <w:left w:val="none" w:sz="0" w:space="0" w:color="auto"/>
        <w:bottom w:val="none" w:sz="0" w:space="0" w:color="auto"/>
        <w:right w:val="none" w:sz="0" w:space="0" w:color="auto"/>
      </w:divBdr>
      <w:divsChild>
        <w:div w:id="1313176438">
          <w:marLeft w:val="640"/>
          <w:marRight w:val="0"/>
          <w:marTop w:val="0"/>
          <w:marBottom w:val="0"/>
          <w:divBdr>
            <w:top w:val="none" w:sz="0" w:space="0" w:color="auto"/>
            <w:left w:val="none" w:sz="0" w:space="0" w:color="auto"/>
            <w:bottom w:val="none" w:sz="0" w:space="0" w:color="auto"/>
            <w:right w:val="none" w:sz="0" w:space="0" w:color="auto"/>
          </w:divBdr>
        </w:div>
        <w:div w:id="210579491">
          <w:marLeft w:val="640"/>
          <w:marRight w:val="0"/>
          <w:marTop w:val="0"/>
          <w:marBottom w:val="0"/>
          <w:divBdr>
            <w:top w:val="none" w:sz="0" w:space="0" w:color="auto"/>
            <w:left w:val="none" w:sz="0" w:space="0" w:color="auto"/>
            <w:bottom w:val="none" w:sz="0" w:space="0" w:color="auto"/>
            <w:right w:val="none" w:sz="0" w:space="0" w:color="auto"/>
          </w:divBdr>
        </w:div>
        <w:div w:id="1357926319">
          <w:marLeft w:val="640"/>
          <w:marRight w:val="0"/>
          <w:marTop w:val="0"/>
          <w:marBottom w:val="0"/>
          <w:divBdr>
            <w:top w:val="none" w:sz="0" w:space="0" w:color="auto"/>
            <w:left w:val="none" w:sz="0" w:space="0" w:color="auto"/>
            <w:bottom w:val="none" w:sz="0" w:space="0" w:color="auto"/>
            <w:right w:val="none" w:sz="0" w:space="0" w:color="auto"/>
          </w:divBdr>
        </w:div>
        <w:div w:id="298998328">
          <w:marLeft w:val="640"/>
          <w:marRight w:val="0"/>
          <w:marTop w:val="0"/>
          <w:marBottom w:val="0"/>
          <w:divBdr>
            <w:top w:val="none" w:sz="0" w:space="0" w:color="auto"/>
            <w:left w:val="none" w:sz="0" w:space="0" w:color="auto"/>
            <w:bottom w:val="none" w:sz="0" w:space="0" w:color="auto"/>
            <w:right w:val="none" w:sz="0" w:space="0" w:color="auto"/>
          </w:divBdr>
        </w:div>
        <w:div w:id="813134078">
          <w:marLeft w:val="640"/>
          <w:marRight w:val="0"/>
          <w:marTop w:val="0"/>
          <w:marBottom w:val="0"/>
          <w:divBdr>
            <w:top w:val="none" w:sz="0" w:space="0" w:color="auto"/>
            <w:left w:val="none" w:sz="0" w:space="0" w:color="auto"/>
            <w:bottom w:val="none" w:sz="0" w:space="0" w:color="auto"/>
            <w:right w:val="none" w:sz="0" w:space="0" w:color="auto"/>
          </w:divBdr>
        </w:div>
        <w:div w:id="2029484238">
          <w:marLeft w:val="640"/>
          <w:marRight w:val="0"/>
          <w:marTop w:val="0"/>
          <w:marBottom w:val="0"/>
          <w:divBdr>
            <w:top w:val="none" w:sz="0" w:space="0" w:color="auto"/>
            <w:left w:val="none" w:sz="0" w:space="0" w:color="auto"/>
            <w:bottom w:val="none" w:sz="0" w:space="0" w:color="auto"/>
            <w:right w:val="none" w:sz="0" w:space="0" w:color="auto"/>
          </w:divBdr>
        </w:div>
        <w:div w:id="727994613">
          <w:marLeft w:val="640"/>
          <w:marRight w:val="0"/>
          <w:marTop w:val="0"/>
          <w:marBottom w:val="0"/>
          <w:divBdr>
            <w:top w:val="none" w:sz="0" w:space="0" w:color="auto"/>
            <w:left w:val="none" w:sz="0" w:space="0" w:color="auto"/>
            <w:bottom w:val="none" w:sz="0" w:space="0" w:color="auto"/>
            <w:right w:val="none" w:sz="0" w:space="0" w:color="auto"/>
          </w:divBdr>
        </w:div>
        <w:div w:id="1576817333">
          <w:marLeft w:val="640"/>
          <w:marRight w:val="0"/>
          <w:marTop w:val="0"/>
          <w:marBottom w:val="0"/>
          <w:divBdr>
            <w:top w:val="none" w:sz="0" w:space="0" w:color="auto"/>
            <w:left w:val="none" w:sz="0" w:space="0" w:color="auto"/>
            <w:bottom w:val="none" w:sz="0" w:space="0" w:color="auto"/>
            <w:right w:val="none" w:sz="0" w:space="0" w:color="auto"/>
          </w:divBdr>
        </w:div>
        <w:div w:id="2089961303">
          <w:marLeft w:val="640"/>
          <w:marRight w:val="0"/>
          <w:marTop w:val="0"/>
          <w:marBottom w:val="0"/>
          <w:divBdr>
            <w:top w:val="none" w:sz="0" w:space="0" w:color="auto"/>
            <w:left w:val="none" w:sz="0" w:space="0" w:color="auto"/>
            <w:bottom w:val="none" w:sz="0" w:space="0" w:color="auto"/>
            <w:right w:val="none" w:sz="0" w:space="0" w:color="auto"/>
          </w:divBdr>
        </w:div>
        <w:div w:id="73480565">
          <w:marLeft w:val="640"/>
          <w:marRight w:val="0"/>
          <w:marTop w:val="0"/>
          <w:marBottom w:val="0"/>
          <w:divBdr>
            <w:top w:val="none" w:sz="0" w:space="0" w:color="auto"/>
            <w:left w:val="none" w:sz="0" w:space="0" w:color="auto"/>
            <w:bottom w:val="none" w:sz="0" w:space="0" w:color="auto"/>
            <w:right w:val="none" w:sz="0" w:space="0" w:color="auto"/>
          </w:divBdr>
        </w:div>
        <w:div w:id="1302541117">
          <w:marLeft w:val="640"/>
          <w:marRight w:val="0"/>
          <w:marTop w:val="0"/>
          <w:marBottom w:val="0"/>
          <w:divBdr>
            <w:top w:val="none" w:sz="0" w:space="0" w:color="auto"/>
            <w:left w:val="none" w:sz="0" w:space="0" w:color="auto"/>
            <w:bottom w:val="none" w:sz="0" w:space="0" w:color="auto"/>
            <w:right w:val="none" w:sz="0" w:space="0" w:color="auto"/>
          </w:divBdr>
        </w:div>
        <w:div w:id="1352605659">
          <w:marLeft w:val="640"/>
          <w:marRight w:val="0"/>
          <w:marTop w:val="0"/>
          <w:marBottom w:val="0"/>
          <w:divBdr>
            <w:top w:val="none" w:sz="0" w:space="0" w:color="auto"/>
            <w:left w:val="none" w:sz="0" w:space="0" w:color="auto"/>
            <w:bottom w:val="none" w:sz="0" w:space="0" w:color="auto"/>
            <w:right w:val="none" w:sz="0" w:space="0" w:color="auto"/>
          </w:divBdr>
        </w:div>
        <w:div w:id="701398464">
          <w:marLeft w:val="640"/>
          <w:marRight w:val="0"/>
          <w:marTop w:val="0"/>
          <w:marBottom w:val="0"/>
          <w:divBdr>
            <w:top w:val="none" w:sz="0" w:space="0" w:color="auto"/>
            <w:left w:val="none" w:sz="0" w:space="0" w:color="auto"/>
            <w:bottom w:val="none" w:sz="0" w:space="0" w:color="auto"/>
            <w:right w:val="none" w:sz="0" w:space="0" w:color="auto"/>
          </w:divBdr>
        </w:div>
        <w:div w:id="1433354229">
          <w:marLeft w:val="640"/>
          <w:marRight w:val="0"/>
          <w:marTop w:val="0"/>
          <w:marBottom w:val="0"/>
          <w:divBdr>
            <w:top w:val="none" w:sz="0" w:space="0" w:color="auto"/>
            <w:left w:val="none" w:sz="0" w:space="0" w:color="auto"/>
            <w:bottom w:val="none" w:sz="0" w:space="0" w:color="auto"/>
            <w:right w:val="none" w:sz="0" w:space="0" w:color="auto"/>
          </w:divBdr>
        </w:div>
        <w:div w:id="946885106">
          <w:marLeft w:val="640"/>
          <w:marRight w:val="0"/>
          <w:marTop w:val="0"/>
          <w:marBottom w:val="0"/>
          <w:divBdr>
            <w:top w:val="none" w:sz="0" w:space="0" w:color="auto"/>
            <w:left w:val="none" w:sz="0" w:space="0" w:color="auto"/>
            <w:bottom w:val="none" w:sz="0" w:space="0" w:color="auto"/>
            <w:right w:val="none" w:sz="0" w:space="0" w:color="auto"/>
          </w:divBdr>
        </w:div>
        <w:div w:id="1291672519">
          <w:marLeft w:val="640"/>
          <w:marRight w:val="0"/>
          <w:marTop w:val="0"/>
          <w:marBottom w:val="0"/>
          <w:divBdr>
            <w:top w:val="none" w:sz="0" w:space="0" w:color="auto"/>
            <w:left w:val="none" w:sz="0" w:space="0" w:color="auto"/>
            <w:bottom w:val="none" w:sz="0" w:space="0" w:color="auto"/>
            <w:right w:val="none" w:sz="0" w:space="0" w:color="auto"/>
          </w:divBdr>
        </w:div>
        <w:div w:id="344669108">
          <w:marLeft w:val="640"/>
          <w:marRight w:val="0"/>
          <w:marTop w:val="0"/>
          <w:marBottom w:val="0"/>
          <w:divBdr>
            <w:top w:val="none" w:sz="0" w:space="0" w:color="auto"/>
            <w:left w:val="none" w:sz="0" w:space="0" w:color="auto"/>
            <w:bottom w:val="none" w:sz="0" w:space="0" w:color="auto"/>
            <w:right w:val="none" w:sz="0" w:space="0" w:color="auto"/>
          </w:divBdr>
        </w:div>
        <w:div w:id="270018274">
          <w:marLeft w:val="640"/>
          <w:marRight w:val="0"/>
          <w:marTop w:val="0"/>
          <w:marBottom w:val="0"/>
          <w:divBdr>
            <w:top w:val="none" w:sz="0" w:space="0" w:color="auto"/>
            <w:left w:val="none" w:sz="0" w:space="0" w:color="auto"/>
            <w:bottom w:val="none" w:sz="0" w:space="0" w:color="auto"/>
            <w:right w:val="none" w:sz="0" w:space="0" w:color="auto"/>
          </w:divBdr>
        </w:div>
        <w:div w:id="1135297523">
          <w:marLeft w:val="640"/>
          <w:marRight w:val="0"/>
          <w:marTop w:val="0"/>
          <w:marBottom w:val="0"/>
          <w:divBdr>
            <w:top w:val="none" w:sz="0" w:space="0" w:color="auto"/>
            <w:left w:val="none" w:sz="0" w:space="0" w:color="auto"/>
            <w:bottom w:val="none" w:sz="0" w:space="0" w:color="auto"/>
            <w:right w:val="none" w:sz="0" w:space="0" w:color="auto"/>
          </w:divBdr>
        </w:div>
        <w:div w:id="1604416141">
          <w:marLeft w:val="640"/>
          <w:marRight w:val="0"/>
          <w:marTop w:val="0"/>
          <w:marBottom w:val="0"/>
          <w:divBdr>
            <w:top w:val="none" w:sz="0" w:space="0" w:color="auto"/>
            <w:left w:val="none" w:sz="0" w:space="0" w:color="auto"/>
            <w:bottom w:val="none" w:sz="0" w:space="0" w:color="auto"/>
            <w:right w:val="none" w:sz="0" w:space="0" w:color="auto"/>
          </w:divBdr>
        </w:div>
        <w:div w:id="1080830287">
          <w:marLeft w:val="640"/>
          <w:marRight w:val="0"/>
          <w:marTop w:val="0"/>
          <w:marBottom w:val="0"/>
          <w:divBdr>
            <w:top w:val="none" w:sz="0" w:space="0" w:color="auto"/>
            <w:left w:val="none" w:sz="0" w:space="0" w:color="auto"/>
            <w:bottom w:val="none" w:sz="0" w:space="0" w:color="auto"/>
            <w:right w:val="none" w:sz="0" w:space="0" w:color="auto"/>
          </w:divBdr>
        </w:div>
        <w:div w:id="1474714593">
          <w:marLeft w:val="640"/>
          <w:marRight w:val="0"/>
          <w:marTop w:val="0"/>
          <w:marBottom w:val="0"/>
          <w:divBdr>
            <w:top w:val="none" w:sz="0" w:space="0" w:color="auto"/>
            <w:left w:val="none" w:sz="0" w:space="0" w:color="auto"/>
            <w:bottom w:val="none" w:sz="0" w:space="0" w:color="auto"/>
            <w:right w:val="none" w:sz="0" w:space="0" w:color="auto"/>
          </w:divBdr>
        </w:div>
        <w:div w:id="1777868312">
          <w:marLeft w:val="640"/>
          <w:marRight w:val="0"/>
          <w:marTop w:val="0"/>
          <w:marBottom w:val="0"/>
          <w:divBdr>
            <w:top w:val="none" w:sz="0" w:space="0" w:color="auto"/>
            <w:left w:val="none" w:sz="0" w:space="0" w:color="auto"/>
            <w:bottom w:val="none" w:sz="0" w:space="0" w:color="auto"/>
            <w:right w:val="none" w:sz="0" w:space="0" w:color="auto"/>
          </w:divBdr>
        </w:div>
        <w:div w:id="378554869">
          <w:marLeft w:val="640"/>
          <w:marRight w:val="0"/>
          <w:marTop w:val="0"/>
          <w:marBottom w:val="0"/>
          <w:divBdr>
            <w:top w:val="none" w:sz="0" w:space="0" w:color="auto"/>
            <w:left w:val="none" w:sz="0" w:space="0" w:color="auto"/>
            <w:bottom w:val="none" w:sz="0" w:space="0" w:color="auto"/>
            <w:right w:val="none" w:sz="0" w:space="0" w:color="auto"/>
          </w:divBdr>
        </w:div>
        <w:div w:id="1456365986">
          <w:marLeft w:val="640"/>
          <w:marRight w:val="0"/>
          <w:marTop w:val="0"/>
          <w:marBottom w:val="0"/>
          <w:divBdr>
            <w:top w:val="none" w:sz="0" w:space="0" w:color="auto"/>
            <w:left w:val="none" w:sz="0" w:space="0" w:color="auto"/>
            <w:bottom w:val="none" w:sz="0" w:space="0" w:color="auto"/>
            <w:right w:val="none" w:sz="0" w:space="0" w:color="auto"/>
          </w:divBdr>
        </w:div>
        <w:div w:id="887382022">
          <w:marLeft w:val="640"/>
          <w:marRight w:val="0"/>
          <w:marTop w:val="0"/>
          <w:marBottom w:val="0"/>
          <w:divBdr>
            <w:top w:val="none" w:sz="0" w:space="0" w:color="auto"/>
            <w:left w:val="none" w:sz="0" w:space="0" w:color="auto"/>
            <w:bottom w:val="none" w:sz="0" w:space="0" w:color="auto"/>
            <w:right w:val="none" w:sz="0" w:space="0" w:color="auto"/>
          </w:divBdr>
        </w:div>
        <w:div w:id="2065061485">
          <w:marLeft w:val="640"/>
          <w:marRight w:val="0"/>
          <w:marTop w:val="0"/>
          <w:marBottom w:val="0"/>
          <w:divBdr>
            <w:top w:val="none" w:sz="0" w:space="0" w:color="auto"/>
            <w:left w:val="none" w:sz="0" w:space="0" w:color="auto"/>
            <w:bottom w:val="none" w:sz="0" w:space="0" w:color="auto"/>
            <w:right w:val="none" w:sz="0" w:space="0" w:color="auto"/>
          </w:divBdr>
        </w:div>
        <w:div w:id="929436532">
          <w:marLeft w:val="640"/>
          <w:marRight w:val="0"/>
          <w:marTop w:val="0"/>
          <w:marBottom w:val="0"/>
          <w:divBdr>
            <w:top w:val="none" w:sz="0" w:space="0" w:color="auto"/>
            <w:left w:val="none" w:sz="0" w:space="0" w:color="auto"/>
            <w:bottom w:val="none" w:sz="0" w:space="0" w:color="auto"/>
            <w:right w:val="none" w:sz="0" w:space="0" w:color="auto"/>
          </w:divBdr>
        </w:div>
        <w:div w:id="1377243270">
          <w:marLeft w:val="640"/>
          <w:marRight w:val="0"/>
          <w:marTop w:val="0"/>
          <w:marBottom w:val="0"/>
          <w:divBdr>
            <w:top w:val="none" w:sz="0" w:space="0" w:color="auto"/>
            <w:left w:val="none" w:sz="0" w:space="0" w:color="auto"/>
            <w:bottom w:val="none" w:sz="0" w:space="0" w:color="auto"/>
            <w:right w:val="none" w:sz="0" w:space="0" w:color="auto"/>
          </w:divBdr>
        </w:div>
        <w:div w:id="1856772795">
          <w:marLeft w:val="640"/>
          <w:marRight w:val="0"/>
          <w:marTop w:val="0"/>
          <w:marBottom w:val="0"/>
          <w:divBdr>
            <w:top w:val="none" w:sz="0" w:space="0" w:color="auto"/>
            <w:left w:val="none" w:sz="0" w:space="0" w:color="auto"/>
            <w:bottom w:val="none" w:sz="0" w:space="0" w:color="auto"/>
            <w:right w:val="none" w:sz="0" w:space="0" w:color="auto"/>
          </w:divBdr>
        </w:div>
        <w:div w:id="325746023">
          <w:marLeft w:val="640"/>
          <w:marRight w:val="0"/>
          <w:marTop w:val="0"/>
          <w:marBottom w:val="0"/>
          <w:divBdr>
            <w:top w:val="none" w:sz="0" w:space="0" w:color="auto"/>
            <w:left w:val="none" w:sz="0" w:space="0" w:color="auto"/>
            <w:bottom w:val="none" w:sz="0" w:space="0" w:color="auto"/>
            <w:right w:val="none" w:sz="0" w:space="0" w:color="auto"/>
          </w:divBdr>
        </w:div>
        <w:div w:id="2024472626">
          <w:marLeft w:val="640"/>
          <w:marRight w:val="0"/>
          <w:marTop w:val="0"/>
          <w:marBottom w:val="0"/>
          <w:divBdr>
            <w:top w:val="none" w:sz="0" w:space="0" w:color="auto"/>
            <w:left w:val="none" w:sz="0" w:space="0" w:color="auto"/>
            <w:bottom w:val="none" w:sz="0" w:space="0" w:color="auto"/>
            <w:right w:val="none" w:sz="0" w:space="0" w:color="auto"/>
          </w:divBdr>
        </w:div>
        <w:div w:id="125585433">
          <w:marLeft w:val="640"/>
          <w:marRight w:val="0"/>
          <w:marTop w:val="0"/>
          <w:marBottom w:val="0"/>
          <w:divBdr>
            <w:top w:val="none" w:sz="0" w:space="0" w:color="auto"/>
            <w:left w:val="none" w:sz="0" w:space="0" w:color="auto"/>
            <w:bottom w:val="none" w:sz="0" w:space="0" w:color="auto"/>
            <w:right w:val="none" w:sz="0" w:space="0" w:color="auto"/>
          </w:divBdr>
        </w:div>
        <w:div w:id="1906986697">
          <w:marLeft w:val="640"/>
          <w:marRight w:val="0"/>
          <w:marTop w:val="0"/>
          <w:marBottom w:val="0"/>
          <w:divBdr>
            <w:top w:val="none" w:sz="0" w:space="0" w:color="auto"/>
            <w:left w:val="none" w:sz="0" w:space="0" w:color="auto"/>
            <w:bottom w:val="none" w:sz="0" w:space="0" w:color="auto"/>
            <w:right w:val="none" w:sz="0" w:space="0" w:color="auto"/>
          </w:divBdr>
        </w:div>
        <w:div w:id="286396664">
          <w:marLeft w:val="640"/>
          <w:marRight w:val="0"/>
          <w:marTop w:val="0"/>
          <w:marBottom w:val="0"/>
          <w:divBdr>
            <w:top w:val="none" w:sz="0" w:space="0" w:color="auto"/>
            <w:left w:val="none" w:sz="0" w:space="0" w:color="auto"/>
            <w:bottom w:val="none" w:sz="0" w:space="0" w:color="auto"/>
            <w:right w:val="none" w:sz="0" w:space="0" w:color="auto"/>
          </w:divBdr>
        </w:div>
        <w:div w:id="194658016">
          <w:marLeft w:val="640"/>
          <w:marRight w:val="0"/>
          <w:marTop w:val="0"/>
          <w:marBottom w:val="0"/>
          <w:divBdr>
            <w:top w:val="none" w:sz="0" w:space="0" w:color="auto"/>
            <w:left w:val="none" w:sz="0" w:space="0" w:color="auto"/>
            <w:bottom w:val="none" w:sz="0" w:space="0" w:color="auto"/>
            <w:right w:val="none" w:sz="0" w:space="0" w:color="auto"/>
          </w:divBdr>
        </w:div>
        <w:div w:id="981152445">
          <w:marLeft w:val="640"/>
          <w:marRight w:val="0"/>
          <w:marTop w:val="0"/>
          <w:marBottom w:val="0"/>
          <w:divBdr>
            <w:top w:val="none" w:sz="0" w:space="0" w:color="auto"/>
            <w:left w:val="none" w:sz="0" w:space="0" w:color="auto"/>
            <w:bottom w:val="none" w:sz="0" w:space="0" w:color="auto"/>
            <w:right w:val="none" w:sz="0" w:space="0" w:color="auto"/>
          </w:divBdr>
        </w:div>
        <w:div w:id="446461491">
          <w:marLeft w:val="640"/>
          <w:marRight w:val="0"/>
          <w:marTop w:val="0"/>
          <w:marBottom w:val="0"/>
          <w:divBdr>
            <w:top w:val="none" w:sz="0" w:space="0" w:color="auto"/>
            <w:left w:val="none" w:sz="0" w:space="0" w:color="auto"/>
            <w:bottom w:val="none" w:sz="0" w:space="0" w:color="auto"/>
            <w:right w:val="none" w:sz="0" w:space="0" w:color="auto"/>
          </w:divBdr>
        </w:div>
        <w:div w:id="1006515596">
          <w:marLeft w:val="640"/>
          <w:marRight w:val="0"/>
          <w:marTop w:val="0"/>
          <w:marBottom w:val="0"/>
          <w:divBdr>
            <w:top w:val="none" w:sz="0" w:space="0" w:color="auto"/>
            <w:left w:val="none" w:sz="0" w:space="0" w:color="auto"/>
            <w:bottom w:val="none" w:sz="0" w:space="0" w:color="auto"/>
            <w:right w:val="none" w:sz="0" w:space="0" w:color="auto"/>
          </w:divBdr>
        </w:div>
        <w:div w:id="1322196281">
          <w:marLeft w:val="640"/>
          <w:marRight w:val="0"/>
          <w:marTop w:val="0"/>
          <w:marBottom w:val="0"/>
          <w:divBdr>
            <w:top w:val="none" w:sz="0" w:space="0" w:color="auto"/>
            <w:left w:val="none" w:sz="0" w:space="0" w:color="auto"/>
            <w:bottom w:val="none" w:sz="0" w:space="0" w:color="auto"/>
            <w:right w:val="none" w:sz="0" w:space="0" w:color="auto"/>
          </w:divBdr>
        </w:div>
        <w:div w:id="590553557">
          <w:marLeft w:val="640"/>
          <w:marRight w:val="0"/>
          <w:marTop w:val="0"/>
          <w:marBottom w:val="0"/>
          <w:divBdr>
            <w:top w:val="none" w:sz="0" w:space="0" w:color="auto"/>
            <w:left w:val="none" w:sz="0" w:space="0" w:color="auto"/>
            <w:bottom w:val="none" w:sz="0" w:space="0" w:color="auto"/>
            <w:right w:val="none" w:sz="0" w:space="0" w:color="auto"/>
          </w:divBdr>
        </w:div>
        <w:div w:id="2051832318">
          <w:marLeft w:val="640"/>
          <w:marRight w:val="0"/>
          <w:marTop w:val="0"/>
          <w:marBottom w:val="0"/>
          <w:divBdr>
            <w:top w:val="none" w:sz="0" w:space="0" w:color="auto"/>
            <w:left w:val="none" w:sz="0" w:space="0" w:color="auto"/>
            <w:bottom w:val="none" w:sz="0" w:space="0" w:color="auto"/>
            <w:right w:val="none" w:sz="0" w:space="0" w:color="auto"/>
          </w:divBdr>
        </w:div>
        <w:div w:id="1028338507">
          <w:marLeft w:val="640"/>
          <w:marRight w:val="0"/>
          <w:marTop w:val="0"/>
          <w:marBottom w:val="0"/>
          <w:divBdr>
            <w:top w:val="none" w:sz="0" w:space="0" w:color="auto"/>
            <w:left w:val="none" w:sz="0" w:space="0" w:color="auto"/>
            <w:bottom w:val="none" w:sz="0" w:space="0" w:color="auto"/>
            <w:right w:val="none" w:sz="0" w:space="0" w:color="auto"/>
          </w:divBdr>
        </w:div>
        <w:div w:id="1362317897">
          <w:marLeft w:val="640"/>
          <w:marRight w:val="0"/>
          <w:marTop w:val="0"/>
          <w:marBottom w:val="0"/>
          <w:divBdr>
            <w:top w:val="none" w:sz="0" w:space="0" w:color="auto"/>
            <w:left w:val="none" w:sz="0" w:space="0" w:color="auto"/>
            <w:bottom w:val="none" w:sz="0" w:space="0" w:color="auto"/>
            <w:right w:val="none" w:sz="0" w:space="0" w:color="auto"/>
          </w:divBdr>
        </w:div>
        <w:div w:id="1698463386">
          <w:marLeft w:val="640"/>
          <w:marRight w:val="0"/>
          <w:marTop w:val="0"/>
          <w:marBottom w:val="0"/>
          <w:divBdr>
            <w:top w:val="none" w:sz="0" w:space="0" w:color="auto"/>
            <w:left w:val="none" w:sz="0" w:space="0" w:color="auto"/>
            <w:bottom w:val="none" w:sz="0" w:space="0" w:color="auto"/>
            <w:right w:val="none" w:sz="0" w:space="0" w:color="auto"/>
          </w:divBdr>
        </w:div>
        <w:div w:id="2042121334">
          <w:marLeft w:val="640"/>
          <w:marRight w:val="0"/>
          <w:marTop w:val="0"/>
          <w:marBottom w:val="0"/>
          <w:divBdr>
            <w:top w:val="none" w:sz="0" w:space="0" w:color="auto"/>
            <w:left w:val="none" w:sz="0" w:space="0" w:color="auto"/>
            <w:bottom w:val="none" w:sz="0" w:space="0" w:color="auto"/>
            <w:right w:val="none" w:sz="0" w:space="0" w:color="auto"/>
          </w:divBdr>
        </w:div>
        <w:div w:id="1638684573">
          <w:marLeft w:val="640"/>
          <w:marRight w:val="0"/>
          <w:marTop w:val="0"/>
          <w:marBottom w:val="0"/>
          <w:divBdr>
            <w:top w:val="none" w:sz="0" w:space="0" w:color="auto"/>
            <w:left w:val="none" w:sz="0" w:space="0" w:color="auto"/>
            <w:bottom w:val="none" w:sz="0" w:space="0" w:color="auto"/>
            <w:right w:val="none" w:sz="0" w:space="0" w:color="auto"/>
          </w:divBdr>
        </w:div>
        <w:div w:id="832915634">
          <w:marLeft w:val="640"/>
          <w:marRight w:val="0"/>
          <w:marTop w:val="0"/>
          <w:marBottom w:val="0"/>
          <w:divBdr>
            <w:top w:val="none" w:sz="0" w:space="0" w:color="auto"/>
            <w:left w:val="none" w:sz="0" w:space="0" w:color="auto"/>
            <w:bottom w:val="none" w:sz="0" w:space="0" w:color="auto"/>
            <w:right w:val="none" w:sz="0" w:space="0" w:color="auto"/>
          </w:divBdr>
        </w:div>
        <w:div w:id="88353392">
          <w:marLeft w:val="640"/>
          <w:marRight w:val="0"/>
          <w:marTop w:val="0"/>
          <w:marBottom w:val="0"/>
          <w:divBdr>
            <w:top w:val="none" w:sz="0" w:space="0" w:color="auto"/>
            <w:left w:val="none" w:sz="0" w:space="0" w:color="auto"/>
            <w:bottom w:val="none" w:sz="0" w:space="0" w:color="auto"/>
            <w:right w:val="none" w:sz="0" w:space="0" w:color="auto"/>
          </w:divBdr>
        </w:div>
        <w:div w:id="427891956">
          <w:marLeft w:val="640"/>
          <w:marRight w:val="0"/>
          <w:marTop w:val="0"/>
          <w:marBottom w:val="0"/>
          <w:divBdr>
            <w:top w:val="none" w:sz="0" w:space="0" w:color="auto"/>
            <w:left w:val="none" w:sz="0" w:space="0" w:color="auto"/>
            <w:bottom w:val="none" w:sz="0" w:space="0" w:color="auto"/>
            <w:right w:val="none" w:sz="0" w:space="0" w:color="auto"/>
          </w:divBdr>
        </w:div>
        <w:div w:id="1534686207">
          <w:marLeft w:val="640"/>
          <w:marRight w:val="0"/>
          <w:marTop w:val="0"/>
          <w:marBottom w:val="0"/>
          <w:divBdr>
            <w:top w:val="none" w:sz="0" w:space="0" w:color="auto"/>
            <w:left w:val="none" w:sz="0" w:space="0" w:color="auto"/>
            <w:bottom w:val="none" w:sz="0" w:space="0" w:color="auto"/>
            <w:right w:val="none" w:sz="0" w:space="0" w:color="auto"/>
          </w:divBdr>
        </w:div>
        <w:div w:id="768310654">
          <w:marLeft w:val="640"/>
          <w:marRight w:val="0"/>
          <w:marTop w:val="0"/>
          <w:marBottom w:val="0"/>
          <w:divBdr>
            <w:top w:val="none" w:sz="0" w:space="0" w:color="auto"/>
            <w:left w:val="none" w:sz="0" w:space="0" w:color="auto"/>
            <w:bottom w:val="none" w:sz="0" w:space="0" w:color="auto"/>
            <w:right w:val="none" w:sz="0" w:space="0" w:color="auto"/>
          </w:divBdr>
        </w:div>
        <w:div w:id="187914261">
          <w:marLeft w:val="640"/>
          <w:marRight w:val="0"/>
          <w:marTop w:val="0"/>
          <w:marBottom w:val="0"/>
          <w:divBdr>
            <w:top w:val="none" w:sz="0" w:space="0" w:color="auto"/>
            <w:left w:val="none" w:sz="0" w:space="0" w:color="auto"/>
            <w:bottom w:val="none" w:sz="0" w:space="0" w:color="auto"/>
            <w:right w:val="none" w:sz="0" w:space="0" w:color="auto"/>
          </w:divBdr>
        </w:div>
        <w:div w:id="1283730667">
          <w:marLeft w:val="640"/>
          <w:marRight w:val="0"/>
          <w:marTop w:val="0"/>
          <w:marBottom w:val="0"/>
          <w:divBdr>
            <w:top w:val="none" w:sz="0" w:space="0" w:color="auto"/>
            <w:left w:val="none" w:sz="0" w:space="0" w:color="auto"/>
            <w:bottom w:val="none" w:sz="0" w:space="0" w:color="auto"/>
            <w:right w:val="none" w:sz="0" w:space="0" w:color="auto"/>
          </w:divBdr>
        </w:div>
        <w:div w:id="1359356880">
          <w:marLeft w:val="640"/>
          <w:marRight w:val="0"/>
          <w:marTop w:val="0"/>
          <w:marBottom w:val="0"/>
          <w:divBdr>
            <w:top w:val="none" w:sz="0" w:space="0" w:color="auto"/>
            <w:left w:val="none" w:sz="0" w:space="0" w:color="auto"/>
            <w:bottom w:val="none" w:sz="0" w:space="0" w:color="auto"/>
            <w:right w:val="none" w:sz="0" w:space="0" w:color="auto"/>
          </w:divBdr>
        </w:div>
        <w:div w:id="1827041442">
          <w:marLeft w:val="640"/>
          <w:marRight w:val="0"/>
          <w:marTop w:val="0"/>
          <w:marBottom w:val="0"/>
          <w:divBdr>
            <w:top w:val="none" w:sz="0" w:space="0" w:color="auto"/>
            <w:left w:val="none" w:sz="0" w:space="0" w:color="auto"/>
            <w:bottom w:val="none" w:sz="0" w:space="0" w:color="auto"/>
            <w:right w:val="none" w:sz="0" w:space="0" w:color="auto"/>
          </w:divBdr>
        </w:div>
        <w:div w:id="455372263">
          <w:marLeft w:val="640"/>
          <w:marRight w:val="0"/>
          <w:marTop w:val="0"/>
          <w:marBottom w:val="0"/>
          <w:divBdr>
            <w:top w:val="none" w:sz="0" w:space="0" w:color="auto"/>
            <w:left w:val="none" w:sz="0" w:space="0" w:color="auto"/>
            <w:bottom w:val="none" w:sz="0" w:space="0" w:color="auto"/>
            <w:right w:val="none" w:sz="0" w:space="0" w:color="auto"/>
          </w:divBdr>
        </w:div>
        <w:div w:id="1696730871">
          <w:marLeft w:val="640"/>
          <w:marRight w:val="0"/>
          <w:marTop w:val="0"/>
          <w:marBottom w:val="0"/>
          <w:divBdr>
            <w:top w:val="none" w:sz="0" w:space="0" w:color="auto"/>
            <w:left w:val="none" w:sz="0" w:space="0" w:color="auto"/>
            <w:bottom w:val="none" w:sz="0" w:space="0" w:color="auto"/>
            <w:right w:val="none" w:sz="0" w:space="0" w:color="auto"/>
          </w:divBdr>
        </w:div>
        <w:div w:id="460732384">
          <w:marLeft w:val="640"/>
          <w:marRight w:val="0"/>
          <w:marTop w:val="0"/>
          <w:marBottom w:val="0"/>
          <w:divBdr>
            <w:top w:val="none" w:sz="0" w:space="0" w:color="auto"/>
            <w:left w:val="none" w:sz="0" w:space="0" w:color="auto"/>
            <w:bottom w:val="none" w:sz="0" w:space="0" w:color="auto"/>
            <w:right w:val="none" w:sz="0" w:space="0" w:color="auto"/>
          </w:divBdr>
        </w:div>
        <w:div w:id="820196089">
          <w:marLeft w:val="640"/>
          <w:marRight w:val="0"/>
          <w:marTop w:val="0"/>
          <w:marBottom w:val="0"/>
          <w:divBdr>
            <w:top w:val="none" w:sz="0" w:space="0" w:color="auto"/>
            <w:left w:val="none" w:sz="0" w:space="0" w:color="auto"/>
            <w:bottom w:val="none" w:sz="0" w:space="0" w:color="auto"/>
            <w:right w:val="none" w:sz="0" w:space="0" w:color="auto"/>
          </w:divBdr>
        </w:div>
        <w:div w:id="59641641">
          <w:marLeft w:val="640"/>
          <w:marRight w:val="0"/>
          <w:marTop w:val="0"/>
          <w:marBottom w:val="0"/>
          <w:divBdr>
            <w:top w:val="none" w:sz="0" w:space="0" w:color="auto"/>
            <w:left w:val="none" w:sz="0" w:space="0" w:color="auto"/>
            <w:bottom w:val="none" w:sz="0" w:space="0" w:color="auto"/>
            <w:right w:val="none" w:sz="0" w:space="0" w:color="auto"/>
          </w:divBdr>
        </w:div>
        <w:div w:id="818619854">
          <w:marLeft w:val="640"/>
          <w:marRight w:val="0"/>
          <w:marTop w:val="0"/>
          <w:marBottom w:val="0"/>
          <w:divBdr>
            <w:top w:val="none" w:sz="0" w:space="0" w:color="auto"/>
            <w:left w:val="none" w:sz="0" w:space="0" w:color="auto"/>
            <w:bottom w:val="none" w:sz="0" w:space="0" w:color="auto"/>
            <w:right w:val="none" w:sz="0" w:space="0" w:color="auto"/>
          </w:divBdr>
        </w:div>
        <w:div w:id="1726491948">
          <w:marLeft w:val="640"/>
          <w:marRight w:val="0"/>
          <w:marTop w:val="0"/>
          <w:marBottom w:val="0"/>
          <w:divBdr>
            <w:top w:val="none" w:sz="0" w:space="0" w:color="auto"/>
            <w:left w:val="none" w:sz="0" w:space="0" w:color="auto"/>
            <w:bottom w:val="none" w:sz="0" w:space="0" w:color="auto"/>
            <w:right w:val="none" w:sz="0" w:space="0" w:color="auto"/>
          </w:divBdr>
        </w:div>
        <w:div w:id="2127234814">
          <w:marLeft w:val="640"/>
          <w:marRight w:val="0"/>
          <w:marTop w:val="0"/>
          <w:marBottom w:val="0"/>
          <w:divBdr>
            <w:top w:val="none" w:sz="0" w:space="0" w:color="auto"/>
            <w:left w:val="none" w:sz="0" w:space="0" w:color="auto"/>
            <w:bottom w:val="none" w:sz="0" w:space="0" w:color="auto"/>
            <w:right w:val="none" w:sz="0" w:space="0" w:color="auto"/>
          </w:divBdr>
        </w:div>
        <w:div w:id="1494561354">
          <w:marLeft w:val="640"/>
          <w:marRight w:val="0"/>
          <w:marTop w:val="0"/>
          <w:marBottom w:val="0"/>
          <w:divBdr>
            <w:top w:val="none" w:sz="0" w:space="0" w:color="auto"/>
            <w:left w:val="none" w:sz="0" w:space="0" w:color="auto"/>
            <w:bottom w:val="none" w:sz="0" w:space="0" w:color="auto"/>
            <w:right w:val="none" w:sz="0" w:space="0" w:color="auto"/>
          </w:divBdr>
        </w:div>
        <w:div w:id="1437747330">
          <w:marLeft w:val="640"/>
          <w:marRight w:val="0"/>
          <w:marTop w:val="0"/>
          <w:marBottom w:val="0"/>
          <w:divBdr>
            <w:top w:val="none" w:sz="0" w:space="0" w:color="auto"/>
            <w:left w:val="none" w:sz="0" w:space="0" w:color="auto"/>
            <w:bottom w:val="none" w:sz="0" w:space="0" w:color="auto"/>
            <w:right w:val="none" w:sz="0" w:space="0" w:color="auto"/>
          </w:divBdr>
        </w:div>
        <w:div w:id="946350704">
          <w:marLeft w:val="640"/>
          <w:marRight w:val="0"/>
          <w:marTop w:val="0"/>
          <w:marBottom w:val="0"/>
          <w:divBdr>
            <w:top w:val="none" w:sz="0" w:space="0" w:color="auto"/>
            <w:left w:val="none" w:sz="0" w:space="0" w:color="auto"/>
            <w:bottom w:val="none" w:sz="0" w:space="0" w:color="auto"/>
            <w:right w:val="none" w:sz="0" w:space="0" w:color="auto"/>
          </w:divBdr>
        </w:div>
        <w:div w:id="808091099">
          <w:marLeft w:val="640"/>
          <w:marRight w:val="0"/>
          <w:marTop w:val="0"/>
          <w:marBottom w:val="0"/>
          <w:divBdr>
            <w:top w:val="none" w:sz="0" w:space="0" w:color="auto"/>
            <w:left w:val="none" w:sz="0" w:space="0" w:color="auto"/>
            <w:bottom w:val="none" w:sz="0" w:space="0" w:color="auto"/>
            <w:right w:val="none" w:sz="0" w:space="0" w:color="auto"/>
          </w:divBdr>
        </w:div>
        <w:div w:id="2016762906">
          <w:marLeft w:val="640"/>
          <w:marRight w:val="0"/>
          <w:marTop w:val="0"/>
          <w:marBottom w:val="0"/>
          <w:divBdr>
            <w:top w:val="none" w:sz="0" w:space="0" w:color="auto"/>
            <w:left w:val="none" w:sz="0" w:space="0" w:color="auto"/>
            <w:bottom w:val="none" w:sz="0" w:space="0" w:color="auto"/>
            <w:right w:val="none" w:sz="0" w:space="0" w:color="auto"/>
          </w:divBdr>
        </w:div>
        <w:div w:id="2117676265">
          <w:marLeft w:val="640"/>
          <w:marRight w:val="0"/>
          <w:marTop w:val="0"/>
          <w:marBottom w:val="0"/>
          <w:divBdr>
            <w:top w:val="none" w:sz="0" w:space="0" w:color="auto"/>
            <w:left w:val="none" w:sz="0" w:space="0" w:color="auto"/>
            <w:bottom w:val="none" w:sz="0" w:space="0" w:color="auto"/>
            <w:right w:val="none" w:sz="0" w:space="0" w:color="auto"/>
          </w:divBdr>
        </w:div>
        <w:div w:id="1928034050">
          <w:marLeft w:val="640"/>
          <w:marRight w:val="0"/>
          <w:marTop w:val="0"/>
          <w:marBottom w:val="0"/>
          <w:divBdr>
            <w:top w:val="none" w:sz="0" w:space="0" w:color="auto"/>
            <w:left w:val="none" w:sz="0" w:space="0" w:color="auto"/>
            <w:bottom w:val="none" w:sz="0" w:space="0" w:color="auto"/>
            <w:right w:val="none" w:sz="0" w:space="0" w:color="auto"/>
          </w:divBdr>
        </w:div>
        <w:div w:id="851994016">
          <w:marLeft w:val="640"/>
          <w:marRight w:val="0"/>
          <w:marTop w:val="0"/>
          <w:marBottom w:val="0"/>
          <w:divBdr>
            <w:top w:val="none" w:sz="0" w:space="0" w:color="auto"/>
            <w:left w:val="none" w:sz="0" w:space="0" w:color="auto"/>
            <w:bottom w:val="none" w:sz="0" w:space="0" w:color="auto"/>
            <w:right w:val="none" w:sz="0" w:space="0" w:color="auto"/>
          </w:divBdr>
        </w:div>
        <w:div w:id="1122262815">
          <w:marLeft w:val="640"/>
          <w:marRight w:val="0"/>
          <w:marTop w:val="0"/>
          <w:marBottom w:val="0"/>
          <w:divBdr>
            <w:top w:val="none" w:sz="0" w:space="0" w:color="auto"/>
            <w:left w:val="none" w:sz="0" w:space="0" w:color="auto"/>
            <w:bottom w:val="none" w:sz="0" w:space="0" w:color="auto"/>
            <w:right w:val="none" w:sz="0" w:space="0" w:color="auto"/>
          </w:divBdr>
        </w:div>
        <w:div w:id="1383019605">
          <w:marLeft w:val="640"/>
          <w:marRight w:val="0"/>
          <w:marTop w:val="0"/>
          <w:marBottom w:val="0"/>
          <w:divBdr>
            <w:top w:val="none" w:sz="0" w:space="0" w:color="auto"/>
            <w:left w:val="none" w:sz="0" w:space="0" w:color="auto"/>
            <w:bottom w:val="none" w:sz="0" w:space="0" w:color="auto"/>
            <w:right w:val="none" w:sz="0" w:space="0" w:color="auto"/>
          </w:divBdr>
        </w:div>
      </w:divsChild>
    </w:div>
    <w:div w:id="1039286357">
      <w:bodyDiv w:val="1"/>
      <w:marLeft w:val="0"/>
      <w:marRight w:val="0"/>
      <w:marTop w:val="0"/>
      <w:marBottom w:val="0"/>
      <w:divBdr>
        <w:top w:val="none" w:sz="0" w:space="0" w:color="auto"/>
        <w:left w:val="none" w:sz="0" w:space="0" w:color="auto"/>
        <w:bottom w:val="none" w:sz="0" w:space="0" w:color="auto"/>
        <w:right w:val="none" w:sz="0" w:space="0" w:color="auto"/>
      </w:divBdr>
      <w:divsChild>
        <w:div w:id="2104492051">
          <w:marLeft w:val="640"/>
          <w:marRight w:val="0"/>
          <w:marTop w:val="0"/>
          <w:marBottom w:val="0"/>
          <w:divBdr>
            <w:top w:val="none" w:sz="0" w:space="0" w:color="auto"/>
            <w:left w:val="none" w:sz="0" w:space="0" w:color="auto"/>
            <w:bottom w:val="none" w:sz="0" w:space="0" w:color="auto"/>
            <w:right w:val="none" w:sz="0" w:space="0" w:color="auto"/>
          </w:divBdr>
        </w:div>
        <w:div w:id="1717509361">
          <w:marLeft w:val="640"/>
          <w:marRight w:val="0"/>
          <w:marTop w:val="0"/>
          <w:marBottom w:val="0"/>
          <w:divBdr>
            <w:top w:val="none" w:sz="0" w:space="0" w:color="auto"/>
            <w:left w:val="none" w:sz="0" w:space="0" w:color="auto"/>
            <w:bottom w:val="none" w:sz="0" w:space="0" w:color="auto"/>
            <w:right w:val="none" w:sz="0" w:space="0" w:color="auto"/>
          </w:divBdr>
        </w:div>
        <w:div w:id="1788814339">
          <w:marLeft w:val="640"/>
          <w:marRight w:val="0"/>
          <w:marTop w:val="0"/>
          <w:marBottom w:val="0"/>
          <w:divBdr>
            <w:top w:val="none" w:sz="0" w:space="0" w:color="auto"/>
            <w:left w:val="none" w:sz="0" w:space="0" w:color="auto"/>
            <w:bottom w:val="none" w:sz="0" w:space="0" w:color="auto"/>
            <w:right w:val="none" w:sz="0" w:space="0" w:color="auto"/>
          </w:divBdr>
        </w:div>
        <w:div w:id="122698020">
          <w:marLeft w:val="640"/>
          <w:marRight w:val="0"/>
          <w:marTop w:val="0"/>
          <w:marBottom w:val="0"/>
          <w:divBdr>
            <w:top w:val="none" w:sz="0" w:space="0" w:color="auto"/>
            <w:left w:val="none" w:sz="0" w:space="0" w:color="auto"/>
            <w:bottom w:val="none" w:sz="0" w:space="0" w:color="auto"/>
            <w:right w:val="none" w:sz="0" w:space="0" w:color="auto"/>
          </w:divBdr>
        </w:div>
        <w:div w:id="1057095860">
          <w:marLeft w:val="640"/>
          <w:marRight w:val="0"/>
          <w:marTop w:val="0"/>
          <w:marBottom w:val="0"/>
          <w:divBdr>
            <w:top w:val="none" w:sz="0" w:space="0" w:color="auto"/>
            <w:left w:val="none" w:sz="0" w:space="0" w:color="auto"/>
            <w:bottom w:val="none" w:sz="0" w:space="0" w:color="auto"/>
            <w:right w:val="none" w:sz="0" w:space="0" w:color="auto"/>
          </w:divBdr>
        </w:div>
        <w:div w:id="2100784848">
          <w:marLeft w:val="640"/>
          <w:marRight w:val="0"/>
          <w:marTop w:val="0"/>
          <w:marBottom w:val="0"/>
          <w:divBdr>
            <w:top w:val="none" w:sz="0" w:space="0" w:color="auto"/>
            <w:left w:val="none" w:sz="0" w:space="0" w:color="auto"/>
            <w:bottom w:val="none" w:sz="0" w:space="0" w:color="auto"/>
            <w:right w:val="none" w:sz="0" w:space="0" w:color="auto"/>
          </w:divBdr>
        </w:div>
        <w:div w:id="1252618417">
          <w:marLeft w:val="640"/>
          <w:marRight w:val="0"/>
          <w:marTop w:val="0"/>
          <w:marBottom w:val="0"/>
          <w:divBdr>
            <w:top w:val="none" w:sz="0" w:space="0" w:color="auto"/>
            <w:left w:val="none" w:sz="0" w:space="0" w:color="auto"/>
            <w:bottom w:val="none" w:sz="0" w:space="0" w:color="auto"/>
            <w:right w:val="none" w:sz="0" w:space="0" w:color="auto"/>
          </w:divBdr>
        </w:div>
        <w:div w:id="1353998316">
          <w:marLeft w:val="640"/>
          <w:marRight w:val="0"/>
          <w:marTop w:val="0"/>
          <w:marBottom w:val="0"/>
          <w:divBdr>
            <w:top w:val="none" w:sz="0" w:space="0" w:color="auto"/>
            <w:left w:val="none" w:sz="0" w:space="0" w:color="auto"/>
            <w:bottom w:val="none" w:sz="0" w:space="0" w:color="auto"/>
            <w:right w:val="none" w:sz="0" w:space="0" w:color="auto"/>
          </w:divBdr>
        </w:div>
        <w:div w:id="2126652266">
          <w:marLeft w:val="640"/>
          <w:marRight w:val="0"/>
          <w:marTop w:val="0"/>
          <w:marBottom w:val="0"/>
          <w:divBdr>
            <w:top w:val="none" w:sz="0" w:space="0" w:color="auto"/>
            <w:left w:val="none" w:sz="0" w:space="0" w:color="auto"/>
            <w:bottom w:val="none" w:sz="0" w:space="0" w:color="auto"/>
            <w:right w:val="none" w:sz="0" w:space="0" w:color="auto"/>
          </w:divBdr>
        </w:div>
        <w:div w:id="946735703">
          <w:marLeft w:val="640"/>
          <w:marRight w:val="0"/>
          <w:marTop w:val="0"/>
          <w:marBottom w:val="0"/>
          <w:divBdr>
            <w:top w:val="none" w:sz="0" w:space="0" w:color="auto"/>
            <w:left w:val="none" w:sz="0" w:space="0" w:color="auto"/>
            <w:bottom w:val="none" w:sz="0" w:space="0" w:color="auto"/>
            <w:right w:val="none" w:sz="0" w:space="0" w:color="auto"/>
          </w:divBdr>
        </w:div>
        <w:div w:id="974330055">
          <w:marLeft w:val="640"/>
          <w:marRight w:val="0"/>
          <w:marTop w:val="0"/>
          <w:marBottom w:val="0"/>
          <w:divBdr>
            <w:top w:val="none" w:sz="0" w:space="0" w:color="auto"/>
            <w:left w:val="none" w:sz="0" w:space="0" w:color="auto"/>
            <w:bottom w:val="none" w:sz="0" w:space="0" w:color="auto"/>
            <w:right w:val="none" w:sz="0" w:space="0" w:color="auto"/>
          </w:divBdr>
        </w:div>
        <w:div w:id="431437564">
          <w:marLeft w:val="640"/>
          <w:marRight w:val="0"/>
          <w:marTop w:val="0"/>
          <w:marBottom w:val="0"/>
          <w:divBdr>
            <w:top w:val="none" w:sz="0" w:space="0" w:color="auto"/>
            <w:left w:val="none" w:sz="0" w:space="0" w:color="auto"/>
            <w:bottom w:val="none" w:sz="0" w:space="0" w:color="auto"/>
            <w:right w:val="none" w:sz="0" w:space="0" w:color="auto"/>
          </w:divBdr>
        </w:div>
        <w:div w:id="2065131313">
          <w:marLeft w:val="640"/>
          <w:marRight w:val="0"/>
          <w:marTop w:val="0"/>
          <w:marBottom w:val="0"/>
          <w:divBdr>
            <w:top w:val="none" w:sz="0" w:space="0" w:color="auto"/>
            <w:left w:val="none" w:sz="0" w:space="0" w:color="auto"/>
            <w:bottom w:val="none" w:sz="0" w:space="0" w:color="auto"/>
            <w:right w:val="none" w:sz="0" w:space="0" w:color="auto"/>
          </w:divBdr>
        </w:div>
        <w:div w:id="1524367434">
          <w:marLeft w:val="640"/>
          <w:marRight w:val="0"/>
          <w:marTop w:val="0"/>
          <w:marBottom w:val="0"/>
          <w:divBdr>
            <w:top w:val="none" w:sz="0" w:space="0" w:color="auto"/>
            <w:left w:val="none" w:sz="0" w:space="0" w:color="auto"/>
            <w:bottom w:val="none" w:sz="0" w:space="0" w:color="auto"/>
            <w:right w:val="none" w:sz="0" w:space="0" w:color="auto"/>
          </w:divBdr>
        </w:div>
        <w:div w:id="552421704">
          <w:marLeft w:val="640"/>
          <w:marRight w:val="0"/>
          <w:marTop w:val="0"/>
          <w:marBottom w:val="0"/>
          <w:divBdr>
            <w:top w:val="none" w:sz="0" w:space="0" w:color="auto"/>
            <w:left w:val="none" w:sz="0" w:space="0" w:color="auto"/>
            <w:bottom w:val="none" w:sz="0" w:space="0" w:color="auto"/>
            <w:right w:val="none" w:sz="0" w:space="0" w:color="auto"/>
          </w:divBdr>
        </w:div>
        <w:div w:id="2033146360">
          <w:marLeft w:val="640"/>
          <w:marRight w:val="0"/>
          <w:marTop w:val="0"/>
          <w:marBottom w:val="0"/>
          <w:divBdr>
            <w:top w:val="none" w:sz="0" w:space="0" w:color="auto"/>
            <w:left w:val="none" w:sz="0" w:space="0" w:color="auto"/>
            <w:bottom w:val="none" w:sz="0" w:space="0" w:color="auto"/>
            <w:right w:val="none" w:sz="0" w:space="0" w:color="auto"/>
          </w:divBdr>
        </w:div>
        <w:div w:id="644164939">
          <w:marLeft w:val="640"/>
          <w:marRight w:val="0"/>
          <w:marTop w:val="0"/>
          <w:marBottom w:val="0"/>
          <w:divBdr>
            <w:top w:val="none" w:sz="0" w:space="0" w:color="auto"/>
            <w:left w:val="none" w:sz="0" w:space="0" w:color="auto"/>
            <w:bottom w:val="none" w:sz="0" w:space="0" w:color="auto"/>
            <w:right w:val="none" w:sz="0" w:space="0" w:color="auto"/>
          </w:divBdr>
        </w:div>
        <w:div w:id="751194389">
          <w:marLeft w:val="640"/>
          <w:marRight w:val="0"/>
          <w:marTop w:val="0"/>
          <w:marBottom w:val="0"/>
          <w:divBdr>
            <w:top w:val="none" w:sz="0" w:space="0" w:color="auto"/>
            <w:left w:val="none" w:sz="0" w:space="0" w:color="auto"/>
            <w:bottom w:val="none" w:sz="0" w:space="0" w:color="auto"/>
            <w:right w:val="none" w:sz="0" w:space="0" w:color="auto"/>
          </w:divBdr>
        </w:div>
        <w:div w:id="721947203">
          <w:marLeft w:val="640"/>
          <w:marRight w:val="0"/>
          <w:marTop w:val="0"/>
          <w:marBottom w:val="0"/>
          <w:divBdr>
            <w:top w:val="none" w:sz="0" w:space="0" w:color="auto"/>
            <w:left w:val="none" w:sz="0" w:space="0" w:color="auto"/>
            <w:bottom w:val="none" w:sz="0" w:space="0" w:color="auto"/>
            <w:right w:val="none" w:sz="0" w:space="0" w:color="auto"/>
          </w:divBdr>
        </w:div>
        <w:div w:id="888341066">
          <w:marLeft w:val="640"/>
          <w:marRight w:val="0"/>
          <w:marTop w:val="0"/>
          <w:marBottom w:val="0"/>
          <w:divBdr>
            <w:top w:val="none" w:sz="0" w:space="0" w:color="auto"/>
            <w:left w:val="none" w:sz="0" w:space="0" w:color="auto"/>
            <w:bottom w:val="none" w:sz="0" w:space="0" w:color="auto"/>
            <w:right w:val="none" w:sz="0" w:space="0" w:color="auto"/>
          </w:divBdr>
        </w:div>
        <w:div w:id="1594362085">
          <w:marLeft w:val="640"/>
          <w:marRight w:val="0"/>
          <w:marTop w:val="0"/>
          <w:marBottom w:val="0"/>
          <w:divBdr>
            <w:top w:val="none" w:sz="0" w:space="0" w:color="auto"/>
            <w:left w:val="none" w:sz="0" w:space="0" w:color="auto"/>
            <w:bottom w:val="none" w:sz="0" w:space="0" w:color="auto"/>
            <w:right w:val="none" w:sz="0" w:space="0" w:color="auto"/>
          </w:divBdr>
        </w:div>
        <w:div w:id="1129325153">
          <w:marLeft w:val="640"/>
          <w:marRight w:val="0"/>
          <w:marTop w:val="0"/>
          <w:marBottom w:val="0"/>
          <w:divBdr>
            <w:top w:val="none" w:sz="0" w:space="0" w:color="auto"/>
            <w:left w:val="none" w:sz="0" w:space="0" w:color="auto"/>
            <w:bottom w:val="none" w:sz="0" w:space="0" w:color="auto"/>
            <w:right w:val="none" w:sz="0" w:space="0" w:color="auto"/>
          </w:divBdr>
        </w:div>
        <w:div w:id="1890337275">
          <w:marLeft w:val="640"/>
          <w:marRight w:val="0"/>
          <w:marTop w:val="0"/>
          <w:marBottom w:val="0"/>
          <w:divBdr>
            <w:top w:val="none" w:sz="0" w:space="0" w:color="auto"/>
            <w:left w:val="none" w:sz="0" w:space="0" w:color="auto"/>
            <w:bottom w:val="none" w:sz="0" w:space="0" w:color="auto"/>
            <w:right w:val="none" w:sz="0" w:space="0" w:color="auto"/>
          </w:divBdr>
        </w:div>
        <w:div w:id="1351445041">
          <w:marLeft w:val="640"/>
          <w:marRight w:val="0"/>
          <w:marTop w:val="0"/>
          <w:marBottom w:val="0"/>
          <w:divBdr>
            <w:top w:val="none" w:sz="0" w:space="0" w:color="auto"/>
            <w:left w:val="none" w:sz="0" w:space="0" w:color="auto"/>
            <w:bottom w:val="none" w:sz="0" w:space="0" w:color="auto"/>
            <w:right w:val="none" w:sz="0" w:space="0" w:color="auto"/>
          </w:divBdr>
        </w:div>
        <w:div w:id="1950888958">
          <w:marLeft w:val="640"/>
          <w:marRight w:val="0"/>
          <w:marTop w:val="0"/>
          <w:marBottom w:val="0"/>
          <w:divBdr>
            <w:top w:val="none" w:sz="0" w:space="0" w:color="auto"/>
            <w:left w:val="none" w:sz="0" w:space="0" w:color="auto"/>
            <w:bottom w:val="none" w:sz="0" w:space="0" w:color="auto"/>
            <w:right w:val="none" w:sz="0" w:space="0" w:color="auto"/>
          </w:divBdr>
        </w:div>
        <w:div w:id="640427469">
          <w:marLeft w:val="640"/>
          <w:marRight w:val="0"/>
          <w:marTop w:val="0"/>
          <w:marBottom w:val="0"/>
          <w:divBdr>
            <w:top w:val="none" w:sz="0" w:space="0" w:color="auto"/>
            <w:left w:val="none" w:sz="0" w:space="0" w:color="auto"/>
            <w:bottom w:val="none" w:sz="0" w:space="0" w:color="auto"/>
            <w:right w:val="none" w:sz="0" w:space="0" w:color="auto"/>
          </w:divBdr>
        </w:div>
        <w:div w:id="1169053431">
          <w:marLeft w:val="640"/>
          <w:marRight w:val="0"/>
          <w:marTop w:val="0"/>
          <w:marBottom w:val="0"/>
          <w:divBdr>
            <w:top w:val="none" w:sz="0" w:space="0" w:color="auto"/>
            <w:left w:val="none" w:sz="0" w:space="0" w:color="auto"/>
            <w:bottom w:val="none" w:sz="0" w:space="0" w:color="auto"/>
            <w:right w:val="none" w:sz="0" w:space="0" w:color="auto"/>
          </w:divBdr>
        </w:div>
        <w:div w:id="1493374385">
          <w:marLeft w:val="640"/>
          <w:marRight w:val="0"/>
          <w:marTop w:val="0"/>
          <w:marBottom w:val="0"/>
          <w:divBdr>
            <w:top w:val="none" w:sz="0" w:space="0" w:color="auto"/>
            <w:left w:val="none" w:sz="0" w:space="0" w:color="auto"/>
            <w:bottom w:val="none" w:sz="0" w:space="0" w:color="auto"/>
            <w:right w:val="none" w:sz="0" w:space="0" w:color="auto"/>
          </w:divBdr>
        </w:div>
        <w:div w:id="1064259801">
          <w:marLeft w:val="640"/>
          <w:marRight w:val="0"/>
          <w:marTop w:val="0"/>
          <w:marBottom w:val="0"/>
          <w:divBdr>
            <w:top w:val="none" w:sz="0" w:space="0" w:color="auto"/>
            <w:left w:val="none" w:sz="0" w:space="0" w:color="auto"/>
            <w:bottom w:val="none" w:sz="0" w:space="0" w:color="auto"/>
            <w:right w:val="none" w:sz="0" w:space="0" w:color="auto"/>
          </w:divBdr>
        </w:div>
        <w:div w:id="1125392692">
          <w:marLeft w:val="640"/>
          <w:marRight w:val="0"/>
          <w:marTop w:val="0"/>
          <w:marBottom w:val="0"/>
          <w:divBdr>
            <w:top w:val="none" w:sz="0" w:space="0" w:color="auto"/>
            <w:left w:val="none" w:sz="0" w:space="0" w:color="auto"/>
            <w:bottom w:val="none" w:sz="0" w:space="0" w:color="auto"/>
            <w:right w:val="none" w:sz="0" w:space="0" w:color="auto"/>
          </w:divBdr>
        </w:div>
        <w:div w:id="1285036974">
          <w:marLeft w:val="640"/>
          <w:marRight w:val="0"/>
          <w:marTop w:val="0"/>
          <w:marBottom w:val="0"/>
          <w:divBdr>
            <w:top w:val="none" w:sz="0" w:space="0" w:color="auto"/>
            <w:left w:val="none" w:sz="0" w:space="0" w:color="auto"/>
            <w:bottom w:val="none" w:sz="0" w:space="0" w:color="auto"/>
            <w:right w:val="none" w:sz="0" w:space="0" w:color="auto"/>
          </w:divBdr>
        </w:div>
        <w:div w:id="2075007064">
          <w:marLeft w:val="640"/>
          <w:marRight w:val="0"/>
          <w:marTop w:val="0"/>
          <w:marBottom w:val="0"/>
          <w:divBdr>
            <w:top w:val="none" w:sz="0" w:space="0" w:color="auto"/>
            <w:left w:val="none" w:sz="0" w:space="0" w:color="auto"/>
            <w:bottom w:val="none" w:sz="0" w:space="0" w:color="auto"/>
            <w:right w:val="none" w:sz="0" w:space="0" w:color="auto"/>
          </w:divBdr>
        </w:div>
        <w:div w:id="39597329">
          <w:marLeft w:val="640"/>
          <w:marRight w:val="0"/>
          <w:marTop w:val="0"/>
          <w:marBottom w:val="0"/>
          <w:divBdr>
            <w:top w:val="none" w:sz="0" w:space="0" w:color="auto"/>
            <w:left w:val="none" w:sz="0" w:space="0" w:color="auto"/>
            <w:bottom w:val="none" w:sz="0" w:space="0" w:color="auto"/>
            <w:right w:val="none" w:sz="0" w:space="0" w:color="auto"/>
          </w:divBdr>
        </w:div>
        <w:div w:id="1613199216">
          <w:marLeft w:val="640"/>
          <w:marRight w:val="0"/>
          <w:marTop w:val="0"/>
          <w:marBottom w:val="0"/>
          <w:divBdr>
            <w:top w:val="none" w:sz="0" w:space="0" w:color="auto"/>
            <w:left w:val="none" w:sz="0" w:space="0" w:color="auto"/>
            <w:bottom w:val="none" w:sz="0" w:space="0" w:color="auto"/>
            <w:right w:val="none" w:sz="0" w:space="0" w:color="auto"/>
          </w:divBdr>
        </w:div>
        <w:div w:id="487093286">
          <w:marLeft w:val="640"/>
          <w:marRight w:val="0"/>
          <w:marTop w:val="0"/>
          <w:marBottom w:val="0"/>
          <w:divBdr>
            <w:top w:val="none" w:sz="0" w:space="0" w:color="auto"/>
            <w:left w:val="none" w:sz="0" w:space="0" w:color="auto"/>
            <w:bottom w:val="none" w:sz="0" w:space="0" w:color="auto"/>
            <w:right w:val="none" w:sz="0" w:space="0" w:color="auto"/>
          </w:divBdr>
        </w:div>
        <w:div w:id="186725631">
          <w:marLeft w:val="640"/>
          <w:marRight w:val="0"/>
          <w:marTop w:val="0"/>
          <w:marBottom w:val="0"/>
          <w:divBdr>
            <w:top w:val="none" w:sz="0" w:space="0" w:color="auto"/>
            <w:left w:val="none" w:sz="0" w:space="0" w:color="auto"/>
            <w:bottom w:val="none" w:sz="0" w:space="0" w:color="auto"/>
            <w:right w:val="none" w:sz="0" w:space="0" w:color="auto"/>
          </w:divBdr>
        </w:div>
        <w:div w:id="1126705164">
          <w:marLeft w:val="640"/>
          <w:marRight w:val="0"/>
          <w:marTop w:val="0"/>
          <w:marBottom w:val="0"/>
          <w:divBdr>
            <w:top w:val="none" w:sz="0" w:space="0" w:color="auto"/>
            <w:left w:val="none" w:sz="0" w:space="0" w:color="auto"/>
            <w:bottom w:val="none" w:sz="0" w:space="0" w:color="auto"/>
            <w:right w:val="none" w:sz="0" w:space="0" w:color="auto"/>
          </w:divBdr>
        </w:div>
        <w:div w:id="1875923134">
          <w:marLeft w:val="640"/>
          <w:marRight w:val="0"/>
          <w:marTop w:val="0"/>
          <w:marBottom w:val="0"/>
          <w:divBdr>
            <w:top w:val="none" w:sz="0" w:space="0" w:color="auto"/>
            <w:left w:val="none" w:sz="0" w:space="0" w:color="auto"/>
            <w:bottom w:val="none" w:sz="0" w:space="0" w:color="auto"/>
            <w:right w:val="none" w:sz="0" w:space="0" w:color="auto"/>
          </w:divBdr>
        </w:div>
        <w:div w:id="753211386">
          <w:marLeft w:val="640"/>
          <w:marRight w:val="0"/>
          <w:marTop w:val="0"/>
          <w:marBottom w:val="0"/>
          <w:divBdr>
            <w:top w:val="none" w:sz="0" w:space="0" w:color="auto"/>
            <w:left w:val="none" w:sz="0" w:space="0" w:color="auto"/>
            <w:bottom w:val="none" w:sz="0" w:space="0" w:color="auto"/>
            <w:right w:val="none" w:sz="0" w:space="0" w:color="auto"/>
          </w:divBdr>
        </w:div>
        <w:div w:id="1612711401">
          <w:marLeft w:val="640"/>
          <w:marRight w:val="0"/>
          <w:marTop w:val="0"/>
          <w:marBottom w:val="0"/>
          <w:divBdr>
            <w:top w:val="none" w:sz="0" w:space="0" w:color="auto"/>
            <w:left w:val="none" w:sz="0" w:space="0" w:color="auto"/>
            <w:bottom w:val="none" w:sz="0" w:space="0" w:color="auto"/>
            <w:right w:val="none" w:sz="0" w:space="0" w:color="auto"/>
          </w:divBdr>
        </w:div>
        <w:div w:id="1416244930">
          <w:marLeft w:val="640"/>
          <w:marRight w:val="0"/>
          <w:marTop w:val="0"/>
          <w:marBottom w:val="0"/>
          <w:divBdr>
            <w:top w:val="none" w:sz="0" w:space="0" w:color="auto"/>
            <w:left w:val="none" w:sz="0" w:space="0" w:color="auto"/>
            <w:bottom w:val="none" w:sz="0" w:space="0" w:color="auto"/>
            <w:right w:val="none" w:sz="0" w:space="0" w:color="auto"/>
          </w:divBdr>
        </w:div>
        <w:div w:id="1386954466">
          <w:marLeft w:val="640"/>
          <w:marRight w:val="0"/>
          <w:marTop w:val="0"/>
          <w:marBottom w:val="0"/>
          <w:divBdr>
            <w:top w:val="none" w:sz="0" w:space="0" w:color="auto"/>
            <w:left w:val="none" w:sz="0" w:space="0" w:color="auto"/>
            <w:bottom w:val="none" w:sz="0" w:space="0" w:color="auto"/>
            <w:right w:val="none" w:sz="0" w:space="0" w:color="auto"/>
          </w:divBdr>
        </w:div>
        <w:div w:id="90130763">
          <w:marLeft w:val="640"/>
          <w:marRight w:val="0"/>
          <w:marTop w:val="0"/>
          <w:marBottom w:val="0"/>
          <w:divBdr>
            <w:top w:val="none" w:sz="0" w:space="0" w:color="auto"/>
            <w:left w:val="none" w:sz="0" w:space="0" w:color="auto"/>
            <w:bottom w:val="none" w:sz="0" w:space="0" w:color="auto"/>
            <w:right w:val="none" w:sz="0" w:space="0" w:color="auto"/>
          </w:divBdr>
        </w:div>
        <w:div w:id="1472401496">
          <w:marLeft w:val="640"/>
          <w:marRight w:val="0"/>
          <w:marTop w:val="0"/>
          <w:marBottom w:val="0"/>
          <w:divBdr>
            <w:top w:val="none" w:sz="0" w:space="0" w:color="auto"/>
            <w:left w:val="none" w:sz="0" w:space="0" w:color="auto"/>
            <w:bottom w:val="none" w:sz="0" w:space="0" w:color="auto"/>
            <w:right w:val="none" w:sz="0" w:space="0" w:color="auto"/>
          </w:divBdr>
        </w:div>
        <w:div w:id="513229966">
          <w:marLeft w:val="640"/>
          <w:marRight w:val="0"/>
          <w:marTop w:val="0"/>
          <w:marBottom w:val="0"/>
          <w:divBdr>
            <w:top w:val="none" w:sz="0" w:space="0" w:color="auto"/>
            <w:left w:val="none" w:sz="0" w:space="0" w:color="auto"/>
            <w:bottom w:val="none" w:sz="0" w:space="0" w:color="auto"/>
            <w:right w:val="none" w:sz="0" w:space="0" w:color="auto"/>
          </w:divBdr>
        </w:div>
        <w:div w:id="697853492">
          <w:marLeft w:val="640"/>
          <w:marRight w:val="0"/>
          <w:marTop w:val="0"/>
          <w:marBottom w:val="0"/>
          <w:divBdr>
            <w:top w:val="none" w:sz="0" w:space="0" w:color="auto"/>
            <w:left w:val="none" w:sz="0" w:space="0" w:color="auto"/>
            <w:bottom w:val="none" w:sz="0" w:space="0" w:color="auto"/>
            <w:right w:val="none" w:sz="0" w:space="0" w:color="auto"/>
          </w:divBdr>
        </w:div>
        <w:div w:id="258371060">
          <w:marLeft w:val="640"/>
          <w:marRight w:val="0"/>
          <w:marTop w:val="0"/>
          <w:marBottom w:val="0"/>
          <w:divBdr>
            <w:top w:val="none" w:sz="0" w:space="0" w:color="auto"/>
            <w:left w:val="none" w:sz="0" w:space="0" w:color="auto"/>
            <w:bottom w:val="none" w:sz="0" w:space="0" w:color="auto"/>
            <w:right w:val="none" w:sz="0" w:space="0" w:color="auto"/>
          </w:divBdr>
        </w:div>
        <w:div w:id="1193498089">
          <w:marLeft w:val="640"/>
          <w:marRight w:val="0"/>
          <w:marTop w:val="0"/>
          <w:marBottom w:val="0"/>
          <w:divBdr>
            <w:top w:val="none" w:sz="0" w:space="0" w:color="auto"/>
            <w:left w:val="none" w:sz="0" w:space="0" w:color="auto"/>
            <w:bottom w:val="none" w:sz="0" w:space="0" w:color="auto"/>
            <w:right w:val="none" w:sz="0" w:space="0" w:color="auto"/>
          </w:divBdr>
        </w:div>
        <w:div w:id="1838109730">
          <w:marLeft w:val="640"/>
          <w:marRight w:val="0"/>
          <w:marTop w:val="0"/>
          <w:marBottom w:val="0"/>
          <w:divBdr>
            <w:top w:val="none" w:sz="0" w:space="0" w:color="auto"/>
            <w:left w:val="none" w:sz="0" w:space="0" w:color="auto"/>
            <w:bottom w:val="none" w:sz="0" w:space="0" w:color="auto"/>
            <w:right w:val="none" w:sz="0" w:space="0" w:color="auto"/>
          </w:divBdr>
        </w:div>
        <w:div w:id="1031497994">
          <w:marLeft w:val="640"/>
          <w:marRight w:val="0"/>
          <w:marTop w:val="0"/>
          <w:marBottom w:val="0"/>
          <w:divBdr>
            <w:top w:val="none" w:sz="0" w:space="0" w:color="auto"/>
            <w:left w:val="none" w:sz="0" w:space="0" w:color="auto"/>
            <w:bottom w:val="none" w:sz="0" w:space="0" w:color="auto"/>
            <w:right w:val="none" w:sz="0" w:space="0" w:color="auto"/>
          </w:divBdr>
        </w:div>
        <w:div w:id="1403605244">
          <w:marLeft w:val="640"/>
          <w:marRight w:val="0"/>
          <w:marTop w:val="0"/>
          <w:marBottom w:val="0"/>
          <w:divBdr>
            <w:top w:val="none" w:sz="0" w:space="0" w:color="auto"/>
            <w:left w:val="none" w:sz="0" w:space="0" w:color="auto"/>
            <w:bottom w:val="none" w:sz="0" w:space="0" w:color="auto"/>
            <w:right w:val="none" w:sz="0" w:space="0" w:color="auto"/>
          </w:divBdr>
        </w:div>
        <w:div w:id="1819495163">
          <w:marLeft w:val="640"/>
          <w:marRight w:val="0"/>
          <w:marTop w:val="0"/>
          <w:marBottom w:val="0"/>
          <w:divBdr>
            <w:top w:val="none" w:sz="0" w:space="0" w:color="auto"/>
            <w:left w:val="none" w:sz="0" w:space="0" w:color="auto"/>
            <w:bottom w:val="none" w:sz="0" w:space="0" w:color="auto"/>
            <w:right w:val="none" w:sz="0" w:space="0" w:color="auto"/>
          </w:divBdr>
        </w:div>
        <w:div w:id="365449654">
          <w:marLeft w:val="640"/>
          <w:marRight w:val="0"/>
          <w:marTop w:val="0"/>
          <w:marBottom w:val="0"/>
          <w:divBdr>
            <w:top w:val="none" w:sz="0" w:space="0" w:color="auto"/>
            <w:left w:val="none" w:sz="0" w:space="0" w:color="auto"/>
            <w:bottom w:val="none" w:sz="0" w:space="0" w:color="auto"/>
            <w:right w:val="none" w:sz="0" w:space="0" w:color="auto"/>
          </w:divBdr>
        </w:div>
        <w:div w:id="1274510669">
          <w:marLeft w:val="640"/>
          <w:marRight w:val="0"/>
          <w:marTop w:val="0"/>
          <w:marBottom w:val="0"/>
          <w:divBdr>
            <w:top w:val="none" w:sz="0" w:space="0" w:color="auto"/>
            <w:left w:val="none" w:sz="0" w:space="0" w:color="auto"/>
            <w:bottom w:val="none" w:sz="0" w:space="0" w:color="auto"/>
            <w:right w:val="none" w:sz="0" w:space="0" w:color="auto"/>
          </w:divBdr>
        </w:div>
        <w:div w:id="496582873">
          <w:marLeft w:val="640"/>
          <w:marRight w:val="0"/>
          <w:marTop w:val="0"/>
          <w:marBottom w:val="0"/>
          <w:divBdr>
            <w:top w:val="none" w:sz="0" w:space="0" w:color="auto"/>
            <w:left w:val="none" w:sz="0" w:space="0" w:color="auto"/>
            <w:bottom w:val="none" w:sz="0" w:space="0" w:color="auto"/>
            <w:right w:val="none" w:sz="0" w:space="0" w:color="auto"/>
          </w:divBdr>
        </w:div>
        <w:div w:id="1895315415">
          <w:marLeft w:val="640"/>
          <w:marRight w:val="0"/>
          <w:marTop w:val="0"/>
          <w:marBottom w:val="0"/>
          <w:divBdr>
            <w:top w:val="none" w:sz="0" w:space="0" w:color="auto"/>
            <w:left w:val="none" w:sz="0" w:space="0" w:color="auto"/>
            <w:bottom w:val="none" w:sz="0" w:space="0" w:color="auto"/>
            <w:right w:val="none" w:sz="0" w:space="0" w:color="auto"/>
          </w:divBdr>
        </w:div>
        <w:div w:id="1139807861">
          <w:marLeft w:val="640"/>
          <w:marRight w:val="0"/>
          <w:marTop w:val="0"/>
          <w:marBottom w:val="0"/>
          <w:divBdr>
            <w:top w:val="none" w:sz="0" w:space="0" w:color="auto"/>
            <w:left w:val="none" w:sz="0" w:space="0" w:color="auto"/>
            <w:bottom w:val="none" w:sz="0" w:space="0" w:color="auto"/>
            <w:right w:val="none" w:sz="0" w:space="0" w:color="auto"/>
          </w:divBdr>
        </w:div>
        <w:div w:id="583681625">
          <w:marLeft w:val="640"/>
          <w:marRight w:val="0"/>
          <w:marTop w:val="0"/>
          <w:marBottom w:val="0"/>
          <w:divBdr>
            <w:top w:val="none" w:sz="0" w:space="0" w:color="auto"/>
            <w:left w:val="none" w:sz="0" w:space="0" w:color="auto"/>
            <w:bottom w:val="none" w:sz="0" w:space="0" w:color="auto"/>
            <w:right w:val="none" w:sz="0" w:space="0" w:color="auto"/>
          </w:divBdr>
        </w:div>
        <w:div w:id="1382905223">
          <w:marLeft w:val="640"/>
          <w:marRight w:val="0"/>
          <w:marTop w:val="0"/>
          <w:marBottom w:val="0"/>
          <w:divBdr>
            <w:top w:val="none" w:sz="0" w:space="0" w:color="auto"/>
            <w:left w:val="none" w:sz="0" w:space="0" w:color="auto"/>
            <w:bottom w:val="none" w:sz="0" w:space="0" w:color="auto"/>
            <w:right w:val="none" w:sz="0" w:space="0" w:color="auto"/>
          </w:divBdr>
        </w:div>
        <w:div w:id="2001886622">
          <w:marLeft w:val="640"/>
          <w:marRight w:val="0"/>
          <w:marTop w:val="0"/>
          <w:marBottom w:val="0"/>
          <w:divBdr>
            <w:top w:val="none" w:sz="0" w:space="0" w:color="auto"/>
            <w:left w:val="none" w:sz="0" w:space="0" w:color="auto"/>
            <w:bottom w:val="none" w:sz="0" w:space="0" w:color="auto"/>
            <w:right w:val="none" w:sz="0" w:space="0" w:color="auto"/>
          </w:divBdr>
        </w:div>
        <w:div w:id="210650874">
          <w:marLeft w:val="640"/>
          <w:marRight w:val="0"/>
          <w:marTop w:val="0"/>
          <w:marBottom w:val="0"/>
          <w:divBdr>
            <w:top w:val="none" w:sz="0" w:space="0" w:color="auto"/>
            <w:left w:val="none" w:sz="0" w:space="0" w:color="auto"/>
            <w:bottom w:val="none" w:sz="0" w:space="0" w:color="auto"/>
            <w:right w:val="none" w:sz="0" w:space="0" w:color="auto"/>
          </w:divBdr>
        </w:div>
        <w:div w:id="261500950">
          <w:marLeft w:val="640"/>
          <w:marRight w:val="0"/>
          <w:marTop w:val="0"/>
          <w:marBottom w:val="0"/>
          <w:divBdr>
            <w:top w:val="none" w:sz="0" w:space="0" w:color="auto"/>
            <w:left w:val="none" w:sz="0" w:space="0" w:color="auto"/>
            <w:bottom w:val="none" w:sz="0" w:space="0" w:color="auto"/>
            <w:right w:val="none" w:sz="0" w:space="0" w:color="auto"/>
          </w:divBdr>
        </w:div>
        <w:div w:id="1077171829">
          <w:marLeft w:val="640"/>
          <w:marRight w:val="0"/>
          <w:marTop w:val="0"/>
          <w:marBottom w:val="0"/>
          <w:divBdr>
            <w:top w:val="none" w:sz="0" w:space="0" w:color="auto"/>
            <w:left w:val="none" w:sz="0" w:space="0" w:color="auto"/>
            <w:bottom w:val="none" w:sz="0" w:space="0" w:color="auto"/>
            <w:right w:val="none" w:sz="0" w:space="0" w:color="auto"/>
          </w:divBdr>
        </w:div>
        <w:div w:id="1845591313">
          <w:marLeft w:val="640"/>
          <w:marRight w:val="0"/>
          <w:marTop w:val="0"/>
          <w:marBottom w:val="0"/>
          <w:divBdr>
            <w:top w:val="none" w:sz="0" w:space="0" w:color="auto"/>
            <w:left w:val="none" w:sz="0" w:space="0" w:color="auto"/>
            <w:bottom w:val="none" w:sz="0" w:space="0" w:color="auto"/>
            <w:right w:val="none" w:sz="0" w:space="0" w:color="auto"/>
          </w:divBdr>
        </w:div>
        <w:div w:id="582419800">
          <w:marLeft w:val="640"/>
          <w:marRight w:val="0"/>
          <w:marTop w:val="0"/>
          <w:marBottom w:val="0"/>
          <w:divBdr>
            <w:top w:val="none" w:sz="0" w:space="0" w:color="auto"/>
            <w:left w:val="none" w:sz="0" w:space="0" w:color="auto"/>
            <w:bottom w:val="none" w:sz="0" w:space="0" w:color="auto"/>
            <w:right w:val="none" w:sz="0" w:space="0" w:color="auto"/>
          </w:divBdr>
        </w:div>
        <w:div w:id="62146926">
          <w:marLeft w:val="640"/>
          <w:marRight w:val="0"/>
          <w:marTop w:val="0"/>
          <w:marBottom w:val="0"/>
          <w:divBdr>
            <w:top w:val="none" w:sz="0" w:space="0" w:color="auto"/>
            <w:left w:val="none" w:sz="0" w:space="0" w:color="auto"/>
            <w:bottom w:val="none" w:sz="0" w:space="0" w:color="auto"/>
            <w:right w:val="none" w:sz="0" w:space="0" w:color="auto"/>
          </w:divBdr>
        </w:div>
        <w:div w:id="604770290">
          <w:marLeft w:val="640"/>
          <w:marRight w:val="0"/>
          <w:marTop w:val="0"/>
          <w:marBottom w:val="0"/>
          <w:divBdr>
            <w:top w:val="none" w:sz="0" w:space="0" w:color="auto"/>
            <w:left w:val="none" w:sz="0" w:space="0" w:color="auto"/>
            <w:bottom w:val="none" w:sz="0" w:space="0" w:color="auto"/>
            <w:right w:val="none" w:sz="0" w:space="0" w:color="auto"/>
          </w:divBdr>
        </w:div>
        <w:div w:id="1176652577">
          <w:marLeft w:val="640"/>
          <w:marRight w:val="0"/>
          <w:marTop w:val="0"/>
          <w:marBottom w:val="0"/>
          <w:divBdr>
            <w:top w:val="none" w:sz="0" w:space="0" w:color="auto"/>
            <w:left w:val="none" w:sz="0" w:space="0" w:color="auto"/>
            <w:bottom w:val="none" w:sz="0" w:space="0" w:color="auto"/>
            <w:right w:val="none" w:sz="0" w:space="0" w:color="auto"/>
          </w:divBdr>
        </w:div>
        <w:div w:id="1211573654">
          <w:marLeft w:val="640"/>
          <w:marRight w:val="0"/>
          <w:marTop w:val="0"/>
          <w:marBottom w:val="0"/>
          <w:divBdr>
            <w:top w:val="none" w:sz="0" w:space="0" w:color="auto"/>
            <w:left w:val="none" w:sz="0" w:space="0" w:color="auto"/>
            <w:bottom w:val="none" w:sz="0" w:space="0" w:color="auto"/>
            <w:right w:val="none" w:sz="0" w:space="0" w:color="auto"/>
          </w:divBdr>
        </w:div>
        <w:div w:id="1995063743">
          <w:marLeft w:val="640"/>
          <w:marRight w:val="0"/>
          <w:marTop w:val="0"/>
          <w:marBottom w:val="0"/>
          <w:divBdr>
            <w:top w:val="none" w:sz="0" w:space="0" w:color="auto"/>
            <w:left w:val="none" w:sz="0" w:space="0" w:color="auto"/>
            <w:bottom w:val="none" w:sz="0" w:space="0" w:color="auto"/>
            <w:right w:val="none" w:sz="0" w:space="0" w:color="auto"/>
          </w:divBdr>
        </w:div>
        <w:div w:id="1749879884">
          <w:marLeft w:val="640"/>
          <w:marRight w:val="0"/>
          <w:marTop w:val="0"/>
          <w:marBottom w:val="0"/>
          <w:divBdr>
            <w:top w:val="none" w:sz="0" w:space="0" w:color="auto"/>
            <w:left w:val="none" w:sz="0" w:space="0" w:color="auto"/>
            <w:bottom w:val="none" w:sz="0" w:space="0" w:color="auto"/>
            <w:right w:val="none" w:sz="0" w:space="0" w:color="auto"/>
          </w:divBdr>
        </w:div>
        <w:div w:id="1092436779">
          <w:marLeft w:val="640"/>
          <w:marRight w:val="0"/>
          <w:marTop w:val="0"/>
          <w:marBottom w:val="0"/>
          <w:divBdr>
            <w:top w:val="none" w:sz="0" w:space="0" w:color="auto"/>
            <w:left w:val="none" w:sz="0" w:space="0" w:color="auto"/>
            <w:bottom w:val="none" w:sz="0" w:space="0" w:color="auto"/>
            <w:right w:val="none" w:sz="0" w:space="0" w:color="auto"/>
          </w:divBdr>
        </w:div>
        <w:div w:id="1895121994">
          <w:marLeft w:val="640"/>
          <w:marRight w:val="0"/>
          <w:marTop w:val="0"/>
          <w:marBottom w:val="0"/>
          <w:divBdr>
            <w:top w:val="none" w:sz="0" w:space="0" w:color="auto"/>
            <w:left w:val="none" w:sz="0" w:space="0" w:color="auto"/>
            <w:bottom w:val="none" w:sz="0" w:space="0" w:color="auto"/>
            <w:right w:val="none" w:sz="0" w:space="0" w:color="auto"/>
          </w:divBdr>
        </w:div>
        <w:div w:id="1885677782">
          <w:marLeft w:val="640"/>
          <w:marRight w:val="0"/>
          <w:marTop w:val="0"/>
          <w:marBottom w:val="0"/>
          <w:divBdr>
            <w:top w:val="none" w:sz="0" w:space="0" w:color="auto"/>
            <w:left w:val="none" w:sz="0" w:space="0" w:color="auto"/>
            <w:bottom w:val="none" w:sz="0" w:space="0" w:color="auto"/>
            <w:right w:val="none" w:sz="0" w:space="0" w:color="auto"/>
          </w:divBdr>
        </w:div>
      </w:divsChild>
    </w:div>
    <w:div w:id="1148399105">
      <w:bodyDiv w:val="1"/>
      <w:marLeft w:val="0"/>
      <w:marRight w:val="0"/>
      <w:marTop w:val="0"/>
      <w:marBottom w:val="0"/>
      <w:divBdr>
        <w:top w:val="none" w:sz="0" w:space="0" w:color="auto"/>
        <w:left w:val="none" w:sz="0" w:space="0" w:color="auto"/>
        <w:bottom w:val="none" w:sz="0" w:space="0" w:color="auto"/>
        <w:right w:val="none" w:sz="0" w:space="0" w:color="auto"/>
      </w:divBdr>
    </w:div>
    <w:div w:id="1389063871">
      <w:bodyDiv w:val="1"/>
      <w:marLeft w:val="0"/>
      <w:marRight w:val="0"/>
      <w:marTop w:val="0"/>
      <w:marBottom w:val="0"/>
      <w:divBdr>
        <w:top w:val="none" w:sz="0" w:space="0" w:color="auto"/>
        <w:left w:val="none" w:sz="0" w:space="0" w:color="auto"/>
        <w:bottom w:val="none" w:sz="0" w:space="0" w:color="auto"/>
        <w:right w:val="none" w:sz="0" w:space="0" w:color="auto"/>
      </w:divBdr>
    </w:div>
    <w:div w:id="1444379428">
      <w:bodyDiv w:val="1"/>
      <w:marLeft w:val="0"/>
      <w:marRight w:val="0"/>
      <w:marTop w:val="0"/>
      <w:marBottom w:val="0"/>
      <w:divBdr>
        <w:top w:val="none" w:sz="0" w:space="0" w:color="auto"/>
        <w:left w:val="none" w:sz="0" w:space="0" w:color="auto"/>
        <w:bottom w:val="none" w:sz="0" w:space="0" w:color="auto"/>
        <w:right w:val="none" w:sz="0" w:space="0" w:color="auto"/>
      </w:divBdr>
    </w:div>
    <w:div w:id="1735228432">
      <w:bodyDiv w:val="1"/>
      <w:marLeft w:val="0"/>
      <w:marRight w:val="0"/>
      <w:marTop w:val="0"/>
      <w:marBottom w:val="0"/>
      <w:divBdr>
        <w:top w:val="none" w:sz="0" w:space="0" w:color="auto"/>
        <w:left w:val="none" w:sz="0" w:space="0" w:color="auto"/>
        <w:bottom w:val="none" w:sz="0" w:space="0" w:color="auto"/>
        <w:right w:val="none" w:sz="0" w:space="0" w:color="auto"/>
      </w:divBdr>
    </w:div>
    <w:div w:id="1836459295">
      <w:bodyDiv w:val="1"/>
      <w:marLeft w:val="0"/>
      <w:marRight w:val="0"/>
      <w:marTop w:val="0"/>
      <w:marBottom w:val="0"/>
      <w:divBdr>
        <w:top w:val="none" w:sz="0" w:space="0" w:color="auto"/>
        <w:left w:val="none" w:sz="0" w:space="0" w:color="auto"/>
        <w:bottom w:val="none" w:sz="0" w:space="0" w:color="auto"/>
        <w:right w:val="none" w:sz="0" w:space="0" w:color="auto"/>
      </w:divBdr>
    </w:div>
    <w:div w:id="1869291863">
      <w:bodyDiv w:val="1"/>
      <w:marLeft w:val="0"/>
      <w:marRight w:val="0"/>
      <w:marTop w:val="0"/>
      <w:marBottom w:val="0"/>
      <w:divBdr>
        <w:top w:val="none" w:sz="0" w:space="0" w:color="auto"/>
        <w:left w:val="none" w:sz="0" w:space="0" w:color="auto"/>
        <w:bottom w:val="none" w:sz="0" w:space="0" w:color="auto"/>
        <w:right w:val="none" w:sz="0" w:space="0" w:color="auto"/>
      </w:divBdr>
    </w:div>
    <w:div w:id="1908301382">
      <w:bodyDiv w:val="1"/>
      <w:marLeft w:val="0"/>
      <w:marRight w:val="0"/>
      <w:marTop w:val="0"/>
      <w:marBottom w:val="0"/>
      <w:divBdr>
        <w:top w:val="none" w:sz="0" w:space="0" w:color="auto"/>
        <w:left w:val="none" w:sz="0" w:space="0" w:color="auto"/>
        <w:bottom w:val="none" w:sz="0" w:space="0" w:color="auto"/>
        <w:right w:val="none" w:sz="0" w:space="0" w:color="auto"/>
      </w:divBdr>
    </w:div>
    <w:div w:id="1946963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9B97DD-E504-4347-8F01-A912A630077A}">
  <we:reference id="wa104382081" version="1.35.0.0" store="PT" storeType="omex"/>
  <we:alternateReferences>
    <we:reference id="wa104382081" version="1.35.0.0" store="" storeType="omex"/>
  </we:alternateReferences>
  <we:properties>
    <we:property name="MENDELEY_CITATIONS" value="[{&quot;citationID&quot;:&quot;MENDELEY_CITATION_2508eb87-34a4-46f8-89e6-2cc38be5b76f&quot;,&quot;properties&quot;:{&quot;noteIndex&quot;:0},&quot;isEdited&quot;:false,&quot;manualOverride&quot;:{&quot;isManuallyOverridden&quot;:false,&quot;citeprocText&quot;:&quot;(1,2)&quot;,&quot;manualOverrideText&quot;:&quot;&quot;},&quot;citationItems&quot;:[{&quot;id&quot;:&quot;0320e8d3-6312-3663-b96f-d1a103fa6775&quot;,&quot;itemData&quot;:{&quot;type&quot;:&quot;article&quot;,&quot;id&quot;:&quot;0320e8d3-6312-3663-b96f-d1a103fa6775&quot;,&quot;title&quot;:&quot;Prospective biomarkers of major depressive disorder: a systematic review and meta-analysis&quot;,&quot;author&quot;:[{&quot;family&quot;:&quot;Kennis&quot;,&quot;given&quot;:&quot;Mitzy&quot;,&quot;parse-names&quot;:false,&quot;dropping-particle&quot;:&quot;&quot;,&quot;non-dropping-particle&quot;:&quot;&quot;},{&quot;family&quot;:&quot;Gerritsen&quot;,&quot;given&quot;:&quot;Lotte&quot;,&quot;parse-names&quot;:false,&quot;dropping-particle&quot;:&quot;&quot;,&quot;non-dropping-particle&quot;:&quot;&quot;},{&quot;family&quot;:&quot;Dalen&quot;,&quot;given&quot;:&quot;Marije&quot;,&quot;parse-names&quot;:false,&quot;dropping-particle&quot;:&quot;&quot;,&quot;non-dropping-particle&quot;:&quot;van&quot;},{&quot;family&quot;:&quot;Williams&quot;,&quot;given&quot;:&quot;Alishia&quot;,&quot;parse-names&quot;:false,&quot;dropping-particle&quot;:&quot;&quot;,&quot;non-dropping-particle&quot;:&quot;&quot;},{&quot;family&quot;:&quot;Cuijpers&quot;,&quot;given&quot;:&quot;Pim&quot;,&quot;parse-names&quot;:false,&quot;dropping-particle&quot;:&quot;&quot;,&quot;non-dropping-particle&quot;:&quot;&quot;},{&quot;family&quot;:&quot;Bockting&quot;,&quot;given&quot;:&quot;Claudi&quot;,&quot;parse-names&quot;:false,&quot;dropping-particle&quot;:&quot;&quot;,&quot;non-dropping-particle&quot;:&quot;&quot;}],&quot;container-title&quot;:&quot;Molecular Psychiatry&quot;,&quot;DOI&quot;:&quot;10.1038/s41380-019-0585-z&quot;,&quot;ISSN&quot;:&quot;14765578&quot;,&quot;PMID&quot;:&quot;31745238&quot;,&quot;issued&quot;:{&quot;date-parts&quot;:[[2020,2,1]]},&quot;page&quot;:&quot;321-338&quot;,&quot;abstract&quot;:&quot;Leading biological hypotheses propose that biological changes may underlie major depressive disorder onset and relapse/recurrence. Here, we investigate if there is prospective evidence for biomarkers derived from leading theories. We focus on neuroimaging, gastrointestinal factors, immunology, neurotrophic factors, neurotransmitters, hormones, and oxidative stress. Searches were performed in Pubmed, Embase and PsychInfo for articles published up to 06/2019. References and citations of included articles were screened to identify additional articles. Inclusion criteria were having an MDD diagnosis as outcome, a biomarker as predictor, and prospective design search terms were formulated accordingly. PRISMA guidelines were applied. Meta-analyses were performed using a random effect model when three or more comparable studies were identified, using a random effect model. Our search resulted in 67,464 articles, of which 75 prospective articles were identified on: Neuroimaging (N = 24), Gastrointestinal factors (N = 1), Immunology (N = 8), Neurotrophic (N = 2), Neurotransmitters (N = 1), Hormones (N = 39), Oxidative stress (N = 1). Meta-analyses on brain volumes and immunology markers were not significant. Only cortisol (N = 19, OR = 1.294, p = 0.024) showed a predictive effect on onset/relapse/recurrence of MDD, but not on time until MDD onset/relapse/recurrence. However, this effect disappeared when studies including participants with a baseline clinical diagnosis were removed from the analyses. Other studies were too heterogeneous to compare. Thus, there is a lack of evidence for leading biological theories for onset and maintenance of depression. Only cortisol was identified as potential predictor for MDD, but results are influenced by the disease state. High-quality (prospective) studies on MDD are needed to disentangle the etiology and maintenance of MDD.&quot;,&quot;publisher&quot;:&quot;Springer Nature&quot;,&quot;issue&quot;:&quot;2&quot;,&quot;volume&quot;:&quot;25&quot;},&quot;isTemporary&quot;:false},{&quot;id&quot;:&quot;c864241c-bfd0-3774-8f21-7afd597863b3&quot;,&quot;itemData&quot;:{&quot;type&quot;:&quot;article-journal&quot;,&quot;id&quot;:&quot;c864241c-bfd0-3774-8f21-7afd597863b3&quot;,&quot;title&quot;:&quot;Depression biomarkers using non-invasive EEG: A review&quot;,&quot;groupId&quot;:&quot;cca9ea19-7321-38fa-b752-640e7ea3ea2e&quot;,&quot;author&quot;:[{&quot;family&quot;:&quot;Aguiar Neto&quot;,&quot;given&quot;:&quot;Fernando Soares&quot;,&quot;parse-names&quot;:false,&quot;dropping-particle&quot;:&quot;&quot;,&quot;non-dropping-particle&quot;:&quot;de&quot;},{&quot;family&quot;:&quot;Rosa&quot;,&quot;given&quot;:&quot;João Luís Garcia&quot;,&quot;parse-names&quot;:false,&quot;dropping-particle&quot;:&quot;&quot;,&quot;non-dropping-particle&quot;:&quot;&quot;}],&quot;container-title&quot;:&quot;Neuroscience and Biobehavioral Reviews&quot;,&quot;DOI&quot;:&quot;10.1016/j.neubiorev.2019.07.021&quot;,&quot;ISSN&quot;:&quot;18737528&quot;,&quot;PMID&quot;:&quot;31400570&quot;,&quot;URL&quot;:&quot;https://doi.org/10.1016/j.neubiorev.2019.07.021&quot;,&quot;issued&quot;:{&quot;date-parts&quot;:[[2019]]},&quot;page&quot;:&quot;83-93&quot;,&quot;abstract&quot;:&quot;Depression is a serious neurological disorder characterized by strong loss of interest, possibly leading to suicide. According to the World Health Organization, more than 300 million people worldwide suffer from this disorder, being the leading cause of disability. The advancements in electroencephalography (EEG) make it a powerful tool for non-invasive studies on neurological disorders including depression. Scientific community has used EEG to better understand the mechanisms behind the disorder and find biomarkers, which are characteristics that can be precisely measured in order to identify or diagnose a disorder. This work presents a systematic mapping of recent studies ranging from 2014 to the end of 2018 which use non-invasive EEG to detect depression biomarkers. Our research has analyzed more than 250 articles and we discuss the findings and promising biomarkers of 42 studies, finding that the depressed brain appear to have a more random network structure, also finding promising features for diagnostic, such as, gamma band and signal complexity; among others which may detect specific depression-related symptoms such as suicidal ideation.&quot;,&quot;publisher&quot;:&quot;Elsevier&quot;,&quot;issue&quot;:&quot;August&quot;,&quot;volume&quot;:&quot;105&quot;},&quot;isTemporary&quot;:false}],&quot;citationTag&quot;:&quot;MENDELEY_CITATION_v3_eyJjaXRhdGlvbklEIjoiTUVOREVMRVlfQ0lUQVRJT05fMjUwOGViODctMzRhNC00NmY4LTg5ZTYtMmNjMzhiZTViNzZmIiwicHJvcGVydGllcyI6eyJub3RlSW5kZXgiOjB9LCJpc0VkaXRlZCI6ZmFsc2UsIm1hbnVhbE92ZXJyaWRlIjp7ImlzTWFudWFsbHlPdmVycmlkZGVuIjpmYWxzZSwiY2l0ZXByb2NUZXh0IjoiKDEsMikiLCJtYW51YWxPdmVycmlkZVRleHQiOiIifSwiY2l0YXRpb25JdGVtcyI6W3siaWQiOiIwMzIwZThkMy02MzEyLTM2NjMtYjk2Zi1kMWExMDNmYTY3NzUiLCJpdGVtRGF0YSI6eyJ0eXBlIjoiYXJ0aWNsZSIsImlkIjoiMDMyMGU4ZDMtNjMxMi0zNjYzLWI5NmYtZDFhMTAzZmE2Nzc1IiwidGl0bGUiOiJQcm9zcGVjdGl2ZSBiaW9tYXJrZXJzIG9mIG1ham9yIGRlcHJlc3NpdmUgZGlzb3JkZXI6IGEgc3lzdGVtYXRpYyByZXZpZXcgYW5kIG1ldGEtYW5hbHlzaXMiLCJhdXRob3IiOlt7ImZhbWlseSI6Iktlbm5pcyIsImdpdmVuIjoiTWl0enkiLCJwYXJzZS1uYW1lcyI6ZmFsc2UsImRyb3BwaW5nLXBhcnRpY2xlIjoiIiwibm9uLWRyb3BwaW5nLXBhcnRpY2xlIjoiIn0seyJmYW1pbHkiOiJHZXJyaXRzZW4iLCJnaXZlbiI6IkxvdHRlIiwicGFyc2UtbmFtZXMiOmZhbHNlLCJkcm9wcGluZy1wYXJ0aWNsZSI6IiIsIm5vbi1kcm9wcGluZy1wYXJ0aWNsZSI6IiJ9LHsiZmFtaWx5IjoiRGFsZW4iLCJnaXZlbiI6Ik1hcmlqZSIsInBhcnNlLW5hbWVzIjpmYWxzZSwiZHJvcHBpbmctcGFydGljbGUiOiIiLCJub24tZHJvcHBpbmctcGFydGljbGUiOiJ2YW4ifSx7ImZhbWlseSI6IldpbGxpYW1zIiwiZ2l2ZW4iOiJBbGlzaGlhIiwicGFyc2UtbmFtZXMiOmZhbHNlLCJkcm9wcGluZy1wYXJ0aWNsZSI6IiIsIm5vbi1kcm9wcGluZy1wYXJ0aWNsZSI6IiJ9LHsiZmFtaWx5IjoiQ3VpanBlcnMiLCJnaXZlbiI6IlBpbSIsInBhcnNlLW5hbWVzIjpmYWxzZSwiZHJvcHBpbmctcGFydGljbGUiOiIiLCJub24tZHJvcHBpbmctcGFydGljbGUiOiIifSx7ImZhbWlseSI6IkJvY2t0aW5nIiwiZ2l2ZW4iOiJDbGF1ZGkiLCJwYXJzZS1uYW1lcyI6ZmFsc2UsImRyb3BwaW5nLXBhcnRpY2xlIjoiIiwibm9uLWRyb3BwaW5nLXBhcnRpY2xlIjoiIn1dLCJjb250YWluZXItdGl0bGUiOiJNb2xlY3VsYXIgUHN5Y2hpYXRyeSIsIkRPSSI6IjEwLjEwMzgvczQxMzgwLTAxOS0wNTg1LXoiLCJJU1NOIjoiMTQ3NjU1NzgiLCJQTUlEIjoiMzE3NDUyMzgiLCJpc3N1ZWQiOnsiZGF0ZS1wYXJ0cyI6W1syMDIwLDIsMV1dfSwicGFnZSI6IjMyMS0zMzgiLCJhYnN0cmFjdCI6IkxlYWRpbmcgYmlvbG9naWNhbCBoeXBvdGhlc2VzIHByb3Bvc2UgdGhhdCBiaW9sb2dpY2FsIGNoYW5nZXMgbWF5IHVuZGVybGllIG1ham9yIGRlcHJlc3NpdmUgZGlzb3JkZXIgb25zZXQgYW5kIHJlbGFwc2UvcmVjdXJyZW5jZS4gSGVyZSwgd2UgaW52ZXN0aWdhdGUgaWYgdGhlcmUgaXMgcHJvc3BlY3RpdmUgZXZpZGVuY2UgZm9yIGJpb21hcmtlcnMgZGVyaXZlZCBmcm9tIGxlYWRpbmcgdGhlb3JpZXMuIFdlIGZvY3VzIG9uIG5ldXJvaW1hZ2luZywgZ2FzdHJvaW50ZXN0aW5hbCBmYWN0b3JzLCBpbW11bm9sb2d5LCBuZXVyb3Ryb3BoaWMgZmFjdG9ycywgbmV1cm90cmFuc21pdHRlcnMsIGhvcm1vbmVzLCBhbmQgb3hpZGF0aXZlIHN0cmVzcy4gU2VhcmNoZXMgd2VyZSBwZXJmb3JtZWQgaW4gUHVibWVkLCBFbWJhc2UgYW5kIFBzeWNoSW5mbyBmb3IgYXJ0aWNsZXMgcHVibGlzaGVkIHVwIHRvIDA2LzIwMTkuIFJlZmVyZW5jZXMgYW5kIGNpdGF0aW9ucyBvZiBpbmNsdWRlZCBhcnRpY2xlcyB3ZXJlIHNjcmVlbmVkIHRvIGlkZW50aWZ5IGFkZGl0aW9uYWwgYXJ0aWNsZXMuIEluY2x1c2lvbiBjcml0ZXJpYSB3ZXJlIGhhdmluZyBhbiBNREQgZGlhZ25vc2lzIGFzIG91dGNvbWUsIGEgYmlvbWFya2VyIGFzIHByZWRpY3RvciwgYW5kIHByb3NwZWN0aXZlIGRlc2lnbiBzZWFyY2ggdGVybXMgd2VyZSBmb3JtdWxhdGVkIGFjY29yZGluZ2x5LiBQUklTTUEgZ3VpZGVsaW5lcyB3ZXJlIGFwcGxpZWQuIE1ldGEtYW5hbHlzZXMgd2VyZSBwZXJmb3JtZWQgdXNpbmcgYSByYW5kb20gZWZmZWN0IG1vZGVsIHdoZW4gdGhyZWUgb3IgbW9yZSBjb21wYXJhYmxlIHN0dWRpZXMgd2VyZSBpZGVudGlmaWVkLCB1c2luZyBhIHJhbmRvbSBlZmZlY3QgbW9kZWwuIE91ciBzZWFyY2ggcmVzdWx0ZWQgaW4gNjcsNDY0IGFydGljbGVzLCBvZiB3aGljaCA3NSBwcm9zcGVjdGl2ZSBhcnRpY2xlcyB3ZXJlIGlkZW50aWZpZWQgb246IE5ldXJvaW1hZ2luZyAoTiA9IDI0KSwgR2FzdHJvaW50ZXN0aW5hbCBmYWN0b3JzIChOID0gMSksIEltbXVub2xvZ3kgKE4gPSA4KSwgTmV1cm90cm9waGljIChOID0gMiksIE5ldXJvdHJhbnNtaXR0ZXJzIChOID0gMSksIEhvcm1vbmVzIChOID0gMzkpLCBPeGlkYXRpdmUgc3RyZXNzIChOID0gMSkuIE1ldGEtYW5hbHlzZXMgb24gYnJhaW4gdm9sdW1lcyBhbmQgaW1tdW5vbG9neSBtYXJrZXJzIHdlcmUgbm90IHNpZ25pZmljYW50LiBPbmx5IGNvcnRpc29sIChOID0gMTksIE9SID0gMS4yOTQsIHAgPSAwLjAyNCkgc2hvd2VkIGEgcHJlZGljdGl2ZSBlZmZlY3Qgb24gb25zZXQvcmVsYXBzZS9yZWN1cnJlbmNlIG9mIE1ERCwgYnV0IG5vdCBvbiB0aW1lIHVudGlsIE1ERCBvbnNldC9yZWxhcHNlL3JlY3VycmVuY2UuIEhvd2V2ZXIsIHRoaXMgZWZmZWN0IGRpc2FwcGVhcmVkIHdoZW4gc3R1ZGllcyBpbmNsdWRpbmcgcGFydGljaXBhbnRzIHdpdGggYSBiYXNlbGluZSBjbGluaWNhbCBkaWFnbm9zaXMgd2VyZSByZW1vdmVkIGZyb20gdGhlIGFuYWx5c2VzLiBPdGhlciBzdHVkaWVzIHdlcmUgdG9vIGhldGVyb2dlbmVvdXMgdG8gY29tcGFyZS4gVGh1cywgdGhlcmUgaXMgYSBsYWNrIG9mIGV2aWRlbmNlIGZvciBsZWFkaW5nIGJpb2xvZ2ljYWwgdGhlb3JpZXMgZm9yIG9uc2V0IGFuZCBtYWludGVuYW5jZSBvZiBkZXByZXNzaW9uLiBPbmx5IGNvcnRpc29sIHdhcyBpZGVudGlmaWVkIGFzIHBvdGVudGlhbCBwcmVkaWN0b3IgZm9yIE1ERCwgYnV0IHJlc3VsdHMgYXJlIGluZmx1ZW5jZWQgYnkgdGhlIGRpc2Vhc2Ugc3RhdGUuIEhpZ2gtcXVhbGl0eSAocHJvc3BlY3RpdmUpIHN0dWRpZXMgb24gTUREIGFyZSBuZWVkZWQgdG8gZGlzZW50YW5nbGUgdGhlIGV0aW9sb2d5IGFuZCBtYWludGVuYW5jZSBvZiBNREQuIiwicHVibGlzaGVyIjoiU3ByaW5nZXIgTmF0dXJlIiwiaXNzdWUiOiIyIiwidm9sdW1lIjoiMjUifSwiaXNUZW1wb3JhcnkiOmZhbHNlfSx7ImlkIjoiYzg2NDI0MWMtYmZkMC0zNzc0LThmMjEtN2FmZDU5Nzg2M2IzIiwiaXRlbURhdGEiOnsidHlwZSI6ImFydGljbGUtam91cm5hbCIsImlkIjoiYzg2NDI0MWMtYmZkMC0zNzc0LThmMjEtN2FmZDU5Nzg2M2IzIiwidGl0bGUiOiJEZXByZXNzaW9uIGJpb21hcmtlcnMgdXNpbmcgbm9uLWludmFzaXZlIEVFRzogQSByZXZpZXciLCJncm91cElkIjoiY2NhOWVhMTktNzMyMS0zOGZhLWI3NTItNjQwZTdlYTNlYTJlIiwiYXV0aG9yIjpbeyJmYW1pbHkiOiJBZ3VpYXIgTmV0byIsImdpdmVuIjoiRmVybmFuZG8gU29hcmVzIiwicGFyc2UtbmFtZXMiOmZhbHNlLCJkcm9wcGluZy1wYXJ0aWNsZSI6IiIsIm5vbi1kcm9wcGluZy1wYXJ0aWNsZSI6ImRlIn0seyJmYW1pbHkiOiJSb3NhIiwiZ2l2ZW4iOiJKb8OjbyBMdcOtcyBHYXJjaWEiLCJwYXJzZS1uYW1lcyI6ZmFsc2UsImRyb3BwaW5nLXBhcnRpY2xlIjoiIiwibm9uLWRyb3BwaW5nLXBhcnRpY2xlIjoiIn1dLCJjb250YWluZXItdGl0bGUiOiJOZXVyb3NjaWVuY2UgYW5kIEJpb2JlaGF2aW9yYWwgUmV2aWV3cyIsIkRPSSI6IjEwLjEwMTYvai5uZXViaW9yZXYuMjAxOS4wNy4wMjEiLCJJU1NOIjoiMTg3Mzc1MjgiLCJQTUlEIjoiMzE0MDA1NzAiLCJVUkwiOiJodHRwczovL2RvaS5vcmcvMTAuMTAxNi9qLm5ldWJpb3Jldi4yMDE5LjA3LjAyMSIsImlzc3VlZCI6eyJkYXRlLXBhcnRzIjpbWzIwMTldXX0sInBhZ2UiOiI4My05MyIsImFic3RyYWN0IjoiRGVwcmVzc2lvbiBpcyBhIHNlcmlvdXMgbmV1cm9sb2dpY2FsIGRpc29yZGVyIGNoYXJhY3Rlcml6ZWQgYnkgc3Ryb25nIGxvc3Mgb2YgaW50ZXJlc3QsIHBvc3NpYmx5IGxlYWRpbmcgdG8gc3VpY2lkZS4gQWNjb3JkaW5nIHRvIHRoZSBXb3JsZCBIZWFsdGggT3JnYW5pemF0aW9uLCBtb3JlIHRoYW4gMzAwIG1pbGxpb24gcGVvcGxlIHdvcmxkd2lkZSBzdWZmZXIgZnJvbSB0aGlzIGRpc29yZGVyLCBiZWluZyB0aGUgbGVhZGluZyBjYXVzZSBvZiBkaXNhYmlsaXR5LiBUaGUgYWR2YW5jZW1lbnRzIGluIGVsZWN0cm9lbmNlcGhhbG9ncmFwaHkgKEVFRykgbWFrZSBpdCBhIHBvd2VyZnVsIHRvb2wgZm9yIG5vbi1pbnZhc2l2ZSBzdHVkaWVzIG9uIG5ldXJvbG9naWNhbCBkaXNvcmRlcnMgaW5jbHVkaW5nIGRlcHJlc3Npb24uIFNjaWVudGlmaWMgY29tbXVuaXR5IGhhcyB1c2VkIEVFRyB0byBiZXR0ZXIgdW5kZXJzdGFuZCB0aGUgbWVjaGFuaXNtcyBiZWhpbmQgdGhlIGRpc29yZGVyIGFuZCBmaW5kIGJpb21hcmtlcnMsIHdoaWNoIGFyZSBjaGFyYWN0ZXJpc3RpY3MgdGhhdCBjYW4gYmUgcHJlY2lzZWx5IG1lYXN1cmVkIGluIG9yZGVyIHRvIGlkZW50aWZ5IG9yIGRpYWdub3NlIGEgZGlzb3JkZXIuIFRoaXMgd29yayBwcmVzZW50cyBhIHN5c3RlbWF0aWMgbWFwcGluZyBvZiByZWNlbnQgc3R1ZGllcyByYW5naW5nIGZyb20gMjAxNCB0byB0aGUgZW5kIG9mIDIwMTggd2hpY2ggdXNlIG5vbi1pbnZhc2l2ZSBFRUcgdG8gZGV0ZWN0IGRlcHJlc3Npb24gYmlvbWFya2Vycy4gT3VyIHJlc2VhcmNoIGhhcyBhbmFseXplZCBtb3JlIHRoYW4gMjUwIGFydGljbGVzIGFuZCB3ZSBkaXNjdXNzIHRoZSBmaW5kaW5ncyBhbmQgcHJvbWlzaW5nIGJpb21hcmtlcnMgb2YgNDIgc3R1ZGllcywgZmluZGluZyB0aGF0IHRoZSBkZXByZXNzZWQgYnJhaW4gYXBwZWFyIHRvIGhhdmUgYSBtb3JlIHJhbmRvbSBuZXR3b3JrIHN0cnVjdHVyZSwgYWxzbyBmaW5kaW5nIHByb21pc2luZyBmZWF0dXJlcyBmb3IgZGlhZ25vc3RpYywgc3VjaCBhcywgZ2FtbWEgYmFuZCBhbmQgc2lnbmFsIGNvbXBsZXhpdHk7IGFtb25nIG90aGVycyB3aGljaCBtYXkgZGV0ZWN0IHNwZWNpZmljIGRlcHJlc3Npb24tcmVsYXRlZCBzeW1wdG9tcyBzdWNoIGFzIHN1aWNpZGFsIGlkZWF0aW9uLiIsInB1Ymxpc2hlciI6IkVsc2V2aWVyIiwiaXNzdWUiOiJBdWd1c3QiLCJ2b2x1bWUiOiIxMDUifSwiaXNUZW1wb3JhcnkiOmZhbHNlfV19&quot;},{&quot;citationID&quot;:&quot;MENDELEY_CITATION_f6a9a07c-362c-4884-b1e1-b7673cf44abf&quot;,&quot;properties&quot;:{&quot;noteIndex&quot;:0},&quot;isEdited&quot;:false,&quot;manualOverride&quot;:{&quot;isManuallyOverridden&quot;:false,&quot;citeprocText&quot;:&quot;(1,3,4)&quot;,&quot;manualOverrideText&quot;:&quot;&quot;},&quot;citationItems&quot;:[{&quot;id&quot;:&quot;0320e8d3-6312-3663-b96f-d1a103fa6775&quot;,&quot;itemData&quot;:{&quot;type&quot;:&quot;article&quot;,&quot;id&quot;:&quot;0320e8d3-6312-3663-b96f-d1a103fa6775&quot;,&quot;title&quot;:&quot;Prospective biomarkers of major depressive disorder: a systematic review and meta-analysis&quot;,&quot;author&quot;:[{&quot;family&quot;:&quot;Kennis&quot;,&quot;given&quot;:&quot;Mitzy&quot;,&quot;parse-names&quot;:false,&quot;dropping-particle&quot;:&quot;&quot;,&quot;non-dropping-particle&quot;:&quot;&quot;},{&quot;family&quot;:&quot;Gerritsen&quot;,&quot;given&quot;:&quot;Lotte&quot;,&quot;parse-names&quot;:false,&quot;dropping-particle&quot;:&quot;&quot;,&quot;non-dropping-particle&quot;:&quot;&quot;},{&quot;family&quot;:&quot;Dalen&quot;,&quot;given&quot;:&quot;Marije&quot;,&quot;parse-names&quot;:false,&quot;dropping-particle&quot;:&quot;&quot;,&quot;non-dropping-particle&quot;:&quot;van&quot;},{&quot;family&quot;:&quot;Williams&quot;,&quot;given&quot;:&quot;Alishia&quot;,&quot;parse-names&quot;:false,&quot;dropping-particle&quot;:&quot;&quot;,&quot;non-dropping-particle&quot;:&quot;&quot;},{&quot;family&quot;:&quot;Cuijpers&quot;,&quot;given&quot;:&quot;Pim&quot;,&quot;parse-names&quot;:false,&quot;dropping-particle&quot;:&quot;&quot;,&quot;non-dropping-particle&quot;:&quot;&quot;},{&quot;family&quot;:&quot;Bockting&quot;,&quot;given&quot;:&quot;Claudi&quot;,&quot;parse-names&quot;:false,&quot;dropping-particle&quot;:&quot;&quot;,&quot;non-dropping-particle&quot;:&quot;&quot;}],&quot;container-title&quot;:&quot;Molecular Psychiatry&quot;,&quot;DOI&quot;:&quot;10.1038/s41380-019-0585-z&quot;,&quot;ISSN&quot;:&quot;14765578&quot;,&quot;PMID&quot;:&quot;31745238&quot;,&quot;issued&quot;:{&quot;date-parts&quot;:[[2020,2,1]]},&quot;page&quot;:&quot;321-338&quot;,&quot;abstract&quot;:&quot;Leading biological hypotheses propose that biological changes may underlie major depressive disorder onset and relapse/recurrence. Here, we investigate if there is prospective evidence for biomarkers derived from leading theories. We focus on neuroimaging, gastrointestinal factors, immunology, neurotrophic factors, neurotransmitters, hormones, and oxidative stress. Searches were performed in Pubmed, Embase and PsychInfo for articles published up to 06/2019. References and citations of included articles were screened to identify additional articles. Inclusion criteria were having an MDD diagnosis as outcome, a biomarker as predictor, and prospective design search terms were formulated accordingly. PRISMA guidelines were applied. Meta-analyses were performed using a random effect model when three or more comparable studies were identified, using a random effect model. Our search resulted in 67,464 articles, of which 75 prospective articles were identified on: Neuroimaging (N = 24), Gastrointestinal factors (N = 1), Immunology (N = 8), Neurotrophic (N = 2), Neurotransmitters (N = 1), Hormones (N = 39), Oxidative stress (N = 1). Meta-analyses on brain volumes and immunology markers were not significant. Only cortisol (N = 19, OR = 1.294, p = 0.024) showed a predictive effect on onset/relapse/recurrence of MDD, but not on time until MDD onset/relapse/recurrence. However, this effect disappeared when studies including participants with a baseline clinical diagnosis were removed from the analyses. Other studies were too heterogeneous to compare. Thus, there is a lack of evidence for leading biological theories for onset and maintenance of depression. Only cortisol was identified as potential predictor for MDD, but results are influenced by the disease state. High-quality (prospective) studies on MDD are needed to disentangle the etiology and maintenance of MDD.&quot;,&quot;publisher&quot;:&quot;Springer Nature&quot;,&quot;issue&quot;:&quot;2&quot;,&quot;volume&quot;:&quot;25&quot;},&quot;isTemporary&quot;:false},{&quot;id&quot;:&quot;2f21da16-21e6-327d-a2a5-44d37f4d7da3&quot;,&quot;itemData&quot;:{&quot;type&quot;:&quot;article-journal&quot;,&quot;id&quot;:&quot;2f21da16-21e6-327d-a2a5-44d37f4d7da3&quot;,&quot;title&quot;:&quot;Peripheral biomarkers of major depression and antidepressant treatment response: Current knowledge and future outlooks&quot;,&quot;groupId&quot;:&quot;cca9ea19-7321-38fa-b752-640e7ea3ea2e&quot;,&quot;author&quot;:[{&quot;family&quot;:&quot;Gadad&quot;,&quot;given&quot;:&quot;Bharathi S.&quot;,&quot;parse-names&quot;:false,&quot;dropping-particle&quot;:&quot;&quot;,&quot;non-dropping-particle&quot;:&quot;&quot;},{&quot;family&quot;:&quot;Jha&quot;,&quot;given&quot;:&quot;Manish K.&quot;,&quot;parse-names&quot;:false,&quot;dropping-particle&quot;:&quot;&quot;,&quot;non-dropping-particle&quot;:&quot;&quot;},{&quot;family&quot;:&quot;Czysz&quot;,&quot;given&quot;:&quot;Andrew&quot;,&quot;parse-names&quot;:false,&quot;dropping-particle&quot;:&quot;&quot;,&quot;non-dropping-particle&quot;:&quot;&quot;},{&quot;family&quot;:&quot;Furman&quot;,&quot;given&quot;:&quot;Jennifer L.&quot;,&quot;parse-names&quot;:false,&quot;dropping-particle&quot;:&quot;&quot;,&quot;non-dropping-particle&quot;:&quot;&quot;},{&quot;family&quot;:&quot;Mayes&quot;,&quot;given&quot;:&quot;Taryn L.&quot;,&quot;parse-names&quot;:false,&quot;dropping-particle&quot;:&quot;&quot;,&quot;non-dropping-particle&quot;:&quot;&quot;},{&quot;family&quot;:&quot;Emslie&quot;,&quot;given&quot;:&quot;Michael P.&quot;,&quot;parse-names&quot;:false,&quot;dropping-particle&quot;:&quot;&quot;,&quot;non-dropping-particle&quot;:&quot;&quot;},{&quot;family&quot;:&quot;Trivedi&quot;,&quot;given&quot;:&quot;Madhukar H.&quot;,&quot;parse-names&quot;:false,&quot;dropping-particle&quot;:&quot;&quot;,&quot;non-dropping-particle&quot;:&quot;&quot;}],&quot;container-title&quot;:&quot;Journal of Affective Disorders&quot;,&quot;DOI&quot;:&quot;10.1016/j.jad.2017.07.001&quot;,&quot;ISSN&quot;:&quot;15732517&quot;,&quot;PMID&quot;:&quot;28709695&quot;,&quot;URL&quot;:&quot;https://doi.org/10.1016/j.jad.2017.07.001&quot;,&quot;issued&quot;:{&quot;date-parts&quot;:[[2018]]},&quot;page&quot;:&quot;3-14&quot;,&quot;abstract&quot;:&quot;Background: In recent years, we have accomplished a deeper understanding about the pathophysiology of major depressive disorder (MDD). Nevertheless, this improved comprehension has not translated to improved treatment outcome, as identification of specific biologic markers of disease may still be crucial to facilitate a more rapid, successful treatment. Ongoing research explores the importance of screening biomarkers using neuroimaging, neurophysiology, genomics, proteomics, and metabolomics measures. Results: In the present review, we highlight the biomarkers that are differentially expressed in MDD and treatment response and place a particular emphasis on the most recent progress in advancing technology which will continue the search for blood-based biomarkers. Limitations: Due to space constraints, we are unable to detail all biomarker platforms, such as neurophysiological and neuroimaging markers, although their contributions are certainly applicable to a biomarker review and valuable to the field. Conclusions: Although the search for reliable biomarkers of depression and/or treatment outcome is ongoing, the rapidly-expanding field of research along with promising new technologies may provide the foundation for identifying key factors which will ultimately help direct patients toward a quicker and more effective treatment for MDD.&quot;,&quot;publisher&quot;:&quot;Elsevier B.V.&quot;,&quot;issue&quot;:&quot;March 2017&quot;,&quot;volume&quot;:&quot;233&quot;},&quot;isTemporary&quot;:false},{&quot;id&quot;:&quot;70f6e6bb-f152-38ef-9677-bd6cab8089eb&quot;,&quot;itemData&quot;:{&quot;type&quot;:&quot;article-journal&quot;,&quot;id&quot;:&quot;70f6e6bb-f152-38ef-9677-bd6cab8089eb&quot;,&quot;title&quot;:&quot;Blood biomarkers and treatment response in major depression&quot;,&quot;groupId&quot;:&quot;cca9ea19-7321-38fa-b752-640e7ea3ea2e&quot;,&quot;author&quot;:[{&quot;family&quot;:&quot;Mora&quot;,&quot;given&quot;:&quot;Cristina&quot;,&quot;parse-names&quot;:false,&quot;dropping-particle&quot;:&quot;&quot;,&quot;non-dropping-particle&quot;:&quot;&quot;},{&quot;family&quot;:&quot;Zonca&quot;,&quot;given&quot;:&quot;Valentina&quot;,&quot;parse-names&quot;:false,&quot;dropping-particle&quot;:&quot;&quot;,&quot;non-dropping-particle&quot;:&quot;&quot;},{&quot;family&quot;:&quot;Riva&quot;,&quot;given&quot;:&quot;Marco A.&quot;,&quot;parse-names&quot;:false,&quot;dropping-particle&quot;:&quot;&quot;,&quot;non-dropping-particle&quot;:&quot;&quot;},{&quot;family&quot;:&quot;Cattaneo&quot;,&quot;given&quot;:&quot;Annamaria&quot;,&quot;parse-names&quot;:false,&quot;dropping-particle&quot;:&quot;&quot;,&quot;non-dropping-particle&quot;:&quot;&quot;}],&quot;container-title&quot;:&quot;Expert Review of Molecular Diagnostics&quot;,&quot;DOI&quot;:&quot;10.1080/14737159.2018.1470927&quot;,&quot;ISSN&quot;:&quot;17448352&quot;,&quot;PMID&quot;:&quot;29701114&quot;,&quot;URL&quot;:&quot;https://doi.org/10.1080/14737159.2018.1470927&quot;,&quot;issued&quot;:{&quot;date-parts&quot;:[[2018]]},&quot;page&quot;:&quot;513-529&quot;,&quot;abstract&quot;:&quot;Introduction: Millions of people worldwide suffer from depression, but despite advances in pharmacological therapies, many patients do not experience symptomatic remission or treatment response, even after treatments with several medications. As such, there is an urgent need to identify biomarkers that can not only predict the treatment response but also allow a rational selection of optimal therapy for each patient. Areas covered: This review examines the recent findings, coming from different ‘omic sciences,’ in human blood-based biomarkers associated with antidepressant treatment response with particular attention on genetic/epigenetic and biochemical biomarkers. Specific emphasis will be placed on key molecules related to neuroplasticity and inflammation because of their involvement in the pathophysiology of depression and antidepressant response. Expert commentary: Biomarker identification is still an ongoing work. Indeed, to date, no biomarkers have sufficiently proven specificity, sensitivity, and reproducibility to be used in the clinical setting. However, ‘omic’ approaches hold great promise in identifying multiple features for predicting antidepressant response, making a personalized treatment strategy possible for each patient, and thereby assist with quick and efficacious responsiveness. It is thus necessary that future studies take an integrative approach that includes clinical assessment, environment influences, and molecular and biological biomarkers.&quot;,&quot;publisher&quot;:&quot;Taylor &amp; Francis&quot;,&quot;issue&quot;:&quot;6&quot;,&quot;volume&quot;:&quot;18&quot;},&quot;isTemporary&quot;:false}],&quot;citationTag&quot;:&quot;MENDELEY_CITATION_v3_eyJjaXRhdGlvbklEIjoiTUVOREVMRVlfQ0lUQVRJT05fZjZhOWEwN2MtMzYyYy00ODg0LWIxZTEtYjc2NzNjZjQ0YWJmIiwicHJvcGVydGllcyI6eyJub3RlSW5kZXgiOjB9LCJpc0VkaXRlZCI6ZmFsc2UsIm1hbnVhbE92ZXJyaWRlIjp7ImlzTWFudWFsbHlPdmVycmlkZGVuIjpmYWxzZSwiY2l0ZXByb2NUZXh0IjoiKDEsMyw0KSIsIm1hbnVhbE92ZXJyaWRlVGV4dCI6IiJ9LCJjaXRhdGlvbkl0ZW1zIjpbeyJpZCI6IjAzMjBlOGQzLTYzMTItMzY2My1iOTZmLWQxYTEwM2ZhNjc3NSIsIml0ZW1EYXRhIjp7InR5cGUiOiJhcnRpY2xlIiwiaWQiOiIwMzIwZThkMy02MzEyLTM2NjMtYjk2Zi1kMWExMDNmYTY3NzUiLCJ0aXRsZSI6IlByb3NwZWN0aXZlIGJpb21hcmtlcnMgb2YgbWFqb3IgZGVwcmVzc2l2ZSBkaXNvcmRlcjogYSBzeXN0ZW1hdGljIHJldmlldyBhbmQgbWV0YS1hbmFseXNpcyIsImF1dGhvciI6W3siZmFtaWx5IjoiS2VubmlzIiwiZ2l2ZW4iOiJNaXR6eSIsInBhcnNlLW5hbWVzIjpmYWxzZSwiZHJvcHBpbmctcGFydGljbGUiOiIiLCJub24tZHJvcHBpbmctcGFydGljbGUiOiIifSx7ImZhbWlseSI6IkdlcnJpdHNlbiIsImdpdmVuIjoiTG90dGUiLCJwYXJzZS1uYW1lcyI6ZmFsc2UsImRyb3BwaW5nLXBhcnRpY2xlIjoiIiwibm9uLWRyb3BwaW5nLXBhcnRpY2xlIjoiIn0seyJmYW1pbHkiOiJEYWxlbiIsImdpdmVuIjoiTWFyaWplIiwicGFyc2UtbmFtZXMiOmZhbHNlLCJkcm9wcGluZy1wYXJ0aWNsZSI6IiIsIm5vbi1kcm9wcGluZy1wYXJ0aWNsZSI6InZhbiJ9LHsiZmFtaWx5IjoiV2lsbGlhbXMiLCJnaXZlbiI6IkFsaXNoaWEiLCJwYXJzZS1uYW1lcyI6ZmFsc2UsImRyb3BwaW5nLXBhcnRpY2xlIjoiIiwibm9uLWRyb3BwaW5nLXBhcnRpY2xlIjoiIn0seyJmYW1pbHkiOiJDdWlqcGVycyIsImdpdmVuIjoiUGltIiwicGFyc2UtbmFtZXMiOmZhbHNlLCJkcm9wcGluZy1wYXJ0aWNsZSI6IiIsIm5vbi1kcm9wcGluZy1wYXJ0aWNsZSI6IiJ9LHsiZmFtaWx5IjoiQm9ja3RpbmciLCJnaXZlbiI6IkNsYXVkaSIsInBhcnNlLW5hbWVzIjpmYWxzZSwiZHJvcHBpbmctcGFydGljbGUiOiIiLCJub24tZHJvcHBpbmctcGFydGljbGUiOiIifV0sImNvbnRhaW5lci10aXRsZSI6Ik1vbGVjdWxhciBQc3ljaGlhdHJ5IiwiRE9JIjoiMTAuMTAzOC9zNDEzODAtMDE5LTA1ODUteiIsIklTU04iOiIxNDc2NTU3OCIsIlBNSUQiOiIzMTc0NTIzOCIsImlzc3VlZCI6eyJkYXRlLXBhcnRzIjpbWzIwMjAsMiwxXV19LCJwYWdlIjoiMzIxLTMzOCIsImFic3RyYWN0IjoiTGVhZGluZyBiaW9sb2dpY2FsIGh5cG90aGVzZXMgcHJvcG9zZSB0aGF0IGJpb2xvZ2ljYWwgY2hhbmdlcyBtYXkgdW5kZXJsaWUgbWFqb3IgZGVwcmVzc2l2ZSBkaXNvcmRlciBvbnNldCBhbmQgcmVsYXBzZS9yZWN1cnJlbmNlLiBIZXJlLCB3ZSBpbnZlc3RpZ2F0ZSBpZiB0aGVyZSBpcyBwcm9zcGVjdGl2ZSBldmlkZW5jZSBmb3IgYmlvbWFya2VycyBkZXJpdmVkIGZyb20gbGVhZGluZyB0aGVvcmllcy4gV2UgZm9jdXMgb24gbmV1cm9pbWFnaW5nLCBnYXN0cm9pbnRlc3RpbmFsIGZhY3RvcnMsIGltbXVub2xvZ3ksIG5ldXJvdHJvcGhpYyBmYWN0b3JzLCBuZXVyb3RyYW5zbWl0dGVycywgaG9ybW9uZXMsIGFuZCBveGlkYXRpdmUgc3RyZXNzLiBTZWFyY2hlcyB3ZXJlIHBlcmZvcm1lZCBpbiBQdWJtZWQsIEVtYmFzZSBhbmQgUHN5Y2hJbmZvIGZvciBhcnRpY2xlcyBwdWJsaXNoZWQgdXAgdG8gMDYvMjAxOS4gUmVmZXJlbmNlcyBhbmQgY2l0YXRpb25zIG9mIGluY2x1ZGVkIGFydGljbGVzIHdlcmUgc2NyZWVuZWQgdG8gaWRlbnRpZnkgYWRkaXRpb25hbCBhcnRpY2xlcy4gSW5jbHVzaW9uIGNyaXRlcmlhIHdlcmUgaGF2aW5nIGFuIE1ERCBkaWFnbm9zaXMgYXMgb3V0Y29tZSwgYSBiaW9tYXJrZXIgYXMgcHJlZGljdG9yLCBhbmQgcHJvc3BlY3RpdmUgZGVzaWduIHNlYXJjaCB0ZXJtcyB3ZXJlIGZvcm11bGF0ZWQgYWNjb3JkaW5nbHkuIFBSSVNNQSBndWlkZWxpbmVzIHdlcmUgYXBwbGllZC4gTWV0YS1hbmFseXNlcyB3ZXJlIHBlcmZvcm1lZCB1c2luZyBhIHJhbmRvbSBlZmZlY3QgbW9kZWwgd2hlbiB0aHJlZSBvciBtb3JlIGNvbXBhcmFibGUgc3R1ZGllcyB3ZXJlIGlkZW50aWZpZWQsIHVzaW5nIGEgcmFuZG9tIGVmZmVjdCBtb2RlbC4gT3VyIHNlYXJjaCByZXN1bHRlZCBpbiA2Nyw0NjQgYXJ0aWNsZXMsIG9mIHdoaWNoIDc1IHByb3NwZWN0aXZlIGFydGljbGVzIHdlcmUgaWRlbnRpZmllZCBvbjogTmV1cm9pbWFnaW5nIChOID0gMjQpLCBHYXN0cm9pbnRlc3RpbmFsIGZhY3RvcnMgKE4gPSAxKSwgSW1tdW5vbG9neSAoTiA9IDgpLCBOZXVyb3Ryb3BoaWMgKE4gPSAyKSwgTmV1cm90cmFuc21pdHRlcnMgKE4gPSAxKSwgSG9ybW9uZXMgKE4gPSAzOSksIE94aWRhdGl2ZSBzdHJlc3MgKE4gPSAxKS4gTWV0YS1hbmFseXNlcyBvbiBicmFpbiB2b2x1bWVzIGFuZCBpbW11bm9sb2d5IG1hcmtlcnMgd2VyZSBub3Qgc2lnbmlmaWNhbnQuIE9ubHkgY29ydGlzb2wgKE4gPSAxOSwgT1IgPSAxLjI5NCwgcCA9IDAuMDI0KSBzaG93ZWQgYSBwcmVkaWN0aXZlIGVmZmVjdCBvbiBvbnNldC9yZWxhcHNlL3JlY3VycmVuY2Ugb2YgTURELCBidXQgbm90IG9uIHRpbWUgdW50aWwgTUREIG9uc2V0L3JlbGFwc2UvcmVjdXJyZW5jZS4gSG93ZXZlciwgdGhpcyBlZmZlY3QgZGlzYXBwZWFyZWQgd2hlbiBzdHVkaWVzIGluY2x1ZGluZyBwYXJ0aWNpcGFudHMgd2l0aCBhIGJhc2VsaW5lIGNsaW5pY2FsIGRpYWdub3NpcyB3ZXJlIHJlbW92ZWQgZnJvbSB0aGUgYW5hbHlzZXMuIE90aGVyIHN0dWRpZXMgd2VyZSB0b28gaGV0ZXJvZ2VuZW91cyB0byBjb21wYXJlLiBUaHVzLCB0aGVyZSBpcyBhIGxhY2sgb2YgZXZpZGVuY2UgZm9yIGxlYWRpbmcgYmlvbG9naWNhbCB0aGVvcmllcyBmb3Igb25zZXQgYW5kIG1haW50ZW5hbmNlIG9mIGRlcHJlc3Npb24uIE9ubHkgY29ydGlzb2wgd2FzIGlkZW50aWZpZWQgYXMgcG90ZW50aWFsIHByZWRpY3RvciBmb3IgTURELCBidXQgcmVzdWx0cyBhcmUgaW5mbHVlbmNlZCBieSB0aGUgZGlzZWFzZSBzdGF0ZS4gSGlnaC1xdWFsaXR5IChwcm9zcGVjdGl2ZSkgc3R1ZGllcyBvbiBNREQgYXJlIG5lZWRlZCB0byBkaXNlbnRhbmdsZSB0aGUgZXRpb2xvZ3kgYW5kIG1haW50ZW5hbmNlIG9mIE1ERC4iLCJwdWJsaXNoZXIiOiJTcHJpbmdlciBOYXR1cmUiLCJpc3N1ZSI6IjIiLCJ2b2x1bWUiOiIyNSJ9LCJpc1RlbXBvcmFyeSI6ZmFsc2V9LHsiaWQiOiIyZjIxZGExNi0yMWU2LTMyN2QtYTJhNS00NGQzN2Y0ZDdkYTMiLCJpdGVtRGF0YSI6eyJ0eXBlIjoiYXJ0aWNsZS1qb3VybmFsIiwiaWQiOiIyZjIxZGExNi0yMWU2LTMyN2QtYTJhNS00NGQzN2Y0ZDdkYTMiLCJ0aXRsZSI6IlBlcmlwaGVyYWwgYmlvbWFya2VycyBvZiBtYWpvciBkZXByZXNzaW9uIGFuZCBhbnRpZGVwcmVzc2FudCB0cmVhdG1lbnQgcmVzcG9uc2U6IEN1cnJlbnQga25vd2xlZGdlIGFuZCBmdXR1cmUgb3V0bG9va3MiLCJncm91cElkIjoiY2NhOWVhMTktNzMyMS0zOGZhLWI3NTItNjQwZTdlYTNlYTJlIiwiYXV0aG9yIjpbeyJmYW1pbHkiOiJHYWRhZCIsImdpdmVuIjoiQmhhcmF0aGkgUy4iLCJwYXJzZS1uYW1lcyI6ZmFsc2UsImRyb3BwaW5nLXBhcnRpY2xlIjoiIiwibm9uLWRyb3BwaW5nLXBhcnRpY2xlIjoiIn0seyJmYW1pbHkiOiJKaGEiLCJnaXZlbiI6Ik1hbmlzaCBLLiIsInBhcnNlLW5hbWVzIjpmYWxzZSwiZHJvcHBpbmctcGFydGljbGUiOiIiLCJub24tZHJvcHBpbmctcGFydGljbGUiOiIifSx7ImZhbWlseSI6IkN6eXN6IiwiZ2l2ZW4iOiJBbmRyZXciLCJwYXJzZS1uYW1lcyI6ZmFsc2UsImRyb3BwaW5nLXBhcnRpY2xlIjoiIiwibm9uLWRyb3BwaW5nLXBhcnRpY2xlIjoiIn0seyJmYW1pbHkiOiJGdXJtYW4iLCJnaXZlbiI6Ikplbm5pZmVyIEwuIiwicGFyc2UtbmFtZXMiOmZhbHNlLCJkcm9wcGluZy1wYXJ0aWNsZSI6IiIsIm5vbi1kcm9wcGluZy1wYXJ0aWNsZSI6IiJ9LHsiZmFtaWx5IjoiTWF5ZXMiLCJnaXZlbiI6IlRhcnluIEwuIiwicGFyc2UtbmFtZXMiOmZhbHNlLCJkcm9wcGluZy1wYXJ0aWNsZSI6IiIsIm5vbi1kcm9wcGluZy1wYXJ0aWNsZSI6IiJ9LHsiZmFtaWx5IjoiRW1zbGllIiwiZ2l2ZW4iOiJNaWNoYWVsIFAuIiwicGFyc2UtbmFtZXMiOmZhbHNlLCJkcm9wcGluZy1wYXJ0aWNsZSI6IiIsIm5vbi1kcm9wcGluZy1wYXJ0aWNsZSI6IiJ9LHsiZmFtaWx5IjoiVHJpdmVkaSIsImdpdmVuIjoiTWFkaHVrYXIgSC4iLCJwYXJzZS1uYW1lcyI6ZmFsc2UsImRyb3BwaW5nLXBhcnRpY2xlIjoiIiwibm9uLWRyb3BwaW5nLXBhcnRpY2xlIjoiIn1dLCJjb250YWluZXItdGl0bGUiOiJKb3VybmFsIG9mIEFmZmVjdGl2ZSBEaXNvcmRlcnMiLCJET0kiOiIxMC4xMDE2L2ouamFkLjIwMTcuMDcuMDAxIiwiSVNTTiI6IjE1NzMyNTE3IiwiUE1JRCI6IjI4NzA5Njk1IiwiVVJMIjoiaHR0cHM6Ly9kb2kub3JnLzEwLjEwMTYvai5qYWQuMjAxNy4wNy4wMDEiLCJpc3N1ZWQiOnsiZGF0ZS1wYXJ0cyI6W1syMDE4XV19LCJwYWdlIjoiMy0xNCIsImFic3RyYWN0IjoiQmFja2dyb3VuZDogSW4gcmVjZW50IHllYXJzLCB3ZSBoYXZlIGFjY29tcGxpc2hlZCBhIGRlZXBlciB1bmRlcnN0YW5kaW5nIGFib3V0IHRoZSBwYXRob3BoeXNpb2xvZ3kgb2YgbWFqb3IgZGVwcmVzc2l2ZSBkaXNvcmRlciAoTUREKS4gTmV2ZXJ0aGVsZXNzLCB0aGlzIGltcHJvdmVkIGNvbXByZWhlbnNpb24gaGFzIG5vdCB0cmFuc2xhdGVkIHRvIGltcHJvdmVkIHRyZWF0bWVudCBvdXRjb21lLCBhcyBpZGVudGlmaWNhdGlvbiBvZiBzcGVjaWZpYyBiaW9sb2dpYyBtYXJrZXJzIG9mIGRpc2Vhc2UgbWF5IHN0aWxsIGJlIGNydWNpYWwgdG8gZmFjaWxpdGF0ZSBhIG1vcmUgcmFwaWQsIHN1Y2Nlc3NmdWwgdHJlYXRtZW50LiBPbmdvaW5nIHJlc2VhcmNoIGV4cGxvcmVzIHRoZSBpbXBvcnRhbmNlIG9mIHNjcmVlbmluZyBiaW9tYXJrZXJzIHVzaW5nIG5ldXJvaW1hZ2luZywgbmV1cm9waHlzaW9sb2d5LCBnZW5vbWljcywgcHJvdGVvbWljcywgYW5kIG1ldGFib2xvbWljcyBtZWFzdXJlcy4gUmVzdWx0czogSW4gdGhlIHByZXNlbnQgcmV2aWV3LCB3ZSBoaWdobGlnaHQgdGhlIGJpb21hcmtlcnMgdGhhdCBhcmUgZGlmZmVyZW50aWFsbHkgZXhwcmVzc2VkIGluIE1ERCBhbmQgdHJlYXRtZW50IHJlc3BvbnNlIGFuZCBwbGFjZSBhIHBhcnRpY3VsYXIgZW1waGFzaXMgb24gdGhlIG1vc3QgcmVjZW50IHByb2dyZXNzIGluIGFkdmFuY2luZyB0ZWNobm9sb2d5IHdoaWNoIHdpbGwgY29udGludWUgdGhlIHNlYXJjaCBmb3IgYmxvb2QtYmFzZWQgYmlvbWFya2Vycy4gTGltaXRhdGlvbnM6IER1ZSB0byBzcGFjZSBjb25zdHJhaW50cywgd2UgYXJlIHVuYWJsZSB0byBkZXRhaWwgYWxsIGJpb21hcmtlciBwbGF0Zm9ybXMsIHN1Y2ggYXMgbmV1cm9waHlzaW9sb2dpY2FsIGFuZCBuZXVyb2ltYWdpbmcgbWFya2VycywgYWx0aG91Z2ggdGhlaXIgY29udHJpYnV0aW9ucyBhcmUgY2VydGFpbmx5IGFwcGxpY2FibGUgdG8gYSBiaW9tYXJrZXIgcmV2aWV3IGFuZCB2YWx1YWJsZSB0byB0aGUgZmllbGQuIENvbmNsdXNpb25zOiBBbHRob3VnaCB0aGUgc2VhcmNoIGZvciByZWxpYWJsZSBiaW9tYXJrZXJzIG9mIGRlcHJlc3Npb24gYW5kL29yIHRyZWF0bWVudCBvdXRjb21lIGlzIG9uZ29pbmcsIHRoZSByYXBpZGx5LWV4cGFuZGluZyBmaWVsZCBvZiByZXNlYXJjaCBhbG9uZyB3aXRoIHByb21pc2luZyBuZXcgdGVjaG5vbG9naWVzIG1heSBwcm92aWRlIHRoZSBmb3VuZGF0aW9uIGZvciBpZGVudGlmeWluZyBrZXkgZmFjdG9ycyB3aGljaCB3aWxsIHVsdGltYXRlbHkgaGVscCBkaXJlY3QgcGF0aWVudHMgdG93YXJkIGEgcXVpY2tlciBhbmQgbW9yZSBlZmZlY3RpdmUgdHJlYXRtZW50IGZvciBNREQuIiwicHVibGlzaGVyIjoiRWxzZXZpZXIgQi5WLiIsImlzc3VlIjoiTWFyY2ggMjAxNyIsInZvbHVtZSI6IjIzMyJ9LCJpc1RlbXBvcmFyeSI6ZmFsc2V9LHsiaWQiOiI3MGY2ZTZiYi1mMTUyLTM4ZWYtOTY3Ny1iZDZjYWI4MDg5ZWIiLCJpdGVtRGF0YSI6eyJ0eXBlIjoiYXJ0aWNsZS1qb3VybmFsIiwiaWQiOiI3MGY2ZTZiYi1mMTUyLTM4ZWYtOTY3Ny1iZDZjYWI4MDg5ZWIiLCJ0aXRsZSI6IkJsb29kIGJpb21hcmtlcnMgYW5kIHRyZWF0bWVudCByZXNwb25zZSBpbiBtYWpvciBkZXByZXNzaW9uIiwiZ3JvdXBJZCI6ImNjYTllYTE5LTczMjEtMzhmYS1iNzUyLTY0MGU3ZWEzZWEyZSIsImF1dGhvciI6W3siZmFtaWx5IjoiTW9yYSIsImdpdmVuIjoiQ3Jpc3RpbmEiLCJwYXJzZS1uYW1lcyI6ZmFsc2UsImRyb3BwaW5nLXBhcnRpY2xlIjoiIiwibm9uLWRyb3BwaW5nLXBhcnRpY2xlIjoiIn0seyJmYW1pbHkiOiJab25jYSIsImdpdmVuIjoiVmFsZW50aW5hIiwicGFyc2UtbmFtZXMiOmZhbHNlLCJkcm9wcGluZy1wYXJ0aWNsZSI6IiIsIm5vbi1kcm9wcGluZy1wYXJ0aWNsZSI6IiJ9LHsiZmFtaWx5IjoiUml2YSIsImdpdmVuIjoiTWFyY28gQS4iLCJwYXJzZS1uYW1lcyI6ZmFsc2UsImRyb3BwaW5nLXBhcnRpY2xlIjoiIiwibm9uLWRyb3BwaW5nLXBhcnRpY2xlIjoiIn0seyJmYW1pbHkiOiJDYXR0YW5lbyIsImdpdmVuIjoiQW5uYW1hcmlhIiwicGFyc2UtbmFtZXMiOmZhbHNlLCJkcm9wcGluZy1wYXJ0aWNsZSI6IiIsIm5vbi1kcm9wcGluZy1wYXJ0aWNsZSI6IiJ9XSwiY29udGFpbmVyLXRpdGxlIjoiRXhwZXJ0IFJldmlldyBvZiBNb2xlY3VsYXIgRGlhZ25vc3RpY3MiLCJET0kiOiIxMC4xMDgwLzE0NzM3MTU5LjIwMTguMTQ3MDkyNyIsIklTU04iOiIxNzQ0ODM1MiIsIlBNSUQiOiIyOTcwMTExNCIsIlVSTCI6Imh0dHBzOi8vZG9pLm9yZy8xMC4xMDgwLzE0NzM3MTU5LjIwMTguMTQ3MDkyNyIsImlzc3VlZCI6eyJkYXRlLXBhcnRzIjpbWzIwMThdXX0sInBhZ2UiOiI1MTMtNTI5IiwiYWJzdHJhY3QiOiJJbnRyb2R1Y3Rpb246IE1pbGxpb25zIG9mIHBlb3BsZSB3b3JsZHdpZGUgc3VmZmVyIGZyb20gZGVwcmVzc2lvbiwgYnV0IGRlc3BpdGUgYWR2YW5jZXMgaW4gcGhhcm1hY29sb2dpY2FsIHRoZXJhcGllcywgbWFueSBwYXRpZW50cyBkbyBub3QgZXhwZXJpZW5jZSBzeW1wdG9tYXRpYyByZW1pc3Npb24gb3IgdHJlYXRtZW50IHJlc3BvbnNlLCBldmVuIGFmdGVyIHRyZWF0bWVudHMgd2l0aCBzZXZlcmFsIG1lZGljYXRpb25zLiBBcyBzdWNoLCB0aGVyZSBpcyBhbiB1cmdlbnQgbmVlZCB0byBpZGVudGlmeSBiaW9tYXJrZXJzIHRoYXQgY2FuIG5vdCBvbmx5IHByZWRpY3QgdGhlIHRyZWF0bWVudCByZXNwb25zZSBidXQgYWxzbyBhbGxvdyBhIHJhdGlvbmFsIHNlbGVjdGlvbiBvZiBvcHRpbWFsIHRoZXJhcHkgZm9yIGVhY2ggcGF0aWVudC4gQXJlYXMgY292ZXJlZDogVGhpcyByZXZpZXcgZXhhbWluZXMgdGhlIHJlY2VudCBmaW5kaW5ncywgY29taW5nIGZyb20gZGlmZmVyZW50IOKAmG9taWMgc2NpZW5jZXMs4oCZIGluIGh1bWFuIGJsb29kLWJhc2VkIGJpb21hcmtlcnMgYXNzb2NpYXRlZCB3aXRoIGFudGlkZXByZXNzYW50IHRyZWF0bWVudCByZXNwb25zZSB3aXRoIHBhcnRpY3VsYXIgYXR0ZW50aW9uIG9uIGdlbmV0aWMvZXBpZ2VuZXRpYyBhbmQgYmlvY2hlbWljYWwgYmlvbWFya2Vycy4gU3BlY2lmaWMgZW1waGFzaXMgd2lsbCBiZSBwbGFjZWQgb24ga2V5IG1vbGVjdWxlcyByZWxhdGVkIHRvIG5ldXJvcGxhc3RpY2l0eSBhbmQgaW5mbGFtbWF0aW9uIGJlY2F1c2Ugb2YgdGhlaXIgaW52b2x2ZW1lbnQgaW4gdGhlIHBhdGhvcGh5c2lvbG9neSBvZiBkZXByZXNzaW9uIGFuZCBhbnRpZGVwcmVzc2FudCByZXNwb25zZS4gRXhwZXJ0IGNvbW1lbnRhcnk6IEJpb21hcmtlciBpZGVudGlmaWNhdGlvbiBpcyBzdGlsbCBhbiBvbmdvaW5nIHdvcmsuIEluZGVlZCwgdG8gZGF0ZSwgbm8gYmlvbWFya2VycyBoYXZlIHN1ZmZpY2llbnRseSBwcm92ZW4gc3BlY2lmaWNpdHksIHNlbnNpdGl2aXR5LCBhbmQgcmVwcm9kdWNpYmlsaXR5IHRvIGJlIHVzZWQgaW4gdGhlIGNsaW5pY2FsIHNldHRpbmcuIEhvd2V2ZXIsIOKAmG9taWPigJkgYXBwcm9hY2hlcyBob2xkIGdyZWF0IHByb21pc2UgaW4gaWRlbnRpZnlpbmcgbXVsdGlwbGUgZmVhdHVyZXMgZm9yIHByZWRpY3RpbmcgYW50aWRlcHJlc3NhbnQgcmVzcG9uc2UsIG1ha2luZyBhIHBlcnNvbmFsaXplZCB0cmVhdG1lbnQgc3RyYXRlZ3kgcG9zc2libGUgZm9yIGVhY2ggcGF0aWVudCwgYW5kIHRoZXJlYnkgYXNzaXN0IHdpdGggcXVpY2sgYW5kIGVmZmljYWNpb3VzIHJlc3BvbnNpdmVuZXNzLiBJdCBpcyB0aHVzIG5lY2Vzc2FyeSB0aGF0IGZ1dHVyZSBzdHVkaWVzIHRha2UgYW4gaW50ZWdyYXRpdmUgYXBwcm9hY2ggdGhhdCBpbmNsdWRlcyBjbGluaWNhbCBhc3Nlc3NtZW50LCBlbnZpcm9ubWVudCBpbmZsdWVuY2VzLCBhbmQgbW9sZWN1bGFyIGFuZCBiaW9sb2dpY2FsIGJpb21hcmtlcnMuIiwicHVibGlzaGVyIjoiVGF5bG9yICYgRnJhbmNpcyIsImlzc3VlIjoiNiIsInZvbHVtZSI6IjE4In0sImlzVGVtcG9yYXJ5IjpmYWxzZX1dfQ==&quot;},{&quot;citationID&quot;:&quot;MENDELEY_CITATION_ceaba6dc-d556-4103-abce-13961f9481a2&quot;,&quot;properties&quot;:{&quot;noteIndex&quot;:0},&quot;isEdited&quot;:false,&quot;manualOverride&quot;:{&quot;isManuallyOverridden&quot;:false,&quot;citeprocText&quot;:&quot;(2,5)&quot;,&quot;manualOverrideText&quot;:&quot;&quot;},&quot;citationItems&quot;:[{&quot;id&quot;:&quot;c864241c-bfd0-3774-8f21-7afd597863b3&quot;,&quot;itemData&quot;:{&quot;type&quot;:&quot;article-journal&quot;,&quot;id&quot;:&quot;c864241c-bfd0-3774-8f21-7afd597863b3&quot;,&quot;title&quot;:&quot;Depression biomarkers using non-invasive EEG: A review&quot;,&quot;groupId&quot;:&quot;cca9ea19-7321-38fa-b752-640e7ea3ea2e&quot;,&quot;author&quot;:[{&quot;family&quot;:&quot;Aguiar Neto&quot;,&quot;given&quot;:&quot;Fernando Soares&quot;,&quot;parse-names&quot;:false,&quot;dropping-particle&quot;:&quot;&quot;,&quot;non-dropping-particle&quot;:&quot;de&quot;},{&quot;family&quot;:&quot;Rosa&quot;,&quot;given&quot;:&quot;João Luís Garcia&quot;,&quot;parse-names&quot;:false,&quot;dropping-particle&quot;:&quot;&quot;,&quot;non-dropping-particle&quot;:&quot;&quot;}],&quot;container-title&quot;:&quot;Neuroscience and Biobehavioral Reviews&quot;,&quot;DOI&quot;:&quot;10.1016/j.neubiorev.2019.07.021&quot;,&quot;ISSN&quot;:&quot;18737528&quot;,&quot;PMID&quot;:&quot;31400570&quot;,&quot;URL&quot;:&quot;https://doi.org/10.1016/j.neubiorev.2019.07.021&quot;,&quot;issued&quot;:{&quot;date-parts&quot;:[[2019]]},&quot;page&quot;:&quot;83-93&quot;,&quot;abstract&quot;:&quot;Depression is a serious neurological disorder characterized by strong loss of interest, possibly leading to suicide. According to the World Health Organization, more than 300 million people worldwide suffer from this disorder, being the leading cause of disability. The advancements in electroencephalography (EEG) make it a powerful tool for non-invasive studies on neurological disorders including depression. Scientific community has used EEG to better understand the mechanisms behind the disorder and find biomarkers, which are characteristics that can be precisely measured in order to identify or diagnose a disorder. This work presents a systematic mapping of recent studies ranging from 2014 to the end of 2018 which use non-invasive EEG to detect depression biomarkers. Our research has analyzed more than 250 articles and we discuss the findings and promising biomarkers of 42 studies, finding that the depressed brain appear to have a more random network structure, also finding promising features for diagnostic, such as, gamma band and signal complexity; among others which may detect specific depression-related symptoms such as suicidal ideation.&quot;,&quot;publisher&quot;:&quot;Elsevier&quot;,&quot;issue&quot;:&quot;August&quot;,&quot;volume&quot;:&quot;105&quot;,&quot;expandedJournalTitle&quot;:&quot;Neuroscience and Biobehavioral Reviews&quot;},&quot;isTemporary&quot;:false},{&quot;id&quot;:&quot;986d1ad7-2ee9-34ea-a79d-78dc7e48d36d&quot;,&quot;itemData&quot;:{&quot;type&quot;:&quot;article-journal&quot;,&quot;id&quot;:&quot;986d1ad7-2ee9-34ea-a79d-78dc7e48d36d&quot;,&quot;title&quot;:&quot;Pharmacogenomics and Biomarkers of Depression&quot;,&quot;groupId&quot;:&quot;cca9ea19-7321-38fa-b752-640e7ea3ea2e&quot;,&quot;author&quot;:[{&quot;family&quot;:&quot;Jha&quot;,&quot;given&quot;:&quot;Manish K.&quot;,&quot;parse-names&quot;:false,&quot;dropping-particle&quot;:&quot;&quot;,&quot;non-dropping-particle&quot;:&quot;&quot;},{&quot;family&quot;:&quot;Trivedi&quot;,&quot;given&quot;:&quot;Madhukar H.&quot;,&quot;parse-names&quot;:false,&quot;dropping-particle&quot;:&quot;&quot;,&quot;non-dropping-particle&quot;:&quot;&quot;}],&quot;container-title&quot;:&quot;Handbook of Experimental Pharmacology&quot;,&quot;DOI&quot;:&quot;10.1007/164_2018_171&quot;,&quot;ISSN&quot;:&quot;18650325&quot;,&quot;PMID&quot;:&quot;30341727&quot;,&quot;issued&quot;:{&quot;date-parts&quot;:[[2019]]},&quot;page&quot;:&quot;101-113&quot;,&quot;abstract&quot;:&quot;The standard of care for antidepressant treatment in major depressive disorder (MDD) is a trial-and-error approach. Patients often have to undergo multiple medication trials for weeks to months before finding an effective treatment. Clinical factors such as severity of baseline symptoms and the presence of specific individual (anhedonia or insomnia) or cluster (atypical, melancholic, or anxious) of symptoms are commonly used without any evidence of their utility in selecting among currently available antidepressants. Genomic and proteomic biomarker have gained recent attention for their potential in informing antidepressant medication selection. In this report, we have reviewed some of the major pharmacogenomics studies along with individual genetic and proteomic biomarker of antidepressant response. Additionally, we have reviewed the blood-based protein biomarkers that can inform selection of one antidepressant over another. Among all currently available biomarkers, C-reactive protein (CRP) appears to be the most promising and pragmatic choice. Low CRP (&lt;1Â mg/L) in patients with MDD predicts better response to escitalopram while higher levels are associated with better response to noradrenergic/dopaminergic antidepressants. Future studies are needed to demonstrate the superiority of a CRP-based treatment assignment over high-quality measurement-based care in real-world clinical practices.&quot;,&quot;volume&quot;:&quot;250&quot;,&quot;expandedJournalTitle&quot;:&quot;Handbook of Experimental Pharmacology&quot;},&quot;isTemporary&quot;:false}],&quot;citationTag&quot;:&quot;MENDELEY_CITATION_v3_eyJjaXRhdGlvbklEIjoiTUVOREVMRVlfQ0lUQVRJT05fY2VhYmE2ZGMtZDU1Ni00MTAzLWFiY2UtMTM5NjFmOTQ4MWEyIiwicHJvcGVydGllcyI6eyJub3RlSW5kZXgiOjB9LCJpc0VkaXRlZCI6ZmFsc2UsIm1hbnVhbE92ZXJyaWRlIjp7ImlzTWFudWFsbHlPdmVycmlkZGVuIjpmYWxzZSwiY2l0ZXByb2NUZXh0IjoiKDIsNSkiLCJtYW51YWxPdmVycmlkZVRleHQiOiIifSwiY2l0YXRpb25JdGVtcyI6W3siaWQiOiJjODY0MjQxYy1iZmQwLTM3NzQtOGYyMS03YWZkNTk3ODYzYjMiLCJpdGVtRGF0YSI6eyJ0eXBlIjoiYXJ0aWNsZS1qb3VybmFsIiwiaWQiOiJjODY0MjQxYy1iZmQwLTM3NzQtOGYyMS03YWZkNTk3ODYzYjMiLCJ0aXRsZSI6IkRlcHJlc3Npb24gYmlvbWFya2VycyB1c2luZyBub24taW52YXNpdmUgRUVHOiBBIHJldmlldyIsImdyb3VwSWQiOiJjY2E5ZWExOS03MzIxLTM4ZmEtYjc1Mi02NDBlN2VhM2VhMmUiLCJhdXRob3IiOlt7ImZhbWlseSI6IkFndWlhciBOZXRvIiwiZ2l2ZW4iOiJGZXJuYW5kbyBTb2FyZXMiLCJwYXJzZS1uYW1lcyI6ZmFsc2UsImRyb3BwaW5nLXBhcnRpY2xlIjoiIiwibm9uLWRyb3BwaW5nLXBhcnRpY2xlIjoiZGUifSx7ImZhbWlseSI6IlJvc2EiLCJnaXZlbiI6Ikpvw6NvIEx1w61zIEdhcmNpYSIsInBhcnNlLW5hbWVzIjpmYWxzZSwiZHJvcHBpbmctcGFydGljbGUiOiIiLCJub24tZHJvcHBpbmctcGFydGljbGUiOiIifV0sImNvbnRhaW5lci10aXRsZSI6Ik5ldXJvc2NpZW5jZSBhbmQgQmlvYmVoYXZpb3JhbCBSZXZpZXdzIiwiRE9JIjoiMTAuMTAxNi9qLm5ldWJpb3Jldi4yMDE5LjA3LjAyMSIsIklTU04iOiIxODczNzUyOCIsIlBNSUQiOiIzMTQwMDU3MCIsIlVSTCI6Imh0dHBzOi8vZG9pLm9yZy8xMC4xMDE2L2oubmV1YmlvcmV2LjIwMTkuMDcuMDIxIiwiaXNzdWVkIjp7ImRhdGUtcGFydHMiOltbMjAxOV1dfSwicGFnZSI6IjgzLTkzIiwiYWJzdHJhY3QiOiJEZXByZXNzaW9uIGlzIGEgc2VyaW91cyBuZXVyb2xvZ2ljYWwgZGlzb3JkZXIgY2hhcmFjdGVyaXplZCBieSBzdHJvbmcgbG9zcyBvZiBpbnRlcmVzdCwgcG9zc2libHkgbGVhZGluZyB0byBzdWljaWRlLiBBY2NvcmRpbmcgdG8gdGhlIFdvcmxkIEhlYWx0aCBPcmdhbml6YXRpb24sIG1vcmUgdGhhbiAzMDAgbWlsbGlvbiBwZW9wbGUgd29ybGR3aWRlIHN1ZmZlciBmcm9tIHRoaXMgZGlzb3JkZXIsIGJlaW5nIHRoZSBsZWFkaW5nIGNhdXNlIG9mIGRpc2FiaWxpdHkuIFRoZSBhZHZhbmNlbWVudHMgaW4gZWxlY3Ryb2VuY2VwaGFsb2dyYXBoeSAoRUVHKSBtYWtlIGl0IGEgcG93ZXJmdWwgdG9vbCBmb3Igbm9uLWludmFzaXZlIHN0dWRpZXMgb24gbmV1cm9sb2dpY2FsIGRpc29yZGVycyBpbmNsdWRpbmcgZGVwcmVzc2lvbi4gU2NpZW50aWZpYyBjb21tdW5pdHkgaGFzIHVzZWQgRUVHIHRvIGJldHRlciB1bmRlcnN0YW5kIHRoZSBtZWNoYW5pc21zIGJlaGluZCB0aGUgZGlzb3JkZXIgYW5kIGZpbmQgYmlvbWFya2Vycywgd2hpY2ggYXJlIGNoYXJhY3RlcmlzdGljcyB0aGF0IGNhbiBiZSBwcmVjaXNlbHkgbWVhc3VyZWQgaW4gb3JkZXIgdG8gaWRlbnRpZnkgb3IgZGlhZ25vc2UgYSBkaXNvcmRlci4gVGhpcyB3b3JrIHByZXNlbnRzIGEgc3lzdGVtYXRpYyBtYXBwaW5nIG9mIHJlY2VudCBzdHVkaWVzIHJhbmdpbmcgZnJvbSAyMDE0IHRvIHRoZSBlbmQgb2YgMjAxOCB3aGljaCB1c2Ugbm9uLWludmFzaXZlIEVFRyB0byBkZXRlY3QgZGVwcmVzc2lvbiBiaW9tYXJrZXJzLiBPdXIgcmVzZWFyY2ggaGFzIGFuYWx5emVkIG1vcmUgdGhhbiAyNTAgYXJ0aWNsZXMgYW5kIHdlIGRpc2N1c3MgdGhlIGZpbmRpbmdzIGFuZCBwcm9taXNpbmcgYmlvbWFya2VycyBvZiA0MiBzdHVkaWVzLCBmaW5kaW5nIHRoYXQgdGhlIGRlcHJlc3NlZCBicmFpbiBhcHBlYXIgdG8gaGF2ZSBhIG1vcmUgcmFuZG9tIG5ldHdvcmsgc3RydWN0dXJlLCBhbHNvIGZpbmRpbmcgcHJvbWlzaW5nIGZlYXR1cmVzIGZvciBkaWFnbm9zdGljLCBzdWNoIGFzLCBnYW1tYSBiYW5kIGFuZCBzaWduYWwgY29tcGxleGl0eTsgYW1vbmcgb3RoZXJzIHdoaWNoIG1heSBkZXRlY3Qgc3BlY2lmaWMgZGVwcmVzc2lvbi1yZWxhdGVkIHN5bXB0b21zIHN1Y2ggYXMgc3VpY2lkYWwgaWRlYXRpb24uIiwicHVibGlzaGVyIjoiRWxzZXZpZXIiLCJpc3N1ZSI6IkF1Z3VzdCIsInZvbHVtZSI6IjEwNSIsImV4cGFuZGVkSm91cm5hbFRpdGxlIjoiTmV1cm9zY2llbmNlIGFuZCBCaW9iZWhhdmlvcmFsIFJldmlld3MifSwiaXNUZW1wb3JhcnkiOmZhbHNlfSx7ImlkIjoiOTg2ZDFhZDctMmVlOS0zNGVhLWE3OWQtNzhkYzdlNDhkMzZkIiwiaXRlbURhdGEiOnsidHlwZSI6ImFydGljbGUtam91cm5hbCIsImlkIjoiOTg2ZDFhZDctMmVlOS0zNGVhLWE3OWQtNzhkYzdlNDhkMzZkIiwidGl0bGUiOiJQaGFybWFjb2dlbm9taWNzIGFuZCBCaW9tYXJrZXJzIG9mIERlcHJlc3Npb24iLCJncm91cElkIjoiY2NhOWVhMTktNzMyMS0zOGZhLWI3NTItNjQwZTdlYTNlYTJlIiwiYXV0aG9yIjpbeyJmYW1pbHkiOiJKaGEiLCJnaXZlbiI6Ik1hbmlzaCBLLiIsInBhcnNlLW5hbWVzIjpmYWxzZSwiZHJvcHBpbmctcGFydGljbGUiOiIiLCJub24tZHJvcHBpbmctcGFydGljbGUiOiIifSx7ImZhbWlseSI6IlRyaXZlZGkiLCJnaXZlbiI6Ik1hZGh1a2FyIEguIiwicGFyc2UtbmFtZXMiOmZhbHNlLCJkcm9wcGluZy1wYXJ0aWNsZSI6IiIsIm5vbi1kcm9wcGluZy1wYXJ0aWNsZSI6IiJ9XSwiY29udGFpbmVyLXRpdGxlIjoiSGFuZGJvb2sgb2YgRXhwZXJpbWVudGFsIFBoYXJtYWNvbG9neSIsIkRPSSI6IjEwLjEwMDcvMTY0XzIwMThfMTcxIiwiSVNTTiI6IjE4NjUwMzI1IiwiUE1JRCI6IjMwMzQxNzI3IiwiaXNzdWVkIjp7ImRhdGUtcGFydHMiOltbMjAxOV1dfSwicGFnZSI6IjEwMS0xMTMiLCJhYnN0cmFjdCI6IlRoZSBzdGFuZGFyZCBvZiBjYXJlIGZvciBhbnRpZGVwcmVzc2FudCB0cmVhdG1lbnQgaW4gbWFqb3IgZGVwcmVzc2l2ZSBkaXNvcmRlciAoTUREKSBpcyBhIHRyaWFsLWFuZC1lcnJvciBhcHByb2FjaC4gUGF0aWVudHMgb2Z0ZW4gaGF2ZSB0byB1bmRlcmdvIG11bHRpcGxlIG1lZGljYXRpb24gdHJpYWxzIGZvciB3ZWVrcyB0byBtb250aHMgYmVmb3JlIGZpbmRpbmcgYW4gZWZmZWN0aXZlIHRyZWF0bWVudC4gQ2xpbmljYWwgZmFjdG9ycyBzdWNoIGFzIHNldmVyaXR5IG9mIGJhc2VsaW5lIHN5bXB0b21zIGFuZCB0aGUgcHJlc2VuY2Ugb2Ygc3BlY2lmaWMgaW5kaXZpZHVhbCAoYW5oZWRvbmlhIG9yIGluc29tbmlhKSBvciBjbHVzdGVyIChhdHlwaWNhbCwgbWVsYW5jaG9saWMsIG9yIGFueGlvdXMpIG9mIHN5bXB0b21zIGFyZSBjb21tb25seSB1c2VkIHdpdGhvdXQgYW55IGV2aWRlbmNlIG9mIHRoZWlyIHV0aWxpdHkgaW4gc2VsZWN0aW5nIGFtb25nIGN1cnJlbnRseSBhdmFpbGFibGUgYW50aWRlcHJlc3NhbnRzLiBHZW5vbWljIGFuZCBwcm90ZW9taWMgYmlvbWFya2VyIGhhdmUgZ2FpbmVkIHJlY2VudCBhdHRlbnRpb24gZm9yIHRoZWlyIHBvdGVudGlhbCBpbiBpbmZvcm1pbmcgYW50aWRlcHJlc3NhbnQgbWVkaWNhdGlvbiBzZWxlY3Rpb24uIEluIHRoaXMgcmVwb3J0LCB3ZSBoYXZlIHJldmlld2VkIHNvbWUgb2YgdGhlIG1ham9yIHBoYXJtYWNvZ2Vub21pY3Mgc3R1ZGllcyBhbG9uZyB3aXRoIGluZGl2aWR1YWwgZ2VuZXRpYyBhbmQgcHJvdGVvbWljIGJpb21hcmtlciBvZiBhbnRpZGVwcmVzc2FudCByZXNwb25zZS4gQWRkaXRpb25hbGx5LCB3ZSBoYXZlIHJldmlld2VkIHRoZSBibG9vZC1iYXNlZCBwcm90ZWluIGJpb21hcmtlcnMgdGhhdCBjYW4gaW5mb3JtIHNlbGVjdGlvbiBvZiBvbmUgYW50aWRlcHJlc3NhbnQgb3ZlciBhbm90aGVyLiBBbW9uZyBhbGwgY3VycmVudGx5IGF2YWlsYWJsZSBiaW9tYXJrZXJzLCBDLXJlYWN0aXZlIHByb3RlaW4gKENSUCkgYXBwZWFycyB0byBiZSB0aGUgbW9zdCBwcm9taXNpbmcgYW5kIHByYWdtYXRpYyBjaG9pY2UuIExvdyBDUlAgKDwxw4IgbWcvTCkgaW4gcGF0aWVudHMgd2l0aCBNREQgcHJlZGljdHMgYmV0dGVyIHJlc3BvbnNlIHRvIGVzY2l0YWxvcHJhbSB3aGlsZSBoaWdoZXIgbGV2ZWxzIGFyZSBhc3NvY2lhdGVkIHdpdGggYmV0dGVyIHJlc3BvbnNlIHRvIG5vcmFkcmVuZXJnaWMvZG9wYW1pbmVyZ2ljIGFudGlkZXByZXNzYW50cy4gRnV0dXJlIHN0dWRpZXMgYXJlIG5lZWRlZCB0byBkZW1vbnN0cmF0ZSB0aGUgc3VwZXJpb3JpdHkgb2YgYSBDUlAtYmFzZWQgdHJlYXRtZW50IGFzc2lnbm1lbnQgb3ZlciBoaWdoLXF1YWxpdHkgbWVhc3VyZW1lbnQtYmFzZWQgY2FyZSBpbiByZWFsLXdvcmxkIGNsaW5pY2FsIHByYWN0aWNlcy4iLCJ2b2x1bWUiOiIyNTAiLCJleHBhbmRlZEpvdXJuYWxUaXRsZSI6IkhhbmRib29rIG9mIEV4cGVyaW1lbnRhbCBQaGFybWFjb2xvZ3kifSwiaXNUZW1wb3JhcnkiOmZhbHNlfV19&quot;},{&quot;citationID&quot;:&quot;MENDELEY_CITATION_5a1f7236-2233-4049-9c86-acbce9eb6090&quot;,&quot;properties&quot;:{&quot;noteIndex&quot;:0},&quot;isEdited&quot;:false,&quot;manualOverride&quot;:{&quot;isManuallyOverridden&quot;:false,&quot;citeprocText&quot;:&quot;(6)&quot;,&quot;manualOverrideText&quot;:&quot;&quot;},&quot;citationItems&quot;:[{&quot;id&quot;:&quot;4c7ff323-275a-3832-8bed-3e19671f94bd&quot;,&quot;itemData&quot;:{&quot;type&quot;:&quot;article-journal&quot;,&quot;id&quot;:&quot;4c7ff323-275a-3832-8bed-3e19671f94bd&quot;,&quot;title&quot;:&quot;Molecular biomarkers of depression&quot;,&quot;groupId&quot;:&quot;cca9ea19-7321-38fa-b752-640e7ea3ea2e&quot;,&quot;author&quot;:[{&quot;family&quot;:&quot;Gururajan&quot;,&quot;given&quot;:&quot;Anand&quot;,&quot;parse-names&quot;:false,&quot;dropping-particle&quot;:&quot;&quot;,&quot;non-dropping-particle&quot;:&quot;&quot;},{&quot;family&quot;:&quot;Clarke&quot;,&quot;given&quot;:&quot;Gerard&quot;,&quot;parse-names&quot;:false,&quot;dropping-particle&quot;:&quot;&quot;,&quot;non-dropping-particle&quot;:&quot;&quot;},{&quot;family&quot;:&quot;Dinan&quot;,&quot;given&quot;:&quot;Timothy G.&quot;,&quot;parse-names&quot;:false,&quot;dropping-particle&quot;:&quot;&quot;,&quot;non-dropping-particle&quot;:&quot;&quot;},{&quot;family&quot;:&quot;Cryan&quot;,&quot;given&quot;:&quot;John F.&quot;,&quot;parse-names&quot;:false,&quot;dropping-particle&quot;:&quot;&quot;,&quot;non-dropping-particle&quot;:&quot;&quot;}],&quot;container-title&quot;:&quot;Neuroscience and Biobehavioral Reviews&quot;,&quot;DOI&quot;:&quot;10.1016/j.neubiorev.2016.02.011&quot;,&quot;ISSN&quot;:&quot;18737528&quot;,&quot;PMID&quot;:&quot;26906761&quot;,&quot;URL&quot;:&quot;http://dx.doi.org/10.1016/j.neubiorev.2016.02.011&quot;,&quot;issued&quot;:{&quot;date-parts&quot;:[[2016]]},&quot;page&quot;:&quot;101-133&quot;,&quot;abstract&quot;:&quot;Depression is the leading psychiatric disorder worldwide with a significant economic and emotional strain on society. There is a need for robust biomarkers which will help improve diagnosis and accelerate the drug discovery process. These are objective, peripheral physiological indicators whose presence can be used to predict the probability of onset or presence of depression, stratify according to severity or symptomatology, indicate prognosis and predict or track response to therapeutic interventions. In this review, we will address several issues pertaining to biomarkers in depression which will be grouped under the headings transcriptomic, proteomic, genomic and telomeric biomarkers. We will review some of the main pitfalls and also address ethical, moral and legal issues which relate to biomarker use in the clinic. We anticipate that in conjunction with initiatives such as the NIH Research Domain Criteria (RDoC), biomarkers will have a significant role to play in the psychiatric clinic in the years to come with a view to improving the lives of sufferers worldwide.&quot;,&quot;publisher&quot;:&quot;Elsevier Ltd&quot;,&quot;volume&quot;:&quot;64&quot;,&quot;expandedJournalTitle&quot;:&quot;Neuroscience and Biobehavioral Reviews&quot;},&quot;isTemporary&quot;:false}],&quot;citationTag&quot;:&quot;MENDELEY_CITATION_v3_eyJjaXRhdGlvbklEIjoiTUVOREVMRVlfQ0lUQVRJT05fNWExZjcyMzYtMjIzMy00MDQ5LTljODYtYWNiY2U5ZWI2MDkwIiwicHJvcGVydGllcyI6eyJub3RlSW5kZXgiOjB9LCJpc0VkaXRlZCI6ZmFsc2UsIm1hbnVhbE92ZXJyaWRlIjp7ImlzTWFudWFsbHlPdmVycmlkZGVuIjpmYWxzZSwiY2l0ZXByb2NUZXh0IjoiKDYpIiwibWFudWFsT3ZlcnJpZGVUZXh0IjoiIn0sImNpdGF0aW9uSXRlbXMiOlt7ImlkIjoiNGM3ZmYzMjMtMjc1YS0zODMyLThiZWQtM2UxOTY3MWY5NGJkIiwiaXRlbURhdGEiOnsidHlwZSI6ImFydGljbGUtam91cm5hbCIsImlkIjoiNGM3ZmYzMjMtMjc1YS0zODMyLThiZWQtM2UxOTY3MWY5NGJkIiwidGl0bGUiOiJNb2xlY3VsYXIgYmlvbWFya2VycyBvZiBkZXByZXNzaW9uIiwiZ3JvdXBJZCI6ImNjYTllYTE5LTczMjEtMzhmYS1iNzUyLTY0MGU3ZWEzZWEyZSIsImF1dGhvciI6W3siZmFtaWx5IjoiR3VydXJhamFuIiwiZ2l2ZW4iOiJBbmFuZCIsInBhcnNlLW5hbWVzIjpmYWxzZSwiZHJvcHBpbmctcGFydGljbGUiOiIiLCJub24tZHJvcHBpbmctcGFydGljbGUiOiIifSx7ImZhbWlseSI6IkNsYXJrZSIsImdpdmVuIjoiR2VyYXJkIiwicGFyc2UtbmFtZXMiOmZhbHNlLCJkcm9wcGluZy1wYXJ0aWNsZSI6IiIsIm5vbi1kcm9wcGluZy1wYXJ0aWNsZSI6IiJ9LHsiZmFtaWx5IjoiRGluYW4iLCJnaXZlbiI6IlRpbW90aHkgRy4iLCJwYXJzZS1uYW1lcyI6ZmFsc2UsImRyb3BwaW5nLXBhcnRpY2xlIjoiIiwibm9uLWRyb3BwaW5nLXBhcnRpY2xlIjoiIn0seyJmYW1pbHkiOiJDcnlhbiIsImdpdmVuIjoiSm9obiBGLiIsInBhcnNlLW5hbWVzIjpmYWxzZSwiZHJvcHBpbmctcGFydGljbGUiOiIiLCJub24tZHJvcHBpbmctcGFydGljbGUiOiIifV0sImNvbnRhaW5lci10aXRsZSI6Ik5ldXJvc2NpZW5jZSBhbmQgQmlvYmVoYXZpb3JhbCBSZXZpZXdzIiwiRE9JIjoiMTAuMTAxNi9qLm5ldWJpb3Jldi4yMDE2LjAyLjAxMSIsIklTU04iOiIxODczNzUyOCIsIlBNSUQiOiIyNjkwNjc2MSIsIlVSTCI6Imh0dHA6Ly9keC5kb2kub3JnLzEwLjEwMTYvai5uZXViaW9yZXYuMjAxNi4wMi4wMTEiLCJpc3N1ZWQiOnsiZGF0ZS1wYXJ0cyI6W1syMDE2XV19LCJwYWdlIjoiMTAxLTEzMyIsImFic3RyYWN0IjoiRGVwcmVzc2lvbiBpcyB0aGUgbGVhZGluZyBwc3ljaGlhdHJpYyBkaXNvcmRlciB3b3JsZHdpZGUgd2l0aCBhIHNpZ25pZmljYW50IGVjb25vbWljIGFuZCBlbW90aW9uYWwgc3RyYWluIG9uIHNvY2lldHkuIFRoZXJlIGlzIGEgbmVlZCBmb3Igcm9idXN0IGJpb21hcmtlcnMgd2hpY2ggd2lsbCBoZWxwIGltcHJvdmUgZGlhZ25vc2lzIGFuZCBhY2NlbGVyYXRlIHRoZSBkcnVnIGRpc2NvdmVyeSBwcm9jZXNzLiBUaGVzZSBhcmUgb2JqZWN0aXZlLCBwZXJpcGhlcmFsIHBoeXNpb2xvZ2ljYWwgaW5kaWNhdG9ycyB3aG9zZSBwcmVzZW5jZSBjYW4gYmUgdXNlZCB0byBwcmVkaWN0IHRoZSBwcm9iYWJpbGl0eSBvZiBvbnNldCBvciBwcmVzZW5jZSBvZiBkZXByZXNzaW9uLCBzdHJhdGlmeSBhY2NvcmRpbmcgdG8gc2V2ZXJpdHkgb3Igc3ltcHRvbWF0b2xvZ3ksIGluZGljYXRlIHByb2dub3NpcyBhbmQgcHJlZGljdCBvciB0cmFjayByZXNwb25zZSB0byB0aGVyYXBldXRpYyBpbnRlcnZlbnRpb25zLiBJbiB0aGlzIHJldmlldywgd2Ugd2lsbCBhZGRyZXNzIHNldmVyYWwgaXNzdWVzIHBlcnRhaW5pbmcgdG8gYmlvbWFya2VycyBpbiBkZXByZXNzaW9uIHdoaWNoIHdpbGwgYmUgZ3JvdXBlZCB1bmRlciB0aGUgaGVhZGluZ3MgdHJhbnNjcmlwdG9taWMsIHByb3Rlb21pYywgZ2Vub21pYyBhbmQgdGVsb21lcmljIGJpb21hcmtlcnMuIFdlIHdpbGwgcmV2aWV3IHNvbWUgb2YgdGhlIG1haW4gcGl0ZmFsbHMgYW5kIGFsc28gYWRkcmVzcyBldGhpY2FsLCBtb3JhbCBhbmQgbGVnYWwgaXNzdWVzIHdoaWNoIHJlbGF0ZSB0byBiaW9tYXJrZXIgdXNlIGluIHRoZSBjbGluaWMuIFdlIGFudGljaXBhdGUgdGhhdCBpbiBjb25qdW5jdGlvbiB3aXRoIGluaXRpYXRpdmVzIHN1Y2ggYXMgdGhlIE5JSCBSZXNlYXJjaCBEb21haW4gQ3JpdGVyaWEgKFJEb0MpLCBiaW9tYXJrZXJzIHdpbGwgaGF2ZSBhIHNpZ25pZmljYW50IHJvbGUgdG8gcGxheSBpbiB0aGUgcHN5Y2hpYXRyaWMgY2xpbmljIGluIHRoZSB5ZWFycyB0byBjb21lIHdpdGggYSB2aWV3IHRvIGltcHJvdmluZyB0aGUgbGl2ZXMgb2Ygc3VmZmVyZXJzIHdvcmxkd2lkZS4iLCJwdWJsaXNoZXIiOiJFbHNldmllciBMdGQiLCJ2b2x1bWUiOiI2NCIsImV4cGFuZGVkSm91cm5hbFRpdGxlIjoiTmV1cm9zY2llbmNlIGFuZCBCaW9iZWhhdmlvcmFsIFJldmlld3MifSwiaXNUZW1wb3JhcnkiOmZhbHNlfV19&quot;},{&quot;citationID&quot;:&quot;MENDELEY_CITATION_432bad82-03d9-4627-a222-b4af31999d83&quot;,&quot;properties&quot;:{&quot;noteIndex&quot;:0},&quot;isEdited&quot;:false,&quot;manualOverride&quot;:{&quot;isManuallyOverridden&quot;:false,&quot;citeprocText&quot;:&quot;(2,4)&quot;,&quot;manualOverrideText&quot;:&quot;&quot;},&quot;citationItems&quot;:[{&quot;id&quot;:&quot;c864241c-bfd0-3774-8f21-7afd597863b3&quot;,&quot;itemData&quot;:{&quot;type&quot;:&quot;article-journal&quot;,&quot;id&quot;:&quot;c864241c-bfd0-3774-8f21-7afd597863b3&quot;,&quot;title&quot;:&quot;Depression biomarkers using non-invasive EEG: A review&quot;,&quot;groupId&quot;:&quot;cca9ea19-7321-38fa-b752-640e7ea3ea2e&quot;,&quot;author&quot;:[{&quot;family&quot;:&quot;Aguiar Neto&quot;,&quot;given&quot;:&quot;Fernando Soares&quot;,&quot;parse-names&quot;:false,&quot;dropping-particle&quot;:&quot;&quot;,&quot;non-dropping-particle&quot;:&quot;de&quot;},{&quot;family&quot;:&quot;Rosa&quot;,&quot;given&quot;:&quot;João Luís Garcia&quot;,&quot;parse-names&quot;:false,&quot;dropping-particle&quot;:&quot;&quot;,&quot;non-dropping-particle&quot;:&quot;&quot;}],&quot;container-title&quot;:&quot;Neuroscience and Biobehavioral Reviews&quot;,&quot;DOI&quot;:&quot;10.1016/j.neubiorev.2019.07.021&quot;,&quot;ISSN&quot;:&quot;18737528&quot;,&quot;PMID&quot;:&quot;31400570&quot;,&quot;URL&quot;:&quot;https://doi.org/10.1016/j.neubiorev.2019.07.021&quot;,&quot;issued&quot;:{&quot;date-parts&quot;:[[2019]]},&quot;page&quot;:&quot;83-93&quot;,&quot;abstract&quot;:&quot;Depression is a serious neurological disorder characterized by strong loss of interest, possibly leading to suicide. According to the World Health Organization, more than 300 million people worldwide suffer from this disorder, being the leading cause of disability. The advancements in electroencephalography (EEG) make it a powerful tool for non-invasive studies on neurological disorders including depression. Scientific community has used EEG to better understand the mechanisms behind the disorder and find biomarkers, which are characteristics that can be precisely measured in order to identify or diagnose a disorder. This work presents a systematic mapping of recent studies ranging from 2014 to the end of 2018 which use non-invasive EEG to detect depression biomarkers. Our research has analyzed more than 250 articles and we discuss the findings and promising biomarkers of 42 studies, finding that the depressed brain appear to have a more random network structure, also finding promising features for diagnostic, such as, gamma band and signal complexity; among others which may detect specific depression-related symptoms such as suicidal ideation.&quot;,&quot;publisher&quot;:&quot;Elsevier&quot;,&quot;issue&quot;:&quot;August&quot;,&quot;volume&quot;:&quot;105&quot;,&quot;expandedJournalTitle&quot;:&quot;Neuroscience and Biobehavioral Reviews&quot;},&quot;isTemporary&quot;:false},{&quot;id&quot;:&quot;70f6e6bb-f152-38ef-9677-bd6cab8089eb&quot;,&quot;itemData&quot;:{&quot;type&quot;:&quot;article-journal&quot;,&quot;id&quot;:&quot;70f6e6bb-f152-38ef-9677-bd6cab8089eb&quot;,&quot;title&quot;:&quot;Blood biomarkers and treatment response in major depression&quot;,&quot;groupId&quot;:&quot;cca9ea19-7321-38fa-b752-640e7ea3ea2e&quot;,&quot;author&quot;:[{&quot;family&quot;:&quot;Mora&quot;,&quot;given&quot;:&quot;Cristina&quot;,&quot;parse-names&quot;:false,&quot;dropping-particle&quot;:&quot;&quot;,&quot;non-dropping-particle&quot;:&quot;&quot;},{&quot;family&quot;:&quot;Zonca&quot;,&quot;given&quot;:&quot;Valentina&quot;,&quot;parse-names&quot;:false,&quot;dropping-particle&quot;:&quot;&quot;,&quot;non-dropping-particle&quot;:&quot;&quot;},{&quot;family&quot;:&quot;Riva&quot;,&quot;given&quot;:&quot;Marco A.&quot;,&quot;parse-names&quot;:false,&quot;dropping-particle&quot;:&quot;&quot;,&quot;non-dropping-particle&quot;:&quot;&quot;},{&quot;family&quot;:&quot;Cattaneo&quot;,&quot;given&quot;:&quot;Annamaria&quot;,&quot;parse-names&quot;:false,&quot;dropping-particle&quot;:&quot;&quot;,&quot;non-dropping-particle&quot;:&quot;&quot;}],&quot;container-title&quot;:&quot;Expert Review of Molecular Diagnostics&quot;,&quot;DOI&quot;:&quot;10.1080/14737159.2018.1470927&quot;,&quot;ISSN&quot;:&quot;17448352&quot;,&quot;PMID&quot;:&quot;29701114&quot;,&quot;URL&quot;:&quot;https://doi.org/10.1080/14737159.2018.1470927&quot;,&quot;issued&quot;:{&quot;date-parts&quot;:[[2018]]},&quot;page&quot;:&quot;513-529&quot;,&quot;abstract&quot;:&quot;Introduction: Millions of people worldwide suffer from depression, but despite advances in pharmacological therapies, many patients do not experience symptomatic remission or treatment response, even after treatments with several medications. As such, there is an urgent need to identify biomarkers that can not only predict the treatment response but also allow a rational selection of optimal therapy for each patient. Areas covered: This review examines the recent findings, coming from different ‘omic sciences,’ in human blood-based biomarkers associated with antidepressant treatment response with particular attention on genetic/epigenetic and biochemical biomarkers. Specific emphasis will be placed on key molecules related to neuroplasticity and inflammation because of their involvement in the pathophysiology of depression and antidepressant response. Expert commentary: Biomarker identification is still an ongoing work. Indeed, to date, no biomarkers have sufficiently proven specificity, sensitivity, and reproducibility to be used in the clinical setting. However, ‘omic’ approaches hold great promise in identifying multiple features for predicting antidepressant response, making a personalized treatment strategy possible for each patient, and thereby assist with quick and efficacious responsiveness. It is thus necessary that future studies take an integrative approach that includes clinical assessment, environment influences, and molecular and biological biomarkers.&quot;,&quot;publisher&quot;:&quot;Taylor &amp; Francis&quot;,&quot;issue&quot;:&quot;6&quot;,&quot;volume&quot;:&quot;18&quot;,&quot;expandedJournalTitle&quot;:&quot;Expert Review of Molecular Diagnostics&quot;},&quot;isTemporary&quot;:false}],&quot;citationTag&quot;:&quot;MENDELEY_CITATION_v3_eyJjaXRhdGlvbklEIjoiTUVOREVMRVlfQ0lUQVRJT05fNDMyYmFkODItMDNkOS00NjI3LWEyMjItYjRhZjMxOTk5ZDgzIiwicHJvcGVydGllcyI6eyJub3RlSW5kZXgiOjB9LCJpc0VkaXRlZCI6ZmFsc2UsIm1hbnVhbE92ZXJyaWRlIjp7ImlzTWFudWFsbHlPdmVycmlkZGVuIjpmYWxzZSwiY2l0ZXByb2NUZXh0IjoiKDIsNCkiLCJtYW51YWxPdmVycmlkZVRleHQiOiIifSwiY2l0YXRpb25JdGVtcyI6W3siaWQiOiJjODY0MjQxYy1iZmQwLTM3NzQtOGYyMS03YWZkNTk3ODYzYjMiLCJpdGVtRGF0YSI6eyJ0eXBlIjoiYXJ0aWNsZS1qb3VybmFsIiwiaWQiOiJjODY0MjQxYy1iZmQwLTM3NzQtOGYyMS03YWZkNTk3ODYzYjMiLCJ0aXRsZSI6IkRlcHJlc3Npb24gYmlvbWFya2VycyB1c2luZyBub24taW52YXNpdmUgRUVHOiBBIHJldmlldyIsImdyb3VwSWQiOiJjY2E5ZWExOS03MzIxLTM4ZmEtYjc1Mi02NDBlN2VhM2VhMmUiLCJhdXRob3IiOlt7ImZhbWlseSI6IkFndWlhciBOZXRvIiwiZ2l2ZW4iOiJGZXJuYW5kbyBTb2FyZXMiLCJwYXJzZS1uYW1lcyI6ZmFsc2UsImRyb3BwaW5nLXBhcnRpY2xlIjoiIiwibm9uLWRyb3BwaW5nLXBhcnRpY2xlIjoiZGUifSx7ImZhbWlseSI6IlJvc2EiLCJnaXZlbiI6Ikpvw6NvIEx1w61zIEdhcmNpYSIsInBhcnNlLW5hbWVzIjpmYWxzZSwiZHJvcHBpbmctcGFydGljbGUiOiIiLCJub24tZHJvcHBpbmctcGFydGljbGUiOiIifV0sImNvbnRhaW5lci10aXRsZSI6Ik5ldXJvc2NpZW5jZSBhbmQgQmlvYmVoYXZpb3JhbCBSZXZpZXdzIiwiRE9JIjoiMTAuMTAxNi9qLm5ldWJpb3Jldi4yMDE5LjA3LjAyMSIsIklTU04iOiIxODczNzUyOCIsIlBNSUQiOiIzMTQwMDU3MCIsIlVSTCI6Imh0dHBzOi8vZG9pLm9yZy8xMC4xMDE2L2oubmV1YmlvcmV2LjIwMTkuMDcuMDIxIiwiaXNzdWVkIjp7ImRhdGUtcGFydHMiOltbMjAxOV1dfSwicGFnZSI6IjgzLTkzIiwiYWJzdHJhY3QiOiJEZXByZXNzaW9uIGlzIGEgc2VyaW91cyBuZXVyb2xvZ2ljYWwgZGlzb3JkZXIgY2hhcmFjdGVyaXplZCBieSBzdHJvbmcgbG9zcyBvZiBpbnRlcmVzdCwgcG9zc2libHkgbGVhZGluZyB0byBzdWljaWRlLiBBY2NvcmRpbmcgdG8gdGhlIFdvcmxkIEhlYWx0aCBPcmdhbml6YXRpb24sIG1vcmUgdGhhbiAzMDAgbWlsbGlvbiBwZW9wbGUgd29ybGR3aWRlIHN1ZmZlciBmcm9tIHRoaXMgZGlzb3JkZXIsIGJlaW5nIHRoZSBsZWFkaW5nIGNhdXNlIG9mIGRpc2FiaWxpdHkuIFRoZSBhZHZhbmNlbWVudHMgaW4gZWxlY3Ryb2VuY2VwaGFsb2dyYXBoeSAoRUVHKSBtYWtlIGl0IGEgcG93ZXJmdWwgdG9vbCBmb3Igbm9uLWludmFzaXZlIHN0dWRpZXMgb24gbmV1cm9sb2dpY2FsIGRpc29yZGVycyBpbmNsdWRpbmcgZGVwcmVzc2lvbi4gU2NpZW50aWZpYyBjb21tdW5pdHkgaGFzIHVzZWQgRUVHIHRvIGJldHRlciB1bmRlcnN0YW5kIHRoZSBtZWNoYW5pc21zIGJlaGluZCB0aGUgZGlzb3JkZXIgYW5kIGZpbmQgYmlvbWFya2Vycywgd2hpY2ggYXJlIGNoYXJhY3RlcmlzdGljcyB0aGF0IGNhbiBiZSBwcmVjaXNlbHkgbWVhc3VyZWQgaW4gb3JkZXIgdG8gaWRlbnRpZnkgb3IgZGlhZ25vc2UgYSBkaXNvcmRlci4gVGhpcyB3b3JrIHByZXNlbnRzIGEgc3lzdGVtYXRpYyBtYXBwaW5nIG9mIHJlY2VudCBzdHVkaWVzIHJhbmdpbmcgZnJvbSAyMDE0IHRvIHRoZSBlbmQgb2YgMjAxOCB3aGljaCB1c2Ugbm9uLWludmFzaXZlIEVFRyB0byBkZXRlY3QgZGVwcmVzc2lvbiBiaW9tYXJrZXJzLiBPdXIgcmVzZWFyY2ggaGFzIGFuYWx5emVkIG1vcmUgdGhhbiAyNTAgYXJ0aWNsZXMgYW5kIHdlIGRpc2N1c3MgdGhlIGZpbmRpbmdzIGFuZCBwcm9taXNpbmcgYmlvbWFya2VycyBvZiA0MiBzdHVkaWVzLCBmaW5kaW5nIHRoYXQgdGhlIGRlcHJlc3NlZCBicmFpbiBhcHBlYXIgdG8gaGF2ZSBhIG1vcmUgcmFuZG9tIG5ldHdvcmsgc3RydWN0dXJlLCBhbHNvIGZpbmRpbmcgcHJvbWlzaW5nIGZlYXR1cmVzIGZvciBkaWFnbm9zdGljLCBzdWNoIGFzLCBnYW1tYSBiYW5kIGFuZCBzaWduYWwgY29tcGxleGl0eTsgYW1vbmcgb3RoZXJzIHdoaWNoIG1heSBkZXRlY3Qgc3BlY2lmaWMgZGVwcmVzc2lvbi1yZWxhdGVkIHN5bXB0b21zIHN1Y2ggYXMgc3VpY2lkYWwgaWRlYXRpb24uIiwicHVibGlzaGVyIjoiRWxzZXZpZXIiLCJpc3N1ZSI6IkF1Z3VzdCIsInZvbHVtZSI6IjEwNSIsImV4cGFuZGVkSm91cm5hbFRpdGxlIjoiTmV1cm9zY2llbmNlIGFuZCBCaW9iZWhhdmlvcmFsIFJldmlld3MifSwiaXNUZW1wb3JhcnkiOmZhbHNlfSx7ImlkIjoiNzBmNmU2YmItZjE1Mi0zOGVmLTk2NzctYmQ2Y2FiODA4OWViIiwiaXRlbURhdGEiOnsidHlwZSI6ImFydGljbGUtam91cm5hbCIsImlkIjoiNzBmNmU2YmItZjE1Mi0zOGVmLTk2NzctYmQ2Y2FiODA4OWViIiwidGl0bGUiOiJCbG9vZCBiaW9tYXJrZXJzIGFuZCB0cmVhdG1lbnQgcmVzcG9uc2UgaW4gbWFqb3IgZGVwcmVzc2lvbiIsImdyb3VwSWQiOiJjY2E5ZWExOS03MzIxLTM4ZmEtYjc1Mi02NDBlN2VhM2VhMmUiLCJhdXRob3IiOlt7ImZhbWlseSI6Ik1vcmEiLCJnaXZlbiI6IkNyaXN0aW5hIiwicGFyc2UtbmFtZXMiOmZhbHNlLCJkcm9wcGluZy1wYXJ0aWNsZSI6IiIsIm5vbi1kcm9wcGluZy1wYXJ0aWNsZSI6IiJ9LHsiZmFtaWx5IjoiWm9uY2EiLCJnaXZlbiI6IlZhbGVudGluYSIsInBhcnNlLW5hbWVzIjpmYWxzZSwiZHJvcHBpbmctcGFydGljbGUiOiIiLCJub24tZHJvcHBpbmctcGFydGljbGUiOiIifSx7ImZhbWlseSI6IlJpdmEiLCJnaXZlbiI6Ik1hcmNvIEEuIiwicGFyc2UtbmFtZXMiOmZhbHNlLCJkcm9wcGluZy1wYXJ0aWNsZSI6IiIsIm5vbi1kcm9wcGluZy1wYXJ0aWNsZSI6IiJ9LHsiZmFtaWx5IjoiQ2F0dGFuZW8iLCJnaXZlbiI6IkFubmFtYXJpYSIsInBhcnNlLW5hbWVzIjpmYWxzZSwiZHJvcHBpbmctcGFydGljbGUiOiIiLCJub24tZHJvcHBpbmctcGFydGljbGUiOiIifV0sImNvbnRhaW5lci10aXRsZSI6IkV4cGVydCBSZXZpZXcgb2YgTW9sZWN1bGFyIERpYWdub3N0aWNzIiwiRE9JIjoiMTAuMTA4MC8xNDczNzE1OS4yMDE4LjE0NzA5MjciLCJJU1NOIjoiMTc0NDgzNTIiLCJQTUlEIjoiMjk3MDExMTQiLCJVUkwiOiJodHRwczovL2RvaS5vcmcvMTAuMTA4MC8xNDczNzE1OS4yMDE4LjE0NzA5MjciLCJpc3N1ZWQiOnsiZGF0ZS1wYXJ0cyI6W1syMDE4XV19LCJwYWdlIjoiNTEzLTUyOSIsImFic3RyYWN0IjoiSW50cm9kdWN0aW9uOiBNaWxsaW9ucyBvZiBwZW9wbGUgd29ybGR3aWRlIHN1ZmZlciBmcm9tIGRlcHJlc3Npb24sIGJ1dCBkZXNwaXRlIGFkdmFuY2VzIGluIHBoYXJtYWNvbG9naWNhbCB0aGVyYXBpZXMsIG1hbnkgcGF0aWVudHMgZG8gbm90IGV4cGVyaWVuY2Ugc3ltcHRvbWF0aWMgcmVtaXNzaW9uIG9yIHRyZWF0bWVudCByZXNwb25zZSwgZXZlbiBhZnRlciB0cmVhdG1lbnRzIHdpdGggc2V2ZXJhbCBtZWRpY2F0aW9ucy4gQXMgc3VjaCwgdGhlcmUgaXMgYW4gdXJnZW50IG5lZWQgdG8gaWRlbnRpZnkgYmlvbWFya2VycyB0aGF0IGNhbiBub3Qgb25seSBwcmVkaWN0IHRoZSB0cmVhdG1lbnQgcmVzcG9uc2UgYnV0IGFsc28gYWxsb3cgYSByYXRpb25hbCBzZWxlY3Rpb24gb2Ygb3B0aW1hbCB0aGVyYXB5IGZvciBlYWNoIHBhdGllbnQuIEFyZWFzIGNvdmVyZWQ6IFRoaXMgcmV2aWV3IGV4YW1pbmVzIHRoZSByZWNlbnQgZmluZGluZ3MsIGNvbWluZyBmcm9tIGRpZmZlcmVudCDigJhvbWljIHNjaWVuY2VzLOKAmSBpbiBodW1hbiBibG9vZC1iYXNlZCBiaW9tYXJrZXJzIGFzc29jaWF0ZWQgd2l0aCBhbnRpZGVwcmVzc2FudCB0cmVhdG1lbnQgcmVzcG9uc2Ugd2l0aCBwYXJ0aWN1bGFyIGF0dGVudGlvbiBvbiBnZW5ldGljL2VwaWdlbmV0aWMgYW5kIGJpb2NoZW1pY2FsIGJpb21hcmtlcnMuIFNwZWNpZmljIGVtcGhhc2lzIHdpbGwgYmUgcGxhY2VkIG9uIGtleSBtb2xlY3VsZXMgcmVsYXRlZCB0byBuZXVyb3BsYXN0aWNpdHkgYW5kIGluZmxhbW1hdGlvbiBiZWNhdXNlIG9mIHRoZWlyIGludm9sdmVtZW50IGluIHRoZSBwYXRob3BoeXNpb2xvZ3kgb2YgZGVwcmVzc2lvbiBhbmQgYW50aWRlcHJlc3NhbnQgcmVzcG9uc2UuIEV4cGVydCBjb21tZW50YXJ5OiBCaW9tYXJrZXIgaWRlbnRpZmljYXRpb24gaXMgc3RpbGwgYW4gb25nb2luZyB3b3JrLiBJbmRlZWQsIHRvIGRhdGUsIG5vIGJpb21hcmtlcnMgaGF2ZSBzdWZmaWNpZW50bHkgcHJvdmVuIHNwZWNpZmljaXR5LCBzZW5zaXRpdml0eSwgYW5kIHJlcHJvZHVjaWJpbGl0eSB0byBiZSB1c2VkIGluIHRoZSBjbGluaWNhbCBzZXR0aW5nLiBIb3dldmVyLCDigJhvbWlj4oCZIGFwcHJvYWNoZXMgaG9sZCBncmVhdCBwcm9taXNlIGluIGlkZW50aWZ5aW5nIG11bHRpcGxlIGZlYXR1cmVzIGZvciBwcmVkaWN0aW5nIGFudGlkZXByZXNzYW50IHJlc3BvbnNlLCBtYWtpbmcgYSBwZXJzb25hbGl6ZWQgdHJlYXRtZW50IHN0cmF0ZWd5IHBvc3NpYmxlIGZvciBlYWNoIHBhdGllbnQsIGFuZCB0aGVyZWJ5IGFzc2lzdCB3aXRoIHF1aWNrIGFuZCBlZmZpY2FjaW91cyByZXNwb25zaXZlbmVzcy4gSXQgaXMgdGh1cyBuZWNlc3NhcnkgdGhhdCBmdXR1cmUgc3R1ZGllcyB0YWtlIGFuIGludGVncmF0aXZlIGFwcHJvYWNoIHRoYXQgaW5jbHVkZXMgY2xpbmljYWwgYXNzZXNzbWVudCwgZW52aXJvbm1lbnQgaW5mbHVlbmNlcywgYW5kIG1vbGVjdWxhciBhbmQgYmlvbG9naWNhbCBiaW9tYXJrZXJzLiIsInB1Ymxpc2hlciI6IlRheWxvciAmIEZyYW5jaXMiLCJpc3N1ZSI6IjYiLCJ2b2x1bWUiOiIxOCIsImV4cGFuZGVkSm91cm5hbFRpdGxlIjoiRXhwZXJ0IFJldmlldyBvZiBNb2xlY3VsYXIgRGlhZ25vc3RpY3MifSwiaXNUZW1wb3JhcnkiOmZhbHNlfV19&quot;},{&quot;citationID&quot;:&quot;MENDELEY_CITATION_3a3421d5-a3af-40e7-a130-e142d2df7a5f&quot;,&quot;properties&quot;:{&quot;noteIndex&quot;:0},&quot;isEdited&quot;:false,&quot;manualOverride&quot;:{&quot;isManuallyOverridden&quot;:false,&quot;citeprocText&quot;:&quot;(4)&quot;,&quot;manualOverrideText&quot;:&quot;&quot;},&quot;citationItems&quot;:[{&quot;id&quot;:&quot;70f6e6bb-f152-38ef-9677-bd6cab8089eb&quot;,&quot;itemData&quot;:{&quot;type&quot;:&quot;article-journal&quot;,&quot;id&quot;:&quot;70f6e6bb-f152-38ef-9677-bd6cab8089eb&quot;,&quot;title&quot;:&quot;Blood biomarkers and treatment response in major depression&quot;,&quot;groupId&quot;:&quot;cca9ea19-7321-38fa-b752-640e7ea3ea2e&quot;,&quot;author&quot;:[{&quot;family&quot;:&quot;Mora&quot;,&quot;given&quot;:&quot;Cristina&quot;,&quot;parse-names&quot;:false,&quot;dropping-particle&quot;:&quot;&quot;,&quot;non-dropping-particle&quot;:&quot;&quot;},{&quot;family&quot;:&quot;Zonca&quot;,&quot;given&quot;:&quot;Valentina&quot;,&quot;parse-names&quot;:false,&quot;dropping-particle&quot;:&quot;&quot;,&quot;non-dropping-particle&quot;:&quot;&quot;},{&quot;family&quot;:&quot;Riva&quot;,&quot;given&quot;:&quot;Marco A.&quot;,&quot;parse-names&quot;:false,&quot;dropping-particle&quot;:&quot;&quot;,&quot;non-dropping-particle&quot;:&quot;&quot;},{&quot;family&quot;:&quot;Cattaneo&quot;,&quot;given&quot;:&quot;Annamaria&quot;,&quot;parse-names&quot;:false,&quot;dropping-particle&quot;:&quot;&quot;,&quot;non-dropping-particle&quot;:&quot;&quot;}],&quot;container-title&quot;:&quot;Expert Review of Molecular Diagnostics&quot;,&quot;DOI&quot;:&quot;10.1080/14737159.2018.1470927&quot;,&quot;ISSN&quot;:&quot;17448352&quot;,&quot;PMID&quot;:&quot;29701114&quot;,&quot;URL&quot;:&quot;https://doi.org/10.1080/14737159.2018.1470927&quot;,&quot;issued&quot;:{&quot;date-parts&quot;:[[2018]]},&quot;page&quot;:&quot;513-529&quot;,&quot;abstract&quot;:&quot;Introduction: Millions of people worldwide suffer from depression, but despite advances in pharmacological therapies, many patients do not experience symptomatic remission or treatment response, even after treatments with several medications. As such, there is an urgent need to identify biomarkers that can not only predict the treatment response but also allow a rational selection of optimal therapy for each patient. Areas covered: This review examines the recent findings, coming from different ‘omic sciences,’ in human blood-based biomarkers associated with antidepressant treatment response with particular attention on genetic/epigenetic and biochemical biomarkers. Specific emphasis will be placed on key molecules related to neuroplasticity and inflammation because of their involvement in the pathophysiology of depression and antidepressant response. Expert commentary: Biomarker identification is still an ongoing work. Indeed, to date, no biomarkers have sufficiently proven specificity, sensitivity, and reproducibility to be used in the clinical setting. However, ‘omic’ approaches hold great promise in identifying multiple features for predicting antidepressant response, making a personalized treatment strategy possible for each patient, and thereby assist with quick and efficacious responsiveness. It is thus necessary that future studies take an integrative approach that includes clinical assessment, environment influences, and molecular and biological biomarkers.&quot;,&quot;publisher&quot;:&quot;Taylor &amp; Francis&quot;,&quot;issue&quot;:&quot;6&quot;,&quot;volume&quot;:&quot;18&quot;,&quot;expandedJournalTitle&quot;:&quot;Expert Review of Molecular Diagnostics&quot;},&quot;isTemporary&quot;:false}],&quot;citationTag&quot;:&quot;MENDELEY_CITATION_v3_eyJjaXRhdGlvbklEIjoiTUVOREVMRVlfQ0lUQVRJT05fM2EzNDIxZDUtYTNhZi00MGU3LWExMzAtZTE0MmQyZGY3YTVmIiwicHJvcGVydGllcyI6eyJub3RlSW5kZXgiOjB9LCJpc0VkaXRlZCI6ZmFsc2UsIm1hbnVhbE92ZXJyaWRlIjp7ImlzTWFudWFsbHlPdmVycmlkZGVuIjpmYWxzZSwiY2l0ZXByb2NUZXh0IjoiKDQpIiwibWFudWFsT3ZlcnJpZGVUZXh0IjoiIn0sImNpdGF0aW9uSXRlbXMiOlt7ImlkIjoiNzBmNmU2YmItZjE1Mi0zOGVmLTk2NzctYmQ2Y2FiODA4OWViIiwiaXRlbURhdGEiOnsidHlwZSI6ImFydGljbGUtam91cm5hbCIsImlkIjoiNzBmNmU2YmItZjE1Mi0zOGVmLTk2NzctYmQ2Y2FiODA4OWViIiwidGl0bGUiOiJCbG9vZCBiaW9tYXJrZXJzIGFuZCB0cmVhdG1lbnQgcmVzcG9uc2UgaW4gbWFqb3IgZGVwcmVzc2lvbiIsImdyb3VwSWQiOiJjY2E5ZWExOS03MzIxLTM4ZmEtYjc1Mi02NDBlN2VhM2VhMmUiLCJhdXRob3IiOlt7ImZhbWlseSI6Ik1vcmEiLCJnaXZlbiI6IkNyaXN0aW5hIiwicGFyc2UtbmFtZXMiOmZhbHNlLCJkcm9wcGluZy1wYXJ0aWNsZSI6IiIsIm5vbi1kcm9wcGluZy1wYXJ0aWNsZSI6IiJ9LHsiZmFtaWx5IjoiWm9uY2EiLCJnaXZlbiI6IlZhbGVudGluYSIsInBhcnNlLW5hbWVzIjpmYWxzZSwiZHJvcHBpbmctcGFydGljbGUiOiIiLCJub24tZHJvcHBpbmctcGFydGljbGUiOiIifSx7ImZhbWlseSI6IlJpdmEiLCJnaXZlbiI6Ik1hcmNvIEEuIiwicGFyc2UtbmFtZXMiOmZhbHNlLCJkcm9wcGluZy1wYXJ0aWNsZSI6IiIsIm5vbi1kcm9wcGluZy1wYXJ0aWNsZSI6IiJ9LHsiZmFtaWx5IjoiQ2F0dGFuZW8iLCJnaXZlbiI6IkFubmFtYXJpYSIsInBhcnNlLW5hbWVzIjpmYWxzZSwiZHJvcHBpbmctcGFydGljbGUiOiIiLCJub24tZHJvcHBpbmctcGFydGljbGUiOiIifV0sImNvbnRhaW5lci10aXRsZSI6IkV4cGVydCBSZXZpZXcgb2YgTW9sZWN1bGFyIERpYWdub3N0aWNzIiwiRE9JIjoiMTAuMTA4MC8xNDczNzE1OS4yMDE4LjE0NzA5MjciLCJJU1NOIjoiMTc0NDgzNTIiLCJQTUlEIjoiMjk3MDExMTQiLCJVUkwiOiJodHRwczovL2RvaS5vcmcvMTAuMTA4MC8xNDczNzE1OS4yMDE4LjE0NzA5MjciLCJpc3N1ZWQiOnsiZGF0ZS1wYXJ0cyI6W1syMDE4XV19LCJwYWdlIjoiNTEzLTUyOSIsImFic3RyYWN0IjoiSW50cm9kdWN0aW9uOiBNaWxsaW9ucyBvZiBwZW9wbGUgd29ybGR3aWRlIHN1ZmZlciBmcm9tIGRlcHJlc3Npb24sIGJ1dCBkZXNwaXRlIGFkdmFuY2VzIGluIHBoYXJtYWNvbG9naWNhbCB0aGVyYXBpZXMsIG1hbnkgcGF0aWVudHMgZG8gbm90IGV4cGVyaWVuY2Ugc3ltcHRvbWF0aWMgcmVtaXNzaW9uIG9yIHRyZWF0bWVudCByZXNwb25zZSwgZXZlbiBhZnRlciB0cmVhdG1lbnRzIHdpdGggc2V2ZXJhbCBtZWRpY2F0aW9ucy4gQXMgc3VjaCwgdGhlcmUgaXMgYW4gdXJnZW50IG5lZWQgdG8gaWRlbnRpZnkgYmlvbWFya2VycyB0aGF0IGNhbiBub3Qgb25seSBwcmVkaWN0IHRoZSB0cmVhdG1lbnQgcmVzcG9uc2UgYnV0IGFsc28gYWxsb3cgYSByYXRpb25hbCBzZWxlY3Rpb24gb2Ygb3B0aW1hbCB0aGVyYXB5IGZvciBlYWNoIHBhdGllbnQuIEFyZWFzIGNvdmVyZWQ6IFRoaXMgcmV2aWV3IGV4YW1pbmVzIHRoZSByZWNlbnQgZmluZGluZ3MsIGNvbWluZyBmcm9tIGRpZmZlcmVudCDigJhvbWljIHNjaWVuY2VzLOKAmSBpbiBodW1hbiBibG9vZC1iYXNlZCBiaW9tYXJrZXJzIGFzc29jaWF0ZWQgd2l0aCBhbnRpZGVwcmVzc2FudCB0cmVhdG1lbnQgcmVzcG9uc2Ugd2l0aCBwYXJ0aWN1bGFyIGF0dGVudGlvbiBvbiBnZW5ldGljL2VwaWdlbmV0aWMgYW5kIGJpb2NoZW1pY2FsIGJpb21hcmtlcnMuIFNwZWNpZmljIGVtcGhhc2lzIHdpbGwgYmUgcGxhY2VkIG9uIGtleSBtb2xlY3VsZXMgcmVsYXRlZCB0byBuZXVyb3BsYXN0aWNpdHkgYW5kIGluZmxhbW1hdGlvbiBiZWNhdXNlIG9mIHRoZWlyIGludm9sdmVtZW50IGluIHRoZSBwYXRob3BoeXNpb2xvZ3kgb2YgZGVwcmVzc2lvbiBhbmQgYW50aWRlcHJlc3NhbnQgcmVzcG9uc2UuIEV4cGVydCBjb21tZW50YXJ5OiBCaW9tYXJrZXIgaWRlbnRpZmljYXRpb24gaXMgc3RpbGwgYW4gb25nb2luZyB3b3JrLiBJbmRlZWQsIHRvIGRhdGUsIG5vIGJpb21hcmtlcnMgaGF2ZSBzdWZmaWNpZW50bHkgcHJvdmVuIHNwZWNpZmljaXR5LCBzZW5zaXRpdml0eSwgYW5kIHJlcHJvZHVjaWJpbGl0eSB0byBiZSB1c2VkIGluIHRoZSBjbGluaWNhbCBzZXR0aW5nLiBIb3dldmVyLCDigJhvbWlj4oCZIGFwcHJvYWNoZXMgaG9sZCBncmVhdCBwcm9taXNlIGluIGlkZW50aWZ5aW5nIG11bHRpcGxlIGZlYXR1cmVzIGZvciBwcmVkaWN0aW5nIGFudGlkZXByZXNzYW50IHJlc3BvbnNlLCBtYWtpbmcgYSBwZXJzb25hbGl6ZWQgdHJlYXRtZW50IHN0cmF0ZWd5IHBvc3NpYmxlIGZvciBlYWNoIHBhdGllbnQsIGFuZCB0aGVyZWJ5IGFzc2lzdCB3aXRoIHF1aWNrIGFuZCBlZmZpY2FjaW91cyByZXNwb25zaXZlbmVzcy4gSXQgaXMgdGh1cyBuZWNlc3NhcnkgdGhhdCBmdXR1cmUgc3R1ZGllcyB0YWtlIGFuIGludGVncmF0aXZlIGFwcHJvYWNoIHRoYXQgaW5jbHVkZXMgY2xpbmljYWwgYXNzZXNzbWVudCwgZW52aXJvbm1lbnQgaW5mbHVlbmNlcywgYW5kIG1vbGVjdWxhciBhbmQgYmlvbG9naWNhbCBiaW9tYXJrZXJzLiIsInB1Ymxpc2hlciI6IlRheWxvciAmIEZyYW5jaXMiLCJpc3N1ZSI6IjYiLCJ2b2x1bWUiOiIxOCIsImV4cGFuZGVkSm91cm5hbFRpdGxlIjoiRXhwZXJ0IFJldmlldyBvZiBNb2xlY3VsYXIgRGlhZ25vc3RpY3MifSwiaXNUZW1wb3JhcnkiOmZhbHNlfV19&quot;},{&quot;citationID&quot;:&quot;MENDELEY_CITATION_94aed389-93b9-46d4-bc64-f7ff8e9b3e4a&quot;,&quot;properties&quot;:{&quot;noteIndex&quot;:0},&quot;isEdited&quot;:false,&quot;manualOverride&quot;:{&quot;isManuallyOverridden&quot;:false,&quot;citeprocText&quot;:&quot;(7)&quot;,&quot;manualOverrideText&quot;:&quot;&quot;},&quot;citationTag&quot;:&quot;MENDELEY_CITATION_v3_eyJjaXRhdGlvbklEIjoiTUVOREVMRVlfQ0lUQVRJT05fOTRhZWQzODktOTNiOS00NmQ0LWJjNjQtZjdmZjhlOWIzZTRhIiwicHJvcGVydGllcyI6eyJub3RlSW5kZXgiOjB9LCJpc0VkaXRlZCI6ZmFsc2UsIm1hbnVhbE92ZXJyaWRlIjp7ImlzTWFudWFsbHlPdmVycmlkZGVuIjpmYWxzZSwiY2l0ZXByb2NUZXh0IjoiKDcpIiwibWFudWFsT3ZlcnJpZGVUZXh0IjoiIn0sImNpdGF0aW9uSXRlbXMiOlt7ImlkIjoiNDg4NGEzNWEtYWQxYi0zMDQ0LWJlNmEtZWI5NDUyYWU0NTgwIiwiaXRlbURhdGEiOnsidHlwZSI6ImNoYXB0ZXIiLCJpZCI6IjQ4ODRhMzVhLWFkMWItMzA0NC1iZTZhLWViOTQ1MmFlNDU4MCIsInRpdGxlIjoiVGhlIFJvbGUgb2YgQmlvbWFya2VycyBpbiBQc3ljaGlhdHJ5IiwiZ3JvdXBJZCI6ImNjYTllYTE5LTczMjEtMzhmYS1iNzUyLTY0MGU3ZWEzZWEyZSIsImF1dGhvciI6W3siZmFtaWx5IjoiTG96dXBvbmUgTWFkaWFcclxuYW5kIExhIE1vbnRhZ25hIiwiZ2l2ZW4iOiJNYWRkYWxlbmFcclxuYW5kIEQnVXJzbyBGcmFuY2VzY2FcclxuYW5kIERhbmllbGUgQW50b25pb1xyXG5hbmQgR3JlY28gQW50b25pb1xyXG5hbmQgU2VyaXBhIERhdmlkZVxyXG5hbmQgTG9ncm9zY2lubyBHaWFuY2FybG9cclxuYW5kIEJlbGxvbW8gQW50b25lbGxvXHJcbmFuZCBQYW56YSBGcmFuY2VzY28iLCJwYXJzZS1uYW1lcyI6ZmFsc2UsImRyb3BwaW5nLXBhcnRpY2xlIjoiIiwibm9uLWRyb3BwaW5nLXBhcnRpY2xlIjoiIn1dLCJjb250YWluZXItdGl0bGUiOiJSZXZpZXdzIG9uIEJpb21hcmtlciBTdHVkaWVzIGluIFBzeWNoaWF0cmljIGFuZCBOZXVyb2RlZ2VuZXJhdGl2ZSBEaXNvcmRlcnMiLCJlZGl0b3IiOlt7ImZhbWlseSI6Ikd1ZXN0IiwiZ2l2ZW4iOiJQYXVsIEMiLCJwYXJzZS1uYW1lcyI6ZmFsc2UsImRyb3BwaW5nLXBhcnRpY2xlIjoiIiwibm9uLWRyb3BwaW5nLXBhcnRpY2xlIjoiIn1dLCJET0kiOiIxMC4xMDA3Lzk3OC0zLTAzMC0wNTU0Mi00XzciLCJJU0JOIjoiOTc4LTMtMDMwLTA1NTQyLTQiLCJVUkwiOiJodHRwczovL2RvaS5vcmcvMTAuMTAwNy85NzgtMy0wMzAtMDU1NDItNF83IiwiaXNzdWVkIjp7ImRhdGUtcGFydHMiOltbMjAxOV1dfSwicHVibGlzaGVyLXBsYWNlIjoiQ2hhbSIsInBhZ2UiOiIxMzUtMTYyIiwiYWJzdHJhY3QiOiJQc3ljaGlhdHJpYyBpbGxuZXNzZXMgYXJlIGNvZ25pdGl2ZSBhbmQgYmVoYXZpb3JhbCBkaXNvcmRlcnMgb2YgdGhlIGJyYWluLiBBdCBwcmVzZW50LCBwc3ljaGlhdHJpYyBkaWFnbm9zaXMgaXMgYmFzZWQgb24gRFNNLTUgY3JpdGVyaWEuIEV2ZW4gaWYgZW5kb3BoZW5vdHlwZSBzcGVjaWZpY2l0eSBmb3IgcHN5Y2hpYXRyaWMgZGlzb3JkZXJzIGlzIGRpc2N1c3NlZCwgaXQgaXMgZGlmZmljdWx0IHRvIHN0dWR5IGFuZCBpZGVudGlmeSBwc3ljaGlhdHJpYyBiaW9tYXJrZXJzIHRvIHN1cHBvcnQgZGlhZ25vc2lzLCBwcm9nbm9zaXMsIG9yIGNsaW5pY2FsIHJlc3BvbnNlIHRvIHRyZWF0bWVudC4gVGhpcyBjaGFwdGVyIGludmVzdGlnYXRlcyB0aGUgaW5ub3ZhdGl2ZSBiaW9tYXJrZXJzIG9mIHBzeWNoaWF0cmljIGRpc2Vhc2VzIGZvciBkaWFnbm9zaXMgYW5kIHBlcnNvbmFsaXplZCB0cmVhdG1lbnQsIGluIHBhcnRpY3VsYXIgcG9zdC1nZW5vbWljIGRhdGEgYW5kIHByb3Rlb21pYyBhbmFseXNlcy4iLCJwdWJsaXNoZXIiOiJTcHJpbmdlciBJbnRlcm5hdGlvbmFsIFB1Ymxpc2hpbmcifSwiaXNUZW1wb3JhcnkiOmZhbHNlfV19&quot;,&quot;citationItems&quot;:[{&quot;id&quot;:&quot;4884a35a-ad1b-3044-be6a-eb9452ae4580&quot;,&quot;itemData&quot;:{&quot;type&quot;:&quot;chapter&quot;,&quot;id&quot;:&quot;4884a35a-ad1b-3044-be6a-eb9452ae4580&quot;,&quot;title&quot;:&quot;The Role of Biomarkers in Psychiatry&quot;,&quot;groupId&quot;:&quot;cca9ea19-7321-38fa-b752-640e7ea3ea2e&quot;,&quot;author&quot;:[{&quot;family&quot;:&quot;Lozupone Madia\r\nand La Montagna&quot;,&quot;given&quot;:&quot;Maddalena\r\nand D'Urso Francesca\r\nand Daniele Antonio\r\nand Greco Antonio\r\nand Seripa Davide\r\nand Logroscino Giancarlo\r\nand Bellomo Antonello\r\nand Panza Francesco&quot;,&quot;parse-names&quot;:false,&quot;dropping-particle&quot;:&quot;&quot;,&quot;non-dropping-particle&quot;:&quot;&quot;}],&quot;container-title&quot;:&quot;Reviews on Biomarker Studies in Psychiatric and Neurodegenerative Disorders&quot;,&quot;editor&quot;:[{&quot;family&quot;:&quot;Guest&quot;,&quot;given&quot;:&quot;Paul C&quot;,&quot;parse-names&quot;:false,&quot;dropping-particle&quot;:&quot;&quot;,&quot;non-dropping-particle&quot;:&quot;&quot;}],&quot;DOI&quot;:&quot;10.1007/978-3-030-05542-4_7&quot;,&quot;ISBN&quot;:&quot;978-3-030-05542-4&quot;,&quot;URL&quot;:&quot;https://doi.org/10.1007/978-3-030-05542-4_7&quot;,&quot;issued&quot;:{&quot;date-parts&quot;:[[2019]]},&quot;publisher-place&quot;:&quot;Cham&quot;,&quot;page&quot;:&quot;135-162&quot;,&quot;abstract&quot;:&quot;Psychiatric illnesses are cognitive and behavioral disorders of the brain. At present, psychiatric diagnosis is based on DSM-5 criteria. Even if endophenotype specificity for psychiatric disorders is discussed, it is difficult to study and identify psychiatric biomarkers to support diagnosis, prognosis, or clinical response to treatment. This chapter investigates the innovative biomarkers of psychiatric diseases for diagnosis and personalized treatment, in particular post-genomic data and proteomic analyses.&quot;,&quot;publisher&quot;:&quot;Springer International Publishing&quot;},&quot;isTemporary&quot;:false}]},{&quot;citationID&quot;:&quot;MENDELEY_CITATION_825b8574-5156-4857-b557-b6c479252f50&quot;,&quot;properties&quot;:{&quot;noteIndex&quot;:0},&quot;isEdited&quot;:false,&quot;manualOverride&quot;:{&quot;isManuallyOverridden&quot;:false,&quot;citeprocText&quot;:&quot;(3)&quot;,&quot;manualOverrideText&quot;:&quot;&quot;},&quot;citationItems&quot;:[{&quot;id&quot;:&quot;2f21da16-21e6-327d-a2a5-44d37f4d7da3&quot;,&quot;itemData&quot;:{&quot;type&quot;:&quot;article-journal&quot;,&quot;id&quot;:&quot;2f21da16-21e6-327d-a2a5-44d37f4d7da3&quot;,&quot;title&quot;:&quot;Peripheral biomarkers of major depression and antidepressant treatment response: Current knowledge and future outlooks&quot;,&quot;groupId&quot;:&quot;cca9ea19-7321-38fa-b752-640e7ea3ea2e&quot;,&quot;author&quot;:[{&quot;family&quot;:&quot;Gadad&quot;,&quot;given&quot;:&quot;Bharathi S.&quot;,&quot;parse-names&quot;:false,&quot;dropping-particle&quot;:&quot;&quot;,&quot;non-dropping-particle&quot;:&quot;&quot;},{&quot;family&quot;:&quot;Jha&quot;,&quot;given&quot;:&quot;Manish K.&quot;,&quot;parse-names&quot;:false,&quot;dropping-particle&quot;:&quot;&quot;,&quot;non-dropping-particle&quot;:&quot;&quot;},{&quot;family&quot;:&quot;Czysz&quot;,&quot;given&quot;:&quot;Andrew&quot;,&quot;parse-names&quot;:false,&quot;dropping-particle&quot;:&quot;&quot;,&quot;non-dropping-particle&quot;:&quot;&quot;},{&quot;family&quot;:&quot;Furman&quot;,&quot;given&quot;:&quot;Jennifer L.&quot;,&quot;parse-names&quot;:false,&quot;dropping-particle&quot;:&quot;&quot;,&quot;non-dropping-particle&quot;:&quot;&quot;},{&quot;family&quot;:&quot;Mayes&quot;,&quot;given&quot;:&quot;Taryn L.&quot;,&quot;parse-names&quot;:false,&quot;dropping-particle&quot;:&quot;&quot;,&quot;non-dropping-particle&quot;:&quot;&quot;},{&quot;family&quot;:&quot;Emslie&quot;,&quot;given&quot;:&quot;Michael P.&quot;,&quot;parse-names&quot;:false,&quot;dropping-particle&quot;:&quot;&quot;,&quot;non-dropping-particle&quot;:&quot;&quot;},{&quot;family&quot;:&quot;Trivedi&quot;,&quot;given&quot;:&quot;Madhukar H.&quot;,&quot;parse-names&quot;:false,&quot;dropping-particle&quot;:&quot;&quot;,&quot;non-dropping-particle&quot;:&quot;&quot;}],&quot;container-title&quot;:&quot;Journal of Affective Disorders&quot;,&quot;DOI&quot;:&quot;10.1016/j.jad.2017.07.001&quot;,&quot;ISSN&quot;:&quot;15732517&quot;,&quot;PMID&quot;:&quot;28709695&quot;,&quot;URL&quot;:&quot;https://doi.org/10.1016/j.jad.2017.07.001&quot;,&quot;issued&quot;:{&quot;date-parts&quot;:[[2018]]},&quot;page&quot;:&quot;3-14&quot;,&quot;abstract&quot;:&quot;Background: In recent years, we have accomplished a deeper understanding about the pathophysiology of major depressive disorder (MDD). Nevertheless, this improved comprehension has not translated to improved treatment outcome, as identification of specific biologic markers of disease may still be crucial to facilitate a more rapid, successful treatment. Ongoing research explores the importance of screening biomarkers using neuroimaging, neurophysiology, genomics, proteomics, and metabolomics measures. Results: In the present review, we highlight the biomarkers that are differentially expressed in MDD and treatment response and place a particular emphasis on the most recent progress in advancing technology which will continue the search for blood-based biomarkers. Limitations: Due to space constraints, we are unable to detail all biomarker platforms, such as neurophysiological and neuroimaging markers, although their contributions are certainly applicable to a biomarker review and valuable to the field. Conclusions: Although the search for reliable biomarkers of depression and/or treatment outcome is ongoing, the rapidly-expanding field of research along with promising new technologies may provide the foundation for identifying key factors which will ultimately help direct patients toward a quicker and more effective treatment for MDD.&quot;,&quot;publisher&quot;:&quot;Elsevier B.V.&quot;,&quot;issue&quot;:&quot;March 2017&quot;,&quot;volume&quot;:&quot;233&quot;,&quot;expandedJournalTitle&quot;:&quot;Journal of Affective Disorders&quot;},&quot;isTemporary&quot;:false}],&quot;citationTag&quot;:&quot;MENDELEY_CITATION_v3_eyJjaXRhdGlvbklEIjoiTUVOREVMRVlfQ0lUQVRJT05fODI1Yjg1NzQtNTE1Ni00ODU3LWI1NTctYjZjNDc5MjUyZjUwIiwicHJvcGVydGllcyI6eyJub3RlSW5kZXgiOjB9LCJpc0VkaXRlZCI6ZmFsc2UsIm1hbnVhbE92ZXJyaWRlIjp7ImlzTWFudWFsbHlPdmVycmlkZGVuIjpmYWxzZSwiY2l0ZXByb2NUZXh0IjoiKDMpIiwibWFudWFsT3ZlcnJpZGVUZXh0IjoiIn0sImNpdGF0aW9uSXRlbXMiOlt7ImlkIjoiMmYyMWRhMTYtMjFlNi0zMjdkLWEyYTUtNDRkMzdmNGQ3ZGEzIiwiaXRlbURhdGEiOnsidHlwZSI6ImFydGljbGUtam91cm5hbCIsImlkIjoiMmYyMWRhMTYtMjFlNi0zMjdkLWEyYTUtNDRkMzdmNGQ3ZGEzIiwidGl0bGUiOiJQZXJpcGhlcmFsIGJpb21hcmtlcnMgb2YgbWFqb3IgZGVwcmVzc2lvbiBhbmQgYW50aWRlcHJlc3NhbnQgdHJlYXRtZW50IHJlc3BvbnNlOiBDdXJyZW50IGtub3dsZWRnZSBhbmQgZnV0dXJlIG91dGxvb2tzIiwiZ3JvdXBJZCI6ImNjYTllYTE5LTczMjEtMzhmYS1iNzUyLTY0MGU3ZWEzZWEyZSIsImF1dGhvciI6W3siZmFtaWx5IjoiR2FkYWQiLCJnaXZlbiI6IkJoYXJhdGhpIFMuIiwicGFyc2UtbmFtZXMiOmZhbHNlLCJkcm9wcGluZy1wYXJ0aWNsZSI6IiIsIm5vbi1kcm9wcGluZy1wYXJ0aWNsZSI6IiJ9LHsiZmFtaWx5IjoiSmhhIiwiZ2l2ZW4iOiJNYW5pc2ggSy4iLCJwYXJzZS1uYW1lcyI6ZmFsc2UsImRyb3BwaW5nLXBhcnRpY2xlIjoiIiwibm9uLWRyb3BwaW5nLXBhcnRpY2xlIjoiIn0seyJmYW1pbHkiOiJDenlzeiIsImdpdmVuIjoiQW5kcmV3IiwicGFyc2UtbmFtZXMiOmZhbHNlLCJkcm9wcGluZy1wYXJ0aWNsZSI6IiIsIm5vbi1kcm9wcGluZy1wYXJ0aWNsZSI6IiJ9LHsiZmFtaWx5IjoiRnVybWFuIiwiZ2l2ZW4iOiJKZW5uaWZlciBMLiIsInBhcnNlLW5hbWVzIjpmYWxzZSwiZHJvcHBpbmctcGFydGljbGUiOiIiLCJub24tZHJvcHBpbmctcGFydGljbGUiOiIifSx7ImZhbWlseSI6Ik1heWVzIiwiZ2l2ZW4iOiJUYXJ5biBMLiIsInBhcnNlLW5hbWVzIjpmYWxzZSwiZHJvcHBpbmctcGFydGljbGUiOiIiLCJub24tZHJvcHBpbmctcGFydGljbGUiOiIifSx7ImZhbWlseSI6IkVtc2xpZSIsImdpdmVuIjoiTWljaGFlbCBQLiIsInBhcnNlLW5hbWVzIjpmYWxzZSwiZHJvcHBpbmctcGFydGljbGUiOiIiLCJub24tZHJvcHBpbmctcGFydGljbGUiOiIifSx7ImZhbWlseSI6IlRyaXZlZGkiLCJnaXZlbiI6Ik1hZGh1a2FyIEguIiwicGFyc2UtbmFtZXMiOmZhbHNlLCJkcm9wcGluZy1wYXJ0aWNsZSI6IiIsIm5vbi1kcm9wcGluZy1wYXJ0aWNsZSI6IiJ9XSwiY29udGFpbmVyLXRpdGxlIjoiSm91cm5hbCBvZiBBZmZlY3RpdmUgRGlzb3JkZXJzIiwiRE9JIjoiMTAuMTAxNi9qLmphZC4yMDE3LjA3LjAwMSIsIklTU04iOiIxNTczMjUxNyIsIlBNSUQiOiIyODcwOTY5NSIsIlVSTCI6Imh0dHBzOi8vZG9pLm9yZy8xMC4xMDE2L2ouamFkLjIwMTcuMDcuMDAxIiwiaXNzdWVkIjp7ImRhdGUtcGFydHMiOltbMjAxOF1dfSwicGFnZSI6IjMtMTQiLCJhYnN0cmFjdCI6IkJhY2tncm91bmQ6IEluIHJlY2VudCB5ZWFycywgd2UgaGF2ZSBhY2NvbXBsaXNoZWQgYSBkZWVwZXIgdW5kZXJzdGFuZGluZyBhYm91dCB0aGUgcGF0aG9waHlzaW9sb2d5IG9mIG1ham9yIGRlcHJlc3NpdmUgZGlzb3JkZXIgKE1ERCkuIE5ldmVydGhlbGVzcywgdGhpcyBpbXByb3ZlZCBjb21wcmVoZW5zaW9uIGhhcyBub3QgdHJhbnNsYXRlZCB0byBpbXByb3ZlZCB0cmVhdG1lbnQgb3V0Y29tZSwgYXMgaWRlbnRpZmljYXRpb24gb2Ygc3BlY2lmaWMgYmlvbG9naWMgbWFya2VycyBvZiBkaXNlYXNlIG1heSBzdGlsbCBiZSBjcnVjaWFsIHRvIGZhY2lsaXRhdGUgYSBtb3JlIHJhcGlkLCBzdWNjZXNzZnVsIHRyZWF0bWVudC4gT25nb2luZyByZXNlYXJjaCBleHBsb3JlcyB0aGUgaW1wb3J0YW5jZSBvZiBzY3JlZW5pbmcgYmlvbWFya2VycyB1c2luZyBuZXVyb2ltYWdpbmcsIG5ldXJvcGh5c2lvbG9neSwgZ2Vub21pY3MsIHByb3Rlb21pY3MsIGFuZCBtZXRhYm9sb21pY3MgbWVhc3VyZXMuIFJlc3VsdHM6IEluIHRoZSBwcmVzZW50IHJldmlldywgd2UgaGlnaGxpZ2h0IHRoZSBiaW9tYXJrZXJzIHRoYXQgYXJlIGRpZmZlcmVudGlhbGx5IGV4cHJlc3NlZCBpbiBNREQgYW5kIHRyZWF0bWVudCByZXNwb25zZSBhbmQgcGxhY2UgYSBwYXJ0aWN1bGFyIGVtcGhhc2lzIG9uIHRoZSBtb3N0IHJlY2VudCBwcm9ncmVzcyBpbiBhZHZhbmNpbmcgdGVjaG5vbG9neSB3aGljaCB3aWxsIGNvbnRpbnVlIHRoZSBzZWFyY2ggZm9yIGJsb29kLWJhc2VkIGJpb21hcmtlcnMuIExpbWl0YXRpb25zOiBEdWUgdG8gc3BhY2UgY29uc3RyYWludHMsIHdlIGFyZSB1bmFibGUgdG8gZGV0YWlsIGFsbCBiaW9tYXJrZXIgcGxhdGZvcm1zLCBzdWNoIGFzIG5ldXJvcGh5c2lvbG9naWNhbCBhbmQgbmV1cm9pbWFnaW5nIG1hcmtlcnMsIGFsdGhvdWdoIHRoZWlyIGNvbnRyaWJ1dGlvbnMgYXJlIGNlcnRhaW5seSBhcHBsaWNhYmxlIHRvIGEgYmlvbWFya2VyIHJldmlldyBhbmQgdmFsdWFibGUgdG8gdGhlIGZpZWxkLiBDb25jbHVzaW9uczogQWx0aG91Z2ggdGhlIHNlYXJjaCBmb3IgcmVsaWFibGUgYmlvbWFya2VycyBvZiBkZXByZXNzaW9uIGFuZC9vciB0cmVhdG1lbnQgb3V0Y29tZSBpcyBvbmdvaW5nLCB0aGUgcmFwaWRseS1leHBhbmRpbmcgZmllbGQgb2YgcmVzZWFyY2ggYWxvbmcgd2l0aCBwcm9taXNpbmcgbmV3IHRlY2hub2xvZ2llcyBtYXkgcHJvdmlkZSB0aGUgZm91bmRhdGlvbiBmb3IgaWRlbnRpZnlpbmcga2V5IGZhY3RvcnMgd2hpY2ggd2lsbCB1bHRpbWF0ZWx5IGhlbHAgZGlyZWN0IHBhdGllbnRzIHRvd2FyZCBhIHF1aWNrZXIgYW5kIG1vcmUgZWZmZWN0aXZlIHRyZWF0bWVudCBmb3IgTURELiIsInB1Ymxpc2hlciI6IkVsc2V2aWVyIEIuVi4iLCJpc3N1ZSI6Ik1hcmNoIDIwMTciLCJ2b2x1bWUiOiIyMzMiLCJleHBhbmRlZEpvdXJuYWxUaXRsZSI6IkpvdXJuYWwgb2YgQWZmZWN0aXZlIERpc29yZGVycyJ9LCJpc1RlbXBvcmFyeSI6ZmFsc2V9XX0=&quot;},{&quot;citationID&quot;:&quot;MENDELEY_CITATION_0612d137-c254-4ebb-983f-6fe82bcbe187&quot;,&quot;properties&quot;:{&quot;noteIndex&quot;:0},&quot;isEdited&quot;:false,&quot;manualOverride&quot;:{&quot;isManuallyOverridden&quot;:false,&quot;citeprocText&quot;:&quot;(4)&quot;,&quot;manualOverrideText&quot;:&quot;&quot;},&quot;citationItems&quot;:[{&quot;id&quot;:&quot;70f6e6bb-f152-38ef-9677-bd6cab8089eb&quot;,&quot;itemData&quot;:{&quot;type&quot;:&quot;article-journal&quot;,&quot;id&quot;:&quot;70f6e6bb-f152-38ef-9677-bd6cab8089eb&quot;,&quot;title&quot;:&quot;Blood biomarkers and treatment response in major depression&quot;,&quot;groupId&quot;:&quot;cca9ea19-7321-38fa-b752-640e7ea3ea2e&quot;,&quot;author&quot;:[{&quot;family&quot;:&quot;Mora&quot;,&quot;given&quot;:&quot;Cristina&quot;,&quot;parse-names&quot;:false,&quot;dropping-particle&quot;:&quot;&quot;,&quot;non-dropping-particle&quot;:&quot;&quot;},{&quot;family&quot;:&quot;Zonca&quot;,&quot;given&quot;:&quot;Valentina&quot;,&quot;parse-names&quot;:false,&quot;dropping-particle&quot;:&quot;&quot;,&quot;non-dropping-particle&quot;:&quot;&quot;},{&quot;family&quot;:&quot;Riva&quot;,&quot;given&quot;:&quot;Marco A.&quot;,&quot;parse-names&quot;:false,&quot;dropping-particle&quot;:&quot;&quot;,&quot;non-dropping-particle&quot;:&quot;&quot;},{&quot;family&quot;:&quot;Cattaneo&quot;,&quot;given&quot;:&quot;Annamaria&quot;,&quot;parse-names&quot;:false,&quot;dropping-particle&quot;:&quot;&quot;,&quot;non-dropping-particle&quot;:&quot;&quot;}],&quot;container-title&quot;:&quot;Expert Review of Molecular Diagnostics&quot;,&quot;DOI&quot;:&quot;10.1080/14737159.2018.1470927&quot;,&quot;ISSN&quot;:&quot;17448352&quot;,&quot;PMID&quot;:&quot;29701114&quot;,&quot;URL&quot;:&quot;https://doi.org/10.1080/14737159.2018.1470927&quot;,&quot;issued&quot;:{&quot;date-parts&quot;:[[2018]]},&quot;page&quot;:&quot;513-529&quot;,&quot;abstract&quot;:&quot;Introduction: Millions of people worldwide suffer from depression, but despite advances in pharmacological therapies, many patients do not experience symptomatic remission or treatment response, even after treatments with several medications. As such, there is an urgent need to identify biomarkers that can not only predict the treatment response but also allow a rational selection of optimal therapy for each patient. Areas covered: This review examines the recent findings, coming from different ‘omic sciences,’ in human blood-based biomarkers associated with antidepressant treatment response with particular attention on genetic/epigenetic and biochemical biomarkers. Specific emphasis will be placed on key molecules related to neuroplasticity and inflammation because of their involvement in the pathophysiology of depression and antidepressant response. Expert commentary: Biomarker identification is still an ongoing work. Indeed, to date, no biomarkers have sufficiently proven specificity, sensitivity, and reproducibility to be used in the clinical setting. However, ‘omic’ approaches hold great promise in identifying multiple features for predicting antidepressant response, making a personalized treatment strategy possible for each patient, and thereby assist with quick and efficacious responsiveness. It is thus necessary that future studies take an integrative approach that includes clinical assessment, environment influences, and molecular and biological biomarkers.&quot;,&quot;publisher&quot;:&quot;Taylor &amp; Francis&quot;,&quot;issue&quot;:&quot;6&quot;,&quot;volume&quot;:&quot;18&quot;,&quot;expandedJournalTitle&quot;:&quot;Expert Review of Molecular Diagnostics&quot;},&quot;isTemporary&quot;:false}],&quot;citationTag&quot;:&quot;MENDELEY_CITATION_v3_eyJjaXRhdGlvbklEIjoiTUVOREVMRVlfQ0lUQVRJT05fMDYxMmQxMzctYzI1NC00ZWJiLTk4M2YtNmZlODJiY2JlMTg3IiwicHJvcGVydGllcyI6eyJub3RlSW5kZXgiOjB9LCJpc0VkaXRlZCI6ZmFsc2UsIm1hbnVhbE92ZXJyaWRlIjp7ImlzTWFudWFsbHlPdmVycmlkZGVuIjpmYWxzZSwiY2l0ZXByb2NUZXh0IjoiKDQpIiwibWFudWFsT3ZlcnJpZGVUZXh0IjoiIn0sImNpdGF0aW9uSXRlbXMiOlt7ImlkIjoiNzBmNmU2YmItZjE1Mi0zOGVmLTk2NzctYmQ2Y2FiODA4OWViIiwiaXRlbURhdGEiOnsidHlwZSI6ImFydGljbGUtam91cm5hbCIsImlkIjoiNzBmNmU2YmItZjE1Mi0zOGVmLTk2NzctYmQ2Y2FiODA4OWViIiwidGl0bGUiOiJCbG9vZCBiaW9tYXJrZXJzIGFuZCB0cmVhdG1lbnQgcmVzcG9uc2UgaW4gbWFqb3IgZGVwcmVzc2lvbiIsImdyb3VwSWQiOiJjY2E5ZWExOS03MzIxLTM4ZmEtYjc1Mi02NDBlN2VhM2VhMmUiLCJhdXRob3IiOlt7ImZhbWlseSI6Ik1vcmEiLCJnaXZlbiI6IkNyaXN0aW5hIiwicGFyc2UtbmFtZXMiOmZhbHNlLCJkcm9wcGluZy1wYXJ0aWNsZSI6IiIsIm5vbi1kcm9wcGluZy1wYXJ0aWNsZSI6IiJ9LHsiZmFtaWx5IjoiWm9uY2EiLCJnaXZlbiI6IlZhbGVudGluYSIsInBhcnNlLW5hbWVzIjpmYWxzZSwiZHJvcHBpbmctcGFydGljbGUiOiIiLCJub24tZHJvcHBpbmctcGFydGljbGUiOiIifSx7ImZhbWlseSI6IlJpdmEiLCJnaXZlbiI6Ik1hcmNvIEEuIiwicGFyc2UtbmFtZXMiOmZhbHNlLCJkcm9wcGluZy1wYXJ0aWNsZSI6IiIsIm5vbi1kcm9wcGluZy1wYXJ0aWNsZSI6IiJ9LHsiZmFtaWx5IjoiQ2F0dGFuZW8iLCJnaXZlbiI6IkFubmFtYXJpYSIsInBhcnNlLW5hbWVzIjpmYWxzZSwiZHJvcHBpbmctcGFydGljbGUiOiIiLCJub24tZHJvcHBpbmctcGFydGljbGUiOiIifV0sImNvbnRhaW5lci10aXRsZSI6IkV4cGVydCBSZXZpZXcgb2YgTW9sZWN1bGFyIERpYWdub3N0aWNzIiwiRE9JIjoiMTAuMTA4MC8xNDczNzE1OS4yMDE4LjE0NzA5MjciLCJJU1NOIjoiMTc0NDgzNTIiLCJQTUlEIjoiMjk3MDExMTQiLCJVUkwiOiJodHRwczovL2RvaS5vcmcvMTAuMTA4MC8xNDczNzE1OS4yMDE4LjE0NzA5MjciLCJpc3N1ZWQiOnsiZGF0ZS1wYXJ0cyI6W1syMDE4XV19LCJwYWdlIjoiNTEzLTUyOSIsImFic3RyYWN0IjoiSW50cm9kdWN0aW9uOiBNaWxsaW9ucyBvZiBwZW9wbGUgd29ybGR3aWRlIHN1ZmZlciBmcm9tIGRlcHJlc3Npb24sIGJ1dCBkZXNwaXRlIGFkdmFuY2VzIGluIHBoYXJtYWNvbG9naWNhbCB0aGVyYXBpZXMsIG1hbnkgcGF0aWVudHMgZG8gbm90IGV4cGVyaWVuY2Ugc3ltcHRvbWF0aWMgcmVtaXNzaW9uIG9yIHRyZWF0bWVudCByZXNwb25zZSwgZXZlbiBhZnRlciB0cmVhdG1lbnRzIHdpdGggc2V2ZXJhbCBtZWRpY2F0aW9ucy4gQXMgc3VjaCwgdGhlcmUgaXMgYW4gdXJnZW50IG5lZWQgdG8gaWRlbnRpZnkgYmlvbWFya2VycyB0aGF0IGNhbiBub3Qgb25seSBwcmVkaWN0IHRoZSB0cmVhdG1lbnQgcmVzcG9uc2UgYnV0IGFsc28gYWxsb3cgYSByYXRpb25hbCBzZWxlY3Rpb24gb2Ygb3B0aW1hbCB0aGVyYXB5IGZvciBlYWNoIHBhdGllbnQuIEFyZWFzIGNvdmVyZWQ6IFRoaXMgcmV2aWV3IGV4YW1pbmVzIHRoZSByZWNlbnQgZmluZGluZ3MsIGNvbWluZyBmcm9tIGRpZmZlcmVudCDigJhvbWljIHNjaWVuY2VzLOKAmSBpbiBodW1hbiBibG9vZC1iYXNlZCBiaW9tYXJrZXJzIGFzc29jaWF0ZWQgd2l0aCBhbnRpZGVwcmVzc2FudCB0cmVhdG1lbnQgcmVzcG9uc2Ugd2l0aCBwYXJ0aWN1bGFyIGF0dGVudGlvbiBvbiBnZW5ldGljL2VwaWdlbmV0aWMgYW5kIGJpb2NoZW1pY2FsIGJpb21hcmtlcnMuIFNwZWNpZmljIGVtcGhhc2lzIHdpbGwgYmUgcGxhY2VkIG9uIGtleSBtb2xlY3VsZXMgcmVsYXRlZCB0byBuZXVyb3BsYXN0aWNpdHkgYW5kIGluZmxhbW1hdGlvbiBiZWNhdXNlIG9mIHRoZWlyIGludm9sdmVtZW50IGluIHRoZSBwYXRob3BoeXNpb2xvZ3kgb2YgZGVwcmVzc2lvbiBhbmQgYW50aWRlcHJlc3NhbnQgcmVzcG9uc2UuIEV4cGVydCBjb21tZW50YXJ5OiBCaW9tYXJrZXIgaWRlbnRpZmljYXRpb24gaXMgc3RpbGwgYW4gb25nb2luZyB3b3JrLiBJbmRlZWQsIHRvIGRhdGUsIG5vIGJpb21hcmtlcnMgaGF2ZSBzdWZmaWNpZW50bHkgcHJvdmVuIHNwZWNpZmljaXR5LCBzZW5zaXRpdml0eSwgYW5kIHJlcHJvZHVjaWJpbGl0eSB0byBiZSB1c2VkIGluIHRoZSBjbGluaWNhbCBzZXR0aW5nLiBIb3dldmVyLCDigJhvbWlj4oCZIGFwcHJvYWNoZXMgaG9sZCBncmVhdCBwcm9taXNlIGluIGlkZW50aWZ5aW5nIG11bHRpcGxlIGZlYXR1cmVzIGZvciBwcmVkaWN0aW5nIGFudGlkZXByZXNzYW50IHJlc3BvbnNlLCBtYWtpbmcgYSBwZXJzb25hbGl6ZWQgdHJlYXRtZW50IHN0cmF0ZWd5IHBvc3NpYmxlIGZvciBlYWNoIHBhdGllbnQsIGFuZCB0aGVyZWJ5IGFzc2lzdCB3aXRoIHF1aWNrIGFuZCBlZmZpY2FjaW91cyByZXNwb25zaXZlbmVzcy4gSXQgaXMgdGh1cyBuZWNlc3NhcnkgdGhhdCBmdXR1cmUgc3R1ZGllcyB0YWtlIGFuIGludGVncmF0aXZlIGFwcHJvYWNoIHRoYXQgaW5jbHVkZXMgY2xpbmljYWwgYXNzZXNzbWVudCwgZW52aXJvbm1lbnQgaW5mbHVlbmNlcywgYW5kIG1vbGVjdWxhciBhbmQgYmlvbG9naWNhbCBiaW9tYXJrZXJzLiIsInB1Ymxpc2hlciI6IlRheWxvciAmIEZyYW5jaXMiLCJpc3N1ZSI6IjYiLCJ2b2x1bWUiOiIxOCIsImV4cGFuZGVkSm91cm5hbFRpdGxlIjoiRXhwZXJ0IFJldmlldyBvZiBNb2xlY3VsYXIgRGlhZ25vc3RpY3MifSwiaXNUZW1wb3JhcnkiOmZhbHNlfV19&quot;},{&quot;citationID&quot;:&quot;MENDELEY_CITATION_f82f6257-7c2f-41d4-9333-f6e54841267c&quot;,&quot;properties&quot;:{&quot;noteIndex&quot;:0},&quot;isEdited&quot;:false,&quot;manualOverride&quot;:{&quot;isManuallyOverridden&quot;:false,&quot;citeprocText&quot;:&quot;(8)&quot;,&quot;manualOverrideText&quot;:&quot;&quot;},&quot;citationItems&quot;:[{&quot;id&quot;:&quot;0e8a716c-fde0-34c3-acd0-f1326985536c&quot;,&quot;itemData&quot;:{&quot;type&quot;:&quot;article-journal&quot;,&quot;id&quot;:&quot;0e8a716c-fde0-34c3-acd0-f1326985536c&quot;,&quot;title&quot;:&quot;Biomarkers for response in major depression: comparing paroxetine and venlafaxine from two randomised placebo-controlled clinical studies&quot;,&quot;groupId&quot;:&quot;cca9ea19-7321-38fa-b752-640e7ea3ea2e&quot;,&quot;author&quot;:[{&quot;family&quot;:&quot;Carboni&quot;,&quot;given&quot;:&quot;Lucia&quot;,&quot;parse-names&quot;:false,&quot;dropping-particle&quot;:&quot;&quot;,&quot;non-dropping-particle&quot;:&quot;&quot;},{&quot;family&quot;:&quot;McCarthy&quot;,&quot;given&quot;:&quot;Dennis J.&quot;,&quot;parse-names&quot;:false,&quot;dropping-particle&quot;:&quot;&quot;,&quot;non-dropping-particle&quot;:&quot;&quot;},{&quot;family&quot;:&quot;Delafont&quot;,&quot;given&quot;:&quot;Bruno&quot;,&quot;parse-names&quot;:false,&quot;dropping-particle&quot;:&quot;&quot;,&quot;non-dropping-particle&quot;:&quot;&quot;},{&quot;family&quot;:&quot;Filosi&quot;,&quot;given&quot;:&quot;Michele&quot;,&quot;parse-names&quot;:false,&quot;dropping-particle&quot;:&quot;&quot;,&quot;non-dropping-particle&quot;:&quot;&quot;},{&quot;family&quot;:&quot;Ivanchenko&quot;,&quot;given&quot;:&quot;Elena&quot;,&quot;parse-names&quot;:false,&quot;dropping-particle&quot;:&quot;&quot;,&quot;non-dropping-particle&quot;:&quot;&quot;},{&quot;family&quot;:&quot;Ratti&quot;,&quot;given&quot;:&quot;Emiliangelo&quot;,&quot;parse-names&quot;:false,&quot;dropping-particle&quot;:&quot;&quot;,&quot;non-dropping-particle&quot;:&quot;&quot;},{&quot;family&quot;:&quot;Learned&quot;,&quot;given&quot;:&quot;Susan M.&quot;,&quot;parse-names&quot;:false,&quot;dropping-particle&quot;:&quot;&quot;,&quot;non-dropping-particle&quot;:&quot;&quot;},{&quot;family&quot;:&quot;Alexander&quot;,&quot;given&quot;:&quot;Robert&quot;,&quot;parse-names&quot;:false,&quot;dropping-particle&quot;:&quot;&quot;,&quot;non-dropping-particle&quot;:&quot;&quot;},{&quot;family&quot;:&quot;Domenici&quot;,&quot;given&quot;:&quot;Enrico&quot;,&quot;parse-names&quot;:false,&quot;dropping-particle&quot;:&quot;&quot;,&quot;non-dropping-particle&quot;:&quot;&quot;}],&quot;container-title&quot;:&quot;Translational Psychiatry&quot;,&quot;DOI&quot;:&quot;10.1038/s41398-019-0521-7&quot;,&quot;ISBN&quot;:&quot;4139801905217&quot;,&quot;ISSN&quot;:&quot;21583188&quot;,&quot;PMID&quot;:&quot;31375659&quot;,&quot;URL&quot;:&quot;http://dx.doi.org/10.1038/s41398-019-0521-7&quot;,&quot;issued&quot;:{&quot;date-parts&quot;:[[2019]]},&quot;abstract&quot;:&quot;The identification of biomarkers of response might speed drug development and set the premises to assist clinical practice in psychiatry. In this work, we evaluated a panel of peripheral biomarkers (including IL-6, IL-10, TNF-α, TNFRII, BDNF, CRP, MMP9 and PAI1) in depressed patients receiving paroxetine, venlafaxine, or placebo. Samples were obtained from two randomised placebo-controlled studies evaluating the efficacy and tolerability of a novel drug candidate, using either paroxetine or venlafaxine as active comparators. In both studies, the biomarker candidates were analysed in plasma collected at randomization and after 10 weeks of treatment with either placebo or active comparator (for a total of 106 and 108 subjects in the paroxetine and venlafaxine study, respectively). Data were obtained by multiplexing sandwich-ELISA system. Data were subjected to statistical analysis to assess their correlation with baseline severity and with response outcome. Increases in biomarker levels were correlated with reduction in depression severity for TNF-α, IL-6 IL-10 and CRP. Response to paroxetine treatment correlated with baseline IL-10, IL-6 and TNF-α levels, with the strongest signal being observed in males. In the venlafaxine study, a correlation was observed only between CRP level at randomisation and response, suggesting differences between the two active treatments and the two studies. Our investigations suggest that a combination of pro- and anti-inflammatory cytokines may predict response outcome in patients treated with paroxetine. The potential for IL-10, IL-6 and TNF-α as response biomarkers for a wider range of antidepressants warrants further investigations in clinical trials with other monoamine reuptake inhibitors.&quot;,&quot;publisher&quot;:&quot;Springer US&quot;,&quot;issue&quot;:&quot;1&quot;,&quot;volume&quot;:&quot;9&quot;,&quot;expandedJournalTitle&quot;:&quot;Translational Psychiatry&quot;},&quot;isTemporary&quot;:false}],&quot;citationTag&quot;:&quot;MENDELEY_CITATION_v3_eyJjaXRhdGlvbklEIjoiTUVOREVMRVlfQ0lUQVRJT05fZjgyZjYyNTctN2MyZi00MWQ0LTkzMzMtZjZlNTQ4NDEyNjdjIiwicHJvcGVydGllcyI6eyJub3RlSW5kZXgiOjB9LCJpc0VkaXRlZCI6ZmFsc2UsIm1hbnVhbE92ZXJyaWRlIjp7ImlzTWFudWFsbHlPdmVycmlkZGVuIjpmYWxzZSwiY2l0ZXByb2NUZXh0IjoiKDgpIiwibWFudWFsT3ZlcnJpZGVUZXh0IjoiIn0sImNpdGF0aW9uSXRlbXMiOlt7ImlkIjoiMGU4YTcxNmMtZmRlMC0zNGMzLWFjZDAtZjEzMjY5ODU1MzZjIiwiaXRlbURhdGEiOnsidHlwZSI6ImFydGljbGUtam91cm5hbCIsImlkIjoiMGU4YTcxNmMtZmRlMC0zNGMzLWFjZDAtZjEzMjY5ODU1MzZjIiwidGl0bGUiOiJCaW9tYXJrZXJzIGZvciByZXNwb25zZSBpbiBtYWpvciBkZXByZXNzaW9uOiBjb21wYXJpbmcgcGFyb3hldGluZSBhbmQgdmVubGFmYXhpbmUgZnJvbSB0d28gcmFuZG9taXNlZCBwbGFjZWJvLWNvbnRyb2xsZWQgY2xpbmljYWwgc3R1ZGllcyIsImdyb3VwSWQiOiJjY2E5ZWExOS03MzIxLTM4ZmEtYjc1Mi02NDBlN2VhM2VhMmUiLCJhdXRob3IiOlt7ImZhbWlseSI6IkNhcmJvbmkiLCJnaXZlbiI6Ikx1Y2lhIiwicGFyc2UtbmFtZXMiOmZhbHNlLCJkcm9wcGluZy1wYXJ0aWNsZSI6IiIsIm5vbi1kcm9wcGluZy1wYXJ0aWNsZSI6IiJ9LHsiZmFtaWx5IjoiTWNDYXJ0aHkiLCJnaXZlbiI6IkRlbm5pcyBKLiIsInBhcnNlLW5hbWVzIjpmYWxzZSwiZHJvcHBpbmctcGFydGljbGUiOiIiLCJub24tZHJvcHBpbmctcGFydGljbGUiOiIifSx7ImZhbWlseSI6IkRlbGFmb250IiwiZ2l2ZW4iOiJCcnVubyIsInBhcnNlLW5hbWVzIjpmYWxzZSwiZHJvcHBpbmctcGFydGljbGUiOiIiLCJub24tZHJvcHBpbmctcGFydGljbGUiOiIifSx7ImZhbWlseSI6IkZpbG9zaSIsImdpdmVuIjoiTWljaGVsZSIsInBhcnNlLW5hbWVzIjpmYWxzZSwiZHJvcHBpbmctcGFydGljbGUiOiIiLCJub24tZHJvcHBpbmctcGFydGljbGUiOiIifSx7ImZhbWlseSI6Ikl2YW5jaGVua28iLCJnaXZlbiI6IkVsZW5hIiwicGFyc2UtbmFtZXMiOmZhbHNlLCJkcm9wcGluZy1wYXJ0aWNsZSI6IiIsIm5vbi1kcm9wcGluZy1wYXJ0aWNsZSI6IiJ9LHsiZmFtaWx5IjoiUmF0dGkiLCJnaXZlbiI6IkVtaWxpYW5nZWxvIiwicGFyc2UtbmFtZXMiOmZhbHNlLCJkcm9wcGluZy1wYXJ0aWNsZSI6IiIsIm5vbi1kcm9wcGluZy1wYXJ0aWNsZSI6IiJ9LHsiZmFtaWx5IjoiTGVhcm5lZCIsImdpdmVuIjoiU3VzYW4gTS4iLCJwYXJzZS1uYW1lcyI6ZmFsc2UsImRyb3BwaW5nLXBhcnRpY2xlIjoiIiwibm9uLWRyb3BwaW5nLXBhcnRpY2xlIjoiIn0seyJmYW1pbHkiOiJBbGV4YW5kZXIiLCJnaXZlbiI6IlJvYmVydCIsInBhcnNlLW5hbWVzIjpmYWxzZSwiZHJvcHBpbmctcGFydGljbGUiOiIiLCJub24tZHJvcHBpbmctcGFydGljbGUiOiIifSx7ImZhbWlseSI6IkRvbWVuaWNpIiwiZ2l2ZW4iOiJFbnJpY28iLCJwYXJzZS1uYW1lcyI6ZmFsc2UsImRyb3BwaW5nLXBhcnRpY2xlIjoiIiwibm9uLWRyb3BwaW5nLXBhcnRpY2xlIjoiIn1dLCJjb250YWluZXItdGl0bGUiOiJUcmFuc2xhdGlvbmFsIFBzeWNoaWF0cnkiLCJET0kiOiIxMC4xMDM4L3M0MTM5OC0wMTktMDUyMS03IiwiSVNCTiI6IjQxMzk4MDE5MDUyMTciLCJJU1NOIjoiMjE1ODMxODgiLCJQTUlEIjoiMzEzNzU2NTkiLCJVUkwiOiJodHRwOi8vZHguZG9pLm9yZy8xMC4xMDM4L3M0MTM5OC0wMTktMDUyMS03IiwiaXNzdWVkIjp7ImRhdGUtcGFydHMiOltbMjAxOV1dfSwiYWJzdHJhY3QiOiJUaGUgaWRlbnRpZmljYXRpb24gb2YgYmlvbWFya2VycyBvZiByZXNwb25zZSBtaWdodCBzcGVlZCBkcnVnIGRldmVsb3BtZW50IGFuZCBzZXQgdGhlIHByZW1pc2VzIHRvIGFzc2lzdCBjbGluaWNhbCBwcmFjdGljZSBpbiBwc3ljaGlhdHJ5LiBJbiB0aGlzIHdvcmssIHdlIGV2YWx1YXRlZCBhIHBhbmVsIG9mIHBlcmlwaGVyYWwgYmlvbWFya2VycyAoaW5jbHVkaW5nIElMLTYsIElMLTEwLCBUTkYtzrEsIFRORlJJSSwgQkRORiwgQ1JQLCBNTVA5IGFuZCBQQUkxKSBpbiBkZXByZXNzZWQgcGF0aWVudHMgcmVjZWl2aW5nIHBhcm94ZXRpbmUsIHZlbmxhZmF4aW5lLCBvciBwbGFjZWJvLiBTYW1wbGVzIHdlcmUgb2J0YWluZWQgZnJvbSB0d28gcmFuZG9taXNlZCBwbGFjZWJvLWNvbnRyb2xsZWQgc3R1ZGllcyBldmFsdWF0aW5nIHRoZSBlZmZpY2FjeSBhbmQgdG9sZXJhYmlsaXR5IG9mIGEgbm92ZWwgZHJ1ZyBjYW5kaWRhdGUsIHVzaW5nIGVpdGhlciBwYXJveGV0aW5lIG9yIHZlbmxhZmF4aW5lIGFzIGFjdGl2ZSBjb21wYXJhdG9ycy4gSW4gYm90aCBzdHVkaWVzLCB0aGUgYmlvbWFya2VyIGNhbmRpZGF0ZXMgd2VyZSBhbmFseXNlZCBpbiBwbGFzbWEgY29sbGVjdGVkIGF0IHJhbmRvbWl6YXRpb24gYW5kIGFmdGVyIDEwIHdlZWtzIG9mIHRyZWF0bWVudCB3aXRoIGVpdGhlciBwbGFjZWJvIG9yIGFjdGl2ZSBjb21wYXJhdG9yIChmb3IgYSB0b3RhbCBvZiAxMDYgYW5kIDEwOCBzdWJqZWN0cyBpbiB0aGUgcGFyb3hldGluZSBhbmQgdmVubGFmYXhpbmUgc3R1ZHksIHJlc3BlY3RpdmVseSkuIERhdGEgd2VyZSBvYnRhaW5lZCBieSBtdWx0aXBsZXhpbmcgc2FuZHdpY2gtRUxJU0Egc3lzdGVtLiBEYXRhIHdlcmUgc3ViamVjdGVkIHRvIHN0YXRpc3RpY2FsIGFuYWx5c2lzIHRvIGFzc2VzcyB0aGVpciBjb3JyZWxhdGlvbiB3aXRoIGJhc2VsaW5lIHNldmVyaXR5IGFuZCB3aXRoIHJlc3BvbnNlIG91dGNvbWUuIEluY3JlYXNlcyBpbiBiaW9tYXJrZXIgbGV2ZWxzIHdlcmUgY29ycmVsYXRlZCB3aXRoIHJlZHVjdGlvbiBpbiBkZXByZXNzaW9uIHNldmVyaXR5IGZvciBUTkYtzrEsIElMLTYgSUwtMTAgYW5kIENSUC4gUmVzcG9uc2UgdG8gcGFyb3hldGluZSB0cmVhdG1lbnQgY29ycmVsYXRlZCB3aXRoIGJhc2VsaW5lIElMLTEwLCBJTC02IGFuZCBUTkYtzrEgbGV2ZWxzLCB3aXRoIHRoZSBzdHJvbmdlc3Qgc2lnbmFsIGJlaW5nIG9ic2VydmVkIGluIG1hbGVzLiBJbiB0aGUgdmVubGFmYXhpbmUgc3R1ZHksIGEgY29ycmVsYXRpb24gd2FzIG9ic2VydmVkIG9ubHkgYmV0d2VlbiBDUlAgbGV2ZWwgYXQgcmFuZG9taXNhdGlvbiBhbmQgcmVzcG9uc2UsIHN1Z2dlc3RpbmcgZGlmZmVyZW5jZXMgYmV0d2VlbiB0aGUgdHdvIGFjdGl2ZSB0cmVhdG1lbnRzIGFuZCB0aGUgdHdvIHN0dWRpZXMuIE91ciBpbnZlc3RpZ2F0aW9ucyBzdWdnZXN0IHRoYXQgYSBjb21iaW5hdGlvbiBvZiBwcm8tIGFuZCBhbnRpLWluZmxhbW1hdG9yeSBjeXRva2luZXMgbWF5IHByZWRpY3QgcmVzcG9uc2Ugb3V0Y29tZSBpbiBwYXRpZW50cyB0cmVhdGVkIHdpdGggcGFyb3hldGluZS4gVGhlIHBvdGVudGlhbCBmb3IgSUwtMTAsIElMLTYgYW5kIFRORi3OsSBhcyByZXNwb25zZSBiaW9tYXJrZXJzIGZvciBhIHdpZGVyIHJhbmdlIG9mIGFudGlkZXByZXNzYW50cyB3YXJyYW50cyBmdXJ0aGVyIGludmVzdGlnYXRpb25zIGluIGNsaW5pY2FsIHRyaWFscyB3aXRoIG90aGVyIG1vbm9hbWluZSByZXVwdGFrZSBpbmhpYml0b3JzLiIsInB1Ymxpc2hlciI6IlNwcmluZ2VyIFVTIiwiaXNzdWUiOiIxIiwidm9sdW1lIjoiOSIsImV4cGFuZGVkSm91cm5hbFRpdGxlIjoiVHJhbnNsYXRpb25hbCBQc3ljaGlhdHJ5In0sImlzVGVtcG9yYXJ5IjpmYWxzZX1dfQ==&quot;},{&quot;citationID&quot;:&quot;MENDELEY_CITATION_06d6522f-b2ed-473a-bd5e-639f00c1e93d&quot;,&quot;properties&quot;:{&quot;noteIndex&quot;:0},&quot;isEdited&quot;:false,&quot;manualOverride&quot;:{&quot;isManuallyOverridden&quot;:false,&quot;citeprocText&quot;:&quot;(9)&quot;,&quot;manualOverrideText&quot;:&quot;&quot;},&quot;citationItems&quot;:[{&quot;id&quot;:&quot;fa6acde2-da5c-36eb-99f6-98e229536550&quot;,&quot;itemData&quot;:{&quot;type&quot;:&quot;webpage&quot;,&quot;id&quot;:&quot;fa6acde2-da5c-36eb-99f6-98e229536550&quot;,&quot;title&quot;:&quot;Oxford Centre for Evidence-Based Medicine&quot;,&quot;accessed&quot;:{&quot;date-parts&quot;:[[2022,2,25]]},&quot;URL&quot;:&quot;https://www.cebm.ox.ac.uk/&quot;},&quot;isTemporary&quot;:false}],&quot;citationTag&quot;:&quot;MENDELEY_CITATION_v3_eyJjaXRhdGlvbklEIjoiTUVOREVMRVlfQ0lUQVRJT05fMDZkNjUyMmYtYjJlZC00NzNhLWJkNWUtNjM5ZjAwYzFlOTNkIiwicHJvcGVydGllcyI6eyJub3RlSW5kZXgiOjB9LCJpc0VkaXRlZCI6ZmFsc2UsIm1hbnVhbE92ZXJyaWRlIjp7ImlzTWFudWFsbHlPdmVycmlkZGVuIjpmYWxzZSwiY2l0ZXByb2NUZXh0IjoiKDkpIiwibWFudWFsT3ZlcnJpZGVUZXh0IjoiIn0sImNpdGF0aW9uSXRlbXMiOlt7ImlkIjoiZmE2YWNkZTItZGE1Yy0zNmViLTk5ZjYtOThlMjI5NTM2NTUwIiwiaXRlbURhdGEiOnsidHlwZSI6IndlYnBhZ2UiLCJpZCI6ImZhNmFjZGUyLWRhNWMtMzZlYi05OWY2LTk4ZTIyOTUzNjU1MCIsInRpdGxlIjoiT3hmb3JkIENlbnRyZSBmb3IgRXZpZGVuY2UtQmFzZWQgTWVkaWNpbmUiLCJhY2Nlc3NlZCI6eyJkYXRlLXBhcnRzIjpbWzIwMjIsMiwyNV1dfSwiVVJMIjoiaHR0cHM6Ly93d3cuY2VibS5veC5hYy51ay8ifSwiaXNUZW1wb3JhcnkiOmZhbHNlfV19&quot;},{&quot;citationID&quot;:&quot;MENDELEY_CITATION_54a6ae9b-b533-4532-b964-72a88c3ab7a9&quot;,&quot;properties&quot;:{&quot;noteIndex&quot;:0},&quot;isEdited&quot;:false,&quot;manualOverride&quot;:{&quot;isManuallyOverridden&quot;:false,&quot;citeprocText&quot;:&quot;(10,11)&quot;,&quot;manualOverrideText&quot;:&quot;&quot;},&quot;citationItems&quot;:[{&quot;id&quot;:&quot;aeaae420-b085-3ca9-b9ae-c20a6145b4d1&quot;,&quot;itemData&quot;:{&quot;type&quot;:&quot;article-journal&quot;,&quot;id&quot;:&quot;aeaae420-b085-3ca9-b9ae-c20a6145b4d1&quot;,&quot;title&quot;:&quot;A Call for Clear and Consistent Communications Regarding the Role of Pharmacogenetics in Antidepressant Pharmacotherapy&quot;,&quot;groupId&quot;:&quot;cca9ea19-7321-38fa-b752-640e7ea3ea2e&quot;,&quot;author&quot;:[{&quot;family&quot;:&quot;Hicks&quot;,&quot;given&quot;:&quot;J Kevin&quot;,&quot;parse-names&quot;:false,&quot;dropping-particle&quot;:&quot;&quot;,&quot;non-dropping-particle&quot;:&quot;&quot;},{&quot;family&quot;:&quot;Bishop&quot;,&quot;given&quot;:&quot;Jeffrey R&quot;,&quot;parse-names&quot;:false,&quot;dropping-particle&quot;:&quot;&quot;,&quot;non-dropping-particle&quot;:&quot;&quot;},{&quot;family&quot;:&quot;Gammal&quot;,&quot;given&quot;:&quot;Roseann S&quot;,&quot;parse-names&quot;:false,&quot;dropping-particle&quot;:&quot;&quot;,&quot;non-dropping-particle&quot;:&quot;&quot;},{&quot;family&quot;:&quot;Sangkuhl&quot;,&quot;given&quot;:&quot;Katrin&quot;,&quot;parse-names&quot;:false,&quot;dropping-particle&quot;:&quot;&quot;,&quot;non-dropping-particle&quot;:&quot;&quot;},{&quot;family&quot;:&quot;Bousman&quot;,&quot;given&quot;:&quot;Chad A&quot;,&quot;parse-names&quot;:false,&quot;dropping-particle&quot;:&quot;&quot;,&quot;non-dropping-particle&quot;:&quot;&quot;},{&quot;family&quot;:&quot;Leeder&quot;,&quot;given&quot;:&quot;J Steven&quot;,&quot;parse-names&quot;:false,&quot;dropping-particle&quot;:&quot;&quot;,&quot;non-dropping-particle&quot;:&quot;&quot;},{&quot;family&quot;:&quot;Scott&quot;,&quot;given&quot;:&quot;Stuart A&quot;,&quot;parse-names&quot;:false,&quot;dropping-particle&quot;:&quot;&quot;,&quot;non-dropping-particle&quot;:&quot;&quot;},{&quot;family&quot;:&quot;Skaar&quot;,&quot;given&quot;:&quot;Todd C&quot;,&quot;parse-names&quot;:false,&quot;dropping-particle&quot;:&quot;&quot;,&quot;non-dropping-particle&quot;:&quot;&quot;},{&quot;family&quot;:&quot;Caudle&quot;,&quot;given&quot;:&quot;Kelly E&quot;,&quot;parse-names&quot;:false,&quot;dropping-particle&quot;:&quot;&quot;,&quot;non-dropping-particle&quot;:&quot;&quot;},{&quot;family&quot;:&quot;Klein&quot;,&quot;given&quot;:&quot;Teri E&quot;,&quot;parse-names&quot;:false,&quot;dropping-particle&quot;:&quot;&quot;,&quot;non-dropping-particle&quot;:&quot;&quot;},{&quot;family&quot;:&quot;Gaedigk&quot;,&quot;given&quot;:&quot;Andrea&quot;,&quot;parse-names&quot;:false,&quot;dropping-particle&quot;:&quot;&quot;,&quot;non-dropping-particle&quot;:&quot;&quot;}],&quot;container-title&quot;:&quot;Clinical Pharmacology &amp; Therapeutics&quot;,&quot;DOI&quot;:&quot;10.1002/cpt.1661&quot;,&quot;issued&quot;:{&quot;date-parts&quot;:[[2019]]},&quot;page&quot;:&quot;18-20&quot;,&quot;issue&quot;:&quot;0&quot;,&quot;volume&quot;:&quot;0&quot;},&quot;isTemporary&quot;:false},{&quot;id&quot;:&quot;9abb9a15-722b-33ad-8205-278ea8d66603&quot;,&quot;itemData&quot;:{&quot;type&quot;:&quot;article-journal&quot;,&quot;id&quot;:&quot;9abb9a15-722b-33ad-8205-278ea8d66603&quot;,&quot;title&quot;:&quot;Mindful Pharmacogenetics : Drug Dosing for Mental Health&quot;,&quot;groupId&quot;:&quot;cca9ea19-7321-38fa-b752-640e7ea3ea2e&quot;,&quot;author&quot;:[{&quot;family&quot;:&quot;Stingl&quot;,&quot;given&quot;:&quot;Julia C&quot;,&quot;parse-names&quot;:false,&quot;dropping-particle&quot;:&quot;&quot;,&quot;non-dropping-particle&quot;:&quot;&quot;}],&quot;container-title&quot;:&quot;Am J PsychiatryAm J Psychiatry&quot;,&quot;DOI&quot;:&quot;10.1176/appi.ajp.2018.18020134&quot;,&quot;issued&quot;:{&quot;date-parts&quot;:[[2018]]},&quot;page&quot;:&quot;395-397&quot;,&quot;issue&quot;:&quot;5&quot;,&quot;volume&quot;:&quot;175&quot;},&quot;isTemporary&quot;:false}],&quot;citationTag&quot;:&quot;MENDELEY_CITATION_v3_eyJjaXRhdGlvbklEIjoiTUVOREVMRVlfQ0lUQVRJT05fNTRhNmFlOWItYjUzMy00NTMyLWI5NjQtNzJhODhjM2FiN2E5IiwicHJvcGVydGllcyI6eyJub3RlSW5kZXgiOjB9LCJpc0VkaXRlZCI6ZmFsc2UsIm1hbnVhbE92ZXJyaWRlIjp7ImlzTWFudWFsbHlPdmVycmlkZGVuIjpmYWxzZSwiY2l0ZXByb2NUZXh0IjoiKDEwLDExKSIsIm1hbnVhbE92ZXJyaWRlVGV4dCI6IiJ9LCJjaXRhdGlvbkl0ZW1zIjpbeyJpZCI6ImFlYWFlNDIwLWIwODUtM2NhOS1iOWFlLWMyMGE2MTQ1YjRkMSIsIml0ZW1EYXRhIjp7InR5cGUiOiJhcnRpY2xlLWpvdXJuYWwiLCJpZCI6ImFlYWFlNDIwLWIwODUtM2NhOS1iOWFlLWMyMGE2MTQ1YjRkMSIsInRpdGxlIjoiQSBDYWxsIGZvciBDbGVhciBhbmQgQ29uc2lzdGVudCBDb21tdW5pY2F0aW9ucyBSZWdhcmRpbmcgdGhlIFJvbGUgb2YgUGhhcm1hY29nZW5ldGljcyBpbiBBbnRpZGVwcmVzc2FudCBQaGFybWFjb3RoZXJhcHkiLCJncm91cElkIjoiY2NhOWVhMTktNzMyMS0zOGZhLWI3NTItNjQwZTdlYTNlYTJlIiwiYXV0aG9yIjpbeyJmYW1pbHkiOiJIaWNrcyIsImdpdmVuIjoiSiBLZXZpbiIsInBhcnNlLW5hbWVzIjpmYWxzZSwiZHJvcHBpbmctcGFydGljbGUiOiIiLCJub24tZHJvcHBpbmctcGFydGljbGUiOiIifSx7ImZhbWlseSI6IkJpc2hvcCIsImdpdmVuIjoiSmVmZnJleSBSIiwicGFyc2UtbmFtZXMiOmZhbHNlLCJkcm9wcGluZy1wYXJ0aWNsZSI6IiIsIm5vbi1kcm9wcGluZy1wYXJ0aWNsZSI6IiJ9LHsiZmFtaWx5IjoiR2FtbWFsIiwiZ2l2ZW4iOiJSb3NlYW5uIFMiLCJwYXJzZS1uYW1lcyI6ZmFsc2UsImRyb3BwaW5nLXBhcnRpY2xlIjoiIiwibm9uLWRyb3BwaW5nLXBhcnRpY2xlIjoiIn0seyJmYW1pbHkiOiJTYW5na3VobCIsImdpdmVuIjoiS2F0cmluIiwicGFyc2UtbmFtZXMiOmZhbHNlLCJkcm9wcGluZy1wYXJ0aWNsZSI6IiIsIm5vbi1kcm9wcGluZy1wYXJ0aWNsZSI6IiJ9LHsiZmFtaWx5IjoiQm91c21hbiIsImdpdmVuIjoiQ2hhZCBBIiwicGFyc2UtbmFtZXMiOmZhbHNlLCJkcm9wcGluZy1wYXJ0aWNsZSI6IiIsIm5vbi1kcm9wcGluZy1wYXJ0aWNsZSI6IiJ9LHsiZmFtaWx5IjoiTGVlZGVyIiwiZ2l2ZW4iOiJKIFN0ZXZlbiIsInBhcnNlLW5hbWVzIjpmYWxzZSwiZHJvcHBpbmctcGFydGljbGUiOiIiLCJub24tZHJvcHBpbmctcGFydGljbGUiOiIifSx7ImZhbWlseSI6IlNjb3R0IiwiZ2l2ZW4iOiJTdHVhcnQgQSIsInBhcnNlLW5hbWVzIjpmYWxzZSwiZHJvcHBpbmctcGFydGljbGUiOiIiLCJub24tZHJvcHBpbmctcGFydGljbGUiOiIifSx7ImZhbWlseSI6IlNrYWFyIiwiZ2l2ZW4iOiJUb2RkIEMiLCJwYXJzZS1uYW1lcyI6ZmFsc2UsImRyb3BwaW5nLXBhcnRpY2xlIjoiIiwibm9uLWRyb3BwaW5nLXBhcnRpY2xlIjoiIn0seyJmYW1pbHkiOiJDYXVkbGUiLCJnaXZlbiI6IktlbGx5IEUiLCJwYXJzZS1uYW1lcyI6ZmFsc2UsImRyb3BwaW5nLXBhcnRpY2xlIjoiIiwibm9uLWRyb3BwaW5nLXBhcnRpY2xlIjoiIn0seyJmYW1pbHkiOiJLbGVpbiIsImdpdmVuIjoiVGVyaSBFIiwicGFyc2UtbmFtZXMiOmZhbHNlLCJkcm9wcGluZy1wYXJ0aWNsZSI6IiIsIm5vbi1kcm9wcGluZy1wYXJ0aWNsZSI6IiJ9LHsiZmFtaWx5IjoiR2FlZGlnayIsImdpdmVuIjoiQW5kcmVhIiwicGFyc2UtbmFtZXMiOmZhbHNlLCJkcm9wcGluZy1wYXJ0aWNsZSI6IiIsIm5vbi1kcm9wcGluZy1wYXJ0aWNsZSI6IiJ9XSwiY29udGFpbmVyLXRpdGxlIjoiQ2xpbmljYWwgUGhhcm1hY29sb2d5ICYgVGhlcmFwZXV0aWNzIiwiRE9JIjoiMTAuMTAwMi9jcHQuMTY2MSIsImlzc3VlZCI6eyJkYXRlLXBhcnRzIjpbWzIwMTldXX0sInBhZ2UiOiIxOC0yMCIsImlzc3VlIjoiMCIsInZvbHVtZSI6IjAifSwiaXNUZW1wb3JhcnkiOmZhbHNlfSx7ImlkIjoiOWFiYjlhMTUtNzIyYi0zM2FkLTgyMDUtMjc4ZWE4ZDY2NjAzIiwiaXRlbURhdGEiOnsidHlwZSI6ImFydGljbGUtam91cm5hbCIsImlkIjoiOWFiYjlhMTUtNzIyYi0zM2FkLTgyMDUtMjc4ZWE4ZDY2NjAzIiwidGl0bGUiOiJNaW5kZnVsIFBoYXJtYWNvZ2VuZXRpY3MgOiBEcnVnIERvc2luZyBmb3IgTWVudGFsIEhlYWx0aCIsImdyb3VwSWQiOiJjY2E5ZWExOS03MzIxLTM4ZmEtYjc1Mi02NDBlN2VhM2VhMmUiLCJhdXRob3IiOlt7ImZhbWlseSI6IlN0aW5nbCIsImdpdmVuIjoiSnVsaWEgQyIsInBhcnNlLW5hbWVzIjpmYWxzZSwiZHJvcHBpbmctcGFydGljbGUiOiIiLCJub24tZHJvcHBpbmctcGFydGljbGUiOiIifV0sImNvbnRhaW5lci10aXRsZSI6IkFtIEogUHN5Y2hpYXRyeUFtIEogUHN5Y2hpYXRyeSIsIkRPSSI6IjEwLjExNzYvYXBwaS5hanAuMjAxOC4xODAyMDEzNCIsImlzc3VlZCI6eyJkYXRlLXBhcnRzIjpbWzIwMThdXX0sInBhZ2UiOiIzOTUtMzk3IiwiaXNzdWUiOiI1Iiwidm9sdW1lIjoiMTc1In0sImlzVGVtcG9yYXJ5IjpmYWxzZX1dfQ==&quot;},{&quot;citationID&quot;:&quot;MENDELEY_CITATION_212fa624-ab7e-4818-9942-e1cc0705fb8e&quot;,&quot;properties&quot;:{&quot;noteIndex&quot;:0},&quot;isEdited&quot;:false,&quot;manualOverride&quot;:{&quot;isManuallyOverridden&quot;:false,&quot;citeprocText&quot;:&quot;(12)&quot;,&quot;manualOverrideText&quot;:&quot;&quot;},&quot;citationItems&quot;:[{&quot;id&quot;:&quot;82221ec7-dccc-317e-92e8-ad5431a8bb46&quot;,&quot;itemData&quot;:{&quot;type&quot;:&quot;article-journal&quot;,&quot;id&quot;:&quot;82221ec7-dccc-317e-92e8-ad5431a8bb46&quot;,&quot;title&quot;:&quot;Effect of Polymorphisms on the Pharmacokinetics, Pharmacodynamics and Safety of Sertraline in Healthy Volunteers&quot;,&quot;groupId&quot;:&quot;cca9ea19-7321-38fa-b752-640e7ea3ea2e&quot;,&quot;author&quot;:[{&quot;family&quot;:&quot;Saiz-Rodríguez&quot;,&quot;given&quot;:&quot;Miriam&quot;,&quot;parse-names&quot;:false,&quot;dropping-particle&quot;:&quot;&quot;,&quot;non-dropping-particle&quot;:&quot;&quot;},{&quot;family&quot;:&quot;Belmonte&quot;,&quot;given&quot;:&quot;Carmen&quot;,&quot;parse-names&quot;:false,&quot;dropping-particle&quot;:&quot;&quot;,&quot;non-dropping-particle&quot;:&quot;&quot;},{&quot;family&quot;:&quot;Ochoa&quot;,&quot;given&quot;:&quot;Dolores&quot;,&quot;parse-names&quot;:false,&quot;dropping-particle&quot;:&quot;&quot;,&quot;non-dropping-particle&quot;:&quot;&quot;},{&quot;family&quot;:&quot;Koller&quot;,&quot;given&quot;:&quot;Dora&quot;,&quot;parse-names&quot;:false,&quot;dropping-particle&quot;:&quot;&quot;,&quot;non-dropping-particle&quot;:&quot;&quot;},{&quot;family&quot;:&quot;Cabaleiro&quot;,&quot;given&quot;:&quot;Teresa&quot;,&quot;parse-names&quot;:false,&quot;dropping-particle&quot;:&quot;&quot;,&quot;non-dropping-particle&quot;:&quot;&quot;},{&quot;family&quot;:&quot;Abad-santos&quot;,&quot;given&quot;:&quot;Francisco&quot;,&quot;parse-names&quot;:false,&quot;dropping-particle&quot;:&quot;&quot;,&quot;non-dropping-particle&quot;:&quot;&quot;}],&quot;DOI&quot;:&quot;10.1111/ijlh.12426&quot;,&quot;issued&quot;:{&quot;date-parts&quot;:[[2017]]}},&quot;isTemporary&quot;:false}],&quot;citationTag&quot;:&quot;MENDELEY_CITATION_v3_eyJjaXRhdGlvbklEIjoiTUVOREVMRVlfQ0lUQVRJT05fMjEyZmE2MjQtYWI3ZS00ODE4LTk5NDItZTFjYzA3MDVmYjhlIiwicHJvcGVydGllcyI6eyJub3RlSW5kZXgiOjB9LCJpc0VkaXRlZCI6ZmFsc2UsIm1hbnVhbE92ZXJyaWRlIjp7ImlzTWFudWFsbHlPdmVycmlkZGVuIjpmYWxzZSwiY2l0ZXByb2NUZXh0IjoiKDEyKSIsIm1hbnVhbE92ZXJyaWRlVGV4dCI6IiJ9LCJjaXRhdGlvbkl0ZW1zIjpbeyJpZCI6IjgyMjIxZWM3LWRjY2MtMzE3ZS05MmU4LWFkNTQzMWE4YmI0NiIsIml0ZW1EYXRhIjp7InR5cGUiOiJhcnRpY2xlLWpvdXJuYWwiLCJpZCI6IjgyMjIxZWM3LWRjY2MtMzE3ZS05MmU4LWFkNTQzMWE4YmI0NiIsInRpdGxlIjoiRWZmZWN0IG9mIFBvbHltb3JwaGlzbXMgb24gdGhlIFBoYXJtYWNva2luZXRpY3MsIFBoYXJtYWNvZHluYW1pY3MgYW5kIFNhZmV0eSBvZiBTZXJ0cmFsaW5lIGluIEhlYWx0aHkgVm9sdW50ZWVycyIsImdyb3VwSWQiOiJjY2E5ZWExOS03MzIxLTM4ZmEtYjc1Mi02NDBlN2VhM2VhMmUiLCJhdXRob3IiOlt7ImZhbWlseSI6IlNhaXotUm9kcsOtZ3VleiIsImdpdmVuIjoiTWlyaWFtIiwicGFyc2UtbmFtZXMiOmZhbHNlLCJkcm9wcGluZy1wYXJ0aWNsZSI6IiIsIm5vbi1kcm9wcGluZy1wYXJ0aWNsZSI6IiJ9LHsiZmFtaWx5IjoiQmVsbW9udGUiLCJnaXZlbiI6IkNhcm1lbiIsInBhcnNlLW5hbWVzIjpmYWxzZSwiZHJvcHBpbmctcGFydGljbGUiOiIiLCJub24tZHJvcHBpbmctcGFydGljbGUiOiIifSx7ImZhbWlseSI6Ik9jaG9hIiwiZ2l2ZW4iOiJEb2xvcmVzIiwicGFyc2UtbmFtZXMiOmZhbHNlLCJkcm9wcGluZy1wYXJ0aWNsZSI6IiIsIm5vbi1kcm9wcGluZy1wYXJ0aWNsZSI6IiJ9LHsiZmFtaWx5IjoiS29sbGVyIiwiZ2l2ZW4iOiJEb3JhIiwicGFyc2UtbmFtZXMiOmZhbHNlLCJkcm9wcGluZy1wYXJ0aWNsZSI6IiIsIm5vbi1kcm9wcGluZy1wYXJ0aWNsZSI6IiJ9LHsiZmFtaWx5IjoiQ2FiYWxlaXJvIiwiZ2l2ZW4iOiJUZXJlc2EiLCJwYXJzZS1uYW1lcyI6ZmFsc2UsImRyb3BwaW5nLXBhcnRpY2xlIjoiIiwibm9uLWRyb3BwaW5nLXBhcnRpY2xlIjoiIn0seyJmYW1pbHkiOiJBYmFkLXNhbnRvcyIsImdpdmVuIjoiRnJhbmNpc2NvIiwicGFyc2UtbmFtZXMiOmZhbHNlLCJkcm9wcGluZy1wYXJ0aWNsZSI6IiIsIm5vbi1kcm9wcGluZy1wYXJ0aWNsZSI6IiJ9XSwiRE9JIjoiMTAuMTExMS9pamxoLjEyNDI2IiwiaXNzdWVkIjp7ImRhdGUtcGFydHMiOltbMjAxN11dfX0sImlzVGVtcG9yYXJ5IjpmYWxzZX1dfQ==&quot;},{&quot;citationID&quot;:&quot;MENDELEY_CITATION_b7ea6594-8993-45b1-96cc-dfa125cd634f&quot;,&quot;properties&quot;:{&quot;noteIndex&quot;:0},&quot;isEdited&quot;:false,&quot;manualOverride&quot;:{&quot;isManuallyOverridden&quot;:false,&quot;citeprocText&quot;:&quot;(13–15)&quot;,&quot;manualOverrideText&quot;:&quot;&quot;},&quot;citationItems&quot;:[{&quot;id&quot;:&quot;a6e1724d-8534-3ae7-8c3e-97251b2e5b47&quot;,&quot;itemData&quot;:{&quot;type&quot;:&quot;article-journal&quot;,&quot;id&quot;:&quot;a6e1724d-8534-3ae7-8c3e-97251b2e5b47&quot;,&quot;title&quot;:&quot;Venlafaxine pharmacogenetics: a comprehensive review&quot;,&quot;groupId&quot;:&quot;cca9ea19-7321-38fa-b752-640e7ea3ea2e&quot;,&quot;author&quot;:[{&quot;family&quot;:&quot;Suwa-la&quot;,&quot;given&quot;:&quot;Justyna&quot;,&quot;parse-names&quot;:false,&quot;dropping-particle&quot;:&quot;&quot;,&quot;non-dropping-particle&quot;:&quot;&quot;},{&quot;family&quot;:&quot;Machowska&quot;,&quot;given&quot;:&quot;Marta&quot;,&quot;parse-names&quot;:false,&quot;dropping-particle&quot;:&quot;&quot;,&quot;non-dropping-particle&quot;:&quot;&quot;},{&quot;family&quot;:&quot;Wiela-Hojenska&quot;,&quot;given&quot;:&quot;Anna&quot;,&quot;parse-names&quot;:false,&quot;dropping-particle&quot;:&quot;&quot;,&quot;non-dropping-particle&quot;:&quot;&quot;}],&quot;container-title&quot;:&quot;Pharmacogenomics&quot;,&quot;issued&quot;:{&quot;date-parts&quot;:[[2019]]}},&quot;isTemporary&quot;:false},{&quot;id&quot;:&quot;121ebe40-5233-329c-b288-5ed7954f416c&quot;,&quot;itemData&quot;:{&quot;type&quot;:&quot;article-journal&quot;,&quot;id&quot;:&quot;121ebe40-5233-329c-b288-5ed7954f416c&quot;,&quot;title&quot;:&quot;CYP2D6 polymorphism and clinical effect of the antidepressant venlafaxine&quot;,&quot;groupId&quot;:&quot;cca9ea19-7321-38fa-b752-640e7ea3ea2e&quot;,&quot;author&quot;:[{&quot;family&quot;:&quot;Shams&quot;,&quot;given&quot;:&quot;M E E&quot;,&quot;parse-names&quot;:false,&quot;dropping-particle&quot;:&quot;&quot;,&quot;non-dropping-particle&quot;:&quot;&quot;},{&quot;family&quot;:&quot;Arneth&quot;,&quot;given&quot;:&quot;B&quot;,&quot;parse-names&quot;:false,&quot;dropping-particle&quot;:&quot;&quot;,&quot;non-dropping-particle&quot;:&quot;&quot;},{&quot;family&quot;:&quot;Hiemke&quot;,&quot;given&quot;:&quot;C&quot;,&quot;parse-names&quot;:false,&quot;dropping-particle&quot;:&quot;&quot;,&quot;non-dropping-particle&quot;:&quot;&quot;},{&quot;family&quot;:&quot;Dragicevic&quot;,&quot;given&quot;:&quot;A&quot;,&quot;parse-names&quot;:false,&quot;dropping-particle&quot;:&quot;&quot;,&quot;non-dropping-particle&quot;:&quot;&quot;},{&quot;family&quot;:&quot;Kaiser&quot;,&quot;given&quot;:&quot;R&quot;,&quot;parse-names&quot;:false,&quot;dropping-particle&quot;:&quot;&quot;,&quot;non-dropping-particle&quot;:&quot;&quot;},{&quot;family&quot;:&quot;Lackner&quot;,&quot;given&quot;:&quot;K&quot;,&quot;parse-names&quot;:false,&quot;dropping-particle&quot;:&quot;&quot;,&quot;non-dropping-particle&quot;:&quot;&quot;},{&quot;family&quot;:&quot;Ha&quot;,&quot;given&quot;:&quot;S&quot;,&quot;parse-names&quot;:false,&quot;dropping-particle&quot;:&quot;&quot;,&quot;non-dropping-particle&quot;:&quot;&quot;}],&quot;container-title&quot;:&quot;Journal of Clinical Pharmacy and Therapeutics&quot;,&quot;issued&quot;:{&quot;date-parts&quot;:[[2006]]},&quot;page&quot;:&quot;493-502&quot;,&quot;volume&quot;:&quot;31&quot;},&quot;isTemporary&quot;:false},{&quot;id&quot;:&quot;44459df3-ab54-35d9-8ec5-fa65d71bb201&quot;,&quot;itemData&quot;:{&quot;type&quot;:&quot;article-journal&quot;,&quot;id&quot;:&quot;44459df3-ab54-35d9-8ec5-fa65d71bb201&quot;,&quot;title&quot;:&quot;High-dose venlafaxine treatment in a depressed patient with a genetic CYP2D6 deficiency&quot;,&quot;groupId&quot;:&quot;cca9ea19-7321-38fa-b752-640e7ea3ea2e&quot;,&quot;author&quot;:[{&quot;family&quot;:&quot;Haller-Gloor&quot;,&quot;given&quot;:&quot;F&quot;,&quot;parse-names&quot;:false,&quot;dropping-particle&quot;:&quot;&quot;,&quot;non-dropping-particle&quot;:&quot;&quot;},{&quot;family&quot;:&quot;Eap&quot;,&quot;given&quot;:&quot;Chin B&quot;,&quot;parse-names&quot;:false,&quot;dropping-particle&quot;:&quot;&quot;,&quot;non-dropping-particle&quot;:&quot;&quot;},{&quot;family&quot;:&quot;Turgeon&quot;,&quot;given&quot;:&quot;Jacques&quot;,&quot;parse-names&quot;:false,&quot;dropping-particle&quot;:&quot;&quot;,&quot;non-dropping-particle&quot;:&quot;&quot;},{&quot;family&quot;:&quot;Baumann&quot;,&quot;given&quot;:&quot;Pierre&quot;,&quot;parse-names&quot;:false,&quot;dropping-particle&quot;:&quot;&quot;,&quot;non-dropping-particle&quot;:&quot;&quot;}],&quot;container-title&quot;:&quot;International Journal of Psychiatry in Clinical Practice&quot;,&quot;DOI&quot;:&quot;10.1080/13651500410005559&quot;,&quot;issued&quot;:{&quot;date-parts&quot;:[[2004]]},&quot;page&quot;:&quot;191-195&quot;,&quot;volume&quot;:&quot;8&quot;},&quot;isTemporary&quot;:false}],&quot;citationTag&quot;:&quot;MENDELEY_CITATION_v3_eyJjaXRhdGlvbklEIjoiTUVOREVMRVlfQ0lUQVRJT05fYjdlYTY1OTQtODk5My00NWIxLTk2Y2MtZGZhMTI1Y2Q2MzRmIiwicHJvcGVydGllcyI6eyJub3RlSW5kZXgiOjB9LCJpc0VkaXRlZCI6ZmFsc2UsIm1hbnVhbE92ZXJyaWRlIjp7ImlzTWFudWFsbHlPdmVycmlkZGVuIjpmYWxzZSwiY2l0ZXByb2NUZXh0IjoiKDEz4oCTMTUpIiwibWFudWFsT3ZlcnJpZGVUZXh0IjoiIn0sImNpdGF0aW9uSXRlbXMiOlt7ImlkIjoiYTZlMTcyNGQtODUzNC0zYWU3LThjM2UtOTcyNTFiMmU1YjQ3IiwiaXRlbURhdGEiOnsidHlwZSI6ImFydGljbGUtam91cm5hbCIsImlkIjoiYTZlMTcyNGQtODUzNC0zYWU3LThjM2UtOTcyNTFiMmU1YjQ3IiwidGl0bGUiOiJWZW5sYWZheGluZSBwaGFybWFjb2dlbmV0aWNzOiBhIGNvbXByZWhlbnNpdmUgcmV2aWV3IiwiZ3JvdXBJZCI6ImNjYTllYTE5LTczMjEtMzhmYS1iNzUyLTY0MGU3ZWEzZWEyZSIsImF1dGhvciI6W3siZmFtaWx5IjoiU3V3YS1sYSIsImdpdmVuIjoiSnVzdHluYSIsInBhcnNlLW5hbWVzIjpmYWxzZSwiZHJvcHBpbmctcGFydGljbGUiOiIiLCJub24tZHJvcHBpbmctcGFydGljbGUiOiIifSx7ImZhbWlseSI6Ik1hY2hvd3NrYSIsImdpdmVuIjoiTWFydGEiLCJwYXJzZS1uYW1lcyI6ZmFsc2UsImRyb3BwaW5nLXBhcnRpY2xlIjoiIiwibm9uLWRyb3BwaW5nLXBhcnRpY2xlIjoiIn0seyJmYW1pbHkiOiJXaWVsYS1Ib2plbnNrYSIsImdpdmVuIjoiQW5uYSIsInBhcnNlLW5hbWVzIjpmYWxzZSwiZHJvcHBpbmctcGFydGljbGUiOiIiLCJub24tZHJvcHBpbmctcGFydGljbGUiOiIifV0sImNvbnRhaW5lci10aXRsZSI6IlBoYXJtYWNvZ2Vub21pY3MiLCJpc3N1ZWQiOnsiZGF0ZS1wYXJ0cyI6W1syMDE5XV19fSwiaXNUZW1wb3JhcnkiOmZhbHNlfSx7ImlkIjoiMTIxZWJlNDAtNTIzMy0zMjljLWIyODgtNWVkNzk1NGY0MTZjIiwiaXRlbURhdGEiOnsidHlwZSI6ImFydGljbGUtam91cm5hbCIsImlkIjoiMTIxZWJlNDAtNTIzMy0zMjljLWIyODgtNWVkNzk1NGY0MTZjIiwidGl0bGUiOiJDWVAyRDYgcG9seW1vcnBoaXNtIGFuZCBjbGluaWNhbCBlZmZlY3Qgb2YgdGhlIGFudGlkZXByZXNzYW50IHZlbmxhZmF4aW5lIiwiZ3JvdXBJZCI6ImNjYTllYTE5LTczMjEtMzhmYS1iNzUyLTY0MGU3ZWEzZWEyZSIsImF1dGhvciI6W3siZmFtaWx5IjoiU2hhbXMiLCJnaXZlbiI6Ik0gRSBFIiwicGFyc2UtbmFtZXMiOmZhbHNlLCJkcm9wcGluZy1wYXJ0aWNsZSI6IiIsIm5vbi1kcm9wcGluZy1wYXJ0aWNsZSI6IiJ9LHsiZmFtaWx5IjoiQXJuZXRoIiwiZ2l2ZW4iOiJCIiwicGFyc2UtbmFtZXMiOmZhbHNlLCJkcm9wcGluZy1wYXJ0aWNsZSI6IiIsIm5vbi1kcm9wcGluZy1wYXJ0aWNsZSI6IiJ9LHsiZmFtaWx5IjoiSGllbWtlIiwiZ2l2ZW4iOiJDIiwicGFyc2UtbmFtZXMiOmZhbHNlLCJkcm9wcGluZy1wYXJ0aWNsZSI6IiIsIm5vbi1kcm9wcGluZy1wYXJ0aWNsZSI6IiJ9LHsiZmFtaWx5IjoiRHJhZ2ljZXZpYyIsImdpdmVuIjoiQSIsInBhcnNlLW5hbWVzIjpmYWxzZSwiZHJvcHBpbmctcGFydGljbGUiOiIiLCJub24tZHJvcHBpbmctcGFydGljbGUiOiIifSx7ImZhbWlseSI6IkthaXNlciIsImdpdmVuIjoiUiIsInBhcnNlLW5hbWVzIjpmYWxzZSwiZHJvcHBpbmctcGFydGljbGUiOiIiLCJub24tZHJvcHBpbmctcGFydGljbGUiOiIifSx7ImZhbWlseSI6IkxhY2tuZXIiLCJnaXZlbiI6IksiLCJwYXJzZS1uYW1lcyI6ZmFsc2UsImRyb3BwaW5nLXBhcnRpY2xlIjoiIiwibm9uLWRyb3BwaW5nLXBhcnRpY2xlIjoiIn0seyJmYW1pbHkiOiJIYSIsImdpdmVuIjoiUyIsInBhcnNlLW5hbWVzIjpmYWxzZSwiZHJvcHBpbmctcGFydGljbGUiOiIiLCJub24tZHJvcHBpbmctcGFydGljbGUiOiIifV0sImNvbnRhaW5lci10aXRsZSI6IkpvdXJuYWwgb2YgQ2xpbmljYWwgUGhhcm1hY3kgYW5kIFRoZXJhcGV1dGljcyIsImlzc3VlZCI6eyJkYXRlLXBhcnRzIjpbWzIwMDZdXX0sInBhZ2UiOiI0OTMtNTAyIiwidm9sdW1lIjoiMzEifSwiaXNUZW1wb3JhcnkiOmZhbHNlfSx7ImlkIjoiNDQ0NTlkZjMtYWI1NC0zNWQ5LThlYzUtZmE2NWQ3MWJiMjAxIiwiaXRlbURhdGEiOnsidHlwZSI6ImFydGljbGUtam91cm5hbCIsImlkIjoiNDQ0NTlkZjMtYWI1NC0zNWQ5LThlYzUtZmE2NWQ3MWJiMjAxIiwidGl0bGUiOiJIaWdoLWRvc2UgdmVubGFmYXhpbmUgdHJlYXRtZW50IGluIGEgZGVwcmVzc2VkIHBhdGllbnQgd2l0aCBhIGdlbmV0aWMgQ1lQMkQ2IGRlZmljaWVuY3kiLCJncm91cElkIjoiY2NhOWVhMTktNzMyMS0zOGZhLWI3NTItNjQwZTdlYTNlYTJlIiwiYXV0aG9yIjpbeyJmYW1pbHkiOiJIYWxsZXItR2xvb3IiLCJnaXZlbiI6IkYiLCJwYXJzZS1uYW1lcyI6ZmFsc2UsImRyb3BwaW5nLXBhcnRpY2xlIjoiIiwibm9uLWRyb3BwaW5nLXBhcnRpY2xlIjoiIn0seyJmYW1pbHkiOiJFYXAiLCJnaXZlbiI6IkNoaW4gQiIsInBhcnNlLW5hbWVzIjpmYWxzZSwiZHJvcHBpbmctcGFydGljbGUiOiIiLCJub24tZHJvcHBpbmctcGFydGljbGUiOiIifSx7ImZhbWlseSI6IlR1cmdlb24iLCJnaXZlbiI6IkphY3F1ZXMiLCJwYXJzZS1uYW1lcyI6ZmFsc2UsImRyb3BwaW5nLXBhcnRpY2xlIjoiIiwibm9uLWRyb3BwaW5nLXBhcnRpY2xlIjoiIn0seyJmYW1pbHkiOiJCYXVtYW5uIiwiZ2l2ZW4iOiJQaWVycmUiLCJwYXJzZS1uYW1lcyI6ZmFsc2UsImRyb3BwaW5nLXBhcnRpY2xlIjoiIiwibm9uLWRyb3BwaW5nLXBhcnRpY2xlIjoiIn1dLCJjb250YWluZXItdGl0bGUiOiJJbnRlcm5hdGlvbmFsIEpvdXJuYWwgb2YgUHN5Y2hpYXRyeSBpbiBDbGluaWNhbCBQcmFjdGljZSIsIkRPSSI6IjEwLjEwODAvMTM2NTE1MDA0MTAwMDU1NTkiLCJpc3N1ZWQiOnsiZGF0ZS1wYXJ0cyI6W1syMDA0XV19LCJwYWdlIjoiMTkxLTE5NSIsInZvbHVtZSI6IjgifSwiaXNUZW1wb3JhcnkiOmZhbHNlfV19&quot;},{&quot;citationID&quot;:&quot;MENDELEY_CITATION_4dc86e49-553e-4d32-a146-d916040e9a06&quot;,&quot;properties&quot;:{&quot;noteIndex&quot;:0},&quot;isEdited&quot;:false,&quot;manualOverride&quot;:{&quot;isManuallyOverridden&quot;:false,&quot;citeprocText&quot;:&quot;(16)&quot;,&quot;manualOverrideText&quot;:&quot;&quot;},&quot;citationItems&quot;:[{&quot;id&quot;:&quot;e46593fd-4eac-32b9-8aeb-b391acd4ae43&quot;,&quot;itemData&quot;:{&quot;type&quot;:&quot;article-journal&quot;,&quot;id&quot;:&quot;e46593fd-4eac-32b9-8aeb-b391acd4ae43&quot;,&quot;title&quot;:&quot;Clinical Pharmacogenetics Implementation Consortium Guideline (CPIC®) for CYP2D6 and CYP2C19 Genotypes and Dosing of Tricylic Antidepressants: 2016 Update&quot;,&quot;groupId&quot;:&quot;cca9ea19-7321-38fa-b752-640e7ea3ea2e&quot;,&quot;author&quot;:[{&quot;family&quot;:&quot;Hicks&quot;,&quot;given&quot;:&quot;J Kevin&quot;,&quot;parse-names&quot;:false,&quot;dropping-particle&quot;:&quot;&quot;,&quot;non-dropping-particle&quot;:&quot;&quot;},{&quot;family&quot;:&quot;Sangkuhl&quot;,&quot;given&quot;:&quot;Katrin&quot;,&quot;parse-names&quot;:false,&quot;dropping-particle&quot;:&quot;&quot;,&quot;non-dropping-particle&quot;:&quot;&quot;},{&quot;family&quot;:&quot;Swen&quot;,&quot;given&quot;:&quot;Jesse J&quot;,&quot;parse-names&quot;:false,&quot;dropping-particle&quot;:&quot;&quot;,&quot;non-dropping-particle&quot;:&quot;&quot;},{&quot;family&quot;:&quot;Ellingrod&quot;,&quot;given&quot;:&quot;Vicki L&quot;,&quot;parse-names&quot;:false,&quot;dropping-particle&quot;:&quot;&quot;,&quot;non-dropping-particle&quot;:&quot;&quot;},{&quot;family&quot;:&quot;Müller&quot;,&quot;given&quot;:&quot;Daniel J&quot;,&quot;parse-names&quot;:false,&quot;dropping-particle&quot;:&quot;&quot;,&quot;non-dropping-particle&quot;:&quot;&quot;},{&quot;family&quot;:&quot;Shimoda&quot;,&quot;given&quot;:&quot;Kazutaka&quot;,&quot;parse-names&quot;:false,&quot;dropping-particle&quot;:&quot;&quot;,&quot;non-dropping-particle&quot;:&quot;&quot;},{&quot;family&quot;:&quot;Bishop&quot;,&quot;given&quot;:&quot;Jeffrey R&quot;,&quot;parse-names&quot;:false,&quot;dropping-particle&quot;:&quot;&quot;,&quot;non-dropping-particle&quot;:&quot;&quot;},{&quot;family&quot;:&quot;Kharasch&quot;,&quot;given&quot;:&quot;Evan D&quot;,&quot;parse-names&quot;:false,&quot;dropping-particle&quot;:&quot;&quot;,&quot;non-dropping-particle&quot;:&quot;&quot;},{&quot;family&quot;:&quot;Skaar&quot;,&quot;given&quot;:&quot;Todd C&quot;,&quot;parse-names&quot;:false,&quot;dropping-particle&quot;:&quot;&quot;,&quot;non-dropping-particle&quot;:&quot;&quot;},{&quot;family&quot;:&quot;Gaedigk&quot;,&quot;given&quot;:&quot;Andrea&quot;,&quot;parse-names&quot;:false,&quot;dropping-particle&quot;:&quot;&quot;,&quot;non-dropping-particle&quot;:&quot;&quot;},{&quot;family&quot;:&quot;Dunnenberger&quot;,&quot;given&quot;:&quot;Henry M&quot;,&quot;parse-names&quot;:false,&quot;dropping-particle&quot;:&quot;&quot;,&quot;non-dropping-particle&quot;:&quot;&quot;},{&quot;family&quot;:&quot;Klein&quot;,&quot;given&quot;:&quot;Teri E&quot;,&quot;parse-names&quot;:false,&quot;dropping-particle&quot;:&quot;&quot;,&quot;non-dropping-particle&quot;:&quot;&quot;},{&quot;family&quot;:&quot;Caudle&quot;,&quot;given&quot;:&quot;Kelly E&quot;,&quot;parse-names&quot;:false,&quot;dropping-particle&quot;:&quot;&quot;,&quot;non-dropping-particle&quot;:&quot;&quot;},{&quot;family&quot;:&quot;Stingl&quot;,&quot;given&quot;:&quot;Julia C&quot;,&quot;parse-names&quot;:false,&quot;dropping-particle&quot;:&quot;&quot;,&quot;non-dropping-particle&quot;:&quot;&quot;}],&quot;issued&quot;:{&quot;date-parts&quot;:[[2016]]}},&quot;isTemporary&quot;:false}],&quot;citationTag&quot;:&quot;MENDELEY_CITATION_v3_eyJjaXRhdGlvbklEIjoiTUVOREVMRVlfQ0lUQVRJT05fNGRjODZlNDktNTUzZS00ZDMyLWExNDYtZDkxNjA0MGU5YTA2IiwicHJvcGVydGllcyI6eyJub3RlSW5kZXgiOjB9LCJpc0VkaXRlZCI6ZmFsc2UsIm1hbnVhbE92ZXJyaWRlIjp7ImlzTWFudWFsbHlPdmVycmlkZGVuIjpmYWxzZSwiY2l0ZXByb2NUZXh0IjoiKDE2KSIsIm1hbnVhbE92ZXJyaWRlVGV4dCI6IiJ9LCJjaXRhdGlvbkl0ZW1zIjpbeyJpZCI6ImU0NjU5M2ZkLTRlYWMtMzJiOS04YWViLWIzOTFhY2Q0YWU0MyIsIml0ZW1EYXRhIjp7InR5cGUiOiJhcnRpY2xlLWpvdXJuYWwiLCJpZCI6ImU0NjU5M2ZkLTRlYWMtMzJiOS04YWViLWIzOTFhY2Q0YWU0MyIsInRpdGxlIjoiQ2xpbmljYWwgUGhhcm1hY29nZW5ldGljcyBJbXBsZW1lbnRhdGlvbiBDb25zb3J0aXVtIEd1aWRlbGluZSAoQ1BJQ8KuKSBmb3IgQ1lQMkQ2IGFuZCBDWVAyQzE5IEdlbm90eXBlcyBhbmQgRG9zaW5nIG9mIFRyaWN5bGljIEFudGlkZXByZXNzYW50czogMjAxNiBVcGRhdGUiLCJncm91cElkIjoiY2NhOWVhMTktNzMyMS0zOGZhLWI3NTItNjQwZTdlYTNlYTJlIiwiYXV0aG9yIjpbeyJmYW1pbHkiOiJIaWNrcyIsImdpdmVuIjoiSiBLZXZpbiIsInBhcnNlLW5hbWVzIjpmYWxzZSwiZHJvcHBpbmctcGFydGljbGUiOiIiLCJub24tZHJvcHBpbmctcGFydGljbGUiOiIifSx7ImZhbWlseSI6IlNhbmdrdWhsIiwiZ2l2ZW4iOiJLYXRyaW4iLCJwYXJzZS1uYW1lcyI6ZmFsc2UsImRyb3BwaW5nLXBhcnRpY2xlIjoiIiwibm9uLWRyb3BwaW5nLXBhcnRpY2xlIjoiIn0seyJmYW1pbHkiOiJTd2VuIiwiZ2l2ZW4iOiJKZXNzZSBKIiwicGFyc2UtbmFtZXMiOmZhbHNlLCJkcm9wcGluZy1wYXJ0aWNsZSI6IiIsIm5vbi1kcm9wcGluZy1wYXJ0aWNsZSI6IiJ9LHsiZmFtaWx5IjoiRWxsaW5ncm9kIiwiZ2l2ZW4iOiJWaWNraSBMIiwicGFyc2UtbmFtZXMiOmZhbHNlLCJkcm9wcGluZy1wYXJ0aWNsZSI6IiIsIm5vbi1kcm9wcGluZy1wYXJ0aWNsZSI6IiJ9LHsiZmFtaWx5IjoiTcO8bGxlciIsImdpdmVuIjoiRGFuaWVsIEoiLCJwYXJzZS1uYW1lcyI6ZmFsc2UsImRyb3BwaW5nLXBhcnRpY2xlIjoiIiwibm9uLWRyb3BwaW5nLXBhcnRpY2xlIjoiIn0seyJmYW1pbHkiOiJTaGltb2RhIiwiZ2l2ZW4iOiJLYXp1dGFrYSIsInBhcnNlLW5hbWVzIjpmYWxzZSwiZHJvcHBpbmctcGFydGljbGUiOiIiLCJub24tZHJvcHBpbmctcGFydGljbGUiOiIifSx7ImZhbWlseSI6IkJpc2hvcCIsImdpdmVuIjoiSmVmZnJleSBSIiwicGFyc2UtbmFtZXMiOmZhbHNlLCJkcm9wcGluZy1wYXJ0aWNsZSI6IiIsIm5vbi1kcm9wcGluZy1wYXJ0aWNsZSI6IiJ9LHsiZmFtaWx5IjoiS2hhcmFzY2giLCJnaXZlbiI6IkV2YW4gRCIsInBhcnNlLW5hbWVzIjpmYWxzZSwiZHJvcHBpbmctcGFydGljbGUiOiIiLCJub24tZHJvcHBpbmctcGFydGljbGUiOiIifSx7ImZhbWlseSI6IlNrYWFyIiwiZ2l2ZW4iOiJUb2RkIEMiLCJwYXJzZS1uYW1lcyI6ZmFsc2UsImRyb3BwaW5nLXBhcnRpY2xlIjoiIiwibm9uLWRyb3BwaW5nLXBhcnRpY2xlIjoiIn0seyJmYW1pbHkiOiJHYWVkaWdrIiwiZ2l2ZW4iOiJBbmRyZWEiLCJwYXJzZS1uYW1lcyI6ZmFsc2UsImRyb3BwaW5nLXBhcnRpY2xlIjoiIiwibm9uLWRyb3BwaW5nLXBhcnRpY2xlIjoiIn0seyJmYW1pbHkiOiJEdW5uZW5iZXJnZXIiLCJnaXZlbiI6IkhlbnJ5IE0iLCJwYXJzZS1uYW1lcyI6ZmFsc2UsImRyb3BwaW5nLXBhcnRpY2xlIjoiIiwibm9uLWRyb3BwaW5nLXBhcnRpY2xlIjoiIn0seyJmYW1pbHkiOiJLbGVpbiIsImdpdmVuIjoiVGVyaSBFIiwicGFyc2UtbmFtZXMiOmZhbHNlLCJkcm9wcGluZy1wYXJ0aWNsZSI6IiIsIm5vbi1kcm9wcGluZy1wYXJ0aWNsZSI6IiJ9LHsiZmFtaWx5IjoiQ2F1ZGxlIiwiZ2l2ZW4iOiJLZWxseSBFIiwicGFyc2UtbmFtZXMiOmZhbHNlLCJkcm9wcGluZy1wYXJ0aWNsZSI6IiIsIm5vbi1kcm9wcGluZy1wYXJ0aWNsZSI6IiJ9LHsiZmFtaWx5IjoiU3RpbmdsIiwiZ2l2ZW4iOiJKdWxpYSBDIiwicGFyc2UtbmFtZXMiOmZhbHNlLCJkcm9wcGluZy1wYXJ0aWNsZSI6IiIsIm5vbi1kcm9wcGluZy1wYXJ0aWNsZSI6IiJ9XSwiaXNzdWVkIjp7ImRhdGUtcGFydHMiOltbMjAxNl1dfX0sImlzVGVtcG9yYXJ5IjpmYWxzZX1dfQ==&quot;},{&quot;citationID&quot;:&quot;MENDELEY_CITATION_4f1c5869-5bbd-4622-8bbd-d85610253c0d&quot;,&quot;properties&quot;:{&quot;noteIndex&quot;:0},&quot;isEdited&quot;:false,&quot;manualOverride&quot;:{&quot;isManuallyOverridden&quot;:false,&quot;citeprocText&quot;:&quot;(17)&quot;,&quot;manualOverrideText&quot;:&quot;&quot;},&quot;citationItems&quot;:[{&quot;id&quot;:&quot;362c751f-3db4-3cf2-8b54-db98f12414f1&quot;,&quot;itemData&quot;:{&quot;type&quot;:&quot;article-journal&quot;,&quot;id&quot;:&quot;362c751f-3db4-3cf2-8b54-db98f12414f1&quot;,&quot;title&quot;:&quot;Translating pharmacogenomics into clinical decisions : do not let the perfect be the enemy of the good&quot;,&quot;groupId&quot;:&quot;cca9ea19-7321-38fa-b752-640e7ea3ea2e&quot;,&quot;author&quot;:[{&quot;family&quot;:&quot;Krebs&quot;,&quot;given&quot;:&quot;Kristi&quot;,&quot;parse-names&quot;:false,&quot;dropping-particle&quot;:&quot;&quot;,&quot;non-dropping-particle&quot;:&quot;&quot;},{&quot;family&quot;:&quot;Milani&quot;,&quot;given&quot;:&quot;Lili&quot;,&quot;parse-names&quot;:false,&quot;dropping-particle&quot;:&quot;&quot;,&quot;non-dropping-particle&quot;:&quot;&quot;}],&quot;issued&quot;:{&quot;date-parts&quot;:[[2019]]},&quot;page&quot;:&quot;1-13&quot;,&quot;publisher&quot;:&quot;Human Genomics&quot;},&quot;isTemporary&quot;:false}],&quot;citationTag&quot;:&quot;MENDELEY_CITATION_v3_eyJjaXRhdGlvbklEIjoiTUVOREVMRVlfQ0lUQVRJT05fNGYxYzU4NjktNWJiZC00NjIyLThiYmQtZDg1NjEwMjUzYzBkIiwicHJvcGVydGllcyI6eyJub3RlSW5kZXgiOjB9LCJpc0VkaXRlZCI6ZmFsc2UsIm1hbnVhbE92ZXJyaWRlIjp7ImlzTWFudWFsbHlPdmVycmlkZGVuIjpmYWxzZSwiY2l0ZXByb2NUZXh0IjoiKDE3KSIsIm1hbnVhbE92ZXJyaWRlVGV4dCI6IiJ9LCJjaXRhdGlvbkl0ZW1zIjpbeyJpZCI6IjM2MmM3NTFmLTNkYjQtM2NmMi04YjU0LWRiOThmMTI0MTRmMSIsIml0ZW1EYXRhIjp7InR5cGUiOiJhcnRpY2xlLWpvdXJuYWwiLCJpZCI6IjM2MmM3NTFmLTNkYjQtM2NmMi04YjU0LWRiOThmMTI0MTRmMSIsInRpdGxlIjoiVHJhbnNsYXRpbmcgcGhhcm1hY29nZW5vbWljcyBpbnRvIGNsaW5pY2FsIGRlY2lzaW9ucyA6IGRvIG5vdCBsZXQgdGhlIHBlcmZlY3QgYmUgdGhlIGVuZW15IG9mIHRoZSBnb29kIiwiZ3JvdXBJZCI6ImNjYTllYTE5LTczMjEtMzhmYS1iNzUyLTY0MGU3ZWEzZWEyZSIsImF1dGhvciI6W3siZmFtaWx5IjoiS3JlYnMiLCJnaXZlbiI6IktyaXN0aSIsInBhcnNlLW5hbWVzIjpmYWxzZSwiZHJvcHBpbmctcGFydGljbGUiOiIiLCJub24tZHJvcHBpbmctcGFydGljbGUiOiIifSx7ImZhbWlseSI6Ik1pbGFuaSIsImdpdmVuIjoiTGlsaSIsInBhcnNlLW5hbWVzIjpmYWxzZSwiZHJvcHBpbmctcGFydGljbGUiOiIiLCJub24tZHJvcHBpbmctcGFydGljbGUiOiIifV0sImlzc3VlZCI6eyJkYXRlLXBhcnRzIjpbWzIwMTldXX0sInBhZ2UiOiIxLTEzIiwicHVibGlzaGVyIjoiSHVtYW4gR2Vub21pY3MifSwiaXNUZW1wb3JhcnkiOmZhbHNlfV19&quot;},{&quot;citationID&quot;:&quot;MENDELEY_CITATION_fa8048d6-d3bf-45b1-a64f-ce10bff47e3d&quot;,&quot;properties&quot;:{&quot;noteIndex&quot;:0},&quot;isEdited&quot;:false,&quot;manualOverride&quot;:{&quot;isManuallyOverridden&quot;:false,&quot;citeprocText&quot;:&quot;(17)&quot;,&quot;manualOverrideText&quot;:&quot;&quot;},&quot;citationItems&quot;:[{&quot;id&quot;:&quot;362c751f-3db4-3cf2-8b54-db98f12414f1&quot;,&quot;itemData&quot;:{&quot;type&quot;:&quot;article-journal&quot;,&quot;id&quot;:&quot;362c751f-3db4-3cf2-8b54-db98f12414f1&quot;,&quot;title&quot;:&quot;Translating pharmacogenomics into clinical decisions : do not let the perfect be the enemy of the good&quot;,&quot;groupId&quot;:&quot;cca9ea19-7321-38fa-b752-640e7ea3ea2e&quot;,&quot;author&quot;:[{&quot;family&quot;:&quot;Krebs&quot;,&quot;given&quot;:&quot;Kristi&quot;,&quot;parse-names&quot;:false,&quot;dropping-particle&quot;:&quot;&quot;,&quot;non-dropping-particle&quot;:&quot;&quot;},{&quot;family&quot;:&quot;Milani&quot;,&quot;given&quot;:&quot;Lili&quot;,&quot;parse-names&quot;:false,&quot;dropping-particle&quot;:&quot;&quot;,&quot;non-dropping-particle&quot;:&quot;&quot;}],&quot;issued&quot;:{&quot;date-parts&quot;:[[2019]]},&quot;page&quot;:&quot;1-13&quot;,&quot;publisher&quot;:&quot;Human Genomics&quot;},&quot;isTemporary&quot;:false}],&quot;citationTag&quot;:&quot;MENDELEY_CITATION_v3_eyJjaXRhdGlvbklEIjoiTUVOREVMRVlfQ0lUQVRJT05fZmE4MDQ4ZDYtZDNiZi00NWIxLWE2NGYtY2UxMGJmZjQ3ZTNkIiwicHJvcGVydGllcyI6eyJub3RlSW5kZXgiOjB9LCJpc0VkaXRlZCI6ZmFsc2UsIm1hbnVhbE92ZXJyaWRlIjp7ImlzTWFudWFsbHlPdmVycmlkZGVuIjpmYWxzZSwiY2l0ZXByb2NUZXh0IjoiKDE3KSIsIm1hbnVhbE92ZXJyaWRlVGV4dCI6IiJ9LCJjaXRhdGlvbkl0ZW1zIjpbeyJpZCI6IjM2MmM3NTFmLTNkYjQtM2NmMi04YjU0LWRiOThmMTI0MTRmMSIsIml0ZW1EYXRhIjp7InR5cGUiOiJhcnRpY2xlLWpvdXJuYWwiLCJpZCI6IjM2MmM3NTFmLTNkYjQtM2NmMi04YjU0LWRiOThmMTI0MTRmMSIsInRpdGxlIjoiVHJhbnNsYXRpbmcgcGhhcm1hY29nZW5vbWljcyBpbnRvIGNsaW5pY2FsIGRlY2lzaW9ucyA6IGRvIG5vdCBsZXQgdGhlIHBlcmZlY3QgYmUgdGhlIGVuZW15IG9mIHRoZSBnb29kIiwiZ3JvdXBJZCI6ImNjYTllYTE5LTczMjEtMzhmYS1iNzUyLTY0MGU3ZWEzZWEyZSIsImF1dGhvciI6W3siZmFtaWx5IjoiS3JlYnMiLCJnaXZlbiI6IktyaXN0aSIsInBhcnNlLW5hbWVzIjpmYWxzZSwiZHJvcHBpbmctcGFydGljbGUiOiIiLCJub24tZHJvcHBpbmctcGFydGljbGUiOiIifSx7ImZhbWlseSI6Ik1pbGFuaSIsImdpdmVuIjoiTGlsaSIsInBhcnNlLW5hbWVzIjpmYWxzZSwiZHJvcHBpbmctcGFydGljbGUiOiIiLCJub24tZHJvcHBpbmctcGFydGljbGUiOiIifV0sImlzc3VlZCI6eyJkYXRlLXBhcnRzIjpbWzIwMTldXX0sInBhZ2UiOiIxLTEzIiwicHVibGlzaGVyIjoiSHVtYW4gR2Vub21pY3MifSwiaXNUZW1wb3JhcnkiOmZhbHNlfV19&quot;},{&quot;citationID&quot;:&quot;MENDELEY_CITATION_3d8d204b-d7cf-4080-8e3d-d53884b0bbbb&quot;,&quot;properties&quot;:{&quot;noteIndex&quot;:0},&quot;isEdited&quot;:false,&quot;manualOverride&quot;:{&quot;isManuallyOverridden&quot;:false,&quot;citeprocText&quot;:&quot;(16,18)&quot;,&quot;manualOverrideText&quot;:&quot;&quot;},&quot;citationItems&quot;:[{&quot;id&quot;:&quot;e46593fd-4eac-32b9-8aeb-b391acd4ae43&quot;,&quot;itemData&quot;:{&quot;type&quot;:&quot;article-journal&quot;,&quot;id&quot;:&quot;e46593fd-4eac-32b9-8aeb-b391acd4ae43&quot;,&quot;title&quot;:&quot;Clinical Pharmacogenetics Implementation Consortium Guideline (CPIC®) for CYP2D6 and CYP2C19 Genotypes and Dosing of Tricylic Antidepressants: 2016 Update&quot;,&quot;groupId&quot;:&quot;cca9ea19-7321-38fa-b752-640e7ea3ea2e&quot;,&quot;author&quot;:[{&quot;family&quot;:&quot;Hicks&quot;,&quot;given&quot;:&quot;J Kevin&quot;,&quot;parse-names&quot;:false,&quot;dropping-particle&quot;:&quot;&quot;,&quot;non-dropping-particle&quot;:&quot;&quot;},{&quot;family&quot;:&quot;Sangkuhl&quot;,&quot;given&quot;:&quot;Katrin&quot;,&quot;parse-names&quot;:false,&quot;dropping-particle&quot;:&quot;&quot;,&quot;non-dropping-particle&quot;:&quot;&quot;},{&quot;family&quot;:&quot;Swen&quot;,&quot;given&quot;:&quot;Jesse J&quot;,&quot;parse-names&quot;:false,&quot;dropping-particle&quot;:&quot;&quot;,&quot;non-dropping-particle&quot;:&quot;&quot;},{&quot;family&quot;:&quot;Ellingrod&quot;,&quot;given&quot;:&quot;Vicki L&quot;,&quot;parse-names&quot;:false,&quot;dropping-particle&quot;:&quot;&quot;,&quot;non-dropping-particle&quot;:&quot;&quot;},{&quot;family&quot;:&quot;Müller&quot;,&quot;given&quot;:&quot;Daniel J&quot;,&quot;parse-names&quot;:false,&quot;dropping-particle&quot;:&quot;&quot;,&quot;non-dropping-particle&quot;:&quot;&quot;},{&quot;family&quot;:&quot;Shimoda&quot;,&quot;given&quot;:&quot;Kazutaka&quot;,&quot;parse-names&quot;:false,&quot;dropping-particle&quot;:&quot;&quot;,&quot;non-dropping-particle&quot;:&quot;&quot;},{&quot;family&quot;:&quot;Bishop&quot;,&quot;given&quot;:&quot;Jeffrey R&quot;,&quot;parse-names&quot;:false,&quot;dropping-particle&quot;:&quot;&quot;,&quot;non-dropping-particle&quot;:&quot;&quot;},{&quot;family&quot;:&quot;Kharasch&quot;,&quot;given&quot;:&quot;Evan D&quot;,&quot;parse-names&quot;:false,&quot;dropping-particle&quot;:&quot;&quot;,&quot;non-dropping-particle&quot;:&quot;&quot;},{&quot;family&quot;:&quot;Skaar&quot;,&quot;given&quot;:&quot;Todd C&quot;,&quot;parse-names&quot;:false,&quot;dropping-particle&quot;:&quot;&quot;,&quot;non-dropping-particle&quot;:&quot;&quot;},{&quot;family&quot;:&quot;Gaedigk&quot;,&quot;given&quot;:&quot;Andrea&quot;,&quot;parse-names&quot;:false,&quot;dropping-particle&quot;:&quot;&quot;,&quot;non-dropping-particle&quot;:&quot;&quot;},{&quot;family&quot;:&quot;Dunnenberger&quot;,&quot;given&quot;:&quot;Henry M&quot;,&quot;parse-names&quot;:false,&quot;dropping-particle&quot;:&quot;&quot;,&quot;non-dropping-particle&quot;:&quot;&quot;},{&quot;family&quot;:&quot;Klein&quot;,&quot;given&quot;:&quot;Teri E&quot;,&quot;parse-names&quot;:false,&quot;dropping-particle&quot;:&quot;&quot;,&quot;non-dropping-particle&quot;:&quot;&quot;},{&quot;family&quot;:&quot;Caudle&quot;,&quot;given&quot;:&quot;Kelly E&quot;,&quot;parse-names&quot;:false,&quot;dropping-particle&quot;:&quot;&quot;,&quot;non-dropping-particle&quot;:&quot;&quot;},{&quot;family&quot;:&quot;Stingl&quot;,&quot;given&quot;:&quot;Julia C&quot;,&quot;parse-names&quot;:false,&quot;dropping-particle&quot;:&quot;&quot;,&quot;non-dropping-particle&quot;:&quot;&quot;}],&quot;issued&quot;:{&quot;date-parts&quot;:[[2016]]}},&quot;isTemporary&quot;:false},{&quot;id&quot;:&quot;3771ccf4-be93-3db4-b790-b8baa745234d&quot;,&quot;itemData&quot;:{&quot;type&quot;:&quot;article-journal&quot;,&quot;id&quot;:&quot;3771ccf4-be93-3db4-b790-b8baa745234d&quot;,&quot;title&quot;:&quot;Clinical Pharmacogenetics Implementation Consortium (CPIC) Guideline for CYP2D6 and CYP2C19 Genotypes and Dosing of Selective Serotonin Reuptake Inhibitors&quot;,&quot;groupId&quot;:&quot;cca9ea19-7321-38fa-b752-640e7ea3ea2e&quot;,&quot;author&quot;:[{&quot;family&quot;:&quot;Hicks&quot;,&quot;given&quot;:&quot;J Kevin&quot;,&quot;parse-names&quot;:false,&quot;dropping-particle&quot;:&quot;&quot;,&quot;non-dropping-particle&quot;:&quot;&quot;},{&quot;family&quot;:&quot;Bishop&quot;,&quot;given&quot;:&quot;Jeffrey R&quot;,&quot;parse-names&quot;:false,&quot;dropping-particle&quot;:&quot;&quot;,&quot;non-dropping-particle&quot;:&quot;&quot;},{&quot;family&quot;:&quot;Sangkuhl&quot;,&quot;given&quot;:&quot;Katrin&quot;,&quot;parse-names&quot;:false,&quot;dropping-particle&quot;:&quot;&quot;,&quot;non-dropping-particle&quot;:&quot;&quot;},{&quot;family&quot;:&quot;Müller&quot;,&quot;given&quot;:&quot;Daniel J&quot;,&quot;parse-names&quot;:false,&quot;dropping-particle&quot;:&quot;&quot;,&quot;non-dropping-particle&quot;:&quot;&quot;},{&quot;family&quot;:&quot;Ji&quot;,&quot;given&quot;:&quot;Yuan&quot;,&quot;parse-names&quot;:false,&quot;dropping-particle&quot;:&quot;&quot;,&quot;non-dropping-particle&quot;:&quot;&quot;},{&quot;family&quot;:&quot;Susan&quot;,&quot;given&quot;:&quot;G&quot;,&quot;parse-names&quot;:false,&quot;dropping-particle&quot;:&quot;&quot;,&quot;non-dropping-particle&quot;:&quot;&quot;},{&quot;family&quot;:&quot;Leeder&quot;,&quot;given&quot;:&quot;J Steven&quot;,&quot;parse-names&quot;:false,&quot;dropping-particle&quot;:&quot;&quot;,&quot;non-dropping-particle&quot;:&quot;&quot;},{&quot;family&quot;:&quot;Graham&quot;,&quot;given&quot;:&quot;Rebecca L&quot;,&quot;parse-names&quot;:false,&quot;dropping-particle&quot;:&quot;&quot;,&quot;non-dropping-particle&quot;:&quot;&quot;},{&quot;family&quot;:&quot;Chiulli&quot;,&quot;given&quot;:&quot;Dana L&quot;,&quot;parse-names&quot;:false,&quot;dropping-particle&quot;:&quot;&quot;,&quot;non-dropping-particle&quot;:&quot;&quot;},{&quot;family&quot;:&quot;Llerena&quot;,&quot;given&quot;:&quot;Adrián&quot;,&quot;parse-names&quot;:false,&quot;dropping-particle&quot;:&quot;&quot;,&quot;non-dropping-particle&quot;:&quot;&quot;},{&quot;family&quot;:&quot;Skaar&quot;,&quot;given&quot;:&quot;C&quot;,&quot;parse-names&quot;:false,&quot;dropping-particle&quot;:&quot;&quot;,&quot;non-dropping-particle&quot;:&quot;&quot;},{&quot;family&quot;:&quot;Scott&quot;,&quot;given&quot;:&quot;Stuart A&quot;,&quot;parse-names&quot;:false,&quot;dropping-particle&quot;:&quot;&quot;,&quot;non-dropping-particle&quot;:&quot;&quot;},{&quot;family&quot;:&quot;Stingl&quot;,&quot;given&quot;:&quot;Julia C&quot;,&quot;parse-names&quot;:false,&quot;dropping-particle&quot;:&quot;&quot;,&quot;non-dropping-particle&quot;:&quot;&quot;},{&quot;family&quot;:&quot;Klein&quot;,&quot;given&quot;:&quot;Teri E&quot;,&quot;parse-names&quot;:false,&quot;dropping-particle&quot;:&quot;&quot;,&quot;non-dropping-particle&quot;:&quot;&quot;},{&quot;family&quot;:&quot;Caudle&quot;,&quot;given&quot;:&quot;Kelly E&quot;,&quot;parse-names&quot;:false,&quot;dropping-particle&quot;:&quot;&quot;,&quot;non-dropping-particle&quot;:&quot;&quot;}],&quot;ISBN&quot;:&quot;8163029943&quot;,&quot;issued&quot;:{&quot;date-parts&quot;:[[2015]]}},&quot;isTemporary&quot;:false}],&quot;citationTag&quot;:&quot;MENDELEY_CITATION_v3_eyJjaXRhdGlvbklEIjoiTUVOREVMRVlfQ0lUQVRJT05fM2Q4ZDIwNGItZDdjZi00MDgwLThlM2QtZDUzODg0YjBiYmJiIiwicHJvcGVydGllcyI6eyJub3RlSW5kZXgiOjB9LCJpc0VkaXRlZCI6ZmFsc2UsIm1hbnVhbE92ZXJyaWRlIjp7ImlzTWFudWFsbHlPdmVycmlkZGVuIjpmYWxzZSwiY2l0ZXByb2NUZXh0IjoiKDE2LDE4KSIsIm1hbnVhbE92ZXJyaWRlVGV4dCI6IiJ9LCJjaXRhdGlvbkl0ZW1zIjpbeyJpZCI6ImU0NjU5M2ZkLTRlYWMtMzJiOS04YWViLWIzOTFhY2Q0YWU0MyIsIml0ZW1EYXRhIjp7InR5cGUiOiJhcnRpY2xlLWpvdXJuYWwiLCJpZCI6ImU0NjU5M2ZkLTRlYWMtMzJiOS04YWViLWIzOTFhY2Q0YWU0MyIsInRpdGxlIjoiQ2xpbmljYWwgUGhhcm1hY29nZW5ldGljcyBJbXBsZW1lbnRhdGlvbiBDb25zb3J0aXVtIEd1aWRlbGluZSAoQ1BJQ8KuKSBmb3IgQ1lQMkQ2IGFuZCBDWVAyQzE5IEdlbm90eXBlcyBhbmQgRG9zaW5nIG9mIFRyaWN5bGljIEFudGlkZXByZXNzYW50czogMjAxNiBVcGRhdGUiLCJncm91cElkIjoiY2NhOWVhMTktNzMyMS0zOGZhLWI3NTItNjQwZTdlYTNlYTJlIiwiYXV0aG9yIjpbeyJmYW1pbHkiOiJIaWNrcyIsImdpdmVuIjoiSiBLZXZpbiIsInBhcnNlLW5hbWVzIjpmYWxzZSwiZHJvcHBpbmctcGFydGljbGUiOiIiLCJub24tZHJvcHBpbmctcGFydGljbGUiOiIifSx7ImZhbWlseSI6IlNhbmdrdWhsIiwiZ2l2ZW4iOiJLYXRyaW4iLCJwYXJzZS1uYW1lcyI6ZmFsc2UsImRyb3BwaW5nLXBhcnRpY2xlIjoiIiwibm9uLWRyb3BwaW5nLXBhcnRpY2xlIjoiIn0seyJmYW1pbHkiOiJTd2VuIiwiZ2l2ZW4iOiJKZXNzZSBKIiwicGFyc2UtbmFtZXMiOmZhbHNlLCJkcm9wcGluZy1wYXJ0aWNsZSI6IiIsIm5vbi1kcm9wcGluZy1wYXJ0aWNsZSI6IiJ9LHsiZmFtaWx5IjoiRWxsaW5ncm9kIiwiZ2l2ZW4iOiJWaWNraSBMIiwicGFyc2UtbmFtZXMiOmZhbHNlLCJkcm9wcGluZy1wYXJ0aWNsZSI6IiIsIm5vbi1kcm9wcGluZy1wYXJ0aWNsZSI6IiJ9LHsiZmFtaWx5IjoiTcO8bGxlciIsImdpdmVuIjoiRGFuaWVsIEoiLCJwYXJzZS1uYW1lcyI6ZmFsc2UsImRyb3BwaW5nLXBhcnRpY2xlIjoiIiwibm9uLWRyb3BwaW5nLXBhcnRpY2xlIjoiIn0seyJmYW1pbHkiOiJTaGltb2RhIiwiZ2l2ZW4iOiJLYXp1dGFrYSIsInBhcnNlLW5hbWVzIjpmYWxzZSwiZHJvcHBpbmctcGFydGljbGUiOiIiLCJub24tZHJvcHBpbmctcGFydGljbGUiOiIifSx7ImZhbWlseSI6IkJpc2hvcCIsImdpdmVuIjoiSmVmZnJleSBSIiwicGFyc2UtbmFtZXMiOmZhbHNlLCJkcm9wcGluZy1wYXJ0aWNsZSI6IiIsIm5vbi1kcm9wcGluZy1wYXJ0aWNsZSI6IiJ9LHsiZmFtaWx5IjoiS2hhcmFzY2giLCJnaXZlbiI6IkV2YW4gRCIsInBhcnNlLW5hbWVzIjpmYWxzZSwiZHJvcHBpbmctcGFydGljbGUiOiIiLCJub24tZHJvcHBpbmctcGFydGljbGUiOiIifSx7ImZhbWlseSI6IlNrYWFyIiwiZ2l2ZW4iOiJUb2RkIEMiLCJwYXJzZS1uYW1lcyI6ZmFsc2UsImRyb3BwaW5nLXBhcnRpY2xlIjoiIiwibm9uLWRyb3BwaW5nLXBhcnRpY2xlIjoiIn0seyJmYW1pbHkiOiJHYWVkaWdrIiwiZ2l2ZW4iOiJBbmRyZWEiLCJwYXJzZS1uYW1lcyI6ZmFsc2UsImRyb3BwaW5nLXBhcnRpY2xlIjoiIiwibm9uLWRyb3BwaW5nLXBhcnRpY2xlIjoiIn0seyJmYW1pbHkiOiJEdW5uZW5iZXJnZXIiLCJnaXZlbiI6IkhlbnJ5IE0iLCJwYXJzZS1uYW1lcyI6ZmFsc2UsImRyb3BwaW5nLXBhcnRpY2xlIjoiIiwibm9uLWRyb3BwaW5nLXBhcnRpY2xlIjoiIn0seyJmYW1pbHkiOiJLbGVpbiIsImdpdmVuIjoiVGVyaSBFIiwicGFyc2UtbmFtZXMiOmZhbHNlLCJkcm9wcGluZy1wYXJ0aWNsZSI6IiIsIm5vbi1kcm9wcGluZy1wYXJ0aWNsZSI6IiJ9LHsiZmFtaWx5IjoiQ2F1ZGxlIiwiZ2l2ZW4iOiJLZWxseSBFIiwicGFyc2UtbmFtZXMiOmZhbHNlLCJkcm9wcGluZy1wYXJ0aWNsZSI6IiIsIm5vbi1kcm9wcGluZy1wYXJ0aWNsZSI6IiJ9LHsiZmFtaWx5IjoiU3RpbmdsIiwiZ2l2ZW4iOiJKdWxpYSBDIiwicGFyc2UtbmFtZXMiOmZhbHNlLCJkcm9wcGluZy1wYXJ0aWNsZSI6IiIsIm5vbi1kcm9wcGluZy1wYXJ0aWNsZSI6IiJ9XSwiaXNzdWVkIjp7ImRhdGUtcGFydHMiOltbMjAxNl1dfX0sImlzVGVtcG9yYXJ5IjpmYWxzZX0seyJpZCI6IjM3NzFjY2Y0LWJlOTMtM2RiNC1iNzkwLWI4YmFhNzQ1MjM0ZCIsIml0ZW1EYXRhIjp7InR5cGUiOiJhcnRpY2xlLWpvdXJuYWwiLCJpZCI6IjM3NzFjY2Y0LWJlOTMtM2RiNC1iNzkwLWI4YmFhNzQ1MjM0ZCIsInRpdGxlIjoiQ2xpbmljYWwgUGhhcm1hY29nZW5ldGljcyBJbXBsZW1lbnRhdGlvbiBDb25zb3J0aXVtIChDUElDKSBHdWlkZWxpbmUgZm9yIENZUDJENiBhbmQgQ1lQMkMxOSBHZW5vdHlwZXMgYW5kIERvc2luZyBvZiBTZWxlY3RpdmUgU2Vyb3RvbmluIFJldXB0YWtlIEluaGliaXRvcnMiLCJncm91cElkIjoiY2NhOWVhMTktNzMyMS0zOGZhLWI3NTItNjQwZTdlYTNlYTJlIiwiYXV0aG9yIjpbeyJmYW1pbHkiOiJIaWNrcyIsImdpdmVuIjoiSiBLZXZpbiIsInBhcnNlLW5hbWVzIjpmYWxzZSwiZHJvcHBpbmctcGFydGljbGUiOiIiLCJub24tZHJvcHBpbmctcGFydGljbGUiOiIifSx7ImZhbWlseSI6IkJpc2hvcCIsImdpdmVuIjoiSmVmZnJleSBSIiwicGFyc2UtbmFtZXMiOmZhbHNlLCJkcm9wcGluZy1wYXJ0aWNsZSI6IiIsIm5vbi1kcm9wcGluZy1wYXJ0aWNsZSI6IiJ9LHsiZmFtaWx5IjoiU2FuZ2t1aGwiLCJnaXZlbiI6IkthdHJpbiIsInBhcnNlLW5hbWVzIjpmYWxzZSwiZHJvcHBpbmctcGFydGljbGUiOiIiLCJub24tZHJvcHBpbmctcGFydGljbGUiOiIifSx7ImZhbWlseSI6Ik3DvGxsZXIiLCJnaXZlbiI6IkRhbmllbCBKIiwicGFyc2UtbmFtZXMiOmZhbHNlLCJkcm9wcGluZy1wYXJ0aWNsZSI6IiIsIm5vbi1kcm9wcGluZy1wYXJ0aWNsZSI6IiJ9LHsiZmFtaWx5IjoiSmkiLCJnaXZlbiI6Ill1YW4iLCJwYXJzZS1uYW1lcyI6ZmFsc2UsImRyb3BwaW5nLXBhcnRpY2xlIjoiIiwibm9uLWRyb3BwaW5nLXBhcnRpY2xlIjoiIn0seyJmYW1pbHkiOiJTdXNhbiIsImdpdmVuIjoiRyIsInBhcnNlLW5hbWVzIjpmYWxzZSwiZHJvcHBpbmctcGFydGljbGUiOiIiLCJub24tZHJvcHBpbmctcGFydGljbGUiOiIifSx7ImZhbWlseSI6IkxlZWRlciIsImdpdmVuIjoiSiBTdGV2ZW4iLCJwYXJzZS1uYW1lcyI6ZmFsc2UsImRyb3BwaW5nLXBhcnRpY2xlIjoiIiwibm9uLWRyb3BwaW5nLXBhcnRpY2xlIjoiIn0seyJmYW1pbHkiOiJHcmFoYW0iLCJnaXZlbiI6IlJlYmVjY2EgTCIsInBhcnNlLW5hbWVzIjpmYWxzZSwiZHJvcHBpbmctcGFydGljbGUiOiIiLCJub24tZHJvcHBpbmctcGFydGljbGUiOiIifSx7ImZhbWlseSI6IkNoaXVsbGkiLCJnaXZlbiI6IkRhbmEgTCIsInBhcnNlLW5hbWVzIjpmYWxzZSwiZHJvcHBpbmctcGFydGljbGUiOiIiLCJub24tZHJvcHBpbmctcGFydGljbGUiOiIifSx7ImZhbWlseSI6IkxsZXJlbmEiLCJnaXZlbiI6IkFkcmnDoW4iLCJwYXJzZS1uYW1lcyI6ZmFsc2UsImRyb3BwaW5nLXBhcnRpY2xlIjoiIiwibm9uLWRyb3BwaW5nLXBhcnRpY2xlIjoiIn0seyJmYW1pbHkiOiJTa2FhciIsImdpdmVuIjoiQyIsInBhcnNlLW5hbWVzIjpmYWxzZSwiZHJvcHBpbmctcGFydGljbGUiOiIiLCJub24tZHJvcHBpbmctcGFydGljbGUiOiIifSx7ImZhbWlseSI6IlNjb3R0IiwiZ2l2ZW4iOiJTdHVhcnQgQSIsInBhcnNlLW5hbWVzIjpmYWxzZSwiZHJvcHBpbmctcGFydGljbGUiOiIiLCJub24tZHJvcHBpbmctcGFydGljbGUiOiIifSx7ImZhbWlseSI6IlN0aW5nbCIsImdpdmVuIjoiSnVsaWEgQyIsInBhcnNlLW5hbWVzIjpmYWxzZSwiZHJvcHBpbmctcGFydGljbGUiOiIiLCJub24tZHJvcHBpbmctcGFydGljbGUiOiIifSx7ImZhbWlseSI6IktsZWluIiwiZ2l2ZW4iOiJUZXJpIEUiLCJwYXJzZS1uYW1lcyI6ZmFsc2UsImRyb3BwaW5nLXBhcnRpY2xlIjoiIiwibm9uLWRyb3BwaW5nLXBhcnRpY2xlIjoiIn0seyJmYW1pbHkiOiJDYXVkbGUiLCJnaXZlbiI6IktlbGx5IEUiLCJwYXJzZS1uYW1lcyI6ZmFsc2UsImRyb3BwaW5nLXBhcnRpY2xlIjoiIiwibm9uLWRyb3BwaW5nLXBhcnRpY2xlIjoiIn1dLCJJU0JOIjoiODE2MzAyOTk0MyIsImlzc3VlZCI6eyJkYXRlLXBhcnRzIjpbWzIwMTVdXX19LCJpc1RlbXBvcmFyeSI6ZmFsc2V9XX0=&quot;},{&quot;citationID&quot;:&quot;MENDELEY_CITATION_0479288f-e29d-4867-b2e2-77b525eeff1e&quot;,&quot;properties&quot;:{&quot;noteIndex&quot;:0},&quot;isEdited&quot;:false,&quot;manualOverride&quot;:{&quot;isManuallyOverridden&quot;:false,&quot;citeprocText&quot;:&quot;(19)&quot;,&quot;manualOverrideText&quot;:&quot;&quot;},&quot;citationItems&quot;:[{&quot;id&quot;:&quot;ac60459f-cfcd-3dcf-8fd5-9f8b740fd155&quot;,&quot;itemData&quot;:{&quot;type&quot;:&quot;article-journal&quot;,&quot;id&quot;:&quot;ac60459f-cfcd-3dcf-8fd5-9f8b740fd155&quot;,&quot;title&quot;:&quot;Cost-effectiveness of a pharmacogenetic test to guide treatment for major depressive disorder&quot;,&quot;groupId&quot;:&quot;cca9ea19-7321-38fa-b752-640e7ea3ea2e&quot;,&quot;author&quot;:[{&quot;family&quot;:&quot;Groessl&quot;,&quot;given&quot;:&quot;Erik J.&quot;,&quot;parse-names&quot;:false,&quot;dropping-particle&quot;:&quot;&quot;,&quot;non-dropping-particle&quot;:&quot;&quot;},{&quot;family&quot;:&quot;Tally&quot;,&quot;given&quot;:&quot;Steven R.&quot;,&quot;parse-names&quot;:false,&quot;dropping-particle&quot;:&quot;&quot;,&quot;non-dropping-particle&quot;:&quot;&quot;},{&quot;family&quot;:&quot;Hillery&quot;,&quot;given&quot;:&quot;Naomi&quot;,&quot;parse-names&quot;:false,&quot;dropping-particle&quot;:&quot;&quot;,&quot;non-dropping-particle&quot;:&quot;&quot;},{&quot;family&quot;:&quot;Maciel&quot;,&quot;given&quot;:&quot;Alejandra&quot;,&quot;parse-names&quot;:false,&quot;dropping-particle&quot;:&quot;&quot;,&quot;non-dropping-particle&quot;:&quot;&quot;},{&quot;family&quot;:&quot;Garces&quot;,&quot;given&quot;:&quot;Jorge A.&quot;,&quot;parse-names&quot;:false,&quot;dropping-particle&quot;:&quot;&quot;,&quot;non-dropping-particle&quot;:&quot;&quot;}],&quot;container-title&quot;:&quot;Journal of Managed Care and Specialty Pharmacy&quot;,&quot;DOI&quot;:&quot;10.18553/jmcp.2018.24.8.726&quot;,&quot;ISSN&quot;:&quot;23761032&quot;,&quot;PMID&quot;:&quot;30058980&quot;,&quot;issued&quot;:{&quot;date-parts&quot;:[[2018]]},&quot;page&quot;:&quot;726-734&quot;,&quot;abstract&quot;:&quot;BACKGROUND: Recent clinical trials indicate that pharmacogenetic-guided treatment of major depressive disorder (MDD) results in higher treatment response rates by genetically matching patients to medications and avoiding a trial-and-error process. OBJECTIVE: To evaluate the cost-effectiveness of a pharmacogenetic test (IDGx) that has demonstrated effectiveness compared with standard of care (SOC) medication management among patients with varied MDD severity. METHODS: Data from a large prospective, randomized controlled trial of treatment-naive patients or patients with inadequately controlled MDD in general practice and psychiatric treatment settings were used to build a Markov state-transition probability model. Analyses were conducted from the societal perspective. Treatment response rates, mortality rates, direct and indirect medical costs, and utility inputs were derived from the reference study and published scientific literature. The cost of the pharmacogenetic test was $2,000. A 3% discount rate was used to discount costs and effects. Univariate one-way sensitivity analyses were performed to determine the effect of input parameters on net monetary benefit. RESULTS: For moderate to severe MDD, the model estimated a cumulative effect over 3 years of 2.07 quality-adjusted life-years (QALYs) for the pharmacogenetic- guided treatment group and 1.97 QALYs for the SOC group, including a lower probability of death from suicide (0.328% and 0.351%, respectively). Total costs over 3 years were $44,697 (IDGx) and $47,295 (SOC). This difference includes a savings of $2,918 in direct medical costs and $1,680 in indirect costs. Results were more pronounced when only severely depressed patients were evaluated. CONCLUSIONS: Pharmacogenetic testing among moderate to severe MDD patients improved QALYs and resulted in cost savings. Sensitivity analyses supported the robust nature of the current findings of the dominant IDGx test to guide treatment.&quot;,&quot;issue&quot;:&quot;8&quot;,&quot;volume&quot;:&quot;24&quot;},&quot;isTemporary&quot;:false}],&quot;citationTag&quot;:&quot;MENDELEY_CITATION_v3_eyJjaXRhdGlvbklEIjoiTUVOREVMRVlfQ0lUQVRJT05fMDQ3OTI4OGYtZTI5ZC00ODY3LWIyZTItNzdiNTI1ZWVmZjFlIiwicHJvcGVydGllcyI6eyJub3RlSW5kZXgiOjB9LCJpc0VkaXRlZCI6ZmFsc2UsIm1hbnVhbE92ZXJyaWRlIjp7ImlzTWFudWFsbHlPdmVycmlkZGVuIjpmYWxzZSwiY2l0ZXByb2NUZXh0IjoiKDE5KSIsIm1hbnVhbE92ZXJyaWRlVGV4dCI6IiJ9LCJjaXRhdGlvbkl0ZW1zIjpbeyJpZCI6ImFjNjA0NTlmLWNmY2QtM2RjZi04ZmQ1LTlmOGI3NDBmZDE1NSIsIml0ZW1EYXRhIjp7InR5cGUiOiJhcnRpY2xlLWpvdXJuYWwiLCJpZCI6ImFjNjA0NTlmLWNmY2QtM2RjZi04ZmQ1LTlmOGI3NDBmZDE1NSIsInRpdGxlIjoiQ29zdC1lZmZlY3RpdmVuZXNzIG9mIGEgcGhhcm1hY29nZW5ldGljIHRlc3QgdG8gZ3VpZGUgdHJlYXRtZW50IGZvciBtYWpvciBkZXByZXNzaXZlIGRpc29yZGVyIiwiZ3JvdXBJZCI6ImNjYTllYTE5LTczMjEtMzhmYS1iNzUyLTY0MGU3ZWEzZWEyZSIsImF1dGhvciI6W3siZmFtaWx5IjoiR3JvZXNzbCIsImdpdmVuIjoiRXJpayBKLiIsInBhcnNlLW5hbWVzIjpmYWxzZSwiZHJvcHBpbmctcGFydGljbGUiOiIiLCJub24tZHJvcHBpbmctcGFydGljbGUiOiIifSx7ImZhbWlseSI6IlRhbGx5IiwiZ2l2ZW4iOiJTdGV2ZW4gUi4iLCJwYXJzZS1uYW1lcyI6ZmFsc2UsImRyb3BwaW5nLXBhcnRpY2xlIjoiIiwibm9uLWRyb3BwaW5nLXBhcnRpY2xlIjoiIn0seyJmYW1pbHkiOiJIaWxsZXJ5IiwiZ2l2ZW4iOiJOYW9taSIsInBhcnNlLW5hbWVzIjpmYWxzZSwiZHJvcHBpbmctcGFydGljbGUiOiIiLCJub24tZHJvcHBpbmctcGFydGljbGUiOiIifSx7ImZhbWlseSI6Ik1hY2llbCIsImdpdmVuIjoiQWxlamFuZHJhIiwicGFyc2UtbmFtZXMiOmZhbHNlLCJkcm9wcGluZy1wYXJ0aWNsZSI6IiIsIm5vbi1kcm9wcGluZy1wYXJ0aWNsZSI6IiJ9LHsiZmFtaWx5IjoiR2FyY2VzIiwiZ2l2ZW4iOiJKb3JnZSBBLiIsInBhcnNlLW5hbWVzIjpmYWxzZSwiZHJvcHBpbmctcGFydGljbGUiOiIiLCJub24tZHJvcHBpbmctcGFydGljbGUiOiIifV0sImNvbnRhaW5lci10aXRsZSI6IkpvdXJuYWwgb2YgTWFuYWdlZCBDYXJlIGFuZCBTcGVjaWFsdHkgUGhhcm1hY3kiLCJET0kiOiIxMC4xODU1My9qbWNwLjIwMTguMjQuOC43MjYiLCJJU1NOIjoiMjM3NjEwMzIiLCJQTUlEIjoiMzAwNTg5ODAiLCJpc3N1ZWQiOnsiZGF0ZS1wYXJ0cyI6W1syMDE4XV19LCJwYWdlIjoiNzI2LTczNCIsImFic3RyYWN0IjoiQkFDS0dST1VORDogUmVjZW50IGNsaW5pY2FsIHRyaWFscyBpbmRpY2F0ZSB0aGF0IHBoYXJtYWNvZ2VuZXRpYy1ndWlkZWQgdHJlYXRtZW50IG9mIG1ham9yIGRlcHJlc3NpdmUgZGlzb3JkZXIgKE1ERCkgcmVzdWx0cyBpbiBoaWdoZXIgdHJlYXRtZW50IHJlc3BvbnNlIHJhdGVzIGJ5IGdlbmV0aWNhbGx5IG1hdGNoaW5nIHBhdGllbnRzIHRvIG1lZGljYXRpb25zIGFuZCBhdm9pZGluZyBhIHRyaWFsLWFuZC1lcnJvciBwcm9jZXNzLiBPQkpFQ1RJVkU6IFRvIGV2YWx1YXRlIHRoZSBjb3N0LWVmZmVjdGl2ZW5lc3Mgb2YgYSBwaGFybWFjb2dlbmV0aWMgdGVzdCAoSURHeCkgdGhhdCBoYXMgZGVtb25zdHJhdGVkIGVmZmVjdGl2ZW5lc3MgY29tcGFyZWQgd2l0aCBzdGFuZGFyZCBvZiBjYXJlIChTT0MpIG1lZGljYXRpb24gbWFuYWdlbWVudCBhbW9uZyBwYXRpZW50cyB3aXRoIHZhcmllZCBNREQgc2V2ZXJpdHkuIE1FVEhPRFM6IERhdGEgZnJvbSBhIGxhcmdlIHByb3NwZWN0aXZlLCByYW5kb21pemVkIGNvbnRyb2xsZWQgdHJpYWwgb2YgdHJlYXRtZW50LW5haXZlIHBhdGllbnRzIG9yIHBhdGllbnRzIHdpdGggaW5hZGVxdWF0ZWx5IGNvbnRyb2xsZWQgTUREIGluIGdlbmVyYWwgcHJhY3RpY2UgYW5kIHBzeWNoaWF0cmljIHRyZWF0bWVudCBzZXR0aW5ncyB3ZXJlIHVzZWQgdG8gYnVpbGQgYSBNYXJrb3Ygc3RhdGUtdHJhbnNpdGlvbiBwcm9iYWJpbGl0eSBtb2RlbC4gQW5hbHlzZXMgd2VyZSBjb25kdWN0ZWQgZnJvbSB0aGUgc29jaWV0YWwgcGVyc3BlY3RpdmUuIFRyZWF0bWVudCByZXNwb25zZSByYXRlcywgbW9ydGFsaXR5IHJhdGVzLCBkaXJlY3QgYW5kIGluZGlyZWN0IG1lZGljYWwgY29zdHMsIGFuZCB1dGlsaXR5IGlucHV0cyB3ZXJlIGRlcml2ZWQgZnJvbSB0aGUgcmVmZXJlbmNlIHN0dWR5IGFuZCBwdWJsaXNoZWQgc2NpZW50aWZpYyBsaXRlcmF0dXJlLiBUaGUgY29zdCBvZiB0aGUgcGhhcm1hY29nZW5ldGljIHRlc3Qgd2FzICQyLDAwMC4gQSAzJSBkaXNjb3VudCByYXRlIHdhcyB1c2VkIHRvIGRpc2NvdW50IGNvc3RzIGFuZCBlZmZlY3RzLiBVbml2YXJpYXRlIG9uZS13YXkgc2Vuc2l0aXZpdHkgYW5hbHlzZXMgd2VyZSBwZXJmb3JtZWQgdG8gZGV0ZXJtaW5lIHRoZSBlZmZlY3Qgb2YgaW5wdXQgcGFyYW1ldGVycyBvbiBuZXQgbW9uZXRhcnkgYmVuZWZpdC4gUkVTVUxUUzogRm9yIG1vZGVyYXRlIHRvIHNldmVyZSBNREQsIHRoZSBtb2RlbCBlc3RpbWF0ZWQgYSBjdW11bGF0aXZlIGVmZmVjdCBvdmVyIDMgeWVhcnMgb2YgMi4wNyBxdWFsaXR5LWFkanVzdGVkIGxpZmUteWVhcnMgKFFBTFlzKSBmb3IgdGhlIHBoYXJtYWNvZ2VuZXRpYy0gZ3VpZGVkIHRyZWF0bWVudCBncm91cCBhbmQgMS45NyBRQUxZcyBmb3IgdGhlIFNPQyBncm91cCwgaW5jbHVkaW5nIGEgbG93ZXIgcHJvYmFiaWxpdHkgb2YgZGVhdGggZnJvbSBzdWljaWRlICgwLjMyOCUgYW5kIDAuMzUxJSwgcmVzcGVjdGl2ZWx5KS4gVG90YWwgY29zdHMgb3ZlciAzIHllYXJzIHdlcmUgJDQ0LDY5NyAoSURHeCkgYW5kICQ0NywyOTUgKFNPQykuIFRoaXMgZGlmZmVyZW5jZSBpbmNsdWRlcyBhIHNhdmluZ3Mgb2YgJDIsOTE4IGluIGRpcmVjdCBtZWRpY2FsIGNvc3RzIGFuZCAkMSw2ODAgaW4gaW5kaXJlY3QgY29zdHMuIFJlc3VsdHMgd2VyZSBtb3JlIHByb25vdW5jZWQgd2hlbiBvbmx5IHNldmVyZWx5IGRlcHJlc3NlZCBwYXRpZW50cyB3ZXJlIGV2YWx1YXRlZC4gQ09OQ0xVU0lPTlM6IFBoYXJtYWNvZ2VuZXRpYyB0ZXN0aW5nIGFtb25nIG1vZGVyYXRlIHRvIHNldmVyZSBNREQgcGF0aWVudHMgaW1wcm92ZWQgUUFMWXMgYW5kIHJlc3VsdGVkIGluIGNvc3Qgc2F2aW5ncy4gU2Vuc2l0aXZpdHkgYW5hbHlzZXMgc3VwcG9ydGVkIHRoZSByb2J1c3QgbmF0dXJlIG9mIHRoZSBjdXJyZW50IGZpbmRpbmdzIG9mIHRoZSBkb21pbmFudCBJREd4IHRlc3QgdG8gZ3VpZGUgdHJlYXRtZW50LiIsImlzc3VlIjoiOCIsInZvbHVtZSI6IjI0In0sImlzVGVtcG9yYXJ5IjpmYWxzZX1dfQ==&quot;},{&quot;citationID&quot;:&quot;MENDELEY_CITATION_2c9ecff6-3f3d-4860-81ca-57fc687e6204&quot;,&quot;citationItems&quot;:[{&quot;id&quot;:&quot;8b57d336-1b69-3adb-aacd-4cc70362c520&quot;,&quot;itemData&quot;:{&quot;type&quot;:&quot;article-journal&quot;,&quot;id&quot;:&quot;8b57d336-1b69-3adb-aacd-4cc70362c520&quot;,&quot;title&quot;:&quot;Adverse drug reactions following nonresponse in a depressed patient with CYP2D6 deficiency and low CYP 3A4/5 activity: A pharmacovigilance case report&quot;,&quot;groupId&quot;:&quot;cca9ea19-7321-38fa-b752-640e7ea3ea2e&quot;,&quot;author&quot;:[{&quot;family&quot;:&quot;Stephan&quot;,&quot;given&quot;:&quot;P. L.&quot;,&quot;parse-names&quot;:false,&quot;dropping-particle&quot;:&quot;&quot;,&quot;non-dropping-particle&quot;:&quot;&quot;},{&quot;family&quot;:&quot;Sirot&quot;,&quot;given&quot;:&quot;E. Jaquenoud&quot;,&quot;parse-names&quot;:false,&quot;dropping-particle&quot;:&quot;&quot;,&quot;non-dropping-particle&quot;:&quot;&quot;},{&quot;family&quot;:&quot;Mueller&quot;,&quot;given&quot;:&quot;B.&quot;,&quot;parse-names&quot;:false,&quot;dropping-particle&quot;:&quot;&quot;,&quot;non-dropping-particle&quot;:&quot;&quot;},{&quot;family&quot;:&quot;Eap&quot;,&quot;given&quot;:&quot;C. B.&quot;,&quot;parse-names&quot;:false,&quot;dropping-particle&quot;:&quot;&quot;,&quot;non-dropping-particle&quot;:&quot;&quot;},{&quot;family&quot;:&quot;Baumann&quot;,&quot;given&quot;:&quot;P.&quot;,&quot;parse-names&quot;:false,&quot;dropping-particle&quot;:&quot;&quot;,&quot;non-dropping-particle&quot;:&quot;&quot;}],&quot;container-title&quot;:&quot;Pharmacopsychiatry&quot;,&quot;DOI&quot;:&quot;10.1055/s-2006-946705&quot;,&quot;ISSN&quot;:&quot;01763679&quot;,&quot;PMID&quot;:&quot;16871470&quot;,&quot;issued&quot;:{&quot;date-parts&quot;:[[2006]]},&quot;page&quot;:&quot;150-152&quot;,&quot;abstract&quot;:&quot;A 47-year-old male taxi driver experienced multiple adverse drug reactions during therapy with clomipramine (CMI) and quetiapine for major depressive disorder, after having been unsuccessfully treated with adequate doses of mirtazapine and venlafaxine. Drug serum concentrations of CMI and quetiapine were significantly increased and pharmacogenetic testing showed a poor metabolizer status for CYP2D6, low CYP3A4/5 activity and normal CYP2C19 genotype. After reduction of the CMI dose and discontinuation of quetiapine, all ADR subsided except for the increase in liver enzymes. The latter improved but did not normalize completely, even months later, possibly due to concomitant cholelithiasis. © Georg Thieme Verlag KG Stuttgart.&quot;,&quot;issue&quot;:&quot;4&quot;,&quot;volume&quot;:&quot;39&quot;},&quot;isTemporary&quot;:false}],&quot;properties&quot;:{&quot;noteIndex&quot;:0},&quot;isEdited&quot;:false,&quot;manualOverride&quot;:{&quot;citeprocText&quot;:&quot;(20)&quot;,&quot;isManuallyOverridden&quot;:false,&quot;manualOverrideText&quot;:&quot;&quot;},&quot;citationTag&quot;:&quot;MENDELEY_CITATION_v3_eyJjaXRhdGlvbklEIjoiTUVOREVMRVlfQ0lUQVRJT05fMmM5ZWNmZjYtM2YzZC00ODYwLTgxY2EtNTdmYzY4N2U2MjA0IiwiY2l0YXRpb25JdGVtcyI6W3siaWQiOiI4YjU3ZDMzNi0xYjY5LTNhZGItYWFjZC00Y2M3MDM2MmM1MjAiLCJpdGVtRGF0YSI6eyJ0eXBlIjoiYXJ0aWNsZS1qb3VybmFsIiwiaWQiOiI4YjU3ZDMzNi0xYjY5LTNhZGItYWFjZC00Y2M3MDM2MmM1MjAiLCJ0aXRsZSI6IkFkdmVyc2UgZHJ1ZyByZWFjdGlvbnMgZm9sbG93aW5nIG5vbnJlc3BvbnNlIGluIGEgZGVwcmVzc2VkIHBhdGllbnQgd2l0aCBDWVAyRDYgZGVmaWNpZW5jeSBhbmQgbG93IENZUCAzQTQvNSBhY3Rpdml0eTogQSBwaGFybWFjb3ZpZ2lsYW5jZSBjYXNlIHJlcG9ydCIsImdyb3VwSWQiOiJjY2E5ZWExOS03MzIxLTM4ZmEtYjc1Mi02NDBlN2VhM2VhMmUiLCJhdXRob3IiOlt7ImZhbWlseSI6IlN0ZXBoYW4iLCJnaXZlbiI6IlAuIEwuIiwicGFyc2UtbmFtZXMiOmZhbHNlLCJkcm9wcGluZy1wYXJ0aWNsZSI6IiIsIm5vbi1kcm9wcGluZy1wYXJ0aWNsZSI6IiJ9LHsiZmFtaWx5IjoiU2lyb3QiLCJnaXZlbiI6IkUuIEphcXVlbm91ZCIsInBhcnNlLW5hbWVzIjpmYWxzZSwiZHJvcHBpbmctcGFydGljbGUiOiIiLCJub24tZHJvcHBpbmctcGFydGljbGUiOiIifSx7ImZhbWlseSI6Ik11ZWxsZXIiLCJnaXZlbiI6IkIuIiwicGFyc2UtbmFtZXMiOmZhbHNlLCJkcm9wcGluZy1wYXJ0aWNsZSI6IiIsIm5vbi1kcm9wcGluZy1wYXJ0aWNsZSI6IiJ9LHsiZmFtaWx5IjoiRWFwIiwiZ2l2ZW4iOiJDLiBCLiIsInBhcnNlLW5hbWVzIjpmYWxzZSwiZHJvcHBpbmctcGFydGljbGUiOiIiLCJub24tZHJvcHBpbmctcGFydGljbGUiOiIifSx7ImZhbWlseSI6IkJhdW1hbm4iLCJnaXZlbiI6IlAuIiwicGFyc2UtbmFtZXMiOmZhbHNlLCJkcm9wcGluZy1wYXJ0aWNsZSI6IiIsIm5vbi1kcm9wcGluZy1wYXJ0aWNsZSI6IiJ9XSwiY29udGFpbmVyLXRpdGxlIjoiUGhhcm1hY29wc3ljaGlhdHJ5IiwiRE9JIjoiMTAuMTA1NS9zLTIwMDYtOTQ2NzA1IiwiSVNTTiI6IjAxNzYzNjc5IiwiUE1JRCI6IjE2ODcxNDcwIiwiaXNzdWVkIjp7ImRhdGUtcGFydHMiOltbMjAwNl1dfSwicGFnZSI6IjE1MC0xNTIiLCJhYnN0cmFjdCI6IkEgNDcteWVhci1vbGQgbWFsZSB0YXhpIGRyaXZlciBleHBlcmllbmNlZCBtdWx0aXBsZSBhZHZlcnNlIGRydWcgcmVhY3Rpb25zIGR1cmluZyB0aGVyYXB5IHdpdGggY2xvbWlwcmFtaW5lIChDTUkpIGFuZCBxdWV0aWFwaW5lIGZvciBtYWpvciBkZXByZXNzaXZlIGRpc29yZGVyLCBhZnRlciBoYXZpbmcgYmVlbiB1bnN1Y2Nlc3NmdWxseSB0cmVhdGVkIHdpdGggYWRlcXVhdGUgZG9zZXMgb2YgbWlydGF6YXBpbmUgYW5kIHZlbmxhZmF4aW5lLiBEcnVnIHNlcnVtIGNvbmNlbnRyYXRpb25zIG9mIENNSSBhbmQgcXVldGlhcGluZSB3ZXJlIHNpZ25pZmljYW50bHkgaW5jcmVhc2VkIGFuZCBwaGFybWFjb2dlbmV0aWMgdGVzdGluZyBzaG93ZWQgYSBwb29yIG1ldGFib2xpemVyIHN0YXR1cyBmb3IgQ1lQMkQ2LCBsb3cgQ1lQM0E0LzUgYWN0aXZpdHkgYW5kIG5vcm1hbCBDWVAyQzE5IGdlbm90eXBlLiBBZnRlciByZWR1Y3Rpb24gb2YgdGhlIENNSSBkb3NlIGFuZCBkaXNjb250aW51YXRpb24gb2YgcXVldGlhcGluZSwgYWxsIEFEUiBzdWJzaWRlZCBleGNlcHQgZm9yIHRoZSBpbmNyZWFzZSBpbiBsaXZlciBlbnp5bWVzLiBUaGUgbGF0dGVyIGltcHJvdmVkIGJ1dCBkaWQgbm90IG5vcm1hbGl6ZSBjb21wbGV0ZWx5LCBldmVuIG1vbnRocyBsYXRlciwgcG9zc2libHkgZHVlIHRvIGNvbmNvbWl0YW50IGNob2xlbGl0aGlhc2lzLiDCqSBHZW9yZyBUaGllbWUgVmVybGFnIEtHIFN0dXR0Z2FydC4iLCJpc3N1ZSI6IjQiLCJ2b2x1bWUiOiIzOSJ9LCJpc1RlbXBvcmFyeSI6ZmFsc2V9XSwicHJvcGVydGllcyI6eyJub3RlSW5kZXgiOjB9LCJpc0VkaXRlZCI6ZmFsc2UsIm1hbnVhbE92ZXJyaWRlIjp7ImNpdGVwcm9jVGV4dCI6IigyMCkiLCJpc01hbnVhbGx5T3ZlcnJpZGRlbiI6ZmFsc2UsIm1hbnVhbE92ZXJyaWRlVGV4dCI6IiJ9fQ==&quot;},{&quot;citationID&quot;:&quot;MENDELEY_CITATION_0fe417b0-862d-4c6e-8006-cccf607239fb&quot;,&quot;citationItems&quot;:[{&quot;id&quot;:&quot;3471b085-dbbf-3f76-a2a4-592afa4bc8ec&quot;,&quot;itemData&quot;:{&quot;type&quot;:&quot;article-journal&quot;,&quot;id&quot;:&quot;3471b085-dbbf-3f76-a2a4-592afa4bc8ec&quot;,&quot;title&quot;:&quot;Association between CYP2C19*17 and metabolism of amitriptyline, citalopram and clomipramine in Dutch hospitalized patients&quot;,&quot;groupId&quot;:&quot;cca9ea19-7321-38fa-b752-640e7ea3ea2e&quot;,&quot;author&quot;:[{&quot;family&quot;:&quot;Vos&quot;,&quot;given&quot;:&quot;A.&quot;,&quot;parse-names&quot;:false,&quot;dropping-particle&quot;:&quot;&quot;,&quot;non-dropping-particle&quot;:&quot;de&quot;},{&quot;family&quot;:&quot;Weide&quot;,&quot;given&quot;:&quot;J.&quot;,&quot;parse-names&quot;:false,&quot;dropping-particle&quot;:&quot;&quot;,&quot;non-dropping-particle&quot;:&quot;van der&quot;},{&quot;family&quot;:&quot;Loovers&quot;,&quot;given&quot;:&quot;H. M.&quot;,&quot;parse-names&quot;:false,&quot;dropping-particle&quot;:&quot;&quot;,&quot;non-dropping-particle&quot;:&quot;&quot;}],&quot;container-title&quot;:&quot;Pharmacogenomics Journal&quot;,&quot;DOI&quot;:&quot;10.1038/tpj.2010.39&quot;,&quot;ISSN&quot;:&quot;1470269X&quot;,&quot;PMID&quot;:&quot;20531370&quot;,&quot;URL&quot;:&quot;http://dx.doi.org/10.1038/tpj.2010.39&quot;,&quot;issued&quot;:{&quot;date-parts&quot;:[[2011]]},&quot;page&quot;:&quot;359-367&quot;,&quot;abstract&quot;:&quot;Polymorphisms in genes coding for drug metabolizing enzymes, such as the cytochrome P450 enzymes CYP2C19 and CYP2D6, can lead to therapy failure and side effects. In earlier studies, the novel variant CYP2C1917 increased metabolism of several CYP2C19 substrates. The objective of this study was to evaluate the impact of CYP2C1917 on the metabolism of amitriptyline (AT), citalopram (CIT), and clomipramine (CLOM). Six-hundred and seventy-eight patients were included in this study, based on availability of DNA and serum levels of parent drug and main metabolite. We investigated the relationship between CYP2C19 genotypes and metabolic parameters, including serum levels corrected for dose and metabolic ratio (MR). The CYP2C1917 allele was significantly associated with decreased MR for CIT (CYP2C191/17 mean MR2.3, compared with CYP2C191/1 mean MR2.8) and AT (CYP2C1917/17 mean MR0.8, compared with CYP2C191/1 mean MR3.7 in the CYP2D61/1 subgroup). Furthermore, significant association of CYP2D6 genotype with AT, CIT, and CLOM metabolism was observed. No clear correlation was found between CYP2C19 genotype and CLOM metabolism. This study confirms the increased activity of the CYP2C1917 allele and shows increased metabolism of drugs that are metabolized by CYP2C19, including AT and CIT. However, the clinical relevance of CYP2C1917 is probably limited for AT, CIT, and CLOM. © 2011 Micmillan Publishers Limited. All rights reserved.&quot;,&quot;publisher&quot;:&quot;Nature Publishing Group&quot;,&quot;issue&quot;:&quot;5&quot;,&quot;volume&quot;:&quot;11&quot;},&quot;isTemporary&quot;:false}],&quot;properties&quot;:{&quot;noteIndex&quot;:0},&quot;isEdited&quot;:false,&quot;manualOverride&quot;:{&quot;citeprocText&quot;:&quot;(21)&quot;,&quot;isManuallyOverridden&quot;:false,&quot;manualOverrideText&quot;:&quot;&quot;},&quot;citationTag&quot;:&quot;MENDELEY_CITATION_v3_eyJjaXRhdGlvbklEIjoiTUVOREVMRVlfQ0lUQVRJT05fMGZlNDE3YjAtODYyZC00YzZlLTgwMDYtY2NjZjYwNzIzOWZiIiwiY2l0YXRpb25JdGVtcyI6W3siaWQiOiIzNDcxYjA4NS1kYmJmLTNmNzYtYTJhNC01OTJhZmE0YmM4ZWMiLCJpdGVtRGF0YSI6eyJ0eXBlIjoiYXJ0aWNsZS1qb3VybmFsIiwiaWQiOiIzNDcxYjA4NS1kYmJmLTNmNzYtYTJhNC01OTJhZmE0YmM4ZWMiLCJ0aXRsZSI6IkFzc29jaWF0aW9uIGJldHdlZW4gQ1lQMkMxOSoxNyBhbmQgbWV0YWJvbGlzbSBvZiBhbWl0cmlwdHlsaW5lLCBjaXRhbG9wcmFtIGFuZCBjbG9taXByYW1pbmUgaW4gRHV0Y2ggaG9zcGl0YWxpemVkIHBhdGllbnRzIiwiZ3JvdXBJZCI6ImNjYTllYTE5LTczMjEtMzhmYS1iNzUyLTY0MGU3ZWEzZWEyZSIsImF1dGhvciI6W3siZmFtaWx5IjoiVm9zIiwiZ2l2ZW4iOiJBLiIsInBhcnNlLW5hbWVzIjpmYWxzZSwiZHJvcHBpbmctcGFydGljbGUiOiIiLCJub24tZHJvcHBpbmctcGFydGljbGUiOiJkZSJ9LHsiZmFtaWx5IjoiV2VpZGUiLCJnaXZlbiI6IkouIiwicGFyc2UtbmFtZXMiOmZhbHNlLCJkcm9wcGluZy1wYXJ0aWNsZSI6IiIsIm5vbi1kcm9wcGluZy1wYXJ0aWNsZSI6InZhbiBkZXIifSx7ImZhbWlseSI6Ikxvb3ZlcnMiLCJnaXZlbiI6IkguIE0uIiwicGFyc2UtbmFtZXMiOmZhbHNlLCJkcm9wcGluZy1wYXJ0aWNsZSI6IiIsIm5vbi1kcm9wcGluZy1wYXJ0aWNsZSI6IiJ9XSwiY29udGFpbmVyLXRpdGxlIjoiUGhhcm1hY29nZW5vbWljcyBKb3VybmFsIiwiRE9JIjoiMTAuMTAzOC90cGouMjAxMC4zOSIsIklTU04iOiIxNDcwMjY5WCIsIlBNSUQiOiIyMDUzMTM3MCIsIlVSTCI6Imh0dHA6Ly9keC5kb2kub3JnLzEwLjEwMzgvdHBqLjIwMTAuMzkiLCJpc3N1ZWQiOnsiZGF0ZS1wYXJ0cyI6W1syMDExXV19LCJwYWdlIjoiMzU5LTM2NyIsImFic3RyYWN0IjoiUG9seW1vcnBoaXNtcyBpbiBnZW5lcyBjb2RpbmcgZm9yIGRydWcgbWV0YWJvbGl6aW5nIGVuenltZXMsIHN1Y2ggYXMgdGhlIGN5dG9jaHJvbWUgUDQ1MCBlbnp5bWVzIENZUDJDMTkgYW5kIENZUDJENiwgY2FuIGxlYWQgdG8gdGhlcmFweSBmYWlsdXJlIGFuZCBzaWRlIGVmZmVjdHMuIEluIGVhcmxpZXIgc3R1ZGllcywgdGhlIG5vdmVsIHZhcmlhbnQgQ1lQMkMxOTE3IGluY3JlYXNlZCBtZXRhYm9saXNtIG9mIHNldmVyYWwgQ1lQMkMxOSBzdWJzdHJhdGVzLiBUaGUgb2JqZWN0aXZlIG9mIHRoaXMgc3R1ZHkgd2FzIHRvIGV2YWx1YXRlIHRoZSBpbXBhY3Qgb2YgQ1lQMkMxOTE3IG9uIHRoZSBtZXRhYm9saXNtIG9mIGFtaXRyaXB0eWxpbmUgKEFUKSwgY2l0YWxvcHJhbSAoQ0lUKSwgYW5kIGNsb21pcHJhbWluZSAoQ0xPTSkuIFNpeC1odW5kcmVkIGFuZCBzZXZlbnR5LWVpZ2h0IHBhdGllbnRzIHdlcmUgaW5jbHVkZWQgaW4gdGhpcyBzdHVkeSwgYmFzZWQgb24gYXZhaWxhYmlsaXR5IG9mIEROQSBhbmQgc2VydW0gbGV2ZWxzIG9mIHBhcmVudCBkcnVnIGFuZCBtYWluIG1ldGFib2xpdGUuIFdlIGludmVzdGlnYXRlZCB0aGUgcmVsYXRpb25zaGlwIGJldHdlZW4gQ1lQMkMxOSBnZW5vdHlwZXMgYW5kIG1ldGFib2xpYyBwYXJhbWV0ZXJzLCBpbmNsdWRpbmcgc2VydW0gbGV2ZWxzIGNvcnJlY3RlZCBmb3IgZG9zZSBhbmQgbWV0YWJvbGljIHJhdGlvIChNUikuIFRoZSBDWVAyQzE5MTcgYWxsZWxlIHdhcyBzaWduaWZpY2FudGx5IGFzc29jaWF0ZWQgd2l0aCBkZWNyZWFzZWQgTVIgZm9yIENJVCAoQ1lQMkMxOTEvMTcgbWVhbiBNUjIuMywgY29tcGFyZWQgd2l0aCBDWVAyQzE5MS8xIG1lYW4gTVIyLjgpIGFuZCBBVCAoQ1lQMkMxOTE3LzE3IG1lYW4gTVIwLjgsIGNvbXBhcmVkIHdpdGggQ1lQMkMxOTEvMSBtZWFuIE1SMy43IGluIHRoZSBDWVAyRDYxLzEgc3ViZ3JvdXApLiBGdXJ0aGVybW9yZSwgc2lnbmlmaWNhbnQgYXNzb2NpYXRpb24gb2YgQ1lQMkQ2IGdlbm90eXBlIHdpdGggQVQsIENJVCwgYW5kIENMT00gbWV0YWJvbGlzbSB3YXMgb2JzZXJ2ZWQuIE5vIGNsZWFyIGNvcnJlbGF0aW9uIHdhcyBmb3VuZCBiZXR3ZWVuIENZUDJDMTkgZ2Vub3R5cGUgYW5kIENMT00gbWV0YWJvbGlzbS4gVGhpcyBzdHVkeSBjb25maXJtcyB0aGUgaW5jcmVhc2VkIGFjdGl2aXR5IG9mIHRoZSBDWVAyQzE5MTcgYWxsZWxlIGFuZCBzaG93cyBpbmNyZWFzZWQgbWV0YWJvbGlzbSBvZiBkcnVncyB0aGF0IGFyZSBtZXRhYm9saXplZCBieSBDWVAyQzE5LCBpbmNsdWRpbmcgQVQgYW5kIENJVC4gSG93ZXZlciwgdGhlIGNsaW5pY2FsIHJlbGV2YW5jZSBvZiBDWVAyQzE5MTcgaXMgcHJvYmFibHkgbGltaXRlZCBmb3IgQVQsIENJVCwgYW5kIENMT00uIMKpIDIwMTEgTWljbWlsbGFuIFB1Ymxpc2hlcnMgTGltaXRlZC4gQWxsIHJpZ2h0cyByZXNlcnZlZC4iLCJwdWJsaXNoZXIiOiJOYXR1cmUgUHVibGlzaGluZyBHcm91cCIsImlzc3VlIjoiNSIsInZvbHVtZSI6IjExIn0sImlzVGVtcG9yYXJ5IjpmYWxzZX1dLCJwcm9wZXJ0aWVzIjp7Im5vdGVJbmRleCI6MH0sImlzRWRpdGVkIjpmYWxzZSwibWFudWFsT3ZlcnJpZGUiOnsiY2l0ZXByb2NUZXh0IjoiKDIxKSIsImlzTWFudWFsbHlPdmVycmlkZGVuIjpmYWxzZSwibWFudWFsT3ZlcnJpZGVUZXh0IjoiIn19&quot;},{&quot;citationID&quot;:&quot;MENDELEY_CITATION_aa39bda1-b244-41b5-b37d-7a90154f7000&quot;,&quot;citationItems&quot;:[{&quot;id&quot;:&quot;e46593fd-4eac-32b9-8aeb-b391acd4ae43&quot;,&quot;itemData&quot;:{&quot;type&quot;:&quot;article-journal&quot;,&quot;id&quot;:&quot;e46593fd-4eac-32b9-8aeb-b391acd4ae43&quot;,&quot;title&quot;:&quot;Clinical Pharmacogenetics Implementation Consortium Guideline (CPIC®) for CYP2D6 and CYP2C19 Genotypes and Dosing of Tricylic Antidepressants: 2016 Update&quot;,&quot;groupId&quot;:&quot;cca9ea19-7321-38fa-b752-640e7ea3ea2e&quot;,&quot;author&quot;:[{&quot;family&quot;:&quot;Hicks&quot;,&quot;given&quot;:&quot;J Kevin&quot;,&quot;parse-names&quot;:false,&quot;dropping-particle&quot;:&quot;&quot;,&quot;non-dropping-particle&quot;:&quot;&quot;},{&quot;family&quot;:&quot;Sangkuhl&quot;,&quot;given&quot;:&quot;Katrin&quot;,&quot;parse-names&quot;:false,&quot;dropping-particle&quot;:&quot;&quot;,&quot;non-dropping-particle&quot;:&quot;&quot;},{&quot;family&quot;:&quot;Swen&quot;,&quot;given&quot;:&quot;Jesse J&quot;,&quot;parse-names&quot;:false,&quot;dropping-particle&quot;:&quot;&quot;,&quot;non-dropping-particle&quot;:&quot;&quot;},{&quot;family&quot;:&quot;Ellingrod&quot;,&quot;given&quot;:&quot;Vicki L&quot;,&quot;parse-names&quot;:false,&quot;dropping-particle&quot;:&quot;&quot;,&quot;non-dropping-particle&quot;:&quot;&quot;},{&quot;family&quot;:&quot;Müller&quot;,&quot;given&quot;:&quot;Daniel J&quot;,&quot;parse-names&quot;:false,&quot;dropping-particle&quot;:&quot;&quot;,&quot;non-dropping-particle&quot;:&quot;&quot;},{&quot;family&quot;:&quot;Shimoda&quot;,&quot;given&quot;:&quot;Kazutaka&quot;,&quot;parse-names&quot;:false,&quot;dropping-particle&quot;:&quot;&quot;,&quot;non-dropping-particle&quot;:&quot;&quot;},{&quot;family&quot;:&quot;Bishop&quot;,&quot;given&quot;:&quot;Jeffrey R&quot;,&quot;parse-names&quot;:false,&quot;dropping-particle&quot;:&quot;&quot;,&quot;non-dropping-particle&quot;:&quot;&quot;},{&quot;family&quot;:&quot;Kharasch&quot;,&quot;given&quot;:&quot;Evan D&quot;,&quot;parse-names&quot;:false,&quot;dropping-particle&quot;:&quot;&quot;,&quot;non-dropping-particle&quot;:&quot;&quot;},{&quot;family&quot;:&quot;Skaar&quot;,&quot;given&quot;:&quot;Todd C&quot;,&quot;parse-names&quot;:false,&quot;dropping-particle&quot;:&quot;&quot;,&quot;non-dropping-particle&quot;:&quot;&quot;},{&quot;family&quot;:&quot;Gaedigk&quot;,&quot;given&quot;:&quot;Andrea&quot;,&quot;parse-names&quot;:false,&quot;dropping-particle&quot;:&quot;&quot;,&quot;non-dropping-particle&quot;:&quot;&quot;},{&quot;family&quot;:&quot;Dunnenberger&quot;,&quot;given&quot;:&quot;Henry M&quot;,&quot;parse-names&quot;:false,&quot;dropping-particle&quot;:&quot;&quot;,&quot;non-dropping-particle&quot;:&quot;&quot;},{&quot;family&quot;:&quot;Klein&quot;,&quot;given&quot;:&quot;Teri E&quot;,&quot;parse-names&quot;:false,&quot;dropping-particle&quot;:&quot;&quot;,&quot;non-dropping-particle&quot;:&quot;&quot;},{&quot;family&quot;:&quot;Caudle&quot;,&quot;given&quot;:&quot;Kelly E&quot;,&quot;parse-names&quot;:false,&quot;dropping-particle&quot;:&quot;&quot;,&quot;non-dropping-particle&quot;:&quot;&quot;},{&quot;family&quot;:&quot;Stingl&quot;,&quot;given&quot;:&quot;Julia C&quot;,&quot;parse-names&quot;:false,&quot;dropping-particle&quot;:&quot;&quot;,&quot;non-dropping-particle&quot;:&quot;&quot;}],&quot;issued&quot;:{&quot;date-parts&quot;:[[2016]]}},&quot;isTemporary&quot;:false}],&quot;properties&quot;:{&quot;noteIndex&quot;:0},&quot;isEdited&quot;:false,&quot;manualOverride&quot;:{&quot;citeprocText&quot;:&quot;(16)&quot;,&quot;isManuallyOverridden&quot;:false,&quot;manualOverrideText&quot;:&quot;&quot;},&quot;citationTag&quot;:&quot;MENDELEY_CITATION_v3_eyJjaXRhdGlvbklEIjoiTUVOREVMRVlfQ0lUQVRJT05fYWEzOWJkYTEtYjI0NC00MWI1LWIzN2QtN2E5MDE1NGY3MDAwIiwiY2l0YXRpb25JdGVtcyI6W3siaWQiOiJlNDY1OTNmZC00ZWFjLTMyYjktOGFlYi1iMzkxYWNkNGFlNDMiLCJpdGVtRGF0YSI6eyJ0eXBlIjoiYXJ0aWNsZS1qb3VybmFsIiwiaWQiOiJlNDY1OTNmZC00ZWFjLTMyYjktOGFlYi1iMzkxYWNkNGFlNDMiLCJ0aXRsZSI6IkNsaW5pY2FsIFBoYXJtYWNvZ2VuZXRpY3MgSW1wbGVtZW50YXRpb24gQ29uc29ydGl1bSBHdWlkZWxpbmUgKENQSUPCrikgZm9yIENZUDJENiBhbmQgQ1lQMkMxOSBHZW5vdHlwZXMgYW5kIERvc2luZyBvZiBUcmljeWxpYyBBbnRpZGVwcmVzc2FudHM6IDIwMTYgVXBkYXRlIiwiZ3JvdXBJZCI6ImNjYTllYTE5LTczMjEtMzhmYS1iNzUyLTY0MGU3ZWEzZWEyZSIsImF1dGhvciI6W3siZmFtaWx5IjoiSGlja3MiLCJnaXZlbiI6IkogS2V2aW4iLCJwYXJzZS1uYW1lcyI6ZmFsc2UsImRyb3BwaW5nLXBhcnRpY2xlIjoiIiwibm9uLWRyb3BwaW5nLXBhcnRpY2xlIjoiIn0seyJmYW1pbHkiOiJTYW5na3VobCIsImdpdmVuIjoiS2F0cmluIiwicGFyc2UtbmFtZXMiOmZhbHNlLCJkcm9wcGluZy1wYXJ0aWNsZSI6IiIsIm5vbi1kcm9wcGluZy1wYXJ0aWNsZSI6IiJ9LHsiZmFtaWx5IjoiU3dlbiIsImdpdmVuIjoiSmVzc2UgSiIsInBhcnNlLW5hbWVzIjpmYWxzZSwiZHJvcHBpbmctcGFydGljbGUiOiIiLCJub24tZHJvcHBpbmctcGFydGljbGUiOiIifSx7ImZhbWlseSI6IkVsbGluZ3JvZCIsImdpdmVuIjoiVmlja2kgTCIsInBhcnNlLW5hbWVzIjpmYWxzZSwiZHJvcHBpbmctcGFydGljbGUiOiIiLCJub24tZHJvcHBpbmctcGFydGljbGUiOiIifSx7ImZhbWlseSI6Ik3DvGxsZXIiLCJnaXZlbiI6IkRhbmllbCBKIiwicGFyc2UtbmFtZXMiOmZhbHNlLCJkcm9wcGluZy1wYXJ0aWNsZSI6IiIsIm5vbi1kcm9wcGluZy1wYXJ0aWNsZSI6IiJ9LHsiZmFtaWx5IjoiU2hpbW9kYSIsImdpdmVuIjoiS2F6dXRha2EiLCJwYXJzZS1uYW1lcyI6ZmFsc2UsImRyb3BwaW5nLXBhcnRpY2xlIjoiIiwibm9uLWRyb3BwaW5nLXBhcnRpY2xlIjoiIn0seyJmYW1pbHkiOiJCaXNob3AiLCJnaXZlbiI6IkplZmZyZXkgUiIsInBhcnNlLW5hbWVzIjpmYWxzZSwiZHJvcHBpbmctcGFydGljbGUiOiIiLCJub24tZHJvcHBpbmctcGFydGljbGUiOiIifSx7ImZhbWlseSI6IktoYXJhc2NoIiwiZ2l2ZW4iOiJFdmFuIEQiLCJwYXJzZS1uYW1lcyI6ZmFsc2UsImRyb3BwaW5nLXBhcnRpY2xlIjoiIiwibm9uLWRyb3BwaW5nLXBhcnRpY2xlIjoiIn0seyJmYW1pbHkiOiJTa2FhciIsImdpdmVuIjoiVG9kZCBDIiwicGFyc2UtbmFtZXMiOmZhbHNlLCJkcm9wcGluZy1wYXJ0aWNsZSI6IiIsIm5vbi1kcm9wcGluZy1wYXJ0aWNsZSI6IiJ9LHsiZmFtaWx5IjoiR2FlZGlnayIsImdpdmVuIjoiQW5kcmVhIiwicGFyc2UtbmFtZXMiOmZhbHNlLCJkcm9wcGluZy1wYXJ0aWNsZSI6IiIsIm5vbi1kcm9wcGluZy1wYXJ0aWNsZSI6IiJ9LHsiZmFtaWx5IjoiRHVubmVuYmVyZ2VyIiwiZ2l2ZW4iOiJIZW5yeSBNIiwicGFyc2UtbmFtZXMiOmZhbHNlLCJkcm9wcGluZy1wYXJ0aWNsZSI6IiIsIm5vbi1kcm9wcGluZy1wYXJ0aWNsZSI6IiJ9LHsiZmFtaWx5IjoiS2xlaW4iLCJnaXZlbiI6IlRlcmkgRSIsInBhcnNlLW5hbWVzIjpmYWxzZSwiZHJvcHBpbmctcGFydGljbGUiOiIiLCJub24tZHJvcHBpbmctcGFydGljbGUiOiIifSx7ImZhbWlseSI6IkNhdWRsZSIsImdpdmVuIjoiS2VsbHkgRSIsInBhcnNlLW5hbWVzIjpmYWxzZSwiZHJvcHBpbmctcGFydGljbGUiOiIiLCJub24tZHJvcHBpbmctcGFydGljbGUiOiIifSx7ImZhbWlseSI6IlN0aW5nbCIsImdpdmVuIjoiSnVsaWEgQyIsInBhcnNlLW5hbWVzIjpmYWxzZSwiZHJvcHBpbmctcGFydGljbGUiOiIiLCJub24tZHJvcHBpbmctcGFydGljbGUiOiIifV0sImlzc3VlZCI6eyJkYXRlLXBhcnRzIjpbWzIwMTZdXX19LCJpc1RlbXBvcmFyeSI6ZmFsc2V9XSwicHJvcGVydGllcyI6eyJub3RlSW5kZXgiOjB9LCJpc0VkaXRlZCI6ZmFsc2UsIm1hbnVhbE92ZXJyaWRlIjp7ImNpdGVwcm9jVGV4dCI6IigxNikiLCJpc01hbnVhbGx5T3ZlcnJpZGRlbiI6ZmFsc2UsIm1hbnVhbE92ZXJyaWRlVGV4dCI6IiJ9fQ==&quot;},{&quot;citationID&quot;:&quot;MENDELEY_CITATION_236dd022-f455-4e3c-9136-bffe73e8e170&quot;,&quot;citationItems&quot;:[{&quot;id&quot;:&quot;d783f3e1-9da0-3e6e-bac6-693a743c6045&quot;,&quot;itemData&quot;:{&quot;type&quot;:&quot;article-journal&quot;,&quot;id&quot;:&quot;d783f3e1-9da0-3e6e-bac6-693a743c6045&quot;,&quot;title&quot;:&quot;Genotypes of cytochrome P450 and clinical response to clomipramine in patients with major depression&quot;,&quot;groupId&quot;:&quot;cca9ea19-7321-38fa-b752-640e7ea3ea2e&quot;,&quot;author&quot;:[{&quot;family&quot;:&quot;Bouchez&quot;,&quot;given&quot;:&quot;J.&quot;,&quot;parse-names&quot;:false,&quot;dropping-particle&quot;:&quot;&quot;,&quot;non-dropping-particle&quot;:&quot;&quot;},{&quot;family&quot;:&quot;Dumur&quot;,&quot;given&quot;:&quot;V.&quot;,&quot;parse-names&quot;:false,&quot;dropping-particle&quot;:&quot;&quot;,&quot;non-dropping-particle&quot;:&quot;&quot;},{&quot;family&quot;:&quot;Lhermitte&quot;,&quot;given&quot;:&quot;M.&quot;,&quot;parse-names&quot;:false,&quot;dropping-particle&quot;:&quot;&quot;,&quot;non-dropping-particle&quot;:&quot;&quot;},{&quot;family&quot;:&quot;Goudemand&quot;,&quot;given&quot;:&quot;M.&quot;,&quot;parse-names&quot;:false,&quot;dropping-particle&quot;:&quot;&quot;,&quot;non-dropping-particle&quot;:&quot;&quot;}],&quot;container-title&quot;:&quot;European Psychiatry&quot;,&quot;DOI&quot;:&quot;10.1016/0924-9338(96)80347-6&quot;,&quot;ISSN&quot;:&quot;09249338&quot;,&quot;issued&quot;:{&quot;date-parts&quot;:[[1995]]},&quot;page&quot;:&quot;410-412&quot;,&quot;abstract&quot;:&quot;The genetic cytochrome P450 polymorphism is reported in factors affecting the individual response to drugs. The interindividual variation at steady-state levels or also in elimination of drugs, finds an explanation in genetic differences in the metabolism. In particular, activities of the P450-IID6 isoenzyme are related to the sparteine/debrisoquine oxidation polymorphism. Phenotyping such a system has been proposed to analyse variability in the tricyclic antidepressant level. To analyse clinical relevance of a pharmacogenetic approach, we studied the cytochrome P450 CYP2D6 genotypes and the clinical responses to clomipramine in 21 hospitalised patients who met DSM-III-R criteria for major depression. Three patients were predicted as poor metabolizers. We suggested a limitation of clomipramine (CMI) hydroxylation in poor metaboliser (PM) patients which is balanced by a desmethylation. The clinical efficacy pattern does not differ in poor metaboliser and early metaboliser patients. Firstly, there is no significant differences in the evolution of scores on MADRS and specific retardation scale into the two groups. Secondly, outcome of side effects does not occur more frequently in PM patients. Clinical relevance of such an approach needs further study. © 1995 Elsevier, Paris.&quot;,&quot;issue&quot;:&quot;8&quot;,&quot;volume&quot;:&quot;10&quot;},&quot;isTemporary&quot;:false}],&quot;properties&quot;:{&quot;noteIndex&quot;:0},&quot;isEdited&quot;:false,&quot;manualOverride&quot;:{&quot;citeprocText&quot;:&quot;(22)&quot;,&quot;isManuallyOverridden&quot;:false,&quot;manualOverrideText&quot;:&quot;&quot;},&quot;citationTag&quot;:&quot;MENDELEY_CITATION_v3_eyJjaXRhdGlvbklEIjoiTUVOREVMRVlfQ0lUQVRJT05fMjM2ZGQwMjItZjQ1NS00ZTNjLTkxMzYtYmZmZTczZThlMTcwIiwiY2l0YXRpb25JdGVtcyI6W3siaWQiOiJkNzgzZjNlMS05ZGEwLTNlNmUtYmFjNi02OTNhNzQzYzYwNDUiLCJpdGVtRGF0YSI6eyJ0eXBlIjoiYXJ0aWNsZS1qb3VybmFsIiwiaWQiOiJkNzgzZjNlMS05ZGEwLTNlNmUtYmFjNi02OTNhNzQzYzYwNDUiLCJ0aXRsZSI6Ikdlbm90eXBlcyBvZiBjeXRvY2hyb21lIFA0NTAgYW5kIGNsaW5pY2FsIHJlc3BvbnNlIHRvIGNsb21pcHJhbWluZSBpbiBwYXRpZW50cyB3aXRoIG1ham9yIGRlcHJlc3Npb24iLCJncm91cElkIjoiY2NhOWVhMTktNzMyMS0zOGZhLWI3NTItNjQwZTdlYTNlYTJlIiwiYXV0aG9yIjpbeyJmYW1pbHkiOiJCb3VjaGV6IiwiZ2l2ZW4iOiJKLiIsInBhcnNlLW5hbWVzIjpmYWxzZSwiZHJvcHBpbmctcGFydGljbGUiOiIiLCJub24tZHJvcHBpbmctcGFydGljbGUiOiIifSx7ImZhbWlseSI6IkR1bXVyIiwiZ2l2ZW4iOiJWLiIsInBhcnNlLW5hbWVzIjpmYWxzZSwiZHJvcHBpbmctcGFydGljbGUiOiIiLCJub24tZHJvcHBpbmctcGFydGljbGUiOiIifSx7ImZhbWlseSI6IkxoZXJtaXR0ZSIsImdpdmVuIjoiTS4iLCJwYXJzZS1uYW1lcyI6ZmFsc2UsImRyb3BwaW5nLXBhcnRpY2xlIjoiIiwibm9uLWRyb3BwaW5nLXBhcnRpY2xlIjoiIn0seyJmYW1pbHkiOiJHb3VkZW1hbmQiLCJnaXZlbiI6Ik0uIiwicGFyc2UtbmFtZXMiOmZhbHNlLCJkcm9wcGluZy1wYXJ0aWNsZSI6IiIsIm5vbi1kcm9wcGluZy1wYXJ0aWNsZSI6IiJ9XSwiY29udGFpbmVyLXRpdGxlIjoiRXVyb3BlYW4gUHN5Y2hpYXRyeSIsIkRPSSI6IjEwLjEwMTYvMDkyNC05MzM4KDk2KTgwMzQ3LTYiLCJJU1NOIjoiMDkyNDkzMzgiLCJpc3N1ZWQiOnsiZGF0ZS1wYXJ0cyI6W1sxOTk1XV19LCJwYWdlIjoiNDEwLTQxMiIsImFic3RyYWN0IjoiVGhlIGdlbmV0aWMgY3l0b2Nocm9tZSBQNDUwIHBvbHltb3JwaGlzbSBpcyByZXBvcnRlZCBpbiBmYWN0b3JzIGFmZmVjdGluZyB0aGUgaW5kaXZpZHVhbCByZXNwb25zZSB0byBkcnVncy4gVGhlIGludGVyaW5kaXZpZHVhbCB2YXJpYXRpb24gYXQgc3RlYWR5LXN0YXRlIGxldmVscyBvciBhbHNvIGluIGVsaW1pbmF0aW9uIG9mIGRydWdzLCBmaW5kcyBhbiBleHBsYW5hdGlvbiBpbiBnZW5ldGljIGRpZmZlcmVuY2VzIGluIHRoZSBtZXRhYm9saXNtLiBJbiBwYXJ0aWN1bGFyLCBhY3Rpdml0aWVzIG9mIHRoZSBQNDUwLUlJRDYgaXNvZW56eW1lIGFyZSByZWxhdGVkIHRvIHRoZSBzcGFydGVpbmUvZGVicmlzb3F1aW5lIG94aWRhdGlvbiBwb2x5bW9ycGhpc20uIFBoZW5vdHlwaW5nIHN1Y2ggYSBzeXN0ZW0gaGFzIGJlZW4gcHJvcG9zZWQgdG8gYW5hbHlzZSB2YXJpYWJpbGl0eSBpbiB0aGUgdHJpY3ljbGljIGFudGlkZXByZXNzYW50IGxldmVsLiBUbyBhbmFseXNlIGNsaW5pY2FsIHJlbGV2YW5jZSBvZiBhIHBoYXJtYWNvZ2VuZXRpYyBhcHByb2FjaCwgd2Ugc3R1ZGllZCB0aGUgY3l0b2Nocm9tZSBQNDUwIENZUDJENiBnZW5vdHlwZXMgYW5kIHRoZSBjbGluaWNhbCByZXNwb25zZXMgdG8gY2xvbWlwcmFtaW5lIGluIDIxIGhvc3BpdGFsaXNlZCBwYXRpZW50cyB3aG8gbWV0IERTTS1JSUktUiBjcml0ZXJpYSBmb3IgbWFqb3IgZGVwcmVzc2lvbi4gVGhyZWUgcGF0aWVudHMgd2VyZSBwcmVkaWN0ZWQgYXMgcG9vciBtZXRhYm9saXplcnMuIFdlIHN1Z2dlc3RlZCBhIGxpbWl0YXRpb24gb2YgY2xvbWlwcmFtaW5lIChDTUkpIGh5ZHJveHlsYXRpb24gaW4gcG9vciBtZXRhYm9saXNlciAoUE0pIHBhdGllbnRzIHdoaWNoIGlzIGJhbGFuY2VkIGJ5IGEgZGVzbWV0aHlsYXRpb24uIFRoZSBjbGluaWNhbCBlZmZpY2FjeSBwYXR0ZXJuIGRvZXMgbm90IGRpZmZlciBpbiBwb29yIG1ldGFib2xpc2VyIGFuZCBlYXJseSBtZXRhYm9saXNlciBwYXRpZW50cy4gRmlyc3RseSwgdGhlcmUgaXMgbm8gc2lnbmlmaWNhbnQgZGlmZmVyZW5jZXMgaW4gdGhlIGV2b2x1dGlvbiBvZiBzY29yZXMgb24gTUFEUlMgYW5kIHNwZWNpZmljIHJldGFyZGF0aW9uIHNjYWxlIGludG8gdGhlIHR3byBncm91cHMuIFNlY29uZGx5LCBvdXRjb21lIG9mIHNpZGUgZWZmZWN0cyBkb2VzIG5vdCBvY2N1ciBtb3JlIGZyZXF1ZW50bHkgaW4gUE0gcGF0aWVudHMuIENsaW5pY2FsIHJlbGV2YW5jZSBvZiBzdWNoIGFuIGFwcHJvYWNoIG5lZWRzIGZ1cnRoZXIgc3R1ZHkuIMKpIDE5OTUgRWxzZXZpZXIsIFBhcmlzLiIsImlzc3VlIjoiOCIsInZvbHVtZSI6IjEwIn0sImlzVGVtcG9yYXJ5IjpmYWxzZX1dLCJwcm9wZXJ0aWVzIjp7Im5vdGVJbmRleCI6MH0sImlzRWRpdGVkIjpmYWxzZSwibWFudWFsT3ZlcnJpZGUiOnsiY2l0ZXByb2NUZXh0IjoiKDIyKSIsImlzTWFudWFsbHlPdmVycmlkZGVuIjpmYWxzZSwibWFudWFsT3ZlcnJpZGVUZXh0IjoiIn19&quot;},{&quot;citationID&quot;:&quot;MENDELEY_CITATION_6bbbaa0e-29ee-4131-a677-94917746fe3a&quot;,&quot;citationItems&quot;:[{&quot;id&quot;:&quot;568a2bd4-0867-333d-967c-914176590f9b&quot;,&quot;itemData&quot;:{&quot;type&quot;:&quot;article-journal&quot;,&quot;id&quot;:&quot;568a2bd4-0867-333d-967c-914176590f9b&quot;,&quot;title&quot;:&quot;Impact of polymorphisms of cytochrome-P450 isoenzymes 2C9, 2C19 and 2D6 on plasma concentrations and clinical effects of antidepressants in a naturalistic clinical setting&quot;,&quot;groupId&quot;:&quot;cca9ea19-7321-38fa-b752-640e7ea3ea2e&quot;,&quot;author&quot;:[{&quot;family&quot;:&quot;Grasmäder&quot;,&quot;given&quot;:&quot;Katja&quot;,&quot;parse-names&quot;:false,&quot;dropping-particle&quot;:&quot;&quot;,&quot;non-dropping-particle&quot;:&quot;&quot;},{&quot;family&quot;:&quot;Verwohlt&quot;,&quot;given&quot;:&quot;Petra Louise&quot;,&quot;parse-names&quot;:false,&quot;dropping-particle&quot;:&quot;&quot;,&quot;non-dropping-particle&quot;:&quot;&quot;},{&quot;family&quot;:&quot;Rietschel&quot;,&quot;given&quot;:&quot;Marcella&quot;,&quot;parse-names&quot;:false,&quot;dropping-particle&quot;:&quot;&quot;,&quot;non-dropping-particle&quot;:&quot;&quot;},{&quot;family&quot;:&quot;Dragicevic&quot;,&quot;given&quot;:&quot;Aleksandra&quot;,&quot;parse-names&quot;:false,&quot;dropping-particle&quot;:&quot;&quot;,&quot;non-dropping-particle&quot;:&quot;&quot;},{&quot;family&quot;:&quot;Müller&quot;,&quot;given&quot;:&quot;Matthias&quot;,&quot;parse-names&quot;:false,&quot;dropping-particle&quot;:&quot;&quot;,&quot;non-dropping-particle&quot;:&quot;&quot;},{&quot;family&quot;:&quot;Hiemke&quot;,&quot;given&quot;:&quot;Christoph&quot;,&quot;parse-names&quot;:false,&quot;dropping-particle&quot;:&quot;&quot;,&quot;non-dropping-particle&quot;:&quot;&quot;},{&quot;family&quot;:&quot;Freymann&quot;,&quot;given&quot;:&quot;Nikolaus&quot;,&quot;parse-names&quot;:false,&quot;dropping-particle&quot;:&quot;&quot;,&quot;non-dropping-particle&quot;:&quot;&quot;},{&quot;family&quot;:&quot;Zobel&quot;,&quot;given&quot;:&quot;Astrid&quot;,&quot;parse-names&quot;:false,&quot;dropping-particle&quot;:&quot;&quot;,&quot;non-dropping-particle&quot;:&quot;&quot;},{&quot;family&quot;:&quot;Maier&quot;,&quot;given&quot;:&quot;Wolfgang&quot;,&quot;parse-names&quot;:false,&quot;dropping-particle&quot;:&quot;&quot;,&quot;non-dropping-particle&quot;:&quot;&quot;},{&quot;family&quot;:&quot;Rao&quot;,&quot;given&quot;:&quot;Marie Luise&quot;,&quot;parse-names&quot;:false,&quot;dropping-particle&quot;:&quot;&quot;,&quot;non-dropping-particle&quot;:&quot;&quot;}],&quot;container-title&quot;:&quot;European Journal of Clinical Pharmacology&quot;,&quot;DOI&quot;:&quot;10.1007/s00228-004-0766-8&quot;,&quot;ISBN&quot;:&quot;4922828761&quot;,&quot;ISSN&quot;:&quot;00316970&quot;,&quot;PMID&quot;:&quot;15168101&quot;,&quot;issued&quot;:{&quot;date-parts&quot;:[[2004]]},&quot;page&quot;:&quot;329-336&quot;,&quot;abstract&quot;:&quot;Objective: This evaluation focuses on polymorphisms of the cytochrome-P450 (CYP) isoenzymes 2C9, 2C19 and 2D6 and their association with plasma concentrations within a typical clinical setting. Side effects and treatment response were analysed in an exploratory approach in poor and ultra-rapid metabolisers. Patients and methods: We analysed 136 Caucasian depressed inpatients treated with amitriptyline, citalopram, clomipramine, doxepin, fluvoxamine, mirtazapine, paroxetine, sertraline and venlafaxine, who underwent weekly plasma concentration measurements, assessment of the severity of illness and side effects during their stay in the hospital. Patients were genotyped with respect to CYP2C9 alleles *1 and *2, the CYP2C19 alleles *1, *2 and *3 and the CYP2D6 alleles *1 to *9 and CYP2D6 gene duplication. Results: CYP2D6 poor metaboliser genotype and co-medication with inhibitors of CYP2D6 were associated with higher plasma concentrations than the drug-specific median plasma concentration when normalised to dose; plasma concentrations of CYP2C19 extensive metabolisers and smokers were significantly lower than the drug-specific median. Five of the six CYP2D6 poor metabolisers experienced side effects. Response was not associated with plasma concentrations above or below the lower limit of a presumed therapeutic range. Conclusion: These data indicate a significant influence of the CYP2D6 genotype, minor influence of the CYP2C19 genotype and no influence of the CYP2C9 genotype on plasma concentrations of patients taking mainly second-generation antidepressants. Because of the good tolerability of the latter and the flat dose-response relationship, genotyping should only be considered in cases of suspected side effects. © Springer-Verlag 2004.&quot;,&quot;issue&quot;:&quot;5&quot;,&quot;volume&quot;:&quot;60&quot;},&quot;isTemporary&quot;:false}],&quot;properties&quot;:{&quot;noteIndex&quot;:0},&quot;isEdited&quot;:false,&quot;manualOverride&quot;:{&quot;citeprocText&quot;:&quot;(23)&quot;,&quot;isManuallyOverridden&quot;:false,&quot;manualOverrideText&quot;:&quot;&quot;},&quot;citationTag&quot;:&quot;MENDELEY_CITATION_v3_eyJjaXRhdGlvbklEIjoiTUVOREVMRVlfQ0lUQVRJT05fNmJiYmFhMGUtMjllZS00MTMxLWE2NzctOTQ5MTc3NDZmZTNhIiwiY2l0YXRpb25JdGVtcyI6W3siaWQiOiI1NjhhMmJkNC0wODY3LTMzM2QtOTY3Yy05MTQxNzY1OTBmOWIiLCJpdGVtRGF0YSI6eyJ0eXBlIjoiYXJ0aWNsZS1qb3VybmFsIiwiaWQiOiI1NjhhMmJkNC0wODY3LTMzM2QtOTY3Yy05MTQxNzY1OTBmOWIiLCJ0aXRsZSI6IkltcGFjdCBvZiBwb2x5bW9ycGhpc21zIG9mIGN5dG9jaHJvbWUtUDQ1MCBpc29lbnp5bWVzIDJDOSwgMkMxOSBhbmQgMkQ2IG9uIHBsYXNtYSBjb25jZW50cmF0aW9ucyBhbmQgY2xpbmljYWwgZWZmZWN0cyBvZiBhbnRpZGVwcmVzc2FudHMgaW4gYSBuYXR1cmFsaXN0aWMgY2xpbmljYWwgc2V0dGluZyIsImdyb3VwSWQiOiJjY2E5ZWExOS03MzIxLTM4ZmEtYjc1Mi02NDBlN2VhM2VhMmUiLCJhdXRob3IiOlt7ImZhbWlseSI6IkdyYXNtw6RkZXIiLCJnaXZlbiI6IkthdGphIiwicGFyc2UtbmFtZXMiOmZhbHNlLCJkcm9wcGluZy1wYXJ0aWNsZSI6IiIsIm5vbi1kcm9wcGluZy1wYXJ0aWNsZSI6IiJ9LHsiZmFtaWx5IjoiVmVyd29obHQiLCJnaXZlbiI6IlBldHJhIExvdWlzZSIsInBhcnNlLW5hbWVzIjpmYWxzZSwiZHJvcHBpbmctcGFydGljbGUiOiIiLCJub24tZHJvcHBpbmctcGFydGljbGUiOiIifSx7ImZhbWlseSI6IlJpZXRzY2hlbCIsImdpdmVuIjoiTWFyY2VsbGEiLCJwYXJzZS1uYW1lcyI6ZmFsc2UsImRyb3BwaW5nLXBhcnRpY2xlIjoiIiwibm9uLWRyb3BwaW5nLXBhcnRpY2xlIjoiIn0seyJmYW1pbHkiOiJEcmFnaWNldmljIiwiZ2l2ZW4iOiJBbGVrc2FuZHJhIiwicGFyc2UtbmFtZXMiOmZhbHNlLCJkcm9wcGluZy1wYXJ0aWNsZSI6IiIsIm5vbi1kcm9wcGluZy1wYXJ0aWNsZSI6IiJ9LHsiZmFtaWx5IjoiTcO8bGxlciIsImdpdmVuIjoiTWF0dGhpYXMiLCJwYXJzZS1uYW1lcyI6ZmFsc2UsImRyb3BwaW5nLXBhcnRpY2xlIjoiIiwibm9uLWRyb3BwaW5nLXBhcnRpY2xlIjoiIn0seyJmYW1pbHkiOiJIaWVta2UiLCJnaXZlbiI6IkNocmlzdG9waCIsInBhcnNlLW5hbWVzIjpmYWxzZSwiZHJvcHBpbmctcGFydGljbGUiOiIiLCJub24tZHJvcHBpbmctcGFydGljbGUiOiIifSx7ImZhbWlseSI6IkZyZXltYW5uIiwiZ2l2ZW4iOiJOaWtvbGF1cyIsInBhcnNlLW5hbWVzIjpmYWxzZSwiZHJvcHBpbmctcGFydGljbGUiOiIiLCJub24tZHJvcHBpbmctcGFydGljbGUiOiIifSx7ImZhbWlseSI6IlpvYmVsIiwiZ2l2ZW4iOiJBc3RyaWQiLCJwYXJzZS1uYW1lcyI6ZmFsc2UsImRyb3BwaW5nLXBhcnRpY2xlIjoiIiwibm9uLWRyb3BwaW5nLXBhcnRpY2xlIjoiIn0seyJmYW1pbHkiOiJNYWllciIsImdpdmVuIjoiV29sZmdhbmciLCJwYXJzZS1uYW1lcyI6ZmFsc2UsImRyb3BwaW5nLXBhcnRpY2xlIjoiIiwibm9uLWRyb3BwaW5nLXBhcnRpY2xlIjoiIn0seyJmYW1pbHkiOiJSYW8iLCJnaXZlbiI6Ik1hcmllIEx1aXNlIiwicGFyc2UtbmFtZXMiOmZhbHNlLCJkcm9wcGluZy1wYXJ0aWNsZSI6IiIsIm5vbi1kcm9wcGluZy1wYXJ0aWNsZSI6IiJ9XSwiY29udGFpbmVyLXRpdGxlIjoiRXVyb3BlYW4gSm91cm5hbCBvZiBDbGluaWNhbCBQaGFybWFjb2xvZ3kiLCJET0kiOiIxMC4xMDA3L3MwMDIyOC0wMDQtMDc2Ni04IiwiSVNCTiI6IjQ5MjI4Mjg3NjEiLCJJU1NOIjoiMDAzMTY5NzAiLCJQTUlEIjoiMTUxNjgxMDEiLCJpc3N1ZWQiOnsiZGF0ZS1wYXJ0cyI6W1syMDA0XV19LCJwYWdlIjoiMzI5LTMzNiIsImFic3RyYWN0IjoiT2JqZWN0aXZlOiBUaGlzIGV2YWx1YXRpb24gZm9jdXNlcyBvbiBwb2x5bW9ycGhpc21zIG9mIHRoZSBjeXRvY2hyb21lLVA0NTAgKENZUCkgaXNvZW56eW1lcyAyQzksIDJDMTkgYW5kIDJENiBhbmQgdGhlaXIgYXNzb2NpYXRpb24gd2l0aCBwbGFzbWEgY29uY2VudHJhdGlvbnMgd2l0aGluIGEgdHlwaWNhbCBjbGluaWNhbCBzZXR0aW5nLiBTaWRlIGVmZmVjdHMgYW5kIHRyZWF0bWVudCByZXNwb25zZSB3ZXJlIGFuYWx5c2VkIGluIGFuIGV4cGxvcmF0b3J5IGFwcHJvYWNoIGluIHBvb3IgYW5kIHVsdHJhLXJhcGlkIG1ldGFib2xpc2Vycy4gUGF0aWVudHMgYW5kIG1ldGhvZHM6IFdlIGFuYWx5c2VkIDEzNiBDYXVjYXNpYW4gZGVwcmVzc2VkIGlucGF0aWVudHMgdHJlYXRlZCB3aXRoIGFtaXRyaXB0eWxpbmUsIGNpdGFsb3ByYW0sIGNsb21pcHJhbWluZSwgZG94ZXBpbiwgZmx1dm94YW1pbmUsIG1pcnRhemFwaW5lLCBwYXJveGV0aW5lLCBzZXJ0cmFsaW5lIGFuZCB2ZW5sYWZheGluZSwgd2hvIHVuZGVyd2VudCB3ZWVrbHkgcGxhc21hIGNvbmNlbnRyYXRpb24gbWVhc3VyZW1lbnRzLCBhc3Nlc3NtZW50IG9mIHRoZSBzZXZlcml0eSBvZiBpbGxuZXNzIGFuZCBzaWRlIGVmZmVjdHMgZHVyaW5nIHRoZWlyIHN0YXkgaW4gdGhlIGhvc3BpdGFsLiBQYXRpZW50cyB3ZXJlIGdlbm90eXBlZCB3aXRoIHJlc3BlY3QgdG8gQ1lQMkM5IGFsbGVsZXMgKjEgYW5kICoyLCB0aGUgQ1lQMkMxOSBhbGxlbGVzICoxLCAqMiBhbmQgKjMgYW5kIHRoZSBDWVAyRDYgYWxsZWxlcyAqMSB0byAqOSBhbmQgQ1lQMkQ2IGdlbmUgZHVwbGljYXRpb24uIFJlc3VsdHM6IENZUDJENiBwb29yIG1ldGFib2xpc2VyIGdlbm90eXBlIGFuZCBjby1tZWRpY2F0aW9uIHdpdGggaW5oaWJpdG9ycyBvZiBDWVAyRDYgd2VyZSBhc3NvY2lhdGVkIHdpdGggaGlnaGVyIHBsYXNtYSBjb25jZW50cmF0aW9ucyB0aGFuIHRoZSBkcnVnLXNwZWNpZmljIG1lZGlhbiBwbGFzbWEgY29uY2VudHJhdGlvbiB3aGVuIG5vcm1hbGlzZWQgdG8gZG9zZTsgcGxhc21hIGNvbmNlbnRyYXRpb25zIG9mIENZUDJDMTkgZXh0ZW5zaXZlIG1ldGFib2xpc2VycyBhbmQgc21va2VycyB3ZXJlIHNpZ25pZmljYW50bHkgbG93ZXIgdGhhbiB0aGUgZHJ1Zy1zcGVjaWZpYyBtZWRpYW4uIEZpdmUgb2YgdGhlIHNpeCBDWVAyRDYgcG9vciBtZXRhYm9saXNlcnMgZXhwZXJpZW5jZWQgc2lkZSBlZmZlY3RzLiBSZXNwb25zZSB3YXMgbm90IGFzc29jaWF0ZWQgd2l0aCBwbGFzbWEgY29uY2VudHJhdGlvbnMgYWJvdmUgb3IgYmVsb3cgdGhlIGxvd2VyIGxpbWl0IG9mIGEgcHJlc3VtZWQgdGhlcmFwZXV0aWMgcmFuZ2UuIENvbmNsdXNpb246IFRoZXNlIGRhdGEgaW5kaWNhdGUgYSBzaWduaWZpY2FudCBpbmZsdWVuY2Ugb2YgdGhlIENZUDJENiBnZW5vdHlwZSwgbWlub3IgaW5mbHVlbmNlIG9mIHRoZSBDWVAyQzE5IGdlbm90eXBlIGFuZCBubyBpbmZsdWVuY2Ugb2YgdGhlIENZUDJDOSBnZW5vdHlwZSBvbiBwbGFzbWEgY29uY2VudHJhdGlvbnMgb2YgcGF0aWVudHMgdGFraW5nIG1haW5seSBzZWNvbmQtZ2VuZXJhdGlvbiBhbnRpZGVwcmVzc2FudHMuIEJlY2F1c2Ugb2YgdGhlIGdvb2QgdG9sZXJhYmlsaXR5IG9mIHRoZSBsYXR0ZXIgYW5kIHRoZSBmbGF0IGRvc2UtcmVzcG9uc2UgcmVsYXRpb25zaGlwLCBnZW5vdHlwaW5nIHNob3VsZCBvbmx5IGJlIGNvbnNpZGVyZWQgaW4gY2FzZXMgb2Ygc3VzcGVjdGVkIHNpZGUgZWZmZWN0cy4gwqkgU3ByaW5nZXItVmVybGFnIDIwMDQuIiwiaXNzdWUiOiI1Iiwidm9sdW1lIjoiNjAifSwiaXNUZW1wb3JhcnkiOmZhbHNlfV0sInByb3BlcnRpZXMiOnsibm90ZUluZGV4IjowfSwiaXNFZGl0ZWQiOmZhbHNlLCJtYW51YWxPdmVycmlkZSI6eyJjaXRlcHJvY1RleHQiOiIoMjMpIiwiaXNNYW51YWxseU92ZXJyaWRkZW4iOmZhbHNlLCJtYW51YWxPdmVycmlkZVRleHQiOiIifX0=&quot;},{&quot;citationID&quot;:&quot;MENDELEY_CITATION_207542a9-1422-471b-85e2-aa0249a85c3e&quot;,&quot;citationItems&quot;:[{&quot;id&quot;:&quot;f075b2b2-7322-3e22-912f-ee82bfa4f9f6&quot;,&quot;itemData&quot;:{&quot;type&quot;:&quot;article-journal&quot;,&quot;id&quot;:&quot;f075b2b2-7322-3e22-912f-ee82bfa4f9f6&quot;,&quot;title&quot;:&quot;Serum clomipramine and desmethylclomipramine levels in a CYP2C19 and CYP2D6 intermediate metabolizer&quot;,&quot;groupId&quot;:&quot;cca9ea19-7321-38fa-b752-640e7ea3ea2e&quot;,&quot;author&quot;:[{&quot;family&quot;:&quot;Brown&quot;,&quot;given&quot;:&quot;Jacob T&quot;,&quot;parse-names&quot;:false,&quot;dropping-particle&quot;:&quot;&quot;,&quot;non-dropping-particle&quot;:&quot;&quot;},{&quot;family&quot;:&quot;Schneiderhan&quot;,&quot;given&quot;:&quot;Mark&quot;,&quot;parse-names&quot;:false,&quot;dropping-particle&quot;:&quot;&quot;,&quot;non-dropping-particle&quot;:&quot;&quot;},{&quot;family&quot;:&quot;Eum&quot;,&quot;given&quot;:&quot;Seenae&quot;,&quot;parse-names&quot;:false,&quot;dropping-particle&quot;:&quot;&quot;,&quot;non-dropping-particle&quot;:&quot;&quot;},{&quot;family&quot;:&quot;Bishop&quot;,&quot;given&quot;:&quot;Jeffrey R&quot;,&quot;parse-names&quot;:false,&quot;dropping-particle&quot;:&quot;&quot;,&quot;non-dropping-particle&quot;:&quot;&quot;}],&quot;container-title&quot;:&quot;Pharmacogenomics&quot;,&quot;issued&quot;:{&quot;date-parts&quot;:[[2017]]},&quot;page&quot;:&quot;1-5&quot;,&quot;issue&quot;:&quot;7&quot;,&quot;volume&quot;:&quot;18&quot;},&quot;isTemporary&quot;:false}],&quot;properties&quot;:{&quot;noteIndex&quot;:0},&quot;isEdited&quot;:false,&quot;manualOverride&quot;:{&quot;citeprocText&quot;:&quot;(24)&quot;,&quot;isManuallyOverridden&quot;:false,&quot;manualOverrideText&quot;:&quot;&quot;},&quot;citationTag&quot;:&quot;MENDELEY_CITATION_v3_eyJjaXRhdGlvbklEIjoiTUVOREVMRVlfQ0lUQVRJT05fMjA3NTQyYTktMTQyMi00NzFiLTg1ZTItYWEwMjQ5YTg1YzNlIiwiY2l0YXRpb25JdGVtcyI6W3siaWQiOiJmMDc1YjJiMi03MzIyLTNlMjItOTEyZi1lZTgyYmZhNGY5ZjYiLCJpdGVtRGF0YSI6eyJ0eXBlIjoiYXJ0aWNsZS1qb3VybmFsIiwiaWQiOiJmMDc1YjJiMi03MzIyLTNlMjItOTEyZi1lZTgyYmZhNGY5ZjYiLCJ0aXRsZSI6IlNlcnVtIGNsb21pcHJhbWluZSBhbmQgZGVzbWV0aHlsY2xvbWlwcmFtaW5lIGxldmVscyBpbiBhIENZUDJDMTkgYW5kIENZUDJENiBpbnRlcm1lZGlhdGUgbWV0YWJvbGl6ZXIiLCJncm91cElkIjoiY2NhOWVhMTktNzMyMS0zOGZhLWI3NTItNjQwZTdlYTNlYTJlIiwiYXV0aG9yIjpbeyJmYW1pbHkiOiJCcm93biIsImdpdmVuIjoiSmFjb2IgVCIsInBhcnNlLW5hbWVzIjpmYWxzZSwiZHJvcHBpbmctcGFydGljbGUiOiIiLCJub24tZHJvcHBpbmctcGFydGljbGUiOiIifSx7ImZhbWlseSI6IlNjaG5laWRlcmhhbiIsImdpdmVuIjoiTWFyayIsInBhcnNlLW5hbWVzIjpmYWxzZSwiZHJvcHBpbmctcGFydGljbGUiOiIiLCJub24tZHJvcHBpbmctcGFydGljbGUiOiIifSx7ImZhbWlseSI6IkV1bSIsImdpdmVuIjoiU2VlbmFlIiwicGFyc2UtbmFtZXMiOmZhbHNlLCJkcm9wcGluZy1wYXJ0aWNsZSI6IiIsIm5vbi1kcm9wcGluZy1wYXJ0aWNsZSI6IiJ9LHsiZmFtaWx5IjoiQmlzaG9wIiwiZ2l2ZW4iOiJKZWZmcmV5IFIiLCJwYXJzZS1uYW1lcyI6ZmFsc2UsImRyb3BwaW5nLXBhcnRpY2xlIjoiIiwibm9uLWRyb3BwaW5nLXBhcnRpY2xlIjoiIn1dLCJjb250YWluZXItdGl0bGUiOiJQaGFybWFjb2dlbm9taWNzIiwiaXNzdWVkIjp7ImRhdGUtcGFydHMiOltbMjAxN11dfSwicGFnZSI6IjEtNSIsImlzc3VlIjoiNyIsInZvbHVtZSI6IjE4In0sImlzVGVtcG9yYXJ5IjpmYWxzZX1dLCJwcm9wZXJ0aWVzIjp7Im5vdGVJbmRleCI6MH0sImlzRWRpdGVkIjpmYWxzZSwibWFudWFsT3ZlcnJpZGUiOnsiY2l0ZXByb2NUZXh0IjoiKDI0KSIsImlzTWFudWFsbHlPdmVycmlkZGVuIjpmYWxzZSwibWFudWFsT3ZlcnJpZGVUZXh0IjoiIn19&quot;},{&quot;citationID&quot;:&quot;MENDELEY_CITATION_5d3736b8-a116-4ffa-82a9-023ab7889614&quot;,&quot;citationItems&quot;:[{&quot;id&quot;:&quot;d3aef6e9-01c2-358d-b366-9032849f8c70&quot;,&quot;itemData&quot;:{&quot;type&quot;:&quot;article-journal&quot;,&quot;id&quot;:&quot;d3aef6e9-01c2-358d-b366-9032849f8c70&quot;,&quot;title&quot;:&quot;Use of antidepressants with pharmacogenetic prescribing guidelines in a 10-year depression cohort of adult primary care patients&quot;,&quot;groupId&quot;:&quot;cca9ea19-7321-38fa-b752-640e7ea3ea2e&quot;,&quot;author&quot;:[{&quot;family&quot;:&quot;Jessel&quot;,&quot;given&quot;:&quot;Chaten D.&quot;,&quot;parse-names&quot;:false,&quot;dropping-particle&quot;:&quot;&quot;,&quot;non-dropping-particle&quot;:&quot;&quot;},{&quot;family&quot;:&quot;Mostafa&quot;,&quot;given&quot;:&quot;Sam&quot;,&quot;parse-names&quot;:false,&quot;dropping-particle&quot;:&quot;&quot;,&quot;non-dropping-particle&quot;:&quot;&quot;},{&quot;family&quot;:&quot;Potiriadis&quot;,&quot;given&quot;:&quot;Maria&quot;,&quot;parse-names&quot;:false,&quot;dropping-particle&quot;:&quot;&quot;,&quot;non-dropping-particle&quot;:&quot;&quot;},{&quot;family&quot;:&quot;Everall&quot;,&quot;given&quot;:&quot;Ian P.&quot;,&quot;parse-names&quot;:false,&quot;dropping-particle&quot;:&quot;&quot;,&quot;non-dropping-particle&quot;:&quot;&quot;},{&quot;family&quot;:&quot;Gunn&quot;,&quot;given&quot;:&quot;Jane M.&quot;,&quot;parse-names&quot;:false,&quot;dropping-particle&quot;:&quot;&quot;,&quot;non-dropping-particle&quot;:&quot;&quot;},{&quot;family&quot;:&quot;Bousman&quot;,&quot;given&quot;:&quot;Chad A.&quot;,&quot;parse-names&quot;:false,&quot;dropping-particle&quot;:&quot;&quot;,&quot;non-dropping-particle&quot;:&quot;&quot;}],&quot;container-title&quot;:&quot;Pharmacogenetics and Genomics&quot;,&quot;DOI&quot;:&quot;10.1097/FPC.0000000000000406&quot;,&quot;ISBN&quot;:&quot;0000000000000&quot;,&quot;ISSN&quot;:&quot;17446880&quot;,&quot;PMID&quot;:&quot;32433340&quot;,&quot;issued&quot;:{&quot;date-parts&quot;:[[2020]]},&quot;page&quot;:&quot;145-152&quot;,&quot;abstract&quot;:&quot;Objective To describe the usage patterns of antidepressants with published CYP2D6-and CYP2C19-based prescribing guidelines among depressed primary care patients and estimate the proportion of patients taking antidepressants not recommended for them based on their CYP2C19 and CYP2D6 genotype-predicted metabolizer status. Methods Medication use and pharmacogenetic testing results were collected on 128 primary care patients enrolled in a 10-year depression cohort study. At each 12-month interval, we calculated the proportion of patients that: (1) reported use of one or more of the 13 antidepressant medications (i.e. amitriptyline, citalopram, escitalopram, clomipramine, desipramine, doxepin, fluvoxamine, imipramine, nortriptyline, paroxetine, sertraline, trimipramine, venlafaxine) with published CYP2D6-and CYP2C19-based prescribing guidelines, (2) were taking an antidepressant that was not recommended for them based on their CYP2C19 and CYP2D6 genotype-predicted metabolizer phenotype, and (3) switched medications from the previous 12-month interval. Results The annual proportion of individuals taking an antidepressant with a CYP2D6-and CYP2C19-based prescribing guidelines ranged from 45 to 84%. The proportion of participants that used an antidepressant that was not recommended for them, based on available CYP2D6 and CYP2C19 metabolizer phenotype, ranged from 18 to 29% and these individuals tended to switch medications more frequently (10%) compared to their counterparts taking medication aligned with their metabolizer phenotype (6%). Conclusion One-quarter of primary care patients used an antidepressant that was not recommended for them based on CYP2D6-and CYP2C19-based prescribing guidelines and switching medications tended to be more common in this group. Studies to determine the impact of CYP2D6 and CYP2C19 genotyping on reducing gene-antidepressant mismatches are warranted.&quot;,&quot;issue&quot;:&quot;7&quot;,&quot;volume&quot;:&quot;30&quot;},&quot;isTemporary&quot;:false}],&quot;properties&quot;:{&quot;noteIndex&quot;:0},&quot;isEdited&quot;:false,&quot;manualOverride&quot;:{&quot;citeprocText&quot;:&quot;(25)&quot;,&quot;isManuallyOverridden&quot;:false,&quot;manualOverrideText&quot;:&quot;&quot;},&quot;citationTag&quot;:&quot;MENDELEY_CITATION_v3_eyJjaXRhdGlvbklEIjoiTUVOREVMRVlfQ0lUQVRJT05fNWQzNzM2YjgtYTExNi00ZmZhLTgyYTktMDIzYWI3ODg5NjE0IiwiY2l0YXRpb25JdGVtcyI6W3siaWQiOiJkM2FlZjZlOS0wMWMyLTM1OGQtYjM2Ni05MDMyODQ5ZjhjNzAiLCJpdGVtRGF0YSI6eyJ0eXBlIjoiYXJ0aWNsZS1qb3VybmFsIiwiaWQiOiJkM2FlZjZlOS0wMWMyLTM1OGQtYjM2Ni05MDMyODQ5ZjhjNzAiLCJ0aXRsZSI6IlVzZSBvZiBhbnRpZGVwcmVzc2FudHMgd2l0aCBwaGFybWFjb2dlbmV0aWMgcHJlc2NyaWJpbmcgZ3VpZGVsaW5lcyBpbiBhIDEwLXllYXIgZGVwcmVzc2lvbiBjb2hvcnQgb2YgYWR1bHQgcHJpbWFyeSBjYXJlIHBhdGllbnRzIiwiZ3JvdXBJZCI6ImNjYTllYTE5LTczMjEtMzhmYS1iNzUyLTY0MGU3ZWEzZWEyZSIsImF1dGhvciI6W3siZmFtaWx5IjoiSmVzc2VsIiwiZ2l2ZW4iOiJDaGF0ZW4gRC4iLCJwYXJzZS1uYW1lcyI6ZmFsc2UsImRyb3BwaW5nLXBhcnRpY2xlIjoiIiwibm9uLWRyb3BwaW5nLXBhcnRpY2xlIjoiIn0seyJmYW1pbHkiOiJNb3N0YWZhIiwiZ2l2ZW4iOiJTYW0iLCJwYXJzZS1uYW1lcyI6ZmFsc2UsImRyb3BwaW5nLXBhcnRpY2xlIjoiIiwibm9uLWRyb3BwaW5nLXBhcnRpY2xlIjoiIn0seyJmYW1pbHkiOiJQb3RpcmlhZGlzIiwiZ2l2ZW4iOiJNYXJpYSIsInBhcnNlLW5hbWVzIjpmYWxzZSwiZHJvcHBpbmctcGFydGljbGUiOiIiLCJub24tZHJvcHBpbmctcGFydGljbGUiOiIifSx7ImZhbWlseSI6IkV2ZXJhbGwiLCJnaXZlbiI6IklhbiBQLiIsInBhcnNlLW5hbWVzIjpmYWxzZSwiZHJvcHBpbmctcGFydGljbGUiOiIiLCJub24tZHJvcHBpbmctcGFydGljbGUiOiIifSx7ImZhbWlseSI6Ikd1bm4iLCJnaXZlbiI6IkphbmUgTS4iLCJwYXJzZS1uYW1lcyI6ZmFsc2UsImRyb3BwaW5nLXBhcnRpY2xlIjoiIiwibm9uLWRyb3BwaW5nLXBhcnRpY2xlIjoiIn0seyJmYW1pbHkiOiJCb3VzbWFuIiwiZ2l2ZW4iOiJDaGFkIEEuIiwicGFyc2UtbmFtZXMiOmZhbHNlLCJkcm9wcGluZy1wYXJ0aWNsZSI6IiIsIm5vbi1kcm9wcGluZy1wYXJ0aWNsZSI6IiJ9XSwiY29udGFpbmVyLXRpdGxlIjoiUGhhcm1hY29nZW5ldGljcyBhbmQgR2Vub21pY3MiLCJET0kiOiIxMC4xMDk3L0ZQQy4wMDAwMDAwMDAwMDAwNDA2IiwiSVNCTiI6IjAwMDAwMDAwMDAwMDAiLCJJU1NOIjoiMTc0NDY4ODAiLCJQTUlEIjoiMzI0MzMzNDAiLCJpc3N1ZWQiOnsiZGF0ZS1wYXJ0cyI6W1syMDIwXV19LCJwYWdlIjoiMTQ1LTE1MiIsImFic3RyYWN0IjoiT2JqZWN0aXZlIFRvIGRlc2NyaWJlIHRoZSB1c2FnZSBwYXR0ZXJucyBvZiBhbnRpZGVwcmVzc2FudHMgd2l0aCBwdWJsaXNoZWQgQ1lQMkQ2LWFuZCBDWVAyQzE5LWJhc2VkIHByZXNjcmliaW5nIGd1aWRlbGluZXMgYW1vbmcgZGVwcmVzc2VkIHByaW1hcnkgY2FyZSBwYXRpZW50cyBhbmQgZXN0aW1hdGUgdGhlIHByb3BvcnRpb24gb2YgcGF0aWVudHMgdGFraW5nIGFudGlkZXByZXNzYW50cyBub3QgcmVjb21tZW5kZWQgZm9yIHRoZW0gYmFzZWQgb24gdGhlaXIgQ1lQMkMxOSBhbmQgQ1lQMkQ2IGdlbm90eXBlLXByZWRpY3RlZCBtZXRhYm9saXplciBzdGF0dXMuIE1ldGhvZHMgTWVkaWNhdGlvbiB1c2UgYW5kIHBoYXJtYWNvZ2VuZXRpYyB0ZXN0aW5nIHJlc3VsdHMgd2VyZSBjb2xsZWN0ZWQgb24gMTI4IHByaW1hcnkgY2FyZSBwYXRpZW50cyBlbnJvbGxlZCBpbiBhIDEwLXllYXIgZGVwcmVzc2lvbiBjb2hvcnQgc3R1ZHkuIEF0IGVhY2ggMTItbW9udGggaW50ZXJ2YWwsIHdlIGNhbGN1bGF0ZWQgdGhlIHByb3BvcnRpb24gb2YgcGF0aWVudHMgdGhhdDogKDEpIHJlcG9ydGVkIHVzZSBvZiBvbmUgb3IgbW9yZSBvZiB0aGUgMTMgYW50aWRlcHJlc3NhbnQgbWVkaWNhdGlvbnMgKGkuZS4gYW1pdHJpcHR5bGluZSwgY2l0YWxvcHJhbSwgZXNjaXRhbG9wcmFtLCBjbG9taXByYW1pbmUsIGRlc2lwcmFtaW5lLCBkb3hlcGluLCBmbHV2b3hhbWluZSwgaW1pcHJhbWluZSwgbm9ydHJpcHR5bGluZSwgcGFyb3hldGluZSwgc2VydHJhbGluZSwgdHJpbWlwcmFtaW5lLCB2ZW5sYWZheGluZSkgd2l0aCBwdWJsaXNoZWQgQ1lQMkQ2LWFuZCBDWVAyQzE5LWJhc2VkIHByZXNjcmliaW5nIGd1aWRlbGluZXMsICgyKSB3ZXJlIHRha2luZyBhbiBhbnRpZGVwcmVzc2FudCB0aGF0IHdhcyBub3QgcmVjb21tZW5kZWQgZm9yIHRoZW0gYmFzZWQgb24gdGhlaXIgQ1lQMkMxOSBhbmQgQ1lQMkQ2IGdlbm90eXBlLXByZWRpY3RlZCBtZXRhYm9saXplciBwaGVub3R5cGUsIGFuZCAoMykgc3dpdGNoZWQgbWVkaWNhdGlvbnMgZnJvbSB0aGUgcHJldmlvdXMgMTItbW9udGggaW50ZXJ2YWwuIFJlc3VsdHMgVGhlIGFubnVhbCBwcm9wb3J0aW9uIG9mIGluZGl2aWR1YWxzIHRha2luZyBhbiBhbnRpZGVwcmVzc2FudCB3aXRoIGEgQ1lQMkQ2LWFuZCBDWVAyQzE5LWJhc2VkIHByZXNjcmliaW5nIGd1aWRlbGluZXMgcmFuZ2VkIGZyb20gNDUgdG8gODQlLiBUaGUgcHJvcG9ydGlvbiBvZiBwYXJ0aWNpcGFudHMgdGhhdCB1c2VkIGFuIGFudGlkZXByZXNzYW50IHRoYXQgd2FzIG5vdCByZWNvbW1lbmRlZCBmb3IgdGhlbSwgYmFzZWQgb24gYXZhaWxhYmxlIENZUDJENiBhbmQgQ1lQMkMxOSBtZXRhYm9saXplciBwaGVub3R5cGUsIHJhbmdlZCBmcm9tIDE4IHRvIDI5JSBhbmQgdGhlc2UgaW5kaXZpZHVhbHMgdGVuZGVkIHRvIHN3aXRjaCBtZWRpY2F0aW9ucyBtb3JlIGZyZXF1ZW50bHkgKDEwJSkgY29tcGFyZWQgdG8gdGhlaXIgY291bnRlcnBhcnRzIHRha2luZyBtZWRpY2F0aW9uIGFsaWduZWQgd2l0aCB0aGVpciBtZXRhYm9saXplciBwaGVub3R5cGUgKDYlKS4gQ29uY2x1c2lvbiBPbmUtcXVhcnRlciBvZiBwcmltYXJ5IGNhcmUgcGF0aWVudHMgdXNlZCBhbiBhbnRpZGVwcmVzc2FudCB0aGF0IHdhcyBub3QgcmVjb21tZW5kZWQgZm9yIHRoZW0gYmFzZWQgb24gQ1lQMkQ2LWFuZCBDWVAyQzE5LWJhc2VkIHByZXNjcmliaW5nIGd1aWRlbGluZXMgYW5kIHN3aXRjaGluZyBtZWRpY2F0aW9ucyB0ZW5kZWQgdG8gYmUgbW9yZSBjb21tb24gaW4gdGhpcyBncm91cC4gU3R1ZGllcyB0byBkZXRlcm1pbmUgdGhlIGltcGFjdCBvZiBDWVAyRDYgYW5kIENZUDJDMTkgZ2Vub3R5cGluZyBvbiByZWR1Y2luZyBnZW5lLWFudGlkZXByZXNzYW50IG1pc21hdGNoZXMgYXJlIHdhcnJhbnRlZC4iLCJpc3N1ZSI6IjciLCJ2b2x1bWUiOiIzMCJ9LCJpc1RlbXBvcmFyeSI6ZmFsc2V9XSwicHJvcGVydGllcyI6eyJub3RlSW5kZXgiOjB9LCJpc0VkaXRlZCI6ZmFsc2UsIm1hbnVhbE92ZXJyaWRlIjp7ImNpdGVwcm9jVGV4dCI6IigyNSkiLCJpc01hbnVhbGx5T3ZlcnJpZGRlbiI6ZmFsc2UsIm1hbnVhbE92ZXJyaWRlVGV4dCI6IiJ9fQ==&quot;},{&quot;citationID&quot;:&quot;MENDELEY_CITATION_9f4d9356-3d5b-4b7f-b52e-6425c0de64e4&quot;,&quot;citationItems&quot;:[{&quot;id&quot;:&quot;63e84a1d-d6e2-3d60-b627-7d13ab4b6e0c&quot;,&quot;itemData&quot;:{&quot;type&quot;:&quot;article-journal&quot;,&quot;id&quot;:&quot;63e84a1d-d6e2-3d60-b627-7d13ab4b6e0c&quot;,&quot;title&quot;:&quot;Effect of CYP2D6 , CYP2C9 and ABCB1 genotypes on fluoxetine plasma concentrations and clinical improvement in children and adolescent patients&quot;,&quot;groupId&quot;:&quot;cca9ea19-7321-38fa-b752-640e7ea3ea2e&quot;,&quot;author&quot;:[{&quot;family&quot;:&quot;Mas&quot;,&quot;given&quot;:&quot;S&quot;,&quot;parse-names&quot;:false,&quot;dropping-particle&quot;:&quot;&quot;,&quot;non-dropping-particle&quot;:&quot;&quot;},{&quot;family&quot;:&quot;Pagerols&quot;,&quot;given&quot;:&quot;M&quot;,&quot;parse-names&quot;:false,&quot;dropping-particle&quot;:&quot;&quot;,&quot;non-dropping-particle&quot;:&quot;&quot;},{&quot;family&quot;:&quot;Bla&quot;,&quot;given&quot;:&quot;A&quot;,&quot;parse-names&quot;:false,&quot;dropping-particle&quot;:&quot;&quot;,&quot;non-dropping-particle&quot;:&quot;&quot;},{&quot;family&quot;:&quot;Plana&quot;,&quot;given&quot;:&quot;M T&quot;,&quot;parse-names&quot;:false,&quot;dropping-particle&quot;:&quot;&quot;,&quot;non-dropping-particle&quot;:&quot;&quot;},{&quot;family&quot;:&quot;Torra&quot;,&quot;given&quot;:&quot;M&quot;,&quot;parse-names&quot;:false,&quot;dropping-particle&quot;:&quot;&quot;,&quot;non-dropping-particle&quot;:&quot;&quot;},{&quot;family&quot;:&quot;La&quot;,&quot;given&quot;:&quot;L&quot;,&quot;parse-names&quot;:false,&quot;dropping-particle&quot;:&quot;&quot;,&quot;non-dropping-particle&quot;:&quot;&quot;}],&quot;container-title&quot;:&quot;The Pharmacogenomics Journal&quot;,&quot;DOI&quot;:&quot;10.1038/tpj.2014.12&quot;,&quot;PMID&quot;:&quot;24663076&quot;,&quot;issued&quot;:{&quot;date-parts&quot;:[[2014]]},&quot;page&quot;:&quot;457-462&quot;,&quot;issue&quot;:&quot;March&quot;,&quot;volume&quot;:&quot;14&quot;},&quot;isTemporary&quot;:false}],&quot;properties&quot;:{&quot;noteIndex&quot;:0},&quot;isEdited&quot;:false,&quot;manualOverride&quot;:{&quot;citeprocText&quot;:&quot;(26)&quot;,&quot;isManuallyOverridden&quot;:false,&quot;manualOverrideText&quot;:&quot;&quot;},&quot;citationTag&quot;:&quot;MENDELEY_CITATION_v3_eyJjaXRhdGlvbklEIjoiTUVOREVMRVlfQ0lUQVRJT05fOWY0ZDkzNTYtM2Q1Yi00YjdmLWI1MmUtNjQyNWMwZGU2NGU0IiwiY2l0YXRpb25JdGVtcyI6W3siaWQiOiI2M2U4NGExZC1kNmUyLTNkNjAtYjYyNy03ZDEzYWI0YjZlMGMiLCJpdGVtRGF0YSI6eyJ0eXBlIjoiYXJ0aWNsZS1qb3VybmFsIiwiaWQiOiI2M2U4NGExZC1kNmUyLTNkNjAtYjYyNy03ZDEzYWI0YjZlMGMiLCJ0aXRsZSI6IkVmZmVjdCBvZiBDWVAyRDYgLCBDWVAyQzkgYW5kIEFCQ0IxIGdlbm90eXBlcyBvbiBmbHVveGV0aW5lIHBsYXNtYSBjb25jZW50cmF0aW9ucyBhbmQgY2xpbmljYWwgaW1wcm92ZW1lbnQgaW4gY2hpbGRyZW4gYW5kIGFkb2xlc2NlbnQgcGF0aWVudHMiLCJncm91cElkIjoiY2NhOWVhMTktNzMyMS0zOGZhLWI3NTItNjQwZTdlYTNlYTJlIiwiYXV0aG9yIjpbeyJmYW1pbHkiOiJNYXMiLCJnaXZlbiI6IlMiLCJwYXJzZS1uYW1lcyI6ZmFsc2UsImRyb3BwaW5nLXBhcnRpY2xlIjoiIiwibm9uLWRyb3BwaW5nLXBhcnRpY2xlIjoiIn0seyJmYW1pbHkiOiJQYWdlcm9scyIsImdpdmVuIjoiTSIsInBhcnNlLW5hbWVzIjpmYWxzZSwiZHJvcHBpbmctcGFydGljbGUiOiIiLCJub24tZHJvcHBpbmctcGFydGljbGUiOiIifSx7ImZhbWlseSI6IkJsYSIsImdpdmVuIjoiQSIsInBhcnNlLW5hbWVzIjpmYWxzZSwiZHJvcHBpbmctcGFydGljbGUiOiIiLCJub24tZHJvcHBpbmctcGFydGljbGUiOiIifSx7ImZhbWlseSI6IlBsYW5hIiwiZ2l2ZW4iOiJNIFQiLCJwYXJzZS1uYW1lcyI6ZmFsc2UsImRyb3BwaW5nLXBhcnRpY2xlIjoiIiwibm9uLWRyb3BwaW5nLXBhcnRpY2xlIjoiIn0seyJmYW1pbHkiOiJUb3JyYSIsImdpdmVuIjoiTSIsInBhcnNlLW5hbWVzIjpmYWxzZSwiZHJvcHBpbmctcGFydGljbGUiOiIiLCJub24tZHJvcHBpbmctcGFydGljbGUiOiIifSx7ImZhbWlseSI6IkxhIiwiZ2l2ZW4iOiJMIiwicGFyc2UtbmFtZXMiOmZhbHNlLCJkcm9wcGluZy1wYXJ0aWNsZSI6IiIsIm5vbi1kcm9wcGluZy1wYXJ0aWNsZSI6IiJ9XSwiY29udGFpbmVyLXRpdGxlIjoiVGhlIFBoYXJtYWNvZ2Vub21pY3MgSm91cm5hbCIsIkRPSSI6IjEwLjEwMzgvdHBqLjIwMTQuMTIiLCJQTUlEIjoiMjQ2NjMwNzYiLCJpc3N1ZWQiOnsiZGF0ZS1wYXJ0cyI6W1syMDE0XV19LCJwYWdlIjoiNDU3LTQ2MiIsImlzc3VlIjoiTWFyY2giLCJ2b2x1bWUiOiIxNCJ9LCJpc1RlbXBvcmFyeSI6ZmFsc2V9XSwicHJvcGVydGllcyI6eyJub3RlSW5kZXgiOjB9LCJpc0VkaXRlZCI6ZmFsc2UsIm1hbnVhbE92ZXJyaWRlIjp7ImNpdGVwcm9jVGV4dCI6IigyNikiLCJpc01hbnVhbGx5T3ZlcnJpZGRlbiI6ZmFsc2UsIm1hbnVhbE92ZXJyaWRlVGV4dCI6IiJ9fQ==&quot;},{&quot;citationID&quot;:&quot;MENDELEY_CITATION_edb16018-13a6-49db-9d3d-16f7363d7e12&quot;,&quot;citationItems&quot;:[{&quot;id&quot;:&quot;a975adec-2524-37a9-8b0b-aef9b47d2945&quot;,&quot;itemData&quot;:{&quot;type&quot;:&quot;article-journal&quot;,&quot;id&quot;:&quot;a975adec-2524-37a9-8b0b-aef9b47d2945&quot;,&quot;title&quot;:&quot;Fluoxetine pharmacogenetics in child and adult populations&quot;,&quot;groupId&quot;:&quot;cca9ea19-7321-38fa-b752-640e7ea3ea2e&quot;,&quot;author&quot;:[{&quot;family&quot;:&quot;Blazquez&quot;,&quot;given&quot;:&quot;Ana&quot;,&quot;parse-names&quot;:false,&quot;dropping-particle&quot;:&quot;&quot;,&quot;non-dropping-particle&quot;:&quot;&quot;},{&quot;family&quot;:&quot;Mas&quot;,&quot;given&quot;:&quot;Sergi&quot;,&quot;parse-names&quot;:false,&quot;dropping-particle&quot;:&quot;&quot;,&quot;non-dropping-particle&quot;:&quot;&quot;},{&quot;family&quot;:&quot;Teresa&quot;,&quot;given&quot;:&quot;Ma&quot;,&quot;parse-names&quot;:false,&quot;dropping-particle&quot;:&quot;&quot;,&quot;non-dropping-particle&quot;:&quot;&quot;}],&quot;container-title&quot;:&quot;European Children and Adolescent Physhiatry&quot;,&quot;DOI&quot;:&quot;10.1007/s00787-012-0305-6&quot;,&quot;issued&quot;:{&quot;date-parts&quot;:[[2012]]},&quot;page&quot;:&quot;599-610&quot;,&quot;volume&quot;:&quot;21&quot;},&quot;isTemporary&quot;:false}],&quot;properties&quot;:{&quot;noteIndex&quot;:0},&quot;isEdited&quot;:false,&quot;manualOverride&quot;:{&quot;citeprocText&quot;:&quot;(27)&quot;,&quot;isManuallyOverridden&quot;:false,&quot;manualOverrideText&quot;:&quot;&quot;},&quot;citationTag&quot;:&quot;MENDELEY_CITATION_v3_eyJjaXRhdGlvbklEIjoiTUVOREVMRVlfQ0lUQVRJT05fZWRiMTYwMTgtMTNhNi00OWRiLTlkM2QtMTZmNzM2M2Q3ZTEyIiwiY2l0YXRpb25JdGVtcyI6W3siaWQiOiJhOTc1YWRlYy0yNTI0LTM3YTktOGIwYi1hZWY5YjQ3ZDI5NDUiLCJpdGVtRGF0YSI6eyJ0eXBlIjoiYXJ0aWNsZS1qb3VybmFsIiwiaWQiOiJhOTc1YWRlYy0yNTI0LTM3YTktOGIwYi1hZWY5YjQ3ZDI5NDUiLCJ0aXRsZSI6IkZsdW94ZXRpbmUgcGhhcm1hY29nZW5ldGljcyBpbiBjaGlsZCBhbmQgYWR1bHQgcG9wdWxhdGlvbnMiLCJncm91cElkIjoiY2NhOWVhMTktNzMyMS0zOGZhLWI3NTItNjQwZTdlYTNlYTJlIiwiYXV0aG9yIjpbeyJmYW1pbHkiOiJCbGF6cXVleiIsImdpdmVuIjoiQW5hIiwicGFyc2UtbmFtZXMiOmZhbHNlLCJkcm9wcGluZy1wYXJ0aWNsZSI6IiIsIm5vbi1kcm9wcGluZy1wYXJ0aWNsZSI6IiJ9LHsiZmFtaWx5IjoiTWFzIiwiZ2l2ZW4iOiJTZXJnaSIsInBhcnNlLW5hbWVzIjpmYWxzZSwiZHJvcHBpbmctcGFydGljbGUiOiIiLCJub24tZHJvcHBpbmctcGFydGljbGUiOiIifSx7ImZhbWlseSI6IlRlcmVzYSIsImdpdmVuIjoiTWEiLCJwYXJzZS1uYW1lcyI6ZmFsc2UsImRyb3BwaW5nLXBhcnRpY2xlIjoiIiwibm9uLWRyb3BwaW5nLXBhcnRpY2xlIjoiIn1dLCJjb250YWluZXItdGl0bGUiOiJFdXJvcGVhbiBDaGlsZHJlbiBhbmQgQWRvbGVzY2VudCBQaHlzaGlhdHJ5IiwiRE9JIjoiMTAuMTAwNy9zMDA3ODctMDEyLTAzMDUtNiIsImlzc3VlZCI6eyJkYXRlLXBhcnRzIjpbWzIwMTJdXX0sInBhZ2UiOiI1OTktNjEwIiwidm9sdW1lIjoiMjEifSwiaXNUZW1wb3JhcnkiOmZhbHNlfV0sInByb3BlcnRpZXMiOnsibm90ZUluZGV4IjowfSwiaXNFZGl0ZWQiOmZhbHNlLCJtYW51YWxPdmVycmlkZSI6eyJjaXRlcHJvY1RleHQiOiIoMjcpIiwiaXNNYW51YWxseU92ZXJyaWRkZW4iOmZhbHNlLCJtYW51YWxPdmVycmlkZVRleHQiOiIifX0=&quot;},{&quot;citationID&quot;:&quot;MENDELEY_CITATION_d7503102-df59-4c2e-afc9-1d1243dfcbda&quot;,&quot;citationItems&quot;:[{&quot;id&quot;:&quot;0336ff96-b55b-3232-9c88-73c0230a3045&quot;,&quot;itemData&quot;:{&quot;type&quot;:&quot;article-journal&quot;,&quot;id&quot;:&quot;0336ff96-b55b-3232-9c88-73c0230a3045&quot;,&quot;title&quot;:&quot;Novel CYP2D6 and CYP2C19 variants identified in a patient with adverse reactions towards venlafaxine monotherapy and dual therapy with nortriptyline and fluoxetine&quot;,&quot;groupId&quot;:&quot;cca9ea19-7321-38fa-b752-640e7ea3ea2e&quot;,&quot;author&quot;:[{&quot;family&quot;:&quot;Wee&quot;,&quot;given&quot;:&quot;Eng&quot;,&quot;parse-names&quot;:false,&quot;dropping-particle&quot;:&quot;&quot;,&quot;non-dropping-particle&quot;:&quot;&quot;},{&quot;family&quot;:&quot;Foulds&quot;,&quot;given&quot;:&quot;James&quot;,&quot;parse-names&quot;:false,&quot;dropping-particle&quot;:&quot;&quot;,&quot;non-dropping-particle&quot;:&quot;&quot;},{&quot;family&quot;:&quot;Miller&quot;,&quot;given&quot;:&quot;Allison L&quot;,&quot;parse-names&quot;:false,&quot;dropping-particle&quot;:&quot;&quot;,&quot;non-dropping-particle&quot;:&quot;&quot;},{&quot;family&quot;:&quot;Kennedy&quot;,&quot;given&quot;:&quot;Martin A&quot;,&quot;parse-names&quot;:false,&quot;dropping-particle&quot;:&quot;&quot;,&quot;non-dropping-particle&quot;:&quot;&quot;}],&quot;container-title&quot;:&quot;Pharmacogenetics and GenomicsPharmacogenetics and Genomics&quot;,&quot;DOI&quot;:&quot;10.1097/FPC.0b013e328363688d&quot;,&quot;issued&quot;:{&quot;date-parts&quot;:[[2013]]},&quot;page&quot;:&quot;494-497&quot;,&quot;volume&quot;:&quot;23&quot;},&quot;isTemporary&quot;:false}],&quot;properties&quot;:{&quot;noteIndex&quot;:0},&quot;isEdited&quot;:false,&quot;manualOverride&quot;:{&quot;citeprocText&quot;:&quot;(28)&quot;,&quot;isManuallyOverridden&quot;:false,&quot;manualOverrideText&quot;:&quot;&quot;},&quot;citationTag&quot;:&quot;MENDELEY_CITATION_v3_eyJjaXRhdGlvbklEIjoiTUVOREVMRVlfQ0lUQVRJT05fZDc1MDMxMDItZGY1OS00YzJlLWFmYzktMWQxMjQzZGZjYmRhIiwiY2l0YXRpb25JdGVtcyI6W3siaWQiOiIwMzM2ZmY5Ni1iNTViLTMyMzItOWM4OC03M2MwMjMwYTMwNDUiLCJpdGVtRGF0YSI6eyJ0eXBlIjoiYXJ0aWNsZS1qb3VybmFsIiwiaWQiOiIwMzM2ZmY5Ni1iNTViLTMyMzItOWM4OC03M2MwMjMwYTMwNDUiLCJ0aXRsZSI6Ik5vdmVsIENZUDJENiBhbmQgQ1lQMkMxOSB2YXJpYW50cyBpZGVudGlmaWVkIGluIGEgcGF0aWVudCB3aXRoIGFkdmVyc2UgcmVhY3Rpb25zIHRvd2FyZHMgdmVubGFmYXhpbmUgbW9ub3RoZXJhcHkgYW5kIGR1YWwgdGhlcmFweSB3aXRoIG5vcnRyaXB0eWxpbmUgYW5kIGZsdW94ZXRpbmUiLCJncm91cElkIjoiY2NhOWVhMTktNzMyMS0zOGZhLWI3NTItNjQwZTdlYTNlYTJlIiwiYXV0aG9yIjpbeyJmYW1pbHkiOiJXZWUiLCJnaXZlbiI6IkVuZyIsInBhcnNlLW5hbWVzIjpmYWxzZSwiZHJvcHBpbmctcGFydGljbGUiOiIiLCJub24tZHJvcHBpbmctcGFydGljbGUiOiIifSx7ImZhbWlseSI6IkZvdWxkcyIsImdpdmVuIjoiSmFtZXMiLCJwYXJzZS1uYW1lcyI6ZmFsc2UsImRyb3BwaW5nLXBhcnRpY2xlIjoiIiwibm9uLWRyb3BwaW5nLXBhcnRpY2xlIjoiIn0seyJmYW1pbHkiOiJNaWxsZXIiLCJnaXZlbiI6IkFsbGlzb24gTCIsInBhcnNlLW5hbWVzIjpmYWxzZSwiZHJvcHBpbmctcGFydGljbGUiOiIiLCJub24tZHJvcHBpbmctcGFydGljbGUiOiIifSx7ImZhbWlseSI6Iktlbm5lZHkiLCJnaXZlbiI6Ik1hcnRpbiBBIiwicGFyc2UtbmFtZXMiOmZhbHNlLCJkcm9wcGluZy1wYXJ0aWNsZSI6IiIsIm5vbi1kcm9wcGluZy1wYXJ0aWNsZSI6IiJ9XSwiY29udGFpbmVyLXRpdGxlIjoiUGhhcm1hY29nZW5ldGljcyBhbmQgR2Vub21pY3NQaGFybWFjb2dlbmV0aWNzIGFuZCBHZW5vbWljcyIsIkRPSSI6IjEwLjEwOTcvRlBDLjBiMDEzZTMyODM2MzY4OGQiLCJpc3N1ZWQiOnsiZGF0ZS1wYXJ0cyI6W1syMDEzXV19LCJwYWdlIjoiNDk0LTQ5NyIsInZvbHVtZSI6IjIzIn0sImlzVGVtcG9yYXJ5IjpmYWxzZX1dLCJwcm9wZXJ0aWVzIjp7Im5vdGVJbmRleCI6MH0sImlzRWRpdGVkIjpmYWxzZSwibWFudWFsT3ZlcnJpZGUiOnsiY2l0ZXByb2NUZXh0IjoiKDI4KSIsImlzTWFudWFsbHlPdmVycmlkZGVuIjpmYWxzZSwibWFudWFsT3ZlcnJpZGVUZXh0IjoiIn19&quot;},{&quot;citationID&quot;:&quot;MENDELEY_CITATION_38864bdf-4a96-4687-8cfe-d40f7e652283&quot;,&quot;citationItems&quot;:[{&quot;id&quot;:&quot;7469e36c-13a1-387f-86f9-1371bf539ff0&quot;,&quot;itemData&quot;:{&quot;type&quot;:&quot;article-journal&quot;,&quot;id&quot;:&quot;7469e36c-13a1-387f-86f9-1371bf539ff0&quot;,&quot;title&quot;:&quot;Pharmacokinetic Pharmacogenetic Prescribing Guidelines for Antidepressants: A Template for Psychiatric Precision Medicine&quot;,&quot;groupId&quot;:&quot;cca9ea19-7321-38fa-b752-640e7ea3ea2e&quot;,&quot;author&quot;:[{&quot;family&quot;:&quot;Nassan&quot;,&quot;given&quot;:&quot;Malik&quot;,&quot;parse-names&quot;:false,&quot;dropping-particle&quot;:&quot;&quot;,&quot;non-dropping-particle&quot;:&quot;&quot;},{&quot;family&quot;:&quot;Nicholson&quot;,&quot;given&quot;:&quot;Wayne T&quot;,&quot;parse-names&quot;:false,&quot;dropping-particle&quot;:&quot;&quot;,&quot;non-dropping-particle&quot;:&quot;&quot;},{&quot;family&quot;:&quot;Elliott&quot;,&quot;given&quot;:&quot;Michelle A&quot;,&quot;parse-names&quot;:false,&quot;dropping-particle&quot;:&quot;&quot;,&quot;non-dropping-particle&quot;:&quot;&quot;},{&quot;family&quot;:&quot;Vitek&quot;,&quot;given&quot;:&quot;Carolyn R Rohrer&quot;,&quot;parse-names&quot;:false,&quot;dropping-particle&quot;:&quot;&quot;,&quot;non-dropping-particle&quot;:&quot;&quot;},{&quot;family&quot;:&quot;Black&quot;,&quot;given&quot;:&quot;John L&quot;,&quot;parse-names&quot;:false,&quot;dropping-particle&quot;:&quot;&quot;,&quot;non-dropping-particle&quot;:&quot;&quot;},{&quot;family&quot;:&quot;Frye&quot;,&quot;given&quot;:&quot;Mark A&quot;,&quot;parse-names&quot;:false,&quot;dropping-particle&quot;:&quot;&quot;,&quot;non-dropping-particle&quot;:&quot;&quot;}],&quot;container-title&quot;:&quot;Mayo Clinic Proceedings&quot;,&quot;DOI&quot;:&quot;10.1016/j.mayocp.2016.02.023&quot;,&quot;ISSN&quot;:&quot;0025-6196&quot;,&quot;URL&quot;:&quot;http://dx.doi.org/10.1016/j.mayocp.2016.02.023&quot;,&quot;issued&quot;:{&quot;date-parts&quot;:[[2016]]},&quot;page&quot;:&quot;897-907&quot;,&quot;publisher&quot;:&quot;Elsevier Inc&quot;,&quot;issue&quot;:&quot;7&quot;,&quot;volume&quot;:&quot;91&quot;},&quot;isTemporary&quot;:false}],&quot;properties&quot;:{&quot;noteIndex&quot;:0},&quot;isEdited&quot;:false,&quot;manualOverride&quot;:{&quot;citeprocText&quot;:&quot;(29)&quot;,&quot;isManuallyOverridden&quot;:false,&quot;manualOverrideText&quot;:&quot;&quot;},&quot;citationTag&quot;:&quot;MENDELEY_CITATION_v3_eyJjaXRhdGlvbklEIjoiTUVOREVMRVlfQ0lUQVRJT05fMzg4NjRiZGYtNGE5Ni00Njg3LThjZmUtZDQwZjdlNjUyMjgzIiwiY2l0YXRpb25JdGVtcyI6W3siaWQiOiI3NDY5ZTM2Yy0xM2ExLTM4N2YtODZmOS0xMzcxYmY1MzlmZjAiLCJpdGVtRGF0YSI6eyJ0eXBlIjoiYXJ0aWNsZS1qb3VybmFsIiwiaWQiOiI3NDY5ZTM2Yy0xM2ExLTM4N2YtODZmOS0xMzcxYmY1MzlmZjAiLCJ0aXRsZSI6IlBoYXJtYWNva2luZXRpYyBQaGFybWFjb2dlbmV0aWMgUHJlc2NyaWJpbmcgR3VpZGVsaW5lcyBmb3IgQW50aWRlcHJlc3NhbnRzOiBBIFRlbXBsYXRlIGZvciBQc3ljaGlhdHJpYyBQcmVjaXNpb24gTWVkaWNpbmUiLCJncm91cElkIjoiY2NhOWVhMTktNzMyMS0zOGZhLWI3NTItNjQwZTdlYTNlYTJlIiwiYXV0aG9yIjpbeyJmYW1pbHkiOiJOYXNzYW4iLCJnaXZlbiI6Ik1hbGlrIiwicGFyc2UtbmFtZXMiOmZhbHNlLCJkcm9wcGluZy1wYXJ0aWNsZSI6IiIsIm5vbi1kcm9wcGluZy1wYXJ0aWNsZSI6IiJ9LHsiZmFtaWx5IjoiTmljaG9sc29uIiwiZ2l2ZW4iOiJXYXluZSBUIiwicGFyc2UtbmFtZXMiOmZhbHNlLCJkcm9wcGluZy1wYXJ0aWNsZSI6IiIsIm5vbi1kcm9wcGluZy1wYXJ0aWNsZSI6IiJ9LHsiZmFtaWx5IjoiRWxsaW90dCIsImdpdmVuIjoiTWljaGVsbGUgQSIsInBhcnNlLW5hbWVzIjpmYWxzZSwiZHJvcHBpbmctcGFydGljbGUiOiIiLCJub24tZHJvcHBpbmctcGFydGljbGUiOiIifSx7ImZhbWlseSI6IlZpdGVrIiwiZ2l2ZW4iOiJDYXJvbHluIFIgUm9ocmVyIiwicGFyc2UtbmFtZXMiOmZhbHNlLCJkcm9wcGluZy1wYXJ0aWNsZSI6IiIsIm5vbi1kcm9wcGluZy1wYXJ0aWNsZSI6IiJ9LHsiZmFtaWx5IjoiQmxhY2siLCJnaXZlbiI6IkpvaG4gTCIsInBhcnNlLW5hbWVzIjpmYWxzZSwiZHJvcHBpbmctcGFydGljbGUiOiIiLCJub24tZHJvcHBpbmctcGFydGljbGUiOiIifSx7ImZhbWlseSI6IkZyeWUiLCJnaXZlbiI6Ik1hcmsgQSIsInBhcnNlLW5hbWVzIjpmYWxzZSwiZHJvcHBpbmctcGFydGljbGUiOiIiLCJub24tZHJvcHBpbmctcGFydGljbGUiOiIifV0sImNvbnRhaW5lci10aXRsZSI6Ik1heW8gQ2xpbmljIFByb2NlZWRpbmdzIiwiRE9JIjoiMTAuMTAxNi9qLm1heW9jcC4yMDE2LjAyLjAyMyIsIklTU04iOiIwMDI1LTYxOTYiLCJVUkwiOiJodHRwOi8vZHguZG9pLm9yZy8xMC4xMDE2L2oubWF5b2NwLjIwMTYuMDIuMDIzIiwiaXNzdWVkIjp7ImRhdGUtcGFydHMiOltbMjAxNl1dfSwicGFnZSI6Ijg5Ny05MDciLCJwdWJsaXNoZXIiOiJFbHNldmllciBJbmMiLCJpc3N1ZSI6IjciLCJ2b2x1bWUiOiI5MSJ9LCJpc1RlbXBvcmFyeSI6ZmFsc2V9XSwicHJvcGVydGllcyI6eyJub3RlSW5kZXgiOjB9LCJpc0VkaXRlZCI6ZmFsc2UsIm1hbnVhbE92ZXJyaWRlIjp7ImNpdGVwcm9jVGV4dCI6IigyOSkiLCJpc01hbnVhbGx5T3ZlcnJpZGRlbiI6ZmFsc2UsIm1hbnVhbE92ZXJyaWRlVGV4dCI6IiJ9fQ==&quot;},{&quot;citationID&quot;:&quot;MENDELEY_CITATION_8ec4fc08-81ca-4469-b160-9672378a3803&quot;,&quot;citationItems&quot;:[{&quot;id&quot;:&quot;aeaae420-b085-3ca9-b9ae-c20a6145b4d1&quot;,&quot;itemData&quot;:{&quot;type&quot;:&quot;article-journal&quot;,&quot;id&quot;:&quot;aeaae420-b085-3ca9-b9ae-c20a6145b4d1&quot;,&quot;title&quot;:&quot;A Call for Clear and Consistent Communications Regarding the Role of Pharmacogenetics in Antidepressant Pharmacotherapy&quot;,&quot;groupId&quot;:&quot;cca9ea19-7321-38fa-b752-640e7ea3ea2e&quot;,&quot;author&quot;:[{&quot;family&quot;:&quot;Hicks&quot;,&quot;given&quot;:&quot;J Kevin&quot;,&quot;parse-names&quot;:false,&quot;dropping-particle&quot;:&quot;&quot;,&quot;non-dropping-particle&quot;:&quot;&quot;},{&quot;family&quot;:&quot;Bishop&quot;,&quot;given&quot;:&quot;Jeffrey R&quot;,&quot;parse-names&quot;:false,&quot;dropping-particle&quot;:&quot;&quot;,&quot;non-dropping-particle&quot;:&quot;&quot;},{&quot;family&quot;:&quot;Gammal&quot;,&quot;given&quot;:&quot;Roseann S&quot;,&quot;parse-names&quot;:false,&quot;dropping-particle&quot;:&quot;&quot;,&quot;non-dropping-particle&quot;:&quot;&quot;},{&quot;family&quot;:&quot;Sangkuhl&quot;,&quot;given&quot;:&quot;Katrin&quot;,&quot;parse-names&quot;:false,&quot;dropping-particle&quot;:&quot;&quot;,&quot;non-dropping-particle&quot;:&quot;&quot;},{&quot;family&quot;:&quot;Bousman&quot;,&quot;given&quot;:&quot;Chad A&quot;,&quot;parse-names&quot;:false,&quot;dropping-particle&quot;:&quot;&quot;,&quot;non-dropping-particle&quot;:&quot;&quot;},{&quot;family&quot;:&quot;Leeder&quot;,&quot;given&quot;:&quot;J Steven&quot;,&quot;parse-names&quot;:false,&quot;dropping-particle&quot;:&quot;&quot;,&quot;non-dropping-particle&quot;:&quot;&quot;},{&quot;family&quot;:&quot;Scott&quot;,&quot;given&quot;:&quot;Stuart A&quot;,&quot;parse-names&quot;:false,&quot;dropping-particle&quot;:&quot;&quot;,&quot;non-dropping-particle&quot;:&quot;&quot;},{&quot;family&quot;:&quot;Skaar&quot;,&quot;given&quot;:&quot;Todd C&quot;,&quot;parse-names&quot;:false,&quot;dropping-particle&quot;:&quot;&quot;,&quot;non-dropping-particle&quot;:&quot;&quot;},{&quot;family&quot;:&quot;Caudle&quot;,&quot;given&quot;:&quot;Kelly E&quot;,&quot;parse-names&quot;:false,&quot;dropping-particle&quot;:&quot;&quot;,&quot;non-dropping-particle&quot;:&quot;&quot;},{&quot;family&quot;:&quot;Klein&quot;,&quot;given&quot;:&quot;Teri E&quot;,&quot;parse-names&quot;:false,&quot;dropping-particle&quot;:&quot;&quot;,&quot;non-dropping-particle&quot;:&quot;&quot;},{&quot;family&quot;:&quot;Gaedigk&quot;,&quot;given&quot;:&quot;Andrea&quot;,&quot;parse-names&quot;:false,&quot;dropping-particle&quot;:&quot;&quot;,&quot;non-dropping-particle&quot;:&quot;&quot;}],&quot;container-title&quot;:&quot;Clinical Pharmacology &amp; Therapeutics&quot;,&quot;DOI&quot;:&quot;10.1002/cpt.1661&quot;,&quot;issued&quot;:{&quot;date-parts&quot;:[[2019]]},&quot;page&quot;:&quot;18-20&quot;,&quot;issue&quot;:&quot;0&quot;,&quot;volume&quot;:&quot;0&quot;},&quot;isTemporary&quot;:false}],&quot;properties&quot;:{&quot;noteIndex&quot;:0},&quot;isEdited&quot;:false,&quot;manualOverride&quot;:{&quot;citeprocText&quot;:&quot;(10)&quot;,&quot;isManuallyOverridden&quot;:false,&quot;manualOverrideText&quot;:&quot;&quot;},&quot;citationTag&quot;:&quot;MENDELEY_CITATION_v3_eyJjaXRhdGlvbklEIjoiTUVOREVMRVlfQ0lUQVRJT05fOGVjNGZjMDgtODFjYS00NDY5LWIxNjAtOTY3MjM3OGEzODAzIiwiY2l0YXRpb25JdGVtcyI6W3siaWQiOiJhZWFhZTQyMC1iMDg1LTNjYTktYjlhZS1jMjBhNjE0NWI0ZDEiLCJpdGVtRGF0YSI6eyJ0eXBlIjoiYXJ0aWNsZS1qb3VybmFsIiwiaWQiOiJhZWFhZTQyMC1iMDg1LTNjYTktYjlhZS1jMjBhNjE0NWI0ZDEiLCJ0aXRsZSI6IkEgQ2FsbCBmb3IgQ2xlYXIgYW5kIENvbnNpc3RlbnQgQ29tbXVuaWNhdGlvbnMgUmVnYXJkaW5nIHRoZSBSb2xlIG9mIFBoYXJtYWNvZ2VuZXRpY3MgaW4gQW50aWRlcHJlc3NhbnQgUGhhcm1hY290aGVyYXB5IiwiZ3JvdXBJZCI6ImNjYTllYTE5LTczMjEtMzhmYS1iNzUyLTY0MGU3ZWEzZWEyZSIsImF1dGhvciI6W3siZmFtaWx5IjoiSGlja3MiLCJnaXZlbiI6IkogS2V2aW4iLCJwYXJzZS1uYW1lcyI6ZmFsc2UsImRyb3BwaW5nLXBhcnRpY2xlIjoiIiwibm9uLWRyb3BwaW5nLXBhcnRpY2xlIjoiIn0seyJmYW1pbHkiOiJCaXNob3AiLCJnaXZlbiI6IkplZmZyZXkgUiIsInBhcnNlLW5hbWVzIjpmYWxzZSwiZHJvcHBpbmctcGFydGljbGUiOiIiLCJub24tZHJvcHBpbmctcGFydGljbGUiOiIifSx7ImZhbWlseSI6IkdhbW1hbCIsImdpdmVuIjoiUm9zZWFubiBTIiwicGFyc2UtbmFtZXMiOmZhbHNlLCJkcm9wcGluZy1wYXJ0aWNsZSI6IiIsIm5vbi1kcm9wcGluZy1wYXJ0aWNsZSI6IiJ9LHsiZmFtaWx5IjoiU2FuZ2t1aGwiLCJnaXZlbiI6IkthdHJpbiIsInBhcnNlLW5hbWVzIjpmYWxzZSwiZHJvcHBpbmctcGFydGljbGUiOiIiLCJub24tZHJvcHBpbmctcGFydGljbGUiOiIifSx7ImZhbWlseSI6IkJvdXNtYW4iLCJnaXZlbiI6IkNoYWQgQSIsInBhcnNlLW5hbWVzIjpmYWxzZSwiZHJvcHBpbmctcGFydGljbGUiOiIiLCJub24tZHJvcHBpbmctcGFydGljbGUiOiIifSx7ImZhbWlseSI6IkxlZWRlciIsImdpdmVuIjoiSiBTdGV2ZW4iLCJwYXJzZS1uYW1lcyI6ZmFsc2UsImRyb3BwaW5nLXBhcnRpY2xlIjoiIiwibm9uLWRyb3BwaW5nLXBhcnRpY2xlIjoiIn0seyJmYW1pbHkiOiJTY290dCIsImdpdmVuIjoiU3R1YXJ0IEEiLCJwYXJzZS1uYW1lcyI6ZmFsc2UsImRyb3BwaW5nLXBhcnRpY2xlIjoiIiwibm9uLWRyb3BwaW5nLXBhcnRpY2xlIjoiIn0seyJmYW1pbHkiOiJTa2FhciIsImdpdmVuIjoiVG9kZCBDIiwicGFyc2UtbmFtZXMiOmZhbHNlLCJkcm9wcGluZy1wYXJ0aWNsZSI6IiIsIm5vbi1kcm9wcGluZy1wYXJ0aWNsZSI6IiJ9LHsiZmFtaWx5IjoiQ2F1ZGxlIiwiZ2l2ZW4iOiJLZWxseSBFIiwicGFyc2UtbmFtZXMiOmZhbHNlLCJkcm9wcGluZy1wYXJ0aWNsZSI6IiIsIm5vbi1kcm9wcGluZy1wYXJ0aWNsZSI6IiJ9LHsiZmFtaWx5IjoiS2xlaW4iLCJnaXZlbiI6IlRlcmkgRSIsInBhcnNlLW5hbWVzIjpmYWxzZSwiZHJvcHBpbmctcGFydGljbGUiOiIiLCJub24tZHJvcHBpbmctcGFydGljbGUiOiIifSx7ImZhbWlseSI6IkdhZWRpZ2siLCJnaXZlbiI6IkFuZHJlYSIsInBhcnNlLW5hbWVzIjpmYWxzZSwiZHJvcHBpbmctcGFydGljbGUiOiIiLCJub24tZHJvcHBpbmctcGFydGljbGUiOiIifV0sImNvbnRhaW5lci10aXRsZSI6IkNsaW5pY2FsIFBoYXJtYWNvbG9neSAmIFRoZXJhcGV1dGljcyIsIkRPSSI6IjEwLjEwMDIvY3B0LjE2NjEiLCJpc3N1ZWQiOnsiZGF0ZS1wYXJ0cyI6W1syMDE5XV19LCJwYWdlIjoiMTgtMjAiLCJpc3N1ZSI6IjAiLCJ2b2x1bWUiOiIwIn0sImlzVGVtcG9yYXJ5IjpmYWxzZX1dLCJwcm9wZXJ0aWVzIjp7Im5vdGVJbmRleCI6MH0sImlzRWRpdGVkIjpmYWxzZSwibWFudWFsT3ZlcnJpZGUiOnsiY2l0ZXByb2NUZXh0IjoiKDEwKSIsImlzTWFudWFsbHlPdmVycmlkZGVuIjpmYWxzZSwibWFudWFsT3ZlcnJpZGVUZXh0IjoiIn19&quot;},{&quot;citationID&quot;:&quot;MENDELEY_CITATION_2e19b035-68ae-4dde-809b-41188fde8ef5&quot;,&quot;citationItems&quot;:[{&quot;id&quot;:&quot;194cb930-400e-3f17-80c5-4fc5f25cc7f9&quot;,&quot;itemData&quot;:{&quot;type&quot;:&quot;article-journal&quot;,&quot;id&quot;:&quot;194cb930-400e-3f17-80c5-4fc5f25cc7f9&quot;,&quot;title&quot;:&quot;Antidepressant pharmacogenetics in children and young adults: A systematic review&quot;,&quot;groupId&quot;:&quot;cca9ea19-7321-38fa-b752-640e7ea3ea2e&quot;,&quot;author&quot;:[{&quot;family&quot;:&quot;Al&quot;,&quot;given&quot;:&quot;Abdullah&quot;,&quot;parse-names&quot;:false,&quot;dropping-particle&quot;:&quot;&quot;,&quot;non-dropping-particle&quot;:&quot;&quot;},{&quot;family&quot;:&quot;Greenslade&quot;,&quot;given&quot;:&quot;Alexandra&quot;,&quot;parse-names&quot;:false,&quot;dropping-particle&quot;:&quot;&quot;,&quot;non-dropping-particle&quot;:&quot;&quot;},{&quot;family&quot;:&quot;Arnold&quot;,&quot;given&quot;:&quot;Paul D&quot;,&quot;parse-names&quot;:false,&quot;dropping-particle&quot;:&quot;&quot;,&quot;non-dropping-particle&quot;:&quot;&quot;},{&quot;family&quot;:&quot;Bousman&quot;,&quot;given&quot;:&quot;Chad&quot;,&quot;parse-names&quot;:false,&quot;dropping-particle&quot;:&quot;&quot;,&quot;non-dropping-particle&quot;:&quot;&quot;}],&quot;container-title&quot;:&quot;Journal of Affective Disorders&quot;,&quot;DOI&quot;:&quot;10.1016/j.jad.2019.05.025&quot;,&quot;ISSN&quot;:&quot;0165-0327&quot;,&quot;URL&quot;:&quot;https://doi.org/10.1016/j.jad.2019.05.025&quot;,&quot;issued&quot;:{&quot;date-parts&quot;:[[2019]]},&quot;page&quot;:&quot;98-108&quot;,&quot;publisher&quot;:&quot;Elsevier B.V.&quot;,&quot;issue&quot;:&quot;April&quot;,&quot;volume&quot;:&quot;254&quot;},&quot;isTemporary&quot;:false}],&quot;properties&quot;:{&quot;noteIndex&quot;:0},&quot;isEdited&quot;:false,&quot;manualOverride&quot;:{&quot;citeprocText&quot;:&quot;(30)&quot;,&quot;isManuallyOverridden&quot;:false,&quot;manualOverrideText&quot;:&quot;&quot;},&quot;citationTag&quot;:&quot;MENDELEY_CITATION_v3_eyJjaXRhdGlvbklEIjoiTUVOREVMRVlfQ0lUQVRJT05fMmUxOWIwMzUtNjhhZS00ZGRlLTgwOWItNDExODhmZGU4ZWY1IiwiY2l0YXRpb25JdGVtcyI6W3siaWQiOiIxOTRjYjkzMC00MDBlLTNmMTctODBjNS00ZmM1ZjI1Y2M3ZjkiLCJpdGVtRGF0YSI6eyJ0eXBlIjoiYXJ0aWNsZS1qb3VybmFsIiwiaWQiOiIxOTRjYjkzMC00MDBlLTNmMTctODBjNS00ZmM1ZjI1Y2M3ZjkiLCJ0aXRsZSI6IkFudGlkZXByZXNzYW50IHBoYXJtYWNvZ2VuZXRpY3MgaW4gY2hpbGRyZW4gYW5kIHlvdW5nIGFkdWx0czogQSBzeXN0ZW1hdGljIHJldmlldyIsImdyb3VwSWQiOiJjY2E5ZWExOS03MzIxLTM4ZmEtYjc1Mi02NDBlN2VhM2VhMmUiLCJhdXRob3IiOlt7ImZhbWlseSI6IkFsIiwiZ2l2ZW4iOiJBYmR1bGxhaCIsInBhcnNlLW5hbWVzIjpmYWxzZSwiZHJvcHBpbmctcGFydGljbGUiOiIiLCJub24tZHJvcHBpbmctcGFydGljbGUiOiIifSx7ImZhbWlseSI6IkdyZWVuc2xhZGUiLCJnaXZlbiI6IkFsZXhhbmRyYSIsInBhcnNlLW5hbWVzIjpmYWxzZSwiZHJvcHBpbmctcGFydGljbGUiOiIiLCJub24tZHJvcHBpbmctcGFydGljbGUiOiIifSx7ImZhbWlseSI6IkFybm9sZCIsImdpdmVuIjoiUGF1bCBEIiwicGFyc2UtbmFtZXMiOmZhbHNlLCJkcm9wcGluZy1wYXJ0aWNsZSI6IiIsIm5vbi1kcm9wcGluZy1wYXJ0aWNsZSI6IiJ9LHsiZmFtaWx5IjoiQm91c21hbiIsImdpdmVuIjoiQ2hhZCIsInBhcnNlLW5hbWVzIjpmYWxzZSwiZHJvcHBpbmctcGFydGljbGUiOiIiLCJub24tZHJvcHBpbmctcGFydGljbGUiOiIifV0sImNvbnRhaW5lci10aXRsZSI6IkpvdXJuYWwgb2YgQWZmZWN0aXZlIERpc29yZGVycyIsIkRPSSI6IjEwLjEwMTYvai5qYWQuMjAxOS4wNS4wMjUiLCJJU1NOIjoiMDE2NS0wMzI3IiwiVVJMIjoiaHR0cHM6Ly9kb2kub3JnLzEwLjEwMTYvai5qYWQuMjAxOS4wNS4wMjUiLCJpc3N1ZWQiOnsiZGF0ZS1wYXJ0cyI6W1syMDE5XV19LCJwYWdlIjoiOTgtMTA4IiwicHVibGlzaGVyIjoiRWxzZXZpZXIgQi5WLiIsImlzc3VlIjoiQXByaWwiLCJ2b2x1bWUiOiIyNTQifSwiaXNUZW1wb3JhcnkiOmZhbHNlfV0sInByb3BlcnRpZXMiOnsibm90ZUluZGV4IjowfSwiaXNFZGl0ZWQiOmZhbHNlLCJtYW51YWxPdmVycmlkZSI6eyJjaXRlcHJvY1RleHQiOiIoMzApIiwiaXNNYW51YWxseU92ZXJyaWRkZW4iOmZhbHNlLCJtYW51YWxPdmVycmlkZVRleHQiOiIifX0=&quot;},{&quot;citationID&quot;:&quot;MENDELEY_CITATION_c0cc97ae-960a-4814-ae45-12071758327a&quot;,&quot;citationItems&quot;:[{&quot;id&quot;:&quot;3771ccf4-be93-3db4-b790-b8baa745234d&quot;,&quot;itemData&quot;:{&quot;type&quot;:&quot;article-journal&quot;,&quot;id&quot;:&quot;3771ccf4-be93-3db4-b790-b8baa745234d&quot;,&quot;title&quot;:&quot;Clinical Pharmacogenetics Implementation Consortium (CPIC) Guideline for CYP2D6 and CYP2C19 Genotypes and Dosing of Selective Serotonin Reuptake Inhibitors&quot;,&quot;groupId&quot;:&quot;cca9ea19-7321-38fa-b752-640e7ea3ea2e&quot;,&quot;author&quot;:[{&quot;family&quot;:&quot;Hicks&quot;,&quot;given&quot;:&quot;J Kevin&quot;,&quot;parse-names&quot;:false,&quot;dropping-particle&quot;:&quot;&quot;,&quot;non-dropping-particle&quot;:&quot;&quot;},{&quot;family&quot;:&quot;Bishop&quot;,&quot;given&quot;:&quot;Jeffrey R&quot;,&quot;parse-names&quot;:false,&quot;dropping-particle&quot;:&quot;&quot;,&quot;non-dropping-particle&quot;:&quot;&quot;},{&quot;family&quot;:&quot;Sangkuhl&quot;,&quot;given&quot;:&quot;Katrin&quot;,&quot;parse-names&quot;:false,&quot;dropping-particle&quot;:&quot;&quot;,&quot;non-dropping-particle&quot;:&quot;&quot;},{&quot;family&quot;:&quot;Müller&quot;,&quot;given&quot;:&quot;Daniel J&quot;,&quot;parse-names&quot;:false,&quot;dropping-particle&quot;:&quot;&quot;,&quot;non-dropping-particle&quot;:&quot;&quot;},{&quot;family&quot;:&quot;Ji&quot;,&quot;given&quot;:&quot;Yuan&quot;,&quot;parse-names&quot;:false,&quot;dropping-particle&quot;:&quot;&quot;,&quot;non-dropping-particle&quot;:&quot;&quot;},{&quot;family&quot;:&quot;Susan&quot;,&quot;given&quot;:&quot;G&quot;,&quot;parse-names&quot;:false,&quot;dropping-particle&quot;:&quot;&quot;,&quot;non-dropping-particle&quot;:&quot;&quot;},{&quot;family&quot;:&quot;Leeder&quot;,&quot;given&quot;:&quot;J Steven&quot;,&quot;parse-names&quot;:false,&quot;dropping-particle&quot;:&quot;&quot;,&quot;non-dropping-particle&quot;:&quot;&quot;},{&quot;family&quot;:&quot;Graham&quot;,&quot;given&quot;:&quot;Rebecca L&quot;,&quot;parse-names&quot;:false,&quot;dropping-particle&quot;:&quot;&quot;,&quot;non-dropping-particle&quot;:&quot;&quot;},{&quot;family&quot;:&quot;Chiulli&quot;,&quot;given&quot;:&quot;Dana L&quot;,&quot;parse-names&quot;:false,&quot;dropping-particle&quot;:&quot;&quot;,&quot;non-dropping-particle&quot;:&quot;&quot;},{&quot;family&quot;:&quot;Llerena&quot;,&quot;given&quot;:&quot;Adrián&quot;,&quot;parse-names&quot;:false,&quot;dropping-particle&quot;:&quot;&quot;,&quot;non-dropping-particle&quot;:&quot;&quot;},{&quot;family&quot;:&quot;Skaar&quot;,&quot;given&quot;:&quot;C&quot;,&quot;parse-names&quot;:false,&quot;dropping-particle&quot;:&quot;&quot;,&quot;non-dropping-particle&quot;:&quot;&quot;},{&quot;family&quot;:&quot;Scott&quot;,&quot;given&quot;:&quot;Stuart A&quot;,&quot;parse-names&quot;:false,&quot;dropping-particle&quot;:&quot;&quot;,&quot;non-dropping-particle&quot;:&quot;&quot;},{&quot;family&quot;:&quot;Stingl&quot;,&quot;given&quot;:&quot;Julia C&quot;,&quot;parse-names&quot;:false,&quot;dropping-particle&quot;:&quot;&quot;,&quot;non-dropping-particle&quot;:&quot;&quot;},{&quot;family&quot;:&quot;Klein&quot;,&quot;given&quot;:&quot;Teri E&quot;,&quot;parse-names&quot;:false,&quot;dropping-particle&quot;:&quot;&quot;,&quot;non-dropping-particle&quot;:&quot;&quot;},{&quot;family&quot;:&quot;Caudle&quot;,&quot;given&quot;:&quot;Kelly E&quot;,&quot;parse-names&quot;:false,&quot;dropping-particle&quot;:&quot;&quot;,&quot;non-dropping-particle&quot;:&quot;&quot;}],&quot;ISBN&quot;:&quot;8163029943&quot;,&quot;issued&quot;:{&quot;date-parts&quot;:[[2015]]}},&quot;isTemporary&quot;:false}],&quot;properties&quot;:{&quot;noteIndex&quot;:0},&quot;isEdited&quot;:false,&quot;manualOverride&quot;:{&quot;citeprocText&quot;:&quot;(18)&quot;,&quot;isManuallyOverridden&quot;:false,&quot;manualOverrideText&quot;:&quot;&quot;},&quot;citationTag&quot;:&quot;MENDELEY_CITATION_v3_eyJjaXRhdGlvbklEIjoiTUVOREVMRVlfQ0lUQVRJT05fYzBjYzk3YWUtOTYwYS00ODE0LWFlNDUtMTIwNzE3NTgzMjdhIiwiY2l0YXRpb25JdGVtcyI6W3siaWQiOiIzNzcxY2NmNC1iZTkzLTNkYjQtYjc5MC1iOGJhYTc0NTIzNGQiLCJpdGVtRGF0YSI6eyJ0eXBlIjoiYXJ0aWNsZS1qb3VybmFsIiwiaWQiOiIzNzcxY2NmNC1iZTkzLTNkYjQtYjc5MC1iOGJhYTc0NTIzNGQiLCJ0aXRsZSI6IkNsaW5pY2FsIFBoYXJtYWNvZ2VuZXRpY3MgSW1wbGVtZW50YXRpb24gQ29uc29ydGl1bSAoQ1BJQykgR3VpZGVsaW5lIGZvciBDWVAyRDYgYW5kIENZUDJDMTkgR2Vub3R5cGVzIGFuZCBEb3Npbmcgb2YgU2VsZWN0aXZlIFNlcm90b25pbiBSZXVwdGFrZSBJbmhpYml0b3JzIiwiZ3JvdXBJZCI6ImNjYTllYTE5LTczMjEtMzhmYS1iNzUyLTY0MGU3ZWEzZWEyZSIsImF1dGhvciI6W3siZmFtaWx5IjoiSGlja3MiLCJnaXZlbiI6IkogS2V2aW4iLCJwYXJzZS1uYW1lcyI6ZmFsc2UsImRyb3BwaW5nLXBhcnRpY2xlIjoiIiwibm9uLWRyb3BwaW5nLXBhcnRpY2xlIjoiIn0seyJmYW1pbHkiOiJCaXNob3AiLCJnaXZlbiI6IkplZmZyZXkgUiIsInBhcnNlLW5hbWVzIjpmYWxzZSwiZHJvcHBpbmctcGFydGljbGUiOiIiLCJub24tZHJvcHBpbmctcGFydGljbGUiOiIifSx7ImZhbWlseSI6IlNhbmdrdWhsIiwiZ2l2ZW4iOiJLYXRyaW4iLCJwYXJzZS1uYW1lcyI6ZmFsc2UsImRyb3BwaW5nLXBhcnRpY2xlIjoiIiwibm9uLWRyb3BwaW5nLXBhcnRpY2xlIjoiIn0seyJmYW1pbHkiOiJNw7xsbGVyIiwiZ2l2ZW4iOiJEYW5pZWwgSiIsInBhcnNlLW5hbWVzIjpmYWxzZSwiZHJvcHBpbmctcGFydGljbGUiOiIiLCJub24tZHJvcHBpbmctcGFydGljbGUiOiIifSx7ImZhbWlseSI6IkppIiwiZ2l2ZW4iOiJZdWFuIiwicGFyc2UtbmFtZXMiOmZhbHNlLCJkcm9wcGluZy1wYXJ0aWNsZSI6IiIsIm5vbi1kcm9wcGluZy1wYXJ0aWNsZSI6IiJ9LHsiZmFtaWx5IjoiU3VzYW4iLCJnaXZlbiI6IkciLCJwYXJzZS1uYW1lcyI6ZmFsc2UsImRyb3BwaW5nLXBhcnRpY2xlIjoiIiwibm9uLWRyb3BwaW5nLXBhcnRpY2xlIjoiIn0seyJmYW1pbHkiOiJMZWVkZXIiLCJnaXZlbiI6IkogU3RldmVuIiwicGFyc2UtbmFtZXMiOmZhbHNlLCJkcm9wcGluZy1wYXJ0aWNsZSI6IiIsIm5vbi1kcm9wcGluZy1wYXJ0aWNsZSI6IiJ9LHsiZmFtaWx5IjoiR3JhaGFtIiwiZ2l2ZW4iOiJSZWJlY2NhIEwiLCJwYXJzZS1uYW1lcyI6ZmFsc2UsImRyb3BwaW5nLXBhcnRpY2xlIjoiIiwibm9uLWRyb3BwaW5nLXBhcnRpY2xlIjoiIn0seyJmYW1pbHkiOiJDaGl1bGxpIiwiZ2l2ZW4iOiJEYW5hIEwiLCJwYXJzZS1uYW1lcyI6ZmFsc2UsImRyb3BwaW5nLXBhcnRpY2xlIjoiIiwibm9uLWRyb3BwaW5nLXBhcnRpY2xlIjoiIn0seyJmYW1pbHkiOiJMbGVyZW5hIiwiZ2l2ZW4iOiJBZHJpw6FuIiwicGFyc2UtbmFtZXMiOmZhbHNlLCJkcm9wcGluZy1wYXJ0aWNsZSI6IiIsIm5vbi1kcm9wcGluZy1wYXJ0aWNsZSI6IiJ9LHsiZmFtaWx5IjoiU2thYXIiLCJnaXZlbiI6IkMiLCJwYXJzZS1uYW1lcyI6ZmFsc2UsImRyb3BwaW5nLXBhcnRpY2xlIjoiIiwibm9uLWRyb3BwaW5nLXBhcnRpY2xlIjoiIn0seyJmYW1pbHkiOiJTY290dCIsImdpdmVuIjoiU3R1YXJ0IEEiLCJwYXJzZS1uYW1lcyI6ZmFsc2UsImRyb3BwaW5nLXBhcnRpY2xlIjoiIiwibm9uLWRyb3BwaW5nLXBhcnRpY2xlIjoiIn0seyJmYW1pbHkiOiJTdGluZ2wiLCJnaXZlbiI6Ikp1bGlhIEMiLCJwYXJzZS1uYW1lcyI6ZmFsc2UsImRyb3BwaW5nLXBhcnRpY2xlIjoiIiwibm9uLWRyb3BwaW5nLXBhcnRpY2xlIjoiIn0seyJmYW1pbHkiOiJLbGVpbiIsImdpdmVuIjoiVGVyaSBFIiwicGFyc2UtbmFtZXMiOmZhbHNlLCJkcm9wcGluZy1wYXJ0aWNsZSI6IiIsIm5vbi1kcm9wcGluZy1wYXJ0aWNsZSI6IiJ9LHsiZmFtaWx5IjoiQ2F1ZGxlIiwiZ2l2ZW4iOiJLZWxseSBFIiwicGFyc2UtbmFtZXMiOmZhbHNlLCJkcm9wcGluZy1wYXJ0aWNsZSI6IiIsIm5vbi1kcm9wcGluZy1wYXJ0aWNsZSI6IiJ9XSwiSVNCTiI6IjgxNjMwMjk5NDMiLCJpc3N1ZWQiOnsiZGF0ZS1wYXJ0cyI6W1syMDE1XV19fSwiaXNUZW1wb3JhcnkiOmZhbHNlfV0sInByb3BlcnRpZXMiOnsibm90ZUluZGV4IjowfSwiaXNFZGl0ZWQiOmZhbHNlLCJtYW51YWxPdmVycmlkZSI6eyJjaXRlcHJvY1RleHQiOiIoMTgpIiwiaXNNYW51YWxseU92ZXJyaWRkZW4iOmZhbHNlLCJtYW51YWxPdmVycmlkZVRleHQiOiIifX0=&quot;},{&quot;citationID&quot;:&quot;MENDELEY_CITATION_178be9df-060f-4910-8ff4-f9ef6af6c6d3&quot;,&quot;citationItems&quot;:[{&quot;id&quot;:&quot;f6af03d5-1cdd-32c0-8c15-a926109b549f&quot;,&quot;itemData&quot;:{&quot;type&quot;:&quot;article-journal&quot;,&quot;id&quot;:&quot;f6af03d5-1cdd-32c0-8c15-a926109b549f&quot;,&quot;title&quot;:&quot;Completed suicides of citalopram users — the role of CYP genotypes and adverse drug interactions&quot;,&quot;groupId&quot;:&quot;cca9ea19-7321-38fa-b752-640e7ea3ea2e&quot;,&quot;author&quot;:[{&quot;family&quot;:&quot;Rahikainen&quot;,&quot;given&quot;:&quot;Anna-liina&quot;,&quot;parse-names&quot;:false,&quot;dropping-particle&quot;:&quot;&quot;,&quot;non-dropping-particle&quot;:&quot;&quot;}],&quot;container-title&quot;:&quot;International Journal of Legal Medicine&quot;,&quot;issued&quot;:{&quot;date-parts&quot;:[[2018]]},&quot;publisher&quot;:&quot;International Journal of Legal Medicine&quot;},&quot;isTemporary&quot;:false}],&quot;properties&quot;:{&quot;noteIndex&quot;:0},&quot;isEdited&quot;:false,&quot;manualOverride&quot;:{&quot;citeprocText&quot;:&quot;(31)&quot;,&quot;isManuallyOverridden&quot;:false,&quot;manualOverrideText&quot;:&quot;&quot;},&quot;citationTag&quot;:&quot;MENDELEY_CITATION_v3_eyJjaXRhdGlvbklEIjoiTUVOREVMRVlfQ0lUQVRJT05fMTc4YmU5ZGYtMDYwZi00OTEwLThmZjQtZjllZjZhZjZjNmQzIiwiY2l0YXRpb25JdGVtcyI6W3siaWQiOiJmNmFmMDNkNS0xY2RkLTMyYzAtOGMxNS1hOTI2MTA5YjU0OWYiLCJpdGVtRGF0YSI6eyJ0eXBlIjoiYXJ0aWNsZS1qb3VybmFsIiwiaWQiOiJmNmFmMDNkNS0xY2RkLTMyYzAtOGMxNS1hOTI2MTA5YjU0OWYiLCJ0aXRsZSI6IkNvbXBsZXRlZCBzdWljaWRlcyBvZiBjaXRhbG9wcmFtIHVzZXJzIOKAlCB0aGUgcm9sZSBvZiBDWVAgZ2Vub3R5cGVzIGFuZCBhZHZlcnNlIGRydWcgaW50ZXJhY3Rpb25zIiwiZ3JvdXBJZCI6ImNjYTllYTE5LTczMjEtMzhmYS1iNzUyLTY0MGU3ZWEzZWEyZSIsImF1dGhvciI6W3siZmFtaWx5IjoiUmFoaWthaW5lbiIsImdpdmVuIjoiQW5uYS1saWluYSIsInBhcnNlLW5hbWVzIjpmYWxzZSwiZHJvcHBpbmctcGFydGljbGUiOiIiLCJub24tZHJvcHBpbmctcGFydGljbGUiOiIifV0sImNvbnRhaW5lci10aXRsZSI6IkludGVybmF0aW9uYWwgSm91cm5hbCBvZiBMZWdhbCBNZWRpY2luZSIsImlzc3VlZCI6eyJkYXRlLXBhcnRzIjpbWzIwMThdXX0sInB1Ymxpc2hlciI6IkludGVybmF0aW9uYWwgSm91cm5hbCBvZiBMZWdhbCBNZWRpY2luZSJ9LCJpc1RlbXBvcmFyeSI6ZmFsc2V9XSwicHJvcGVydGllcyI6eyJub3RlSW5kZXgiOjB9LCJpc0VkaXRlZCI6ZmFsc2UsIm1hbnVhbE92ZXJyaWRlIjp7ImNpdGVwcm9jVGV4dCI6IigzMSkiLCJpc01hbnVhbGx5T3ZlcnJpZGRlbiI6ZmFsc2UsIm1hbnVhbE92ZXJyaWRlVGV4dCI6IiJ9fQ==&quot;},{&quot;citationID&quot;:&quot;MENDELEY_CITATION_c00d1afa-652f-4138-a4ad-ae84126de37f&quot;,&quot;citationItems&quot;:[{&quot;id&quot;:&quot;8a0bfdf1-6db8-35bb-8117-5f451d171e2d&quot;,&quot;itemData&quot;:{&quot;type&quot;:&quot;article-journal&quot;,&quot;id&quot;:&quot;8a0bfdf1-6db8-35bb-8117-5f451d171e2d&quot;,&quot;title&quot;:&quot;CYP2C19 variation and citalopram response&quot;,&quot;groupId&quot;:&quot;cca9ea19-7321-38fa-b752-640e7ea3ea2e&quot;,&quot;author&quot;:[{&quot;family&quot;:&quot;Mrazek&quot;,&quot;given&quot;:&quot;David A&quot;,&quot;parse-names&quot;:false,&quot;dropping-particle&quot;:&quot;&quot;,&quot;non-dropping-particle&quot;:&quot;&quot;},{&quot;family&quot;:&quot;Biernacka&quot;,&quot;given&quot;:&quot;Joanna M&quot;,&quot;parse-names&quot;:false,&quot;dropping-particle&quot;:&quot;&quot;,&quot;non-dropping-particle&quot;:&quot;&quot;},{&quot;family&quot;:&quot;Kane&quot;,&quot;given&quot;:&quot;Dennis J O&quot;,&quot;parse-names&quot;:false,&quot;dropping-particle&quot;:&quot;&quot;,&quot;non-dropping-particle&quot;:&quot;&quot;},{&quot;family&quot;:&quot;Black&quot;,&quot;given&quot;:&quot;John L&quot;,&quot;parse-names&quot;:false,&quot;dropping-particle&quot;:&quot;&quot;,&quot;non-dropping-particle&quot;:&quot;&quot;},{&quot;family&quot;:&quot;Cunningham&quot;,&quot;given&quot;:&quot;Julie M&quot;,&quot;parse-names&quot;:false,&quot;dropping-particle&quot;:&quot;&quot;,&quot;non-dropping-particle&quot;:&quot;&quot;},{&quot;family&quot;:&quot;Drews&quot;,&quot;given&quot;:&quot;Maureen S&quot;,&quot;parse-names&quot;:false,&quot;dropping-particle&quot;:&quot;&quot;,&quot;non-dropping-particle&quot;:&quot;&quot;},{&quot;family&quot;:&quot;Snyder&quot;,&quot;given&quot;:&quot;Karen A&quot;,&quot;parse-names&quot;:false,&quot;dropping-particle&quot;:&quot;&quot;,&quot;non-dropping-particle&quot;:&quot;&quot;},{&quot;family&quot;:&quot;Stevens&quot;,&quot;given&quot;:&quot;Susanna R&quot;,&quot;parse-names&quot;:false,&quot;dropping-particle&quot;:&quot;&quot;,&quot;non-dropping-particle&quot;:&quot;&quot;},{&quot;family&quot;:&quot;John&quot;,&quot;given&quot;:&quot;Augustus&quot;,&quot;parse-names&quot;:false,&quot;dropping-particle&quot;:&quot;&quot;,&quot;non-dropping-particle&quot;:&quot;&quot;},{&quot;family&quot;:&quot;Weinshilboum&quot;,&quot;given&quot;:&quot;Richard M&quot;,&quot;parse-names&quot;:false,&quot;dropping-particle&quot;:&quot;&quot;,&quot;non-dropping-particle&quot;:&quot;&quot;}],&quot;container-title&quot;:&quot;Pharmacogenetics and Genomics&quot;,&quot;DOI&quot;:&quot;10.1097/FPC.0b013e328340bc5a&quot;,&quot;issued&quot;:{&quot;date-parts&quot;:[[2011]]},&quot;page&quot;:&quot;1-9&quot;,&quot;issue&quot;:&quot;21&quot;},&quot;isTemporary&quot;:false}],&quot;properties&quot;:{&quot;noteIndex&quot;:0},&quot;isEdited&quot;:false,&quot;manualOverride&quot;:{&quot;citeprocText&quot;:&quot;(32)&quot;,&quot;isManuallyOverridden&quot;:false,&quot;manualOverrideText&quot;:&quot;&quot;},&quot;citationTag&quot;:&quot;MENDELEY_CITATION_v3_eyJjaXRhdGlvbklEIjoiTUVOREVMRVlfQ0lUQVRJT05fYzAwZDFhZmEtNjUyZi00MTM4LWE0YWQtYWU4NDEyNmRlMzdmIiwiY2l0YXRpb25JdGVtcyI6W3siaWQiOiI4YTBiZmRmMS02ZGI4LTM1YmItODExNy01ZjQ1MWQxNzFlMmQiLCJpdGVtRGF0YSI6eyJ0eXBlIjoiYXJ0aWNsZS1qb3VybmFsIiwiaWQiOiI4YTBiZmRmMS02ZGI4LTM1YmItODExNy01ZjQ1MWQxNzFlMmQiLCJ0aXRsZSI6IkNZUDJDMTkgdmFyaWF0aW9uIGFuZCBjaXRhbG9wcmFtIHJlc3BvbnNlIiwiZ3JvdXBJZCI6ImNjYTllYTE5LTczMjEtMzhmYS1iNzUyLTY0MGU3ZWEzZWEyZSIsImF1dGhvciI6W3siZmFtaWx5IjoiTXJhemVrIiwiZ2l2ZW4iOiJEYXZpZCBBIiwicGFyc2UtbmFtZXMiOmZhbHNlLCJkcm9wcGluZy1wYXJ0aWNsZSI6IiIsIm5vbi1kcm9wcGluZy1wYXJ0aWNsZSI6IiJ9LHsiZmFtaWx5IjoiQmllcm5hY2thIiwiZ2l2ZW4iOiJKb2FubmEgTSIsInBhcnNlLW5hbWVzIjpmYWxzZSwiZHJvcHBpbmctcGFydGljbGUiOiIiLCJub24tZHJvcHBpbmctcGFydGljbGUiOiIifSx7ImZhbWlseSI6IkthbmUiLCJnaXZlbiI6IkRlbm5pcyBKIE8iLCJwYXJzZS1uYW1lcyI6ZmFsc2UsImRyb3BwaW5nLXBhcnRpY2xlIjoiIiwibm9uLWRyb3BwaW5nLXBhcnRpY2xlIjoiIn0seyJmYW1pbHkiOiJCbGFjayIsImdpdmVuIjoiSm9obiBMIiwicGFyc2UtbmFtZXMiOmZhbHNlLCJkcm9wcGluZy1wYXJ0aWNsZSI6IiIsIm5vbi1kcm9wcGluZy1wYXJ0aWNsZSI6IiJ9LHsiZmFtaWx5IjoiQ3VubmluZ2hhbSIsImdpdmVuIjoiSnVsaWUgTSIsInBhcnNlLW5hbWVzIjpmYWxzZSwiZHJvcHBpbmctcGFydGljbGUiOiIiLCJub24tZHJvcHBpbmctcGFydGljbGUiOiIifSx7ImZhbWlseSI6IkRyZXdzIiwiZ2l2ZW4iOiJNYXVyZWVuIFMiLCJwYXJzZS1uYW1lcyI6ZmFsc2UsImRyb3BwaW5nLXBhcnRpY2xlIjoiIiwibm9uLWRyb3BwaW5nLXBhcnRpY2xlIjoiIn0seyJmYW1pbHkiOiJTbnlkZXIiLCJnaXZlbiI6IkthcmVuIEEiLCJwYXJzZS1uYW1lcyI6ZmFsc2UsImRyb3BwaW5nLXBhcnRpY2xlIjoiIiwibm9uLWRyb3BwaW5nLXBhcnRpY2xlIjoiIn0seyJmYW1pbHkiOiJTdGV2ZW5zIiwiZ2l2ZW4iOiJTdXNhbm5hIFIiLCJwYXJzZS1uYW1lcyI6ZmFsc2UsImRyb3BwaW5nLXBhcnRpY2xlIjoiIiwibm9uLWRyb3BwaW5nLXBhcnRpY2xlIjoiIn0seyJmYW1pbHkiOiJKb2huIiwiZ2l2ZW4iOiJBdWd1c3R1cyIsInBhcnNlLW5hbWVzIjpmYWxzZSwiZHJvcHBpbmctcGFydGljbGUiOiIiLCJub24tZHJvcHBpbmctcGFydGljbGUiOiIifSx7ImZhbWlseSI6IldlaW5zaGlsYm91bSIsImdpdmVuIjoiUmljaGFyZCBNIiwicGFyc2UtbmFtZXMiOmZhbHNlLCJkcm9wcGluZy1wYXJ0aWNsZSI6IiIsIm5vbi1kcm9wcGluZy1wYXJ0aWNsZSI6IiJ9XSwiY29udGFpbmVyLXRpdGxlIjoiUGhhcm1hY29nZW5ldGljcyBhbmQgR2Vub21pY3MiLCJET0kiOiIxMC4xMDk3L0ZQQy4wYjAxM2UzMjgzNDBiYzVhIiwiaXNzdWVkIjp7ImRhdGUtcGFydHMiOltbMjAxMV1dfSwicGFnZSI6IjEtOSIsImlzc3VlIjoiMjEifSwiaXNUZW1wb3JhcnkiOmZhbHNlfV0sInByb3BlcnRpZXMiOnsibm90ZUluZGV4IjowfSwiaXNFZGl0ZWQiOmZhbHNlLCJtYW51YWxPdmVycmlkZSI6eyJjaXRlcHJvY1RleHQiOiIoMzIpIiwiaXNNYW51YWxseU92ZXJyaWRkZW4iOmZhbHNlLCJtYW51YWxPdmVycmlkZVRleHQiOiIifX0=&quot;},{&quot;citationID&quot;:&quot;MENDELEY_CITATION_edd5363e-3ae6-47d5-8b15-7ee607c8a6c0&quot;,&quot;citationItems&quot;:[{&quot;id&quot;:&quot;9e539790-2d1b-34ca-979c-c10c5f3e1c69&quot;,&quot;itemData&quot;:{&quot;type&quot;:&quot;article-journal&quot;,&quot;id&quot;:&quot;9e539790-2d1b-34ca-979c-c10c5f3e1c69&quot;,&quot;title&quot;:&quot;Effect of CYP2D6 genetic polymorphism on the metabolism of citalopram in vitro&quot;,&quot;groupId&quot;:&quot;cca9ea19-7321-38fa-b752-640e7ea3ea2e&quot;,&quot;author&quot;:[{&quot;family&quot;:&quot;Hu&quot;,&quot;given&quot;:&quot;Xiao-xia&quot;,&quot;parse-names&quot;:false,&quot;dropping-particle&quot;:&quot;&quot;,&quot;non-dropping-particle&quot;:&quot;&quot;},{&quot;family&quot;:&quot;Yuan&quot;,&quot;given&quot;:&quot;Ling-jing&quot;,&quot;parse-names&quot;:false,&quot;dropping-particle&quot;:&quot;&quot;,&quot;non-dropping-particle&quot;:&quot;&quot;},{&quot;family&quot;:&quot;Fang&quot;,&quot;given&quot;:&quot;Ping&quot;,&quot;parse-names&quot;:false,&quot;dropping-particle&quot;:&quot;&quot;,&quot;non-dropping-particle&quot;:&quot;&quot;},{&quot;family&quot;:&quot;Zhan&quot;,&quot;given&quot;:&quot;Yun-yun&quot;,&quot;parse-names&quot;:false,&quot;dropping-particle&quot;:&quot;&quot;,&quot;non-dropping-particle&quot;:&quot;&quot;},{&quot;family&quot;:&quot;Li&quot;,&quot;given&quot;:&quot;Xiang-yu&quot;,&quot;parse-names&quot;:false,&quot;dropping-particle&quot;:&quot;&quot;,&quot;non-dropping-particle&quot;:&quot;&quot;},{&quot;family&quot;:&quot;Dai&quot;,&quot;given&quot;:&quot;Da-peng&quot;,&quot;parse-names&quot;:false,&quot;dropping-particle&quot;:&quot;&quot;,&quot;non-dropping-particle&quot;:&quot;&quot;},{&quot;family&quot;:&quot;Cai&quot;,&quot;given&quot;:&quot;Jian-ping&quot;,&quot;parse-names&quot;:false,&quot;dropping-particle&quot;:&quot;&quot;,&quot;non-dropping-particle&quot;:&quot;&quot;},{&quot;family&quot;:&quot;Hu&quot;,&quot;given&quot;:&quot;Guo-xin&quot;,&quot;parse-names&quot;:false,&quot;dropping-particle&quot;:&quot;&quot;,&quot;non-dropping-particle&quot;:&quot;&quot;}],&quot;container-title&quot;:&quot;Drug Metabolism and Pharmacokinetics&quot;,&quot;DOI&quot;:&quot;10.1016/j.dmpk.2016.01.001&quot;,&quot;ISSN&quot;:&quot;1347-4367&quot;,&quot;URL&quot;:&quot;http://dx.doi.org/10.1016/j.dmpk.2016.01.001&quot;,&quot;issued&quot;:{&quot;date-parts&quot;:[[2016]]},&quot;page&quot;:&quot;1-6&quot;,&quot;publisher&quot;:&quot;Elsevier Ltd&quot;,&quot;issue&quot;:&quot;January&quot;},&quot;isTemporary&quot;:false}],&quot;properties&quot;:{&quot;noteIndex&quot;:0},&quot;isEdited&quot;:false,&quot;manualOverride&quot;:{&quot;citeprocText&quot;:&quot;(33)&quot;,&quot;isManuallyOverridden&quot;:false,&quot;manualOverrideText&quot;:&quot;&quot;},&quot;citationTag&quot;:&quot;MENDELEY_CITATION_v3_eyJjaXRhdGlvbklEIjoiTUVOREVMRVlfQ0lUQVRJT05fZWRkNTM2M2UtM2FlNi00N2Q1LThiMTUtN2VlNjA3YzhhNmMwIiwiY2l0YXRpb25JdGVtcyI6W3siaWQiOiI5ZTUzOTc5MC0yZDFiLTM0Y2EtOTc5Yy1jMTBjNWYzZTFjNjkiLCJpdGVtRGF0YSI6eyJ0eXBlIjoiYXJ0aWNsZS1qb3VybmFsIiwiaWQiOiI5ZTUzOTc5MC0yZDFiLTM0Y2EtOTc5Yy1jMTBjNWYzZTFjNjkiLCJ0aXRsZSI6IkVmZmVjdCBvZiBDWVAyRDYgZ2VuZXRpYyBwb2x5bW9ycGhpc20gb24gdGhlIG1ldGFib2xpc20gb2YgY2l0YWxvcHJhbSBpbiB2aXRybyIsImdyb3VwSWQiOiJjY2E5ZWExOS03MzIxLTM4ZmEtYjc1Mi02NDBlN2VhM2VhMmUiLCJhdXRob3IiOlt7ImZhbWlseSI6Ikh1IiwiZ2l2ZW4iOiJYaWFvLXhpYSIsInBhcnNlLW5hbWVzIjpmYWxzZSwiZHJvcHBpbmctcGFydGljbGUiOiIiLCJub24tZHJvcHBpbmctcGFydGljbGUiOiIifSx7ImZhbWlseSI6Ill1YW4iLCJnaXZlbiI6IkxpbmctamluZyIsInBhcnNlLW5hbWVzIjpmYWxzZSwiZHJvcHBpbmctcGFydGljbGUiOiIiLCJub24tZHJvcHBpbmctcGFydGljbGUiOiIifSx7ImZhbWlseSI6IkZhbmciLCJnaXZlbiI6IlBpbmciLCJwYXJzZS1uYW1lcyI6ZmFsc2UsImRyb3BwaW5nLXBhcnRpY2xlIjoiIiwibm9uLWRyb3BwaW5nLXBhcnRpY2xlIjoiIn0seyJmYW1pbHkiOiJaaGFuIiwiZ2l2ZW4iOiJZdW4teXVuIiwicGFyc2UtbmFtZXMiOmZhbHNlLCJkcm9wcGluZy1wYXJ0aWNsZSI6IiIsIm5vbi1kcm9wcGluZy1wYXJ0aWNsZSI6IiJ9LHsiZmFtaWx5IjoiTGkiLCJnaXZlbiI6IlhpYW5nLXl1IiwicGFyc2UtbmFtZXMiOmZhbHNlLCJkcm9wcGluZy1wYXJ0aWNsZSI6IiIsIm5vbi1kcm9wcGluZy1wYXJ0aWNsZSI6IiJ9LHsiZmFtaWx5IjoiRGFpIiwiZ2l2ZW4iOiJEYS1wZW5nIiwicGFyc2UtbmFtZXMiOmZhbHNlLCJkcm9wcGluZy1wYXJ0aWNsZSI6IiIsIm5vbi1kcm9wcGluZy1wYXJ0aWNsZSI6IiJ9LHsiZmFtaWx5IjoiQ2FpIiwiZ2l2ZW4iOiJKaWFuLXBpbmciLCJwYXJzZS1uYW1lcyI6ZmFsc2UsImRyb3BwaW5nLXBhcnRpY2xlIjoiIiwibm9uLWRyb3BwaW5nLXBhcnRpY2xlIjoiIn0seyJmYW1pbHkiOiJIdSIsImdpdmVuIjoiR3VvLXhpbiIsInBhcnNlLW5hbWVzIjpmYWxzZSwiZHJvcHBpbmctcGFydGljbGUiOiIiLCJub24tZHJvcHBpbmctcGFydGljbGUiOiIifV0sImNvbnRhaW5lci10aXRsZSI6IkRydWcgTWV0YWJvbGlzbSBhbmQgUGhhcm1hY29raW5ldGljcyIsIkRPSSI6IjEwLjEwMTYvai5kbXBrLjIwMTYuMDEuMDAxIiwiSVNTTiI6IjEzNDctNDM2NyIsIlVSTCI6Imh0dHA6Ly9keC5kb2kub3JnLzEwLjEwMTYvai5kbXBrLjIwMTYuMDEuMDAxIiwiaXNzdWVkIjp7ImRhdGUtcGFydHMiOltbMjAxNl1dfSwicGFnZSI6IjEtNiIsInB1Ymxpc2hlciI6IkVsc2V2aWVyIEx0ZCIsImlzc3VlIjoiSmFudWFyeSJ9LCJpc1RlbXBvcmFyeSI6ZmFsc2V9XSwicHJvcGVydGllcyI6eyJub3RlSW5kZXgiOjB9LCJpc0VkaXRlZCI6ZmFsc2UsIm1hbnVhbE92ZXJyaWRlIjp7ImNpdGVwcm9jVGV4dCI6IigzMykiLCJpc01hbnVhbGx5T3ZlcnJpZGRlbiI6ZmFsc2UsIm1hbnVhbE92ZXJyaWRlVGV4dCI6IiJ9fQ==&quot;},{&quot;citationID&quot;:&quot;MENDELEY_CITATION_b423263e-5bbf-4138-9738-269256def36c&quot;,&quot;citationItems&quot;:[{&quot;id&quot;:&quot;ec99628c-891c-3709-a650-0bd11fd19a7d&quot;,&quot;itemData&quot;:{&quot;type&quot;:&quot;article-journal&quot;,&quot;id&quot;:&quot;ec99628c-891c-3709-a650-0bd11fd19a7d&quot;,&quot;title&quot;:&quot;Genetic differences in cytochrome P450 enzymes and antidepressant treatment response&quot;,&quot;groupId&quot;:&quot;cca9ea19-7321-38fa-b752-640e7ea3ea2e&quot;,&quot;author&quot;:[{&quot;family&quot;:&quot;Hodgson&quot;,&quot;given&quot;:&quot;Karen&quot;,&quot;parse-names&quot;:false,&quot;dropping-particle&quot;:&quot;&quot;,&quot;non-dropping-particle&quot;:&quot;&quot;},{&quot;family&quot;:&quot;Tansey&quot;,&quot;given&quot;:&quot;Katherine&quot;,&quot;parse-names&quot;:false,&quot;dropping-particle&quot;:&quot;&quot;,&quot;non-dropping-particle&quot;:&quot;&quot;},{&quot;family&quot;:&quot;Dernovsek&quot;,&quot;given&quot;:&quot;Mojca Zvezdana&quot;,&quot;parse-names&quot;:false,&quot;dropping-particle&quot;:&quot;&quot;,&quot;non-dropping-particle&quot;:&quot;&quot;},{&quot;family&quot;:&quot;Hauser&quot;,&quot;given&quot;:&quot;Joanna&quot;,&quot;parse-names&quot;:false,&quot;dropping-particle&quot;:&quot;&quot;,&quot;non-dropping-particle&quot;:&quot;&quot;},{&quot;family&quot;:&quot;Henigsberg&quot;,&quot;given&quot;:&quot;Neven&quot;,&quot;parse-names&quot;:false,&quot;dropping-particle&quot;:&quot;&quot;,&quot;non-dropping-particle&quot;:&quot;&quot;},{&quot;family&quot;:&quot;Maier&quot;,&quot;given&quot;:&quot;Wolfgang&quot;,&quot;parse-names&quot;:false,&quot;dropping-particle&quot;:&quot;&quot;,&quot;non-dropping-particle&quot;:&quot;&quot;},{&quot;family&quot;:&quot;Mors&quot;,&quot;given&quot;:&quot;Ole&quot;,&quot;parse-names&quot;:false,&quot;dropping-particle&quot;:&quot;&quot;,&quot;non-dropping-particle&quot;:&quot;&quot;},{&quot;family&quot;:&quot;Placentino&quot;,&quot;given&quot;:&quot;Anna&quot;,&quot;parse-names&quot;:false,&quot;dropping-particle&quot;:&quot;&quot;,&quot;non-dropping-particle&quot;:&quot;&quot;},{&quot;family&quot;:&quot;Rietschel&quot;,&quot;given&quot;:&quot;Marcella&quot;,&quot;parse-names&quot;:false,&quot;dropping-particle&quot;:&quot;&quot;,&quot;non-dropping-particle&quot;:&quot;&quot;},{&quot;family&quot;:&quot;Souery&quot;,&quot;given&quot;:&quot;Daniel&quot;,&quot;parse-names&quot;:false,&quot;dropping-particle&quot;:&quot;&quot;,&quot;non-dropping-particle&quot;:&quot;&quot;},{&quot;family&quot;:&quot;Smith&quot;,&quot;given&quot;:&quot;Rebecca&quot;,&quot;parse-names&quot;:false,&quot;dropping-particle&quot;:&quot;&quot;,&quot;non-dropping-particle&quot;:&quot;&quot;},{&quot;family&quot;:&quot;Craig&quot;,&quot;given&quot;:&quot;Ian W&quot;,&quot;parse-names&quot;:false,&quot;dropping-particle&quot;:&quot;&quot;,&quot;non-dropping-particle&quot;:&quot;&quot;},{&quot;family&quot;:&quot;Farmer&quot;,&quot;given&quot;:&quot;Anne E&quot;,&quot;parse-names&quot;:false,&quot;dropping-particle&quot;:&quot;&quot;,&quot;non-dropping-particle&quot;:&quot;&quot;},{&quot;family&quot;:&quot;Katherine&quot;,&quot;given&quot;:&quot;J&quot;,&quot;parse-names&quot;:false,&quot;dropping-particle&quot;:&quot;&quot;,&quot;non-dropping-particle&quot;:&quot;&quot;},{&quot;family&quot;:&quot;Hodgson&quot;,&quot;given&quot;:&quot;Karen&quot;,&quot;parse-names&quot;:false,&quot;dropping-particle&quot;:&quot;&quot;,&quot;non-dropping-particle&quot;:&quot;&quot;},{&quot;family&quot;:&quot;Tansey&quot;,&quot;given&quot;:&quot;Katherine&quot;,&quot;parse-names&quot;:false,&quot;dropping-particle&quot;:&quot;&quot;,&quot;non-dropping-particle&quot;:&quot;&quot;},{&quot;family&quot;:&quot;Dernovšek&quot;,&quot;given&quot;:&quot;Mojca Zvezdana&quot;,&quot;parse-names&quot;:false,&quot;dropping-particle&quot;:&quot;&quot;,&quot;non-dropping-particle&quot;:&quot;&quot;},{&quot;family&quot;:&quot;Hauser&quot;,&quot;given&quot;:&quot;Joanna&quot;,&quot;parse-names&quot;:false,&quot;dropping-particle&quot;:&quot;&quot;,&quot;non-dropping-particle&quot;:&quot;&quot;},{&quot;family&quot;:&quot;Henigsberg&quot;,&quot;given&quot;:&quot;Neven&quot;,&quot;parse-names&quot;:false,&quot;dropping-particle&quot;:&quot;&quot;,&quot;non-dropping-particle&quot;:&quot;&quot;},{&quot;family&quot;:&quot;Maier&quot;,&quot;given&quot;:&quot;Wolfgang&quot;,&quot;parse-names&quot;:false,&quot;dropping-particle&quot;:&quot;&quot;,&quot;non-dropping-particle&quot;:&quot;&quot;},{&quot;family&quot;:&quot;Mors&quot;,&quot;given&quot;:&quot;Ole&quot;,&quot;parse-names&quot;:false,&quot;dropping-particle&quot;:&quot;&quot;,&quot;non-dropping-particle&quot;:&quot;&quot;},{&quot;family&quot;:&quot;Placentino&quot;,&quot;given&quot;:&quot;Anna&quot;,&quot;parse-names&quot;:false,&quot;dropping-particle&quot;:&quot;&quot;,&quot;non-dropping-particle&quot;:&quot;&quot;},{&quot;family&quot;:&quot;Rietschel&quot;,&quot;given&quot;:&quot;Marcella&quot;,&quot;parse-names&quot;:false,&quot;dropping-particle&quot;:&quot;&quot;,&quot;non-dropping-particle&quot;:&quot;&quot;},{&quot;family&quot;:&quot;Souery&quot;,&quot;given&quot;:&quot;Daniel&quot;,&quot;parse-names&quot;:false,&quot;dropping-particle&quot;:&quot;&quot;,&quot;non-dropping-particle&quot;:&quot;&quot;},{&quot;family&quot;:&quot;Smith&quot;,&quot;given&quot;:&quot;Rebecca&quot;,&quot;parse-names&quot;:false,&quot;dropping-particle&quot;:&quot;&quot;,&quot;non-dropping-particle&quot;:&quot;&quot;},{&quot;family&quot;:&quot;Craig&quot;,&quot;given&quot;:&quot;Ian W&quot;,&quot;parse-names&quot;:false,&quot;dropping-particle&quot;:&quot;&quot;,&quot;non-dropping-particle&quot;:&quot;&quot;},{&quot;family&quot;:&quot;Farmer&quot;,&quot;given&quot;:&quot;Anne E&quot;,&quot;parse-names&quot;:false,&quot;dropping-particle&quot;:&quot;&quot;,&quot;non-dropping-particle&quot;:&quot;&quot;},{&quot;family&quot;:&quot;Katherine&quot;,&quot;given&quot;:&quot;J&quot;,&quot;parse-names&quot;:false,&quot;dropping-particle&quot;:&quot;&quot;,&quot;non-dropping-particle&quot;:&quot;&quot;}],&quot;container-title&quot;:&quot;Journal of Psychopharmacology&quot;,&quot;DOI&quot;:&quot;10.1177/0269881113512041&quot;,&quot;issued&quot;:{&quot;date-parts&quot;:[[2013]]},&quot;page&quot;:&quot;1-9&quot;,&quot;issue&quot;:&quot;0&quot;,&quot;volume&quot;:&quot;0&quot;},&quot;isTemporary&quot;:false}],&quot;properties&quot;:{&quot;noteIndex&quot;:0},&quot;isEdited&quot;:false,&quot;manualOverride&quot;:{&quot;citeprocText&quot;:&quot;(34)&quot;,&quot;isManuallyOverridden&quot;:false,&quot;manualOverrideText&quot;:&quot;&quot;},&quot;citationTag&quot;:&quot;MENDELEY_CITATION_v3_eyJjaXRhdGlvbklEIjoiTUVOREVMRVlfQ0lUQVRJT05fYjQyMzI2M2UtNWJiZi00MTM4LTk3MzgtMjY5MjU2ZGVmMzZjIiwiY2l0YXRpb25JdGVtcyI6W3siaWQiOiJlYzk5NjI4Yy04OTFjLTM3MDktYTY1MC0wYmQxMWZkMTlhN2QiLCJpdGVtRGF0YSI6eyJ0eXBlIjoiYXJ0aWNsZS1qb3VybmFsIiwiaWQiOiJlYzk5NjI4Yy04OTFjLTM3MDktYTY1MC0wYmQxMWZkMTlhN2QiLCJ0aXRsZSI6IkdlbmV0aWMgZGlmZmVyZW5jZXMgaW4gY3l0b2Nocm9tZSBQNDUwIGVuenltZXMgYW5kIGFudGlkZXByZXNzYW50IHRyZWF0bWVudCByZXNwb25zZSIsImdyb3VwSWQiOiJjY2E5ZWExOS03MzIxLTM4ZmEtYjc1Mi02NDBlN2VhM2VhMmUiLCJhdXRob3IiOlt7ImZhbWlseSI6IkhvZGdzb24iLCJnaXZlbiI6IkthcmVuIiwicGFyc2UtbmFtZXMiOmZhbHNlLCJkcm9wcGluZy1wYXJ0aWNsZSI6IiIsIm5vbi1kcm9wcGluZy1wYXJ0aWNsZSI6IiJ9LHsiZmFtaWx5IjoiVGFuc2V5IiwiZ2l2ZW4iOiJLYXRoZXJpbmUiLCJwYXJzZS1uYW1lcyI6ZmFsc2UsImRyb3BwaW5nLXBhcnRpY2xlIjoiIiwibm9uLWRyb3BwaW5nLXBhcnRpY2xlIjoiIn0seyJmYW1pbHkiOiJEZXJub3ZzZWsiLCJnaXZlbiI6Ik1vamNhIFp2ZXpkYW5hIiwicGFyc2UtbmFtZXMiOmZhbHNlLCJkcm9wcGluZy1wYXJ0aWNsZSI6IiIsIm5vbi1kcm9wcGluZy1wYXJ0aWNsZSI6IiJ9LHsiZmFtaWx5IjoiSGF1c2VyIiwiZ2l2ZW4iOiJKb2FubmEiLCJwYXJzZS1uYW1lcyI6ZmFsc2UsImRyb3BwaW5nLXBhcnRpY2xlIjoiIiwibm9uLWRyb3BwaW5nLXBhcnRpY2xlIjoiIn0seyJmYW1pbHkiOiJIZW5pZ3NiZXJnIiwiZ2l2ZW4iOiJOZXZlbiIsInBhcnNlLW5hbWVzIjpmYWxzZSwiZHJvcHBpbmctcGFydGljbGUiOiIiLCJub24tZHJvcHBpbmctcGFydGljbGUiOiIifSx7ImZhbWlseSI6Ik1haWVyIiwiZ2l2ZW4iOiJXb2xmZ2FuZyIsInBhcnNlLW5hbWVzIjpmYWxzZSwiZHJvcHBpbmctcGFydGljbGUiOiIiLCJub24tZHJvcHBpbmctcGFydGljbGUiOiIifSx7ImZhbWlseSI6Ik1vcnMiLCJnaXZlbiI6Ik9sZSIsInBhcnNlLW5hbWVzIjpmYWxzZSwiZHJvcHBpbmctcGFydGljbGUiOiIiLCJub24tZHJvcHBpbmctcGFydGljbGUiOiIifSx7ImZhbWlseSI6IlBsYWNlbnRpbm8iLCJnaXZlbiI6IkFubmEiLCJwYXJzZS1uYW1lcyI6ZmFsc2UsImRyb3BwaW5nLXBhcnRpY2xlIjoiIiwibm9uLWRyb3BwaW5nLXBhcnRpY2xlIjoiIn0seyJmYW1pbHkiOiJSaWV0c2NoZWwiLCJnaXZlbiI6Ik1hcmNlbGxhIiwicGFyc2UtbmFtZXMiOmZhbHNlLCJkcm9wcGluZy1wYXJ0aWNsZSI6IiIsIm5vbi1kcm9wcGluZy1wYXJ0aWNsZSI6IiJ9LHsiZmFtaWx5IjoiU291ZXJ5IiwiZ2l2ZW4iOiJEYW5pZWwiLCJwYXJzZS1uYW1lcyI6ZmFsc2UsImRyb3BwaW5nLXBhcnRpY2xlIjoiIiwibm9uLWRyb3BwaW5nLXBhcnRpY2xlIjoiIn0seyJmYW1pbHkiOiJTbWl0aCIsImdpdmVuIjoiUmViZWNjYSIsInBhcnNlLW5hbWVzIjpmYWxzZSwiZHJvcHBpbmctcGFydGljbGUiOiIiLCJub24tZHJvcHBpbmctcGFydGljbGUiOiIifSx7ImZhbWlseSI6IkNyYWlnIiwiZ2l2ZW4iOiJJYW4gVyIsInBhcnNlLW5hbWVzIjpmYWxzZSwiZHJvcHBpbmctcGFydGljbGUiOiIiLCJub24tZHJvcHBpbmctcGFydGljbGUiOiIifSx7ImZhbWlseSI6IkZhcm1lciIsImdpdmVuIjoiQW5uZSBFIiwicGFyc2UtbmFtZXMiOmZhbHNlLCJkcm9wcGluZy1wYXJ0aWNsZSI6IiIsIm5vbi1kcm9wcGluZy1wYXJ0aWNsZSI6IiJ9LHsiZmFtaWx5IjoiS2F0aGVyaW5lIiwiZ2l2ZW4iOiJKIiwicGFyc2UtbmFtZXMiOmZhbHNlLCJkcm9wcGluZy1wYXJ0aWNsZSI6IiIsIm5vbi1kcm9wcGluZy1wYXJ0aWNsZSI6IiJ9LHsiZmFtaWx5IjoiSG9kZ3NvbiIsImdpdmVuIjoiS2FyZW4iLCJwYXJzZS1uYW1lcyI6ZmFsc2UsImRyb3BwaW5nLXBhcnRpY2xlIjoiIiwibm9uLWRyb3BwaW5nLXBhcnRpY2xlIjoiIn0seyJmYW1pbHkiOiJUYW5zZXkiLCJnaXZlbiI6IkthdGhlcmluZSIsInBhcnNlLW5hbWVzIjpmYWxzZSwiZHJvcHBpbmctcGFydGljbGUiOiIiLCJub24tZHJvcHBpbmctcGFydGljbGUiOiIifSx7ImZhbWlseSI6IkRlcm5vdsWhZWsiLCJnaXZlbiI6Ik1vamNhIFp2ZXpkYW5hIiwicGFyc2UtbmFtZXMiOmZhbHNlLCJkcm9wcGluZy1wYXJ0aWNsZSI6IiIsIm5vbi1kcm9wcGluZy1wYXJ0aWNsZSI6IiJ9LHsiZmFtaWx5IjoiSGF1c2VyIiwiZ2l2ZW4iOiJKb2FubmEiLCJwYXJzZS1uYW1lcyI6ZmFsc2UsImRyb3BwaW5nLXBhcnRpY2xlIjoiIiwibm9uLWRyb3BwaW5nLXBhcnRpY2xlIjoiIn0seyJmYW1pbHkiOiJIZW5pZ3NiZXJnIiwiZ2l2ZW4iOiJOZXZlbiIsInBhcnNlLW5hbWVzIjpmYWxzZSwiZHJvcHBpbmctcGFydGljbGUiOiIiLCJub24tZHJvcHBpbmctcGFydGljbGUiOiIifSx7ImZhbWlseSI6Ik1haWVyIiwiZ2l2ZW4iOiJXb2xmZ2FuZyIsInBhcnNlLW5hbWVzIjpmYWxzZSwiZHJvcHBpbmctcGFydGljbGUiOiIiLCJub24tZHJvcHBpbmctcGFydGljbGUiOiIifSx7ImZhbWlseSI6Ik1vcnMiLCJnaXZlbiI6Ik9sZSIsInBhcnNlLW5hbWVzIjpmYWxzZSwiZHJvcHBpbmctcGFydGljbGUiOiIiLCJub24tZHJvcHBpbmctcGFydGljbGUiOiIifSx7ImZhbWlseSI6IlBsYWNlbnRpbm8iLCJnaXZlbiI6IkFubmEiLCJwYXJzZS1uYW1lcyI6ZmFsc2UsImRyb3BwaW5nLXBhcnRpY2xlIjoiIiwibm9uLWRyb3BwaW5nLXBhcnRpY2xlIjoiIn0seyJmYW1pbHkiOiJSaWV0c2NoZWwiLCJnaXZlbiI6Ik1hcmNlbGxhIiwicGFyc2UtbmFtZXMiOmZhbHNlLCJkcm9wcGluZy1wYXJ0aWNsZSI6IiIsIm5vbi1kcm9wcGluZy1wYXJ0aWNsZSI6IiJ9LHsiZmFtaWx5IjoiU291ZXJ5IiwiZ2l2ZW4iOiJEYW5pZWwiLCJwYXJzZS1uYW1lcyI6ZmFsc2UsImRyb3BwaW5nLXBhcnRpY2xlIjoiIiwibm9uLWRyb3BwaW5nLXBhcnRpY2xlIjoiIn0seyJmYW1pbHkiOiJTbWl0aCIsImdpdmVuIjoiUmViZWNjYSIsInBhcnNlLW5hbWVzIjpmYWxzZSwiZHJvcHBpbmctcGFydGljbGUiOiIiLCJub24tZHJvcHBpbmctcGFydGljbGUiOiIifSx7ImZhbWlseSI6IkNyYWlnIiwiZ2l2ZW4iOiJJYW4gVyIsInBhcnNlLW5hbWVzIjpmYWxzZSwiZHJvcHBpbmctcGFydGljbGUiOiIiLCJub24tZHJvcHBpbmctcGFydGljbGUiOiIifSx7ImZhbWlseSI6IkZhcm1lciIsImdpdmVuIjoiQW5uZSBFIiwicGFyc2UtbmFtZXMiOmZhbHNlLCJkcm9wcGluZy1wYXJ0aWNsZSI6IiIsIm5vbi1kcm9wcGluZy1wYXJ0aWNsZSI6IiJ9LHsiZmFtaWx5IjoiS2F0aGVyaW5lIiwiZ2l2ZW4iOiJKIiwicGFyc2UtbmFtZXMiOmZhbHNlLCJkcm9wcGluZy1wYXJ0aWNsZSI6IiIsIm5vbi1kcm9wcGluZy1wYXJ0aWNsZSI6IiJ9XSwiY29udGFpbmVyLXRpdGxlIjoiSm91cm5hbCBvZiBQc3ljaG9waGFybWFjb2xvZ3kiLCJET0kiOiIxMC4xMTc3LzAyNjk4ODExMTM1MTIwNDEiLCJpc3N1ZWQiOnsiZGF0ZS1wYXJ0cyI6W1syMDEzXV19LCJwYWdlIjoiMS05IiwiaXNzdWUiOiIwIiwidm9sdW1lIjoiMCJ9LCJpc1RlbXBvcmFyeSI6ZmFsc2V9XSwicHJvcGVydGllcyI6eyJub3RlSW5kZXgiOjB9LCJpc0VkaXRlZCI6ZmFsc2UsIm1hbnVhbE92ZXJyaWRlIjp7ImNpdGVwcm9jVGV4dCI6IigzNCkiLCJpc01hbnVhbGx5T3ZlcnJpZGRlbiI6ZmFsc2UsIm1hbnVhbE92ZXJyaWRlVGV4dCI6IiJ9fQ==&quot;},{&quot;citationID&quot;:&quot;MENDELEY_CITATION_4df4e8e2-46b1-41e1-98be-31dbf0740836&quot;,&quot;citationItems&quot;:[{&quot;id&quot;:&quot;dfff0e55-daa9-3ec1-9aa1-77460f5599e0&quot;,&quot;itemData&quot;:{&quot;type&quot;:&quot;article-journal&quot;,&quot;id&quot;:&quot;dfff0e55-daa9-3ec1-9aa1-77460f5599e0&quot;,&quot;title&quot;:&quot;Influence of CYP2C19 Metabolizer Status on Escitalopram / Citalopram Tolerability and Response in Youth With Anxiety and Depressive Disorders&quot;,&quot;groupId&quot;:&quot;cca9ea19-7321-38fa-b752-640e7ea3ea2e&quot;,&quot;author&quot;:[{&quot;family&quot;:&quot;Aldrich&quot;,&quot;given&quot;:&quot;Stacey L&quot;,&quot;parse-names&quot;:false,&quot;dropping-particle&quot;:&quot;&quot;,&quot;non-dropping-particle&quot;:&quot;&quot;},{&quot;family&quot;:&quot;Poweleit&quot;,&quot;given&quot;:&quot;Ethan A&quot;,&quot;parse-names&quot;:false,&quot;dropping-particle&quot;:&quot;&quot;,&quot;non-dropping-particle&quot;:&quot;&quot;},{&quot;family&quot;:&quot;Prows&quot;,&quot;given&quot;:&quot;Cynthia A&quot;,&quot;parse-names&quot;:false,&quot;dropping-particle&quot;:&quot;&quot;,&quot;non-dropping-particle&quot;:&quot;&quot;},{&quot;family&quot;:&quot;Martin&quot;,&quot;given&quot;:&quot;Lisa J&quot;,&quot;parse-names&quot;:false,&quot;dropping-particle&quot;:&quot;&quot;,&quot;non-dropping-particle&quot;:&quot;&quot;},{&quot;family&quot;:&quot;Strawn&quot;,&quot;given&quot;:&quot;Jeffrey R&quot;,&quot;parse-names&quot;:false,&quot;dropping-particle&quot;:&quot;&quot;,&quot;non-dropping-particle&quot;:&quot;&quot;},{&quot;family&quot;:&quot;Ramsey&quot;,&quot;given&quot;:&quot;Laura B&quot;,&quot;parse-names&quot;:false,&quot;dropping-particle&quot;:&quot;&quot;,&quot;non-dropping-particle&quot;:&quot;&quot;},{&quot;family&quot;:&quot;Ramsey&quot;,&quot;given&quot;:&quot;Laura B&quot;,&quot;parse-names&quot;:false,&quot;dropping-particle&quot;:&quot;&quot;,&quot;non-dropping-particle&quot;:&quot;&quot;}],&quot;DOI&quot;:&quot;10.3389/fphar.2019.00099&quot;,&quot;issued&quot;:{&quot;date-parts&quot;:[[2019]]},&quot;page&quot;:&quot;1-12&quot;,&quot;issue&quot;:&quot;February&quot;,&quot;volume&quot;:&quot;10&quot;},&quot;isTemporary&quot;:false}],&quot;properties&quot;:{&quot;noteIndex&quot;:0},&quot;isEdited&quot;:false,&quot;manualOverride&quot;:{&quot;citeprocText&quot;:&quot;(35)&quot;,&quot;isManuallyOverridden&quot;:false,&quot;manualOverrideText&quot;:&quot;&quot;},&quot;citationTag&quot;:&quot;MENDELEY_CITATION_v3_eyJjaXRhdGlvbklEIjoiTUVOREVMRVlfQ0lUQVRJT05fNGRmNGU4ZTItNDZiMS00MWUxLTk4YmUtMzFkYmYwNzQwODM2IiwiY2l0YXRpb25JdGVtcyI6W3siaWQiOiJkZmZmMGU1NS1kYWE5LTNlYzEtOWFhMS03NzQ2MGY1NTk5ZTAiLCJpdGVtRGF0YSI6eyJ0eXBlIjoiYXJ0aWNsZS1qb3VybmFsIiwiaWQiOiJkZmZmMGU1NS1kYWE5LTNlYzEtOWFhMS03NzQ2MGY1NTk5ZTAiLCJ0aXRsZSI6IkluZmx1ZW5jZSBvZiBDWVAyQzE5IE1ldGFib2xpemVyIFN0YXR1cyBvbiBFc2NpdGFsb3ByYW0gLyBDaXRhbG9wcmFtIFRvbGVyYWJpbGl0eSBhbmQgUmVzcG9uc2UgaW4gWW91dGggV2l0aCBBbnhpZXR5IGFuZCBEZXByZXNzaXZlIERpc29yZGVycyIsImdyb3VwSWQiOiJjY2E5ZWExOS03MzIxLTM4ZmEtYjc1Mi02NDBlN2VhM2VhMmUiLCJhdXRob3IiOlt7ImZhbWlseSI6IkFsZHJpY2giLCJnaXZlbiI6IlN0YWNleSBMIiwicGFyc2UtbmFtZXMiOmZhbHNlLCJkcm9wcGluZy1wYXJ0aWNsZSI6IiIsIm5vbi1kcm9wcGluZy1wYXJ0aWNsZSI6IiJ9LHsiZmFtaWx5IjoiUG93ZWxlaXQiLCJnaXZlbiI6IkV0aGFuIEEiLCJwYXJzZS1uYW1lcyI6ZmFsc2UsImRyb3BwaW5nLXBhcnRpY2xlIjoiIiwibm9uLWRyb3BwaW5nLXBhcnRpY2xlIjoiIn0seyJmYW1pbHkiOiJQcm93cyIsImdpdmVuIjoiQ3ludGhpYSBBIiwicGFyc2UtbmFtZXMiOmZhbHNlLCJkcm9wcGluZy1wYXJ0aWNsZSI6IiIsIm5vbi1kcm9wcGluZy1wYXJ0aWNsZSI6IiJ9LHsiZmFtaWx5IjoiTWFydGluIiwiZ2l2ZW4iOiJMaXNhIEoiLCJwYXJzZS1uYW1lcyI6ZmFsc2UsImRyb3BwaW5nLXBhcnRpY2xlIjoiIiwibm9uLWRyb3BwaW5nLXBhcnRpY2xlIjoiIn0seyJmYW1pbHkiOiJTdHJhd24iLCJnaXZlbiI6IkplZmZyZXkgUiIsInBhcnNlLW5hbWVzIjpmYWxzZSwiZHJvcHBpbmctcGFydGljbGUiOiIiLCJub24tZHJvcHBpbmctcGFydGljbGUiOiIifSx7ImZhbWlseSI6IlJhbXNleSIsImdpdmVuIjoiTGF1cmEgQiIsInBhcnNlLW5hbWVzIjpmYWxzZSwiZHJvcHBpbmctcGFydGljbGUiOiIiLCJub24tZHJvcHBpbmctcGFydGljbGUiOiIifSx7ImZhbWlseSI6IlJhbXNleSIsImdpdmVuIjoiTGF1cmEgQiIsInBhcnNlLW5hbWVzIjpmYWxzZSwiZHJvcHBpbmctcGFydGljbGUiOiIiLCJub24tZHJvcHBpbmctcGFydGljbGUiOiIifV0sIkRPSSI6IjEwLjMzODkvZnBoYXIuMjAxOS4wMDA5OSIsImlzc3VlZCI6eyJkYXRlLXBhcnRzIjpbWzIwMTldXX0sInBhZ2UiOiIxLTEyIiwiaXNzdWUiOiJGZWJydWFyeSIsInZvbHVtZSI6IjEwIn0sImlzVGVtcG9yYXJ5IjpmYWxzZX1dLCJwcm9wZXJ0aWVzIjp7Im5vdGVJbmRleCI6MH0sImlzRWRpdGVkIjpmYWxzZSwibWFudWFsT3ZlcnJpZGUiOnsiY2l0ZXByb2NUZXh0IjoiKDM1KSIsImlzTWFudWFsbHlPdmVycmlkZGVuIjpmYWxzZSwibWFudWFsT3ZlcnJpZGVUZXh0IjoiIn19&quot;},{&quot;citationID&quot;:&quot;MENDELEY_CITATION_789f3320-ae1f-46c3-8874-bb29345dfe45&quot;,&quot;citationItems&quot;:[{&quot;id&quot;:&quot;9abb9a15-722b-33ad-8205-278ea8d66603&quot;,&quot;itemData&quot;:{&quot;type&quot;:&quot;article-journal&quot;,&quot;id&quot;:&quot;9abb9a15-722b-33ad-8205-278ea8d66603&quot;,&quot;title&quot;:&quot;Mindful Pharmacogenetics : Drug Dosing for Mental Health&quot;,&quot;groupId&quot;:&quot;cca9ea19-7321-38fa-b752-640e7ea3ea2e&quot;,&quot;author&quot;:[{&quot;family&quot;:&quot;Stingl&quot;,&quot;given&quot;:&quot;Julia C&quot;,&quot;parse-names&quot;:false,&quot;dropping-particle&quot;:&quot;&quot;,&quot;non-dropping-particle&quot;:&quot;&quot;}],&quot;container-title&quot;:&quot;Am J PsychiatryAm J Psychiatry&quot;,&quot;DOI&quot;:&quot;10.1176/appi.ajp.2018.18020134&quot;,&quot;issued&quot;:{&quot;date-parts&quot;:[[2018]]},&quot;page&quot;:&quot;395-397&quot;,&quot;issue&quot;:&quot;5&quot;,&quot;volume&quot;:&quot;175&quot;},&quot;isTemporary&quot;:false}],&quot;properties&quot;:{&quot;noteIndex&quot;:0},&quot;isEdited&quot;:false,&quot;manualOverride&quot;:{&quot;citeprocText&quot;:&quot;(11)&quot;,&quot;isManuallyOverridden&quot;:false,&quot;manualOverrideText&quot;:&quot;&quot;},&quot;citationTag&quot;:&quot;MENDELEY_CITATION_v3_eyJjaXRhdGlvbklEIjoiTUVOREVMRVlfQ0lUQVRJT05fNzg5ZjMzMjAtYWUxZi00NmMzLTg4NzQtYmIyOTM0NWRmZTQ1IiwiY2l0YXRpb25JdGVtcyI6W3siaWQiOiI5YWJiOWExNS03MjJiLTMzYWQtODIwNS0yNzhlYThkNjY2MDMiLCJpdGVtRGF0YSI6eyJ0eXBlIjoiYXJ0aWNsZS1qb3VybmFsIiwiaWQiOiI5YWJiOWExNS03MjJiLTMzYWQtODIwNS0yNzhlYThkNjY2MDMiLCJ0aXRsZSI6Ik1pbmRmdWwgUGhhcm1hY29nZW5ldGljcyA6IERydWcgRG9zaW5nIGZvciBNZW50YWwgSGVhbHRoIiwiZ3JvdXBJZCI6ImNjYTllYTE5LTczMjEtMzhmYS1iNzUyLTY0MGU3ZWEzZWEyZSIsImF1dGhvciI6W3siZmFtaWx5IjoiU3RpbmdsIiwiZ2l2ZW4iOiJKdWxpYSBDIiwicGFyc2UtbmFtZXMiOmZhbHNlLCJkcm9wcGluZy1wYXJ0aWNsZSI6IiIsIm5vbi1kcm9wcGluZy1wYXJ0aWNsZSI6IiJ9XSwiY29udGFpbmVyLXRpdGxlIjoiQW0gSiBQc3ljaGlhdHJ5QW0gSiBQc3ljaGlhdHJ5IiwiRE9JIjoiMTAuMTE3Ni9hcHBpLmFqcC4yMDE4LjE4MDIwMTM0IiwiaXNzdWVkIjp7ImRhdGUtcGFydHMiOltbMjAxOF1dfSwicGFnZSI6IjM5NS0zOTciLCJpc3N1ZSI6IjUiLCJ2b2x1bWUiOiIxNzUifSwiaXNUZW1wb3JhcnkiOmZhbHNlfV0sInByb3BlcnRpZXMiOnsibm90ZUluZGV4IjowfSwiaXNFZGl0ZWQiOmZhbHNlLCJtYW51YWxPdmVycmlkZSI6eyJjaXRlcHJvY1RleHQiOiIoMTEpIiwiaXNNYW51YWxseU92ZXJyaWRkZW4iOmZhbHNlLCJtYW51YWxPdmVycmlkZVRleHQiOiIifX0=&quot;},{&quot;citationID&quot;:&quot;MENDELEY_CITATION_7cf9ded9-8b3b-4358-8115-4477ecc3a42e&quot;,&quot;citationItems&quot;:[{&quot;id&quot;:&quot;f0a22681-7c13-34f7-b532-f11d19c06f52&quot;,&quot;itemData&quot;:{&quot;type&quot;:&quot;article-journal&quot;,&quot;id&quot;:&quot;f0a22681-7c13-34f7-b532-f11d19c06f52&quot;,&quot;title&quot;:&quot;PHARMACOKINETICS OF CITALOPRAM IN RELATION TO GENETIC POLYMORPHISM OF CYP2C19 ABSTRACT :&quot;,&quot;groupId&quot;:&quot;cca9ea19-7321-38fa-b752-640e7ea3ea2e&quot;,&quot;author&quot;:[{&quot;family&quot;:&quot;Yu&quot;,&quot;given&quot;:&quot;Bang-ning&quot;,&quot;parse-names&quot;:false,&quot;dropping-particle&quot;:&quot;&quot;,&quot;non-dropping-particle&quot;:&quot;&quot;},{&quot;family&quot;:&quot;Chen&quot;,&quot;given&quot;:&quot;Guo-lin&quot;,&quot;parse-names&quot;:false,&quot;dropping-particle&quot;:&quot;&quot;,&quot;non-dropping-particle&quot;:&quot;&quot;},{&quot;family&quot;:&quot;He&quot;,&quot;given&quot;:&quot;N A N&quot;,&quot;parse-names&quot;:false,&quot;dropping-particle&quot;:&quot;&quot;,&quot;non-dropping-particle&quot;:&quot;&quot;},{&quot;family&quot;:&quot;Ouyang&quot;,&quot;given&quot;:&quot;Dong-sheng&quot;,&quot;parse-names&quot;:false,&quot;dropping-particle&quot;:&quot;&quot;,&quot;non-dropping-particle&quot;:&quot;&quot;},{&quot;family&quot;:&quot;Chen&quot;,&quot;given&quot;:&quot;Xiao-ping&quot;,&quot;parse-names&quot;:false,&quot;dropping-particle&quot;:&quot;&quot;,&quot;non-dropping-particle&quot;:&quot;&quot;},{&quot;family&quot;:&quot;Liu&quot;,&quot;given&quot;:&quot;Zhao-qian&quot;,&quot;parse-names&quot;:false,&quot;dropping-particle&quot;:&quot;&quot;,&quot;non-dropping-particle&quot;:&quot;&quot;}],&quot;container-title&quot;:&quot;Drug Metabolism &amp; Disposition&quot;,&quot;issued&quot;:{&quot;date-parts&quot;:[[2003]]},&quot;page&quot;:&quot;1255-1259&quot;,&quot;issue&quot;:&quot;10&quot;,&quot;volume&quot;:&quot;31&quot;},&quot;isTemporary&quot;:false}],&quot;properties&quot;:{&quot;noteIndex&quot;:0},&quot;isEdited&quot;:false,&quot;manualOverride&quot;:{&quot;citeprocText&quot;:&quot;(36)&quot;,&quot;isManuallyOverridden&quot;:false,&quot;manualOverrideText&quot;:&quot;&quot;},&quot;citationTag&quot;:&quot;MENDELEY_CITATION_v3_eyJjaXRhdGlvbklEIjoiTUVOREVMRVlfQ0lUQVRJT05fN2NmOWRlZDktOGIzYi00MzU4LTgxMTUtNDQ3N2VjYzNhNDJlIiwiY2l0YXRpb25JdGVtcyI6W3siaWQiOiJmMGEyMjY4MS03YzEzLTM0ZjctYjUzMi1mMTFkMTljMDZmNTIiLCJpdGVtRGF0YSI6eyJ0eXBlIjoiYXJ0aWNsZS1qb3VybmFsIiwiaWQiOiJmMGEyMjY4MS03YzEzLTM0ZjctYjUzMi1mMTFkMTljMDZmNTIiLCJ0aXRsZSI6IlBIQVJNQUNPS0lORVRJQ1MgT0YgQ0lUQUxPUFJBTSBJTiBSRUxBVElPTiBUTyBHRU5FVElDIFBPTFlNT1JQSElTTSBPRiBDWVAyQzE5IEFCU1RSQUNUIDoiLCJncm91cElkIjoiY2NhOWVhMTktNzMyMS0zOGZhLWI3NTItNjQwZTdlYTNlYTJlIiwiYXV0aG9yIjpbeyJmYW1pbHkiOiJZdSIsImdpdmVuIjoiQmFuZy1uaW5nIiwicGFyc2UtbmFtZXMiOmZhbHNlLCJkcm9wcGluZy1wYXJ0aWNsZSI6IiIsIm5vbi1kcm9wcGluZy1wYXJ0aWNsZSI6IiJ9LHsiZmFtaWx5IjoiQ2hlbiIsImdpdmVuIjoiR3VvLWxpbiIsInBhcnNlLW5hbWVzIjpmYWxzZSwiZHJvcHBpbmctcGFydGljbGUiOiIiLCJub24tZHJvcHBpbmctcGFydGljbGUiOiIifSx7ImZhbWlseSI6IkhlIiwiZ2l2ZW4iOiJOIEEgTiIsInBhcnNlLW5hbWVzIjpmYWxzZSwiZHJvcHBpbmctcGFydGljbGUiOiIiLCJub24tZHJvcHBpbmctcGFydGljbGUiOiIifSx7ImZhbWlseSI6Ik91eWFuZyIsImdpdmVuIjoiRG9uZy1zaGVuZyIsInBhcnNlLW5hbWVzIjpmYWxzZSwiZHJvcHBpbmctcGFydGljbGUiOiIiLCJub24tZHJvcHBpbmctcGFydGljbGUiOiIifSx7ImZhbWlseSI6IkNoZW4iLCJnaXZlbiI6IlhpYW8tcGluZyIsInBhcnNlLW5hbWVzIjpmYWxzZSwiZHJvcHBpbmctcGFydGljbGUiOiIiLCJub24tZHJvcHBpbmctcGFydGljbGUiOiIifSx7ImZhbWlseSI6IkxpdSIsImdpdmVuIjoiWmhhby1xaWFuIiwicGFyc2UtbmFtZXMiOmZhbHNlLCJkcm9wcGluZy1wYXJ0aWNsZSI6IiIsIm5vbi1kcm9wcGluZy1wYXJ0aWNsZSI6IiJ9XSwiY29udGFpbmVyLXRpdGxlIjoiRHJ1ZyBNZXRhYm9saXNtICYgRGlzcG9zaXRpb24iLCJpc3N1ZWQiOnsiZGF0ZS1wYXJ0cyI6W1syMDAzXV19LCJwYWdlIjoiMTI1NS0xMjU5IiwiaXNzdWUiOiIxMCIsInZvbHVtZSI6IjMxIn0sImlzVGVtcG9yYXJ5IjpmYWxzZX1dLCJwcm9wZXJ0aWVzIjp7Im5vdGVJbmRleCI6MH0sImlzRWRpdGVkIjpmYWxzZSwibWFudWFsT3ZlcnJpZGUiOnsiY2l0ZXByb2NUZXh0IjoiKDM2KSIsImlzTWFudWFsbHlPdmVycmlkZGVuIjpmYWxzZSwibWFudWFsT3ZlcnJpZGVUZXh0IjoiIn19&quot;},{&quot;citationID&quot;:&quot;MENDELEY_CITATION_2bfc190a-8ab2-4d5e-8ffd-015bbcae499b&quot;,&quot;citationItems&quot;:[{&quot;id&quot;:&quot;8f94c426-1910-345b-9298-4af26688aba5&quot;,&quot;itemData&quot;:{&quot;type&quot;:&quot;article-journal&quot;,&quot;id&quot;:&quot;8f94c426-1910-345b-9298-4af26688aba5&quot;,&quot;title&quot;:&quot;Phenotype-genotype Relationship and Clinical Effects of Citalopram in Chinese Patients&quot;,&quot;groupId&quot;:&quot;cca9ea19-7321-38fa-b752-640e7ea3ea2e&quot;,&quot;author&quot;:[{&quot;family&quot;:&quot;Yin&quot;,&quot;given&quot;:&quot;Ophelia Q P&quot;,&quot;parse-names&quot;:false,&quot;dropping-particle&quot;:&quot;&quot;,&quot;non-dropping-particle&quot;:&quot;&quot;},{&quot;family&quot;:&quot;Wing&quot;,&quot;given&quot;:&quot;Yun-kowk&quot;,&quot;parse-names&quot;:false,&quot;dropping-particle&quot;:&quot;&quot;,&quot;non-dropping-particle&quot;:&quot;&quot;},{&quot;family&quot;:&quot;Cheung&quot;,&quot;given&quot;:&quot;Yuet&quot;,&quot;parse-names&quot;:false,&quot;dropping-particle&quot;:&quot;&quot;,&quot;non-dropping-particle&quot;:&quot;&quot;},{&quot;family&quot;:&quot;Wang&quot;,&quot;given&quot;:&quot;Zhi-jun&quot;,&quot;parse-names&quot;:false,&quot;dropping-particle&quot;:&quot;&quot;,&quot;non-dropping-particle&quot;:&quot;&quot;},{&quot;family&quot;:&quot;Lam&quot;,&quot;given&quot;:&quot;Siu-ling&quot;,&quot;parse-names&quot;:false,&quot;dropping-particle&quot;:&quot;&quot;,&quot;non-dropping-particle&quot;:&quot;&quot;},{&quot;family&quot;:&quot;Chiu&quot;,&quot;given&quot;:&quot;Helen F K&quot;,&quot;parse-names&quot;:false,&quot;dropping-particle&quot;:&quot;&quot;,&quot;non-dropping-particle&quot;:&quot;&quot;},{&quot;family&quot;:&quot;Chow&quot;,&quot;given&quot;:&quot;Moses S S&quot;,&quot;parse-names&quot;:false,&quot;dropping-particle&quot;:&quot;&quot;,&quot;non-dropping-particle&quot;:&quot;&quot;}],&quot;container-title&quot;:&quot;J Clin Psychopharmacology&quot;,&quot;DOI&quot;:&quot;10.1097/01.jcp.0000227355.54074.14&quot;,&quot;issued&quot;:{&quot;date-parts&quot;:[[2006]]},&quot;page&quot;:&quot;367-372&quot;,&quot;issue&quot;:&quot;4&quot;,&quot;volume&quot;:&quot;26&quot;},&quot;isTemporary&quot;:false}],&quot;properties&quot;:{&quot;noteIndex&quot;:0},&quot;isEdited&quot;:false,&quot;manualOverride&quot;:{&quot;citeprocText&quot;:&quot;(37)&quot;,&quot;isManuallyOverridden&quot;:false,&quot;manualOverrideText&quot;:&quot;&quot;},&quot;citationTag&quot;:&quot;MENDELEY_CITATION_v3_eyJjaXRhdGlvbklEIjoiTUVOREVMRVlfQ0lUQVRJT05fMmJmYzE5MGEtOGFiMi00ZDVlLThmZmQtMDE1YmJjYWU0OTliIiwiY2l0YXRpb25JdGVtcyI6W3siaWQiOiI4Zjk0YzQyNi0xOTEwLTM0NWItOTI5OC00YWYyNjY4OGFiYTUiLCJpdGVtRGF0YSI6eyJ0eXBlIjoiYXJ0aWNsZS1qb3VybmFsIiwiaWQiOiI4Zjk0YzQyNi0xOTEwLTM0NWItOTI5OC00YWYyNjY4OGFiYTUiLCJ0aXRsZSI6IlBoZW5vdHlwZS1nZW5vdHlwZSBSZWxhdGlvbnNoaXAgYW5kIENsaW5pY2FsIEVmZmVjdHMgb2YgQ2l0YWxvcHJhbSBpbiBDaGluZXNlIFBhdGllbnRzIiwiZ3JvdXBJZCI6ImNjYTllYTE5LTczMjEtMzhmYS1iNzUyLTY0MGU3ZWEzZWEyZSIsImF1dGhvciI6W3siZmFtaWx5IjoiWWluIiwiZ2l2ZW4iOiJPcGhlbGlhIFEgUCIsInBhcnNlLW5hbWVzIjpmYWxzZSwiZHJvcHBpbmctcGFydGljbGUiOiIiLCJub24tZHJvcHBpbmctcGFydGljbGUiOiIifSx7ImZhbWlseSI6IldpbmciLCJnaXZlbiI6Ill1bi1rb3drIiwicGFyc2UtbmFtZXMiOmZhbHNlLCJkcm9wcGluZy1wYXJ0aWNsZSI6IiIsIm5vbi1kcm9wcGluZy1wYXJ0aWNsZSI6IiJ9LHsiZmFtaWx5IjoiQ2hldW5nIiwiZ2l2ZW4iOiJZdWV0IiwicGFyc2UtbmFtZXMiOmZhbHNlLCJkcm9wcGluZy1wYXJ0aWNsZSI6IiIsIm5vbi1kcm9wcGluZy1wYXJ0aWNsZSI6IiJ9LHsiZmFtaWx5IjoiV2FuZyIsImdpdmVuIjoiWmhpLWp1biIsInBhcnNlLW5hbWVzIjpmYWxzZSwiZHJvcHBpbmctcGFydGljbGUiOiIiLCJub24tZHJvcHBpbmctcGFydGljbGUiOiIifSx7ImZhbWlseSI6IkxhbSIsImdpdmVuIjoiU2l1LWxpbmciLCJwYXJzZS1uYW1lcyI6ZmFsc2UsImRyb3BwaW5nLXBhcnRpY2xlIjoiIiwibm9uLWRyb3BwaW5nLXBhcnRpY2xlIjoiIn0seyJmYW1pbHkiOiJDaGl1IiwiZ2l2ZW4iOiJIZWxlbiBGIEsiLCJwYXJzZS1uYW1lcyI6ZmFsc2UsImRyb3BwaW5nLXBhcnRpY2xlIjoiIiwibm9uLWRyb3BwaW5nLXBhcnRpY2xlIjoiIn0seyJmYW1pbHkiOiJDaG93IiwiZ2l2ZW4iOiJNb3NlcyBTIFMiLCJwYXJzZS1uYW1lcyI6ZmFsc2UsImRyb3BwaW5nLXBhcnRpY2xlIjoiIiwibm9uLWRyb3BwaW5nLXBhcnRpY2xlIjoiIn1dLCJjb250YWluZXItdGl0bGUiOiJKIENsaW4gUHN5Y2hvcGhhcm1hY29sb2d5IiwiRE9JIjoiMTAuMTA5Ny8wMS5qY3AuMDAwMDIyNzM1NS41NDA3NC4xNCIsImlzc3VlZCI6eyJkYXRlLXBhcnRzIjpbWzIwMDZdXX0sInBhZ2UiOiIzNjctMzcyIiwiaXNzdWUiOiI0Iiwidm9sdW1lIjoiMjYifSwiaXNUZW1wb3JhcnkiOmZhbHNlfV0sInByb3BlcnRpZXMiOnsibm90ZUluZGV4IjowfSwiaXNFZGl0ZWQiOmZhbHNlLCJtYW51YWxPdmVycmlkZSI6eyJjaXRlcHJvY1RleHQiOiIoMzcpIiwiaXNNYW51YWxseU92ZXJyaWRkZW4iOmZhbHNlLCJtYW51YWxPdmVycmlkZVRleHQiOiIifX0=&quot;},{&quot;citationID&quot;:&quot;MENDELEY_CITATION_a2e7a5cd-a913-4eab-92d0-a6f86810fa38&quot;,&quot;citationItems&quot;:[{&quot;id&quot;:&quot;82221ec7-dccc-317e-92e8-ad5431a8bb46&quot;,&quot;itemData&quot;:{&quot;type&quot;:&quot;article-journal&quot;,&quot;id&quot;:&quot;82221ec7-dccc-317e-92e8-ad5431a8bb46&quot;,&quot;title&quot;:&quot;Effect of Polymorphisms on the Pharmacokinetics, Pharmacodynamics and Safety of Sertraline in Healthy Volunteers&quot;,&quot;groupId&quot;:&quot;cca9ea19-7321-38fa-b752-640e7ea3ea2e&quot;,&quot;author&quot;:[{&quot;family&quot;:&quot;Saiz-Rodríguez&quot;,&quot;given&quot;:&quot;Miriam&quot;,&quot;parse-names&quot;:false,&quot;dropping-particle&quot;:&quot;&quot;,&quot;non-dropping-particle&quot;:&quot;&quot;},{&quot;family&quot;:&quot;Belmonte&quot;,&quot;given&quot;:&quot;Carmen&quot;,&quot;parse-names&quot;:false,&quot;dropping-particle&quot;:&quot;&quot;,&quot;non-dropping-particle&quot;:&quot;&quot;},{&quot;family&quot;:&quot;Ochoa&quot;,&quot;given&quot;:&quot;Dolores&quot;,&quot;parse-names&quot;:false,&quot;dropping-particle&quot;:&quot;&quot;,&quot;non-dropping-particle&quot;:&quot;&quot;},{&quot;family&quot;:&quot;Koller&quot;,&quot;given&quot;:&quot;Dora&quot;,&quot;parse-names&quot;:false,&quot;dropping-particle&quot;:&quot;&quot;,&quot;non-dropping-particle&quot;:&quot;&quot;},{&quot;family&quot;:&quot;Cabaleiro&quot;,&quot;given&quot;:&quot;Teresa&quot;,&quot;parse-names&quot;:false,&quot;dropping-particle&quot;:&quot;&quot;,&quot;non-dropping-particle&quot;:&quot;&quot;},{&quot;family&quot;:&quot;Abad-santos&quot;,&quot;given&quot;:&quot;Francisco&quot;,&quot;parse-names&quot;:false,&quot;dropping-particle&quot;:&quot;&quot;,&quot;non-dropping-particle&quot;:&quot;&quot;}],&quot;DOI&quot;:&quot;10.1111/ijlh.12426&quot;,&quot;issued&quot;:{&quot;date-parts&quot;:[[2017]]}},&quot;isTemporary&quot;:false}],&quot;properties&quot;:{&quot;noteIndex&quot;:0},&quot;isEdited&quot;:false,&quot;manualOverride&quot;:{&quot;citeprocText&quot;:&quot;(12)&quot;,&quot;isManuallyOverridden&quot;:false,&quot;manualOverrideText&quot;:&quot;&quot;},&quot;citationTag&quot;:&quot;MENDELEY_CITATION_v3_eyJjaXRhdGlvbklEIjoiTUVOREVMRVlfQ0lUQVRJT05fYTJlN2E1Y2QtYTkxMy00ZWFiLTkyZDAtYTZmODY4MTBmYTM4IiwiY2l0YXRpb25JdGVtcyI6W3siaWQiOiI4MjIyMWVjNy1kY2NjLTMxN2UtOTJlOC1hZDU0MzFhOGJiNDYiLCJpdGVtRGF0YSI6eyJ0eXBlIjoiYXJ0aWNsZS1qb3VybmFsIiwiaWQiOiI4MjIyMWVjNy1kY2NjLTMxN2UtOTJlOC1hZDU0MzFhOGJiNDYiLCJ0aXRsZSI6IkVmZmVjdCBvZiBQb2x5bW9ycGhpc21zIG9uIHRoZSBQaGFybWFjb2tpbmV0aWNzLCBQaGFybWFjb2R5bmFtaWNzIGFuZCBTYWZldHkgb2YgU2VydHJhbGluZSBpbiBIZWFsdGh5IFZvbHVudGVlcnMiLCJncm91cElkIjoiY2NhOWVhMTktNzMyMS0zOGZhLWI3NTItNjQwZTdlYTNlYTJlIiwiYXV0aG9yIjpbeyJmYW1pbHkiOiJTYWl6LVJvZHLDrWd1ZXoiLCJnaXZlbiI6Ik1pcmlhbSIsInBhcnNlLW5hbWVzIjpmYWxzZSwiZHJvcHBpbmctcGFydGljbGUiOiIiLCJub24tZHJvcHBpbmctcGFydGljbGUiOiIifSx7ImZhbWlseSI6IkJlbG1vbnRlIiwiZ2l2ZW4iOiJDYXJtZW4iLCJwYXJzZS1uYW1lcyI6ZmFsc2UsImRyb3BwaW5nLXBhcnRpY2xlIjoiIiwibm9uLWRyb3BwaW5nLXBhcnRpY2xlIjoiIn0seyJmYW1pbHkiOiJPY2hvYSIsImdpdmVuIjoiRG9sb3JlcyIsInBhcnNlLW5hbWVzIjpmYWxzZSwiZHJvcHBpbmctcGFydGljbGUiOiIiLCJub24tZHJvcHBpbmctcGFydGljbGUiOiIifSx7ImZhbWlseSI6IktvbGxlciIsImdpdmVuIjoiRG9yYSIsInBhcnNlLW5hbWVzIjpmYWxzZSwiZHJvcHBpbmctcGFydGljbGUiOiIiLCJub24tZHJvcHBpbmctcGFydGljbGUiOiIifSx7ImZhbWlseSI6IkNhYmFsZWlybyIsImdpdmVuIjoiVGVyZXNhIiwicGFyc2UtbmFtZXMiOmZhbHNlLCJkcm9wcGluZy1wYXJ0aWNsZSI6IiIsIm5vbi1kcm9wcGluZy1wYXJ0aWNsZSI6IiJ9LHsiZmFtaWx5IjoiQWJhZC1zYW50b3MiLCJnaXZlbiI6IkZyYW5jaXNjbyIsInBhcnNlLW5hbWVzIjpmYWxzZSwiZHJvcHBpbmctcGFydGljbGUiOiIiLCJub24tZHJvcHBpbmctcGFydGljbGUiOiIifV0sIkRPSSI6IjEwLjExMTEvaWpsaC4xMjQyNiIsImlzc3VlZCI6eyJkYXRlLXBhcnRzIjpbWzIwMTddXX19LCJpc1RlbXBvcmFyeSI6ZmFsc2V9XSwicHJvcGVydGllcyI6eyJub3RlSW5kZXgiOjB9LCJpc0VkaXRlZCI6ZmFsc2UsIm1hbnVhbE92ZXJyaWRlIjp7ImNpdGVwcm9jVGV4dCI6IigxMikiLCJpc01hbnVhbGx5T3ZlcnJpZGRlbiI6ZmFsc2UsIm1hbnVhbE92ZXJyaWRlVGV4dCI6IiJ9fQ==&quot;},{&quot;citationID&quot;:&quot;MENDELEY_CITATION_82e43cdf-85d4-4e57-981e-65f6bd04de74&quot;,&quot;citationItems&quot;:[{&quot;id&quot;:&quot;b8872810-4636-30a0-babf-a1c4df8d569f&quot;,&quot;itemData&quot;:{&quot;type&quot;:&quot;article-journal&quot;,&quot;id&quot;:&quot;b8872810-4636-30a0-babf-a1c4df8d569f&quot;,&quot;title&quot;:&quot;Impact of CYP2C19 genotype on sertraline exposure in 1200 Scandinavian patients&quot;,&quot;groupId&quot;:&quot;cca9ea19-7321-38fa-b752-640e7ea3ea2e&quot;,&quot;author&quot;:[{&quot;family&quot;:&quot;Bråten&quot;,&quot;given&quot;:&quot;Line S&quot;,&quot;parse-names&quot;:false,&quot;dropping-particle&quot;:&quot;&quot;,&quot;non-dropping-particle&quot;:&quot;&quot;},{&quot;family&quot;:&quot;Haslemo&quot;,&quot;given&quot;:&quot;Tore&quot;,&quot;parse-names&quot;:false,&quot;dropping-particle&quot;:&quot;&quot;,&quot;non-dropping-particle&quot;:&quot;&quot;},{&quot;family&quot;:&quot;Jukic&quot;,&quot;given&quot;:&quot;Marin M.&quot;,&quot;parse-names&quot;:false,&quot;dropping-particle&quot;:&quot;&quot;,&quot;non-dropping-particle&quot;:&quot;&quot;},{&quot;family&quot;:&quot;Ingelman-sundberg&quot;,&quot;given&quot;:&quot;Magnus&quot;,&quot;parse-names&quot;:false,&quot;dropping-particle&quot;:&quot;&quot;,&quot;non-dropping-particle&quot;:&quot;&quot;},{&quot;family&quot;:&quot;Molden&quot;,&quot;given&quot;:&quot;Espen&quot;,&quot;parse-names&quot;:false,&quot;dropping-particle&quot;:&quot;&quot;,&quot;non-dropping-particle&quot;:&quot;&quot;},{&quot;family&quot;:&quot;Kringen&quot;,&quot;given&quot;:&quot;Marianne K&quot;,&quot;parse-names&quot;:false,&quot;dropping-particle&quot;:&quot;&quot;,&quot;non-dropping-particle&quot;:&quot;&quot;}],&quot;container-title&quot;:&quot;Neuropsychopharmacology&quot;,&quot;DOI&quot;:&quot;10.1038/s41386-019-0554-x&quot;,&quot;ISSN&quot;:&quot;1740-634X&quot;,&quot;URL&quot;:&quot;http://dx.doi.org/10.1038/s41386-019-0554-x&quot;,&quot;issued&quot;:{&quot;date-parts&quot;:[[2019]]},&quot;page&quot;:&quot;1-7&quot;,&quot;publisher&quot;:&quot;Springer US&quot;,&quot;issue&quot;:&quot;September&quot;},&quot;isTemporary&quot;:false}],&quot;properties&quot;:{&quot;noteIndex&quot;:0},&quot;isEdited&quot;:false,&quot;manualOverride&quot;:{&quot;citeprocText&quot;:&quot;(38)&quot;,&quot;isManuallyOverridden&quot;:false,&quot;manualOverrideText&quot;:&quot;&quot;},&quot;citationTag&quot;:&quot;MENDELEY_CITATION_v3_eyJjaXRhdGlvbklEIjoiTUVOREVMRVlfQ0lUQVRJT05fODJlNDNjZGYtODVkNC00ZTU3LTk4MWUtNjVmNmJkMDRkZTc0IiwiY2l0YXRpb25JdGVtcyI6W3siaWQiOiJiODg3MjgxMC00NjM2LTMwYTAtYmFiZi1hMWM0ZGY4ZDU2OWYiLCJpdGVtRGF0YSI6eyJ0eXBlIjoiYXJ0aWNsZS1qb3VybmFsIiwiaWQiOiJiODg3MjgxMC00NjM2LTMwYTAtYmFiZi1hMWM0ZGY4ZDU2OWYiLCJ0aXRsZSI6IkltcGFjdCBvZiBDWVAyQzE5IGdlbm90eXBlIG9uIHNlcnRyYWxpbmUgZXhwb3N1cmUgaW4gMTIwMCBTY2FuZGluYXZpYW4gcGF0aWVudHMiLCJncm91cElkIjoiY2NhOWVhMTktNzMyMS0zOGZhLWI3NTItNjQwZTdlYTNlYTJlIiwiYXV0aG9yIjpbeyJmYW1pbHkiOiJCcsOldGVuIiwiZ2l2ZW4iOiJMaW5lIFMiLCJwYXJzZS1uYW1lcyI6ZmFsc2UsImRyb3BwaW5nLXBhcnRpY2xlIjoiIiwibm9uLWRyb3BwaW5nLXBhcnRpY2xlIjoiIn0seyJmYW1pbHkiOiJIYXNsZW1vIiwiZ2l2ZW4iOiJUb3JlIiwicGFyc2UtbmFtZXMiOmZhbHNlLCJkcm9wcGluZy1wYXJ0aWNsZSI6IiIsIm5vbi1kcm9wcGluZy1wYXJ0aWNsZSI6IiJ9LHsiZmFtaWx5IjoiSnVraWMiLCJnaXZlbiI6Ik1hcmluIE0uIiwicGFyc2UtbmFtZXMiOmZhbHNlLCJkcm9wcGluZy1wYXJ0aWNsZSI6IiIsIm5vbi1kcm9wcGluZy1wYXJ0aWNsZSI6IiJ9LHsiZmFtaWx5IjoiSW5nZWxtYW4tc3VuZGJlcmciLCJnaXZlbiI6Ik1hZ251cyIsInBhcnNlLW5hbWVzIjpmYWxzZSwiZHJvcHBpbmctcGFydGljbGUiOiIiLCJub24tZHJvcHBpbmctcGFydGljbGUiOiIifSx7ImZhbWlseSI6Ik1vbGRlbiIsImdpdmVuIjoiRXNwZW4iLCJwYXJzZS1uYW1lcyI6ZmFsc2UsImRyb3BwaW5nLXBhcnRpY2xlIjoiIiwibm9uLWRyb3BwaW5nLXBhcnRpY2xlIjoiIn0seyJmYW1pbHkiOiJLcmluZ2VuIiwiZ2l2ZW4iOiJNYXJpYW5uZSBLIiwicGFyc2UtbmFtZXMiOmZhbHNlLCJkcm9wcGluZy1wYXJ0aWNsZSI6IiIsIm5vbi1kcm9wcGluZy1wYXJ0aWNsZSI6IiJ9XSwiY29udGFpbmVyLXRpdGxlIjoiTmV1cm9wc3ljaG9waGFybWFjb2xvZ3kiLCJET0kiOiIxMC4xMDM4L3M0MTM4Ni0wMTktMDU1NC14IiwiSVNTTiI6IjE3NDAtNjM0WCIsIlVSTCI6Imh0dHA6Ly9keC5kb2kub3JnLzEwLjEwMzgvczQxMzg2LTAxOS0wNTU0LXgiLCJpc3N1ZWQiOnsiZGF0ZS1wYXJ0cyI6W1syMDE5XV19LCJwYWdlIjoiMS03IiwicHVibGlzaGVyIjoiU3ByaW5nZXIgVVMiLCJpc3N1ZSI6IlNlcHRlbWJlciJ9LCJpc1RlbXBvcmFyeSI6ZmFsc2V9XSwicHJvcGVydGllcyI6eyJub3RlSW5kZXgiOjB9LCJpc0VkaXRlZCI6ZmFsc2UsIm1hbnVhbE92ZXJyaWRlIjp7ImNpdGVwcm9jVGV4dCI6IigzOCkiLCJpc01hbnVhbGx5T3ZlcnJpZGRlbiI6ZmFsc2UsIm1hbnVhbE92ZXJyaWRlVGV4dCI6IiJ9fQ==&quot;},{&quot;citationID&quot;:&quot;MENDELEY_CITATION_70da0799-ab3d-4697-8721-a44bb59d1fab&quot;,&quot;citationItems&quot;:[{&quot;id&quot;:&quot;675ee201-3179-3edd-a185-4431858461ef&quot;,&quot;itemData&quot;:{&quot;type&quot;:&quot;article-journal&quot;,&quot;id&quot;:&quot;675ee201-3179-3edd-a185-4431858461ef&quot;,&quot;title&quot;:&quot;Influence of CYP2B6 and CYP2C19 polymorphisms on sertraline metabolism in major depression patients&quot;,&quot;groupId&quot;:&quot;cca9ea19-7321-38fa-b752-640e7ea3ea2e&quot;,&quot;author&quot;:[{&quot;family&quot;:&quot;Yuce-Artun&quot;,&quot;given&quot;:&quot;Nazan&quot;,&quot;parse-names&quot;:false,&quot;dropping-particle&quot;:&quot;&quot;,&quot;non-dropping-particle&quot;:&quot;&quot;},{&quot;family&quot;:&quot;Baskak&quot;,&quot;given&quot;:&quot;Bora&quot;,&quot;parse-names&quot;:false,&quot;dropping-particle&quot;:&quot;&quot;,&quot;non-dropping-particle&quot;:&quot;&quot;},{&quot;family&quot;:&quot;Ozel-Kizil&quot;,&quot;given&quot;:&quot;Erguvan Tugba&quot;,&quot;parse-names&quot;:false,&quot;dropping-particle&quot;:&quot;&quot;,&quot;non-dropping-particle&quot;:&quot;&quot;},{&quot;family&quot;:&quot;Ozdemir&quot;,&quot;given&quot;:&quot;Hatice&quot;,&quot;parse-names&quot;:false,&quot;dropping-particle&quot;:&quot;&quot;,&quot;non-dropping-particle&quot;:&quot;&quot;},{&quot;family&quot;:&quot;Uckun&quot;,&quot;given&quot;:&quot;Zuhal&quot;,&quot;parse-names&quot;:false,&quot;dropping-particle&quot;:&quot;&quot;,&quot;non-dropping-particle&quot;:&quot;&quot;},{&quot;family&quot;:&quot;Devrimci-Ozguven&quot;,&quot;given&quot;:&quot;Halise&quot;,&quot;parse-names&quot;:false,&quot;dropping-particle&quot;:&quot;&quot;,&quot;non-dropping-particle&quot;:&quot;&quot;},{&quot;family&quot;:&quot;Suzen&quot;,&quot;given&quot;:&quot;Halit Sinan&quot;,&quot;parse-names&quot;:false,&quot;dropping-particle&quot;:&quot;&quot;,&quot;non-dropping-particle&quot;:&quot;&quot;}],&quot;container-title&quot;:&quot;International Journal of Clinical Pharmacy&quot;,&quot;DOI&quot;:&quot;10.1007/s11096-016-0259-8&quot;,&quot;ISSN&quot;:&quot;2210-7711&quot;,&quot;issued&quot;:{&quot;date-parts&quot;:[[2016]]},&quot;publisher&quot;:&quot;Springer Netherlands&quot;},&quot;isTemporary&quot;:false}],&quot;properties&quot;:{&quot;noteIndex&quot;:0},&quot;isEdited&quot;:false,&quot;manualOverride&quot;:{&quot;citeprocText&quot;:&quot;(39)&quot;,&quot;isManuallyOverridden&quot;:false,&quot;manualOverrideText&quot;:&quot;&quot;},&quot;citationTag&quot;:&quot;MENDELEY_CITATION_v3_eyJjaXRhdGlvbklEIjoiTUVOREVMRVlfQ0lUQVRJT05fNzBkYTA3OTktYWIzZC00Njk3LTg3MjEtYTQ0YmI1OWQxZmFiIiwiY2l0YXRpb25JdGVtcyI6W3siaWQiOiI2NzVlZTIwMS0zMTc5LTNlZGQtYTE4NS00NDMxODU4NDYxZWYiLCJpdGVtRGF0YSI6eyJ0eXBlIjoiYXJ0aWNsZS1qb3VybmFsIiwiaWQiOiI2NzVlZTIwMS0zMTc5LTNlZGQtYTE4NS00NDMxODU4NDYxZWYiLCJ0aXRsZSI6IkluZmx1ZW5jZSBvZiBDWVAyQjYgYW5kIENZUDJDMTkgcG9seW1vcnBoaXNtcyBvbiBzZXJ0cmFsaW5lIG1ldGFib2xpc20gaW4gbWFqb3IgZGVwcmVzc2lvbiBwYXRpZW50cyIsImdyb3VwSWQiOiJjY2E5ZWExOS03MzIxLTM4ZmEtYjc1Mi02NDBlN2VhM2VhMmUiLCJhdXRob3IiOlt7ImZhbWlseSI6Ill1Y2UtQXJ0dW4iLCJnaXZlbiI6Ik5hemFuIiwicGFyc2UtbmFtZXMiOmZhbHNlLCJkcm9wcGluZy1wYXJ0aWNsZSI6IiIsIm5vbi1kcm9wcGluZy1wYXJ0aWNsZSI6IiJ9LHsiZmFtaWx5IjoiQmFza2FrIiwiZ2l2ZW4iOiJCb3JhIiwicGFyc2UtbmFtZXMiOmZhbHNlLCJkcm9wcGluZy1wYXJ0aWNsZSI6IiIsIm5vbi1kcm9wcGluZy1wYXJ0aWNsZSI6IiJ9LHsiZmFtaWx5IjoiT3plbC1LaXppbCIsImdpdmVuIjoiRXJndXZhbiBUdWdiYSIsInBhcnNlLW5hbWVzIjpmYWxzZSwiZHJvcHBpbmctcGFydGljbGUiOiIiLCJub24tZHJvcHBpbmctcGFydGljbGUiOiIifSx7ImZhbWlseSI6Ik96ZGVtaXIiLCJnaXZlbiI6IkhhdGljZSIsInBhcnNlLW5hbWVzIjpmYWxzZSwiZHJvcHBpbmctcGFydGljbGUiOiIiLCJub24tZHJvcHBpbmctcGFydGljbGUiOiIifSx7ImZhbWlseSI6IlVja3VuIiwiZ2l2ZW4iOiJadWhhbCIsInBhcnNlLW5hbWVzIjpmYWxzZSwiZHJvcHBpbmctcGFydGljbGUiOiIiLCJub24tZHJvcHBpbmctcGFydGljbGUiOiIifSx7ImZhbWlseSI6IkRldnJpbWNpLU96Z3V2ZW4iLCJnaXZlbiI6IkhhbGlzZSIsInBhcnNlLW5hbWVzIjpmYWxzZSwiZHJvcHBpbmctcGFydGljbGUiOiIiLCJub24tZHJvcHBpbmctcGFydGljbGUiOiIifSx7ImZhbWlseSI6IlN1emVuIiwiZ2l2ZW4iOiJIYWxpdCBTaW5hbiIsInBhcnNlLW5hbWVzIjpmYWxzZSwiZHJvcHBpbmctcGFydGljbGUiOiIiLCJub24tZHJvcHBpbmctcGFydGljbGUiOiIifV0sImNvbnRhaW5lci10aXRsZSI6IkludGVybmF0aW9uYWwgSm91cm5hbCBvZiBDbGluaWNhbCBQaGFybWFjeSIsIkRPSSI6IjEwLjEwMDcvczExMDk2LTAxNi0wMjU5LTgiLCJJU1NOIjoiMjIxMC03NzExIiwiaXNzdWVkIjp7ImRhdGUtcGFydHMiOltbMjAxNl1dfSwicHVibGlzaGVyIjoiU3ByaW5nZXIgTmV0aGVybGFuZHMifSwiaXNUZW1wb3JhcnkiOmZhbHNlfV0sInByb3BlcnRpZXMiOnsibm90ZUluZGV4IjowfSwiaXNFZGl0ZWQiOmZhbHNlLCJtYW51YWxPdmVycmlkZSI6eyJjaXRlcHJvY1RleHQiOiIoMzkpIiwiaXNNYW51YWxseU92ZXJyaWRkZW4iOmZhbHNlLCJtYW51YWxPdmVycmlkZVRleHQiOiIifX0=&quot;},{&quot;citationID&quot;:&quot;MENDELEY_CITATION_4074dfb2-f500-46d8-9552-1ebd5db98d7b&quot;,&quot;citationItems&quot;:[{&quot;id&quot;:&quot;851ae5c8-5070-3d74-9b5f-e0c6439c7ba0&quot;,&quot;itemData&quot;:{&quot;type&quot;:&quot;article-journal&quot;,&quot;id&quot;:&quot;851ae5c8-5070-3d74-9b5f-e0c6439c7ba0&quot;,&quot;title&quot;:&quot;Pharmacokinetics of sertraline in relation to genetic polymorphism of CYP2C19&quot;,&quot;groupId&quot;:&quot;cca9ea19-7321-38fa-b752-640e7ea3ea2e&quot;,&quot;author&quot;:[{&quot;family&quot;:&quot;Wang&quot;,&quot;given&quot;:&quot;Jiu-hui&quot;,&quot;parse-names&quot;:false,&quot;dropping-particle&quot;:&quot;&quot;,&quot;non-dropping-particle&quot;:&quot;&quot;},{&quot;family&quot;:&quot;Liu&quot;,&quot;given&quot;:&quot;Zhao-qian&quot;,&quot;parse-names&quot;:false,&quot;dropping-particle&quot;:&quot;&quot;,&quot;non-dropping-particle&quot;:&quot;&quot;},{&quot;family&quot;:&quot;Wang&quot;,&quot;given&quot;:&quot;Wei&quot;,&quot;parse-names&quot;:false,&quot;dropping-particle&quot;:&quot;&quot;,&quot;non-dropping-particle&quot;:&quot;&quot;},{&quot;family&quot;:&quot;Chen&quot;,&quot;given&quot;:&quot;Xiao-ping&quot;,&quot;parse-names&quot;:false,&quot;dropping-particle&quot;:&quot;&quot;,&quot;non-dropping-particle&quot;:&quot;&quot;}],&quot;container-title&quot;:&quot;Clinical Pharmacology &amp; Therapeutics&quot;,&quot;DOI&quot;:&quot;10.1067/mcp.2001.116513&quot;,&quot;issued&quot;:{&quot;date-parts&quot;:[[2001]]},&quot;page&quot;:&quot;42-47&quot;,&quot;volume&quot;:&quot;19&quot;},&quot;isTemporary&quot;:false}],&quot;properties&quot;:{&quot;noteIndex&quot;:0},&quot;isEdited&quot;:false,&quot;manualOverride&quot;:{&quot;citeprocText&quot;:&quot;(40)&quot;,&quot;isManuallyOverridden&quot;:false,&quot;manualOverrideText&quot;:&quot;&quot;},&quot;citationTag&quot;:&quot;MENDELEY_CITATION_v3_eyJjaXRhdGlvbklEIjoiTUVOREVMRVlfQ0lUQVRJT05fNDA3NGRmYjItZjUwMC00NmQ4LTk1NTItMWViZDVkYjk4ZDdiIiwiY2l0YXRpb25JdGVtcyI6W3siaWQiOiI4NTFhZTVjOC01MDcwLTNkNzQtOWI1Zi1lMGM2NDM5YzdiYTAiLCJpdGVtRGF0YSI6eyJ0eXBlIjoiYXJ0aWNsZS1qb3VybmFsIiwiaWQiOiI4NTFhZTVjOC01MDcwLTNkNzQtOWI1Zi1lMGM2NDM5YzdiYTAiLCJ0aXRsZSI6IlBoYXJtYWNva2luZXRpY3Mgb2Ygc2VydHJhbGluZSBpbiByZWxhdGlvbiB0byBnZW5ldGljIHBvbHltb3JwaGlzbSBvZiBDWVAyQzE5IiwiZ3JvdXBJZCI6ImNjYTllYTE5LTczMjEtMzhmYS1iNzUyLTY0MGU3ZWEzZWEyZSIsImF1dGhvciI6W3siZmFtaWx5IjoiV2FuZyIsImdpdmVuIjoiSml1LWh1aSIsInBhcnNlLW5hbWVzIjpmYWxzZSwiZHJvcHBpbmctcGFydGljbGUiOiIiLCJub24tZHJvcHBpbmctcGFydGljbGUiOiIifSx7ImZhbWlseSI6IkxpdSIsImdpdmVuIjoiWmhhby1xaWFuIiwicGFyc2UtbmFtZXMiOmZhbHNlLCJkcm9wcGluZy1wYXJ0aWNsZSI6IiIsIm5vbi1kcm9wcGluZy1wYXJ0aWNsZSI6IiJ9LHsiZmFtaWx5IjoiV2FuZyIsImdpdmVuIjoiV2VpIiwicGFyc2UtbmFtZXMiOmZhbHNlLCJkcm9wcGluZy1wYXJ0aWNsZSI6IiIsIm5vbi1kcm9wcGluZy1wYXJ0aWNsZSI6IiJ9LHsiZmFtaWx5IjoiQ2hlbiIsImdpdmVuIjoiWGlhby1waW5nIiwicGFyc2UtbmFtZXMiOmZhbHNlLCJkcm9wcGluZy1wYXJ0aWNsZSI6IiIsIm5vbi1kcm9wcGluZy1wYXJ0aWNsZSI6IiJ9XSwiY29udGFpbmVyLXRpdGxlIjoiQ2xpbmljYWwgUGhhcm1hY29sb2d5ICYgVGhlcmFwZXV0aWNzIiwiRE9JIjoiMTAuMTA2Ny9tY3AuMjAwMS4xMTY1MTMiLCJpc3N1ZWQiOnsiZGF0ZS1wYXJ0cyI6W1syMDAxXV19LCJwYWdlIjoiNDItNDciLCJ2b2x1bWUiOiIxOSJ9LCJpc1RlbXBvcmFyeSI6ZmFsc2V9XSwicHJvcGVydGllcyI6eyJub3RlSW5kZXgiOjB9LCJpc0VkaXRlZCI6ZmFsc2UsIm1hbnVhbE92ZXJyaWRlIjp7ImNpdGVwcm9jVGV4dCI6Iig0MCkiLCJpc01hbnVhbGx5T3ZlcnJpZGRlbiI6ZmFsc2UsIm1hbnVhbE92ZXJyaWRlVGV4dCI6IiJ9fQ==&quot;},{&quot;citationID&quot;:&quot;MENDELEY_CITATION_4c828429-ae93-4ccf-a59e-5721dfaf7bcb&quot;,&quot;citationItems&quot;:[{&quot;id&quot;:&quot;7f56108d-3ad0-3f78-9c62-aa58917c6781&quot;,&quot;itemData&quot;:{&quot;type&quot;:&quot;article-journal&quot;,&quot;id&quot;:&quot;7f56108d-3ad0-3f78-9c62-aa58917c6781&quot;,&quot;title&quot;:&quot;CYP2D6 genotype and smoking influence fluvoxamine steady-state concentration in Japanese psychiatric patients : lessons for genotype – phenotype association study design in translational pharmacogenetics&quot;,&quot;groupId&quot;:&quot;cca9ea19-7321-38fa-b752-640e7ea3ea2e&quot;,&quot;author&quot;:[{&quot;family&quot;:&quot;Suzuki&quot;,&quot;given&quot;:&quot;Yutaro&quot;,&quot;parse-names&quot;:false,&quot;dropping-particle&quot;:&quot;&quot;,&quot;non-dropping-particle&quot;:&quot;&quot;},{&quot;family&quot;:&quot;Sugai&quot;,&quot;given&quot;:&quot;Takuro&quot;,&quot;parse-names&quot;:false,&quot;dropping-particle&quot;:&quot;&quot;,&quot;non-dropping-particle&quot;:&quot;&quot;},{&quot;family&quot;:&quot;Fukui&quot;,&quot;given&quot;:&quot;Naoki&quot;,&quot;parse-names&quot;:false,&quot;dropping-particle&quot;:&quot;&quot;,&quot;non-dropping-particle&quot;:&quot;&quot;},{&quot;family&quot;:&quot;Watanabe&quot;,&quot;given&quot;:&quot;Junzo&quot;,&quot;parse-names&quot;:false,&quot;dropping-particle&quot;:&quot;&quot;,&quot;non-dropping-particle&quot;:&quot;&quot;},{&quot;family&quot;:&quot;Ono&quot;,&quot;given&quot;:&quot;Shin&quot;,&quot;parse-names&quot;:false,&quot;dropping-particle&quot;:&quot;&quot;,&quot;non-dropping-particle&quot;:&quot;&quot;},{&quot;family&quot;:&quot;Inoue&quot;,&quot;given&quot;:&quot;Yoshimasa&quot;,&quot;parse-names&quot;:false,&quot;dropping-particle&quot;:&quot;&quot;,&quot;non-dropping-particle&quot;:&quot;&quot;},{&quot;family&quot;:&quot;Ozdemir&quot;,&quot;given&quot;:&quot;Vural&quot;,&quot;parse-names&quot;:false,&quot;dropping-particle&quot;:&quot;&quot;,&quot;non-dropping-particle&quot;:&quot;&quot;},{&quot;family&quot;:&quot;Someya&quot;,&quot;given&quot;:&quot;Toshiyuki&quot;,&quot;parse-names&quot;:false,&quot;dropping-particle&quot;:&quot;&quot;,&quot;non-dropping-particle&quot;:&quot;&quot;}],&quot;container-title&quot;:&quot;Journal of Psychopharmacology&quot;,&quot;DOI&quot;:&quot;10.1177/0269881110370504&quot;,&quot;ISBN&quot;:&quot;0269881110370&quot;,&quot;issued&quot;:{&quot;date-parts&quot;:[[2011]]},&quot;page&quot;:&quot;908-914&quot;,&quot;issue&quot;:&quot;7&quot;,&quot;volume&quot;:&quot;25&quot;},&quot;isTemporary&quot;:false}],&quot;properties&quot;:{&quot;noteIndex&quot;:0},&quot;isEdited&quot;:false,&quot;manualOverride&quot;:{&quot;citeprocText&quot;:&quot;(41)&quot;,&quot;isManuallyOverridden&quot;:false,&quot;manualOverrideText&quot;:&quot;&quot;},&quot;citationTag&quot;:&quot;MENDELEY_CITATION_v3_eyJjaXRhdGlvbklEIjoiTUVOREVMRVlfQ0lUQVRJT05fNGM4Mjg0MjktYWU5My00Y2NmLWE1OWUtNTcyMWRmYWY3YmNiIiwiY2l0YXRpb25JdGVtcyI6W3siaWQiOiI3ZjU2MTA4ZC0zYWQwLTNmNzgtOWM2Mi1hYTU4OTE3YzY3ODEiLCJpdGVtRGF0YSI6eyJ0eXBlIjoiYXJ0aWNsZS1qb3VybmFsIiwiaWQiOiI3ZjU2MTA4ZC0zYWQwLTNmNzgtOWM2Mi1hYTU4OTE3YzY3ODEiLCJ0aXRsZSI6IkNZUDJENiBnZW5vdHlwZSBhbmQgc21va2luZyBpbmZsdWVuY2UgZmx1dm94YW1pbmUgc3RlYWR5LXN0YXRlIGNvbmNlbnRyYXRpb24gaW4gSmFwYW5lc2UgcHN5Y2hpYXRyaWMgcGF0aWVudHMgOiBsZXNzb25zIGZvciBnZW5vdHlwZSDigJMgcGhlbm90eXBlIGFzc29jaWF0aW9uIHN0dWR5IGRlc2lnbiBpbiB0cmFuc2xhdGlvbmFsIHBoYXJtYWNvZ2VuZXRpY3MiLCJncm91cElkIjoiY2NhOWVhMTktNzMyMS0zOGZhLWI3NTItNjQwZTdlYTNlYTJlIiwiYXV0aG9yIjpbeyJmYW1pbHkiOiJTdXp1a2kiLCJnaXZlbiI6Ill1dGFybyIsInBhcnNlLW5hbWVzIjpmYWxzZSwiZHJvcHBpbmctcGFydGljbGUiOiIiLCJub24tZHJvcHBpbmctcGFydGljbGUiOiIifSx7ImZhbWlseSI6IlN1Z2FpIiwiZ2l2ZW4iOiJUYWt1cm8iLCJwYXJzZS1uYW1lcyI6ZmFsc2UsImRyb3BwaW5nLXBhcnRpY2xlIjoiIiwibm9uLWRyb3BwaW5nLXBhcnRpY2xlIjoiIn0seyJmYW1pbHkiOiJGdWt1aSIsImdpdmVuIjoiTmFva2kiLCJwYXJzZS1uYW1lcyI6ZmFsc2UsImRyb3BwaW5nLXBhcnRpY2xlIjoiIiwibm9uLWRyb3BwaW5nLXBhcnRpY2xlIjoiIn0seyJmYW1pbHkiOiJXYXRhbmFiZSIsImdpdmVuIjoiSnVuem8iLCJwYXJzZS1uYW1lcyI6ZmFsc2UsImRyb3BwaW5nLXBhcnRpY2xlIjoiIiwibm9uLWRyb3BwaW5nLXBhcnRpY2xlIjoiIn0seyJmYW1pbHkiOiJPbm8iLCJnaXZlbiI6IlNoaW4iLCJwYXJzZS1uYW1lcyI6ZmFsc2UsImRyb3BwaW5nLXBhcnRpY2xlIjoiIiwibm9uLWRyb3BwaW5nLXBhcnRpY2xlIjoiIn0seyJmYW1pbHkiOiJJbm91ZSIsImdpdmVuIjoiWW9zaGltYXNhIiwicGFyc2UtbmFtZXMiOmZhbHNlLCJkcm9wcGluZy1wYXJ0aWNsZSI6IiIsIm5vbi1kcm9wcGluZy1wYXJ0aWNsZSI6IiJ9LHsiZmFtaWx5IjoiT3pkZW1pciIsImdpdmVuIjoiVnVyYWwiLCJwYXJzZS1uYW1lcyI6ZmFsc2UsImRyb3BwaW5nLXBhcnRpY2xlIjoiIiwibm9uLWRyb3BwaW5nLXBhcnRpY2xlIjoiIn0seyJmYW1pbHkiOiJTb21leWEiLCJnaXZlbiI6IlRvc2hpeXVraSIsInBhcnNlLW5hbWVzIjpmYWxzZSwiZHJvcHBpbmctcGFydGljbGUiOiIiLCJub24tZHJvcHBpbmctcGFydGljbGUiOiIifV0sImNvbnRhaW5lci10aXRsZSI6IkpvdXJuYWwgb2YgUHN5Y2hvcGhhcm1hY29sb2d5IiwiRE9JIjoiMTAuMTE3Ny8wMjY5ODgxMTEwMzcwNTA0IiwiSVNCTiI6IjAyNjk4ODExMTAzNzAiLCJpc3N1ZWQiOnsiZGF0ZS1wYXJ0cyI6W1syMDExXV19LCJwYWdlIjoiOTA4LTkxNCIsImlzc3VlIjoiNyIsInZvbHVtZSI6IjI1In0sImlzVGVtcG9yYXJ5IjpmYWxzZX1dLCJwcm9wZXJ0aWVzIjp7Im5vdGVJbmRleCI6MH0sImlzRWRpdGVkIjpmYWxzZSwibWFudWFsT3ZlcnJpZGUiOnsiY2l0ZXByb2NUZXh0IjoiKDQxKSIsImlzTWFudWFsbHlPdmVycmlkZGVuIjpmYWxzZSwibWFudWFsT3ZlcnJpZGVUZXh0IjoiIn19&quot;},{&quot;citationID&quot;:&quot;MENDELEY_CITATION_50cd4aa3-a2e0-4998-8b3a-e80a557a711e&quot;,&quot;citationItems&quot;:[{&quot;id&quot;:&quot;c693d9c6-6016-3d84-b23b-67cebf909f9b&quot;,&quot;itemData&quot;:{&quot;type&quot;:&quot;article-journal&quot;,&quot;id&quot;:&quot;c693d9c6-6016-3d84-b23b-67cebf909f9b&quot;,&quot;title&quot;:&quot;Effects of CYP2D6 genetic polymorphisms on the efficacy and safety of fluvoxamine in patients with depressive disorder and comorbid alcohol use disorder&quot;,&quot;groupId&quot;:&quot;cca9ea19-7321-38fa-b752-640e7ea3ea2e&quot;,&quot;author&quot;:[{&quot;family&quot;:&quot;Sergeevich&quot;,&quot;given&quot;:&quot;Mikhail&quot;,&quot;parse-names&quot;:false,&quot;dropping-particle&quot;:&quot;&quot;,&quot;non-dropping-particle&quot;:&quot;&quot;},{&quot;family&quot;:&quot;Grishina&quot;,&quot;given&quot;:&quot;Elena Anatolievna&quot;,&quot;parse-names&quot;:false,&quot;dropping-particle&quot;:&quot;&quot;,&quot;non-dropping-particle&quot;:&quot;&quot;},{&quot;family&quot;:&quot;Petrovna&quot;,&quot;given&quot;:&quot;Nataliya&quot;,&quot;parse-names&quot;:false,&quot;dropping-particle&quot;:&quot;&quot;,&quot;non-dropping-particle&quot;:&quot;&quot;},{&quot;family&quot;:&quot;Skryabin&quot;,&quot;given&quot;:&quot;Valentin Yurievich&quot;,&quot;parse-names&quot;:false,&quot;dropping-particle&quot;:&quot;&quot;,&quot;non-dropping-particle&quot;:&quot;&quot;},{&quot;family&quot;:&quot;Dmitrievich&quot;,&quot;given&quot;:&quot;Dmitry&quot;,&quot;parse-names&quot;:false,&quot;dropping-particle&quot;:&quot;&quot;,&quot;non-dropping-particle&quot;:&quot;&quot;},{&quot;family&quot;:&quot;Mikhailovna&quot;,&quot;given&quot;:&quot;Ludmila&quot;,&quot;parse-names&quot;:false,&quot;dropping-particle&quot;:&quot;&quot;,&quot;non-dropping-particle&quot;:&quot;&quot;},{&quot;family&quot;:&quot;Bryun&quot;,&quot;given&quot;:&quot;Evgeny Alekseevich&quot;,&quot;parse-names&quot;:false,&quot;dropping-particle&quot;:&quot;&quot;,&quot;non-dropping-particle&quot;:&quot;&quot;},{&quot;family&quot;:&quot;Sychev&quot;,&quot;given&quot;:&quot;Dmitry Alekseevich&quot;,&quot;parse-names&quot;:false,&quot;dropping-particle&quot;:&quot;&quot;,&quot;non-dropping-particle&quot;:&quot;&quot;}],&quot;container-title&quot;:&quot;Pharmacogenomics and Personalized Medicine&quot;,&quot;issued&quot;:{&quot;date-parts&quot;:[[2018]]},&quot;page&quot;:&quot;113-119&quot;},&quot;isTemporary&quot;:false}],&quot;properties&quot;:{&quot;noteIndex&quot;:0},&quot;isEdited&quot;:false,&quot;manualOverride&quot;:{&quot;citeprocText&quot;:&quot;(42)&quot;,&quot;isManuallyOverridden&quot;:false,&quot;manualOverrideText&quot;:&quot;&quot;},&quot;citationTag&quot;:&quot;MENDELEY_CITATION_v3_eyJjaXRhdGlvbklEIjoiTUVOREVMRVlfQ0lUQVRJT05fNTBjZDRhYTMtYTJlMC00OTk4LThiM2EtZTgwYTU1N2E3MTFlIiwiY2l0YXRpb25JdGVtcyI6W3siaWQiOiJjNjkzZDljNi02MDE2LTNkODQtYjIzYi02N2NlYmY5MDlmOWIiLCJpdGVtRGF0YSI6eyJ0eXBlIjoiYXJ0aWNsZS1qb3VybmFsIiwiaWQiOiJjNjkzZDljNi02MDE2LTNkODQtYjIzYi02N2NlYmY5MDlmOWIiLCJ0aXRsZSI6IkVmZmVjdHMgb2YgQ1lQMkQ2IGdlbmV0aWMgcG9seW1vcnBoaXNtcyBvbiB0aGUgZWZmaWNhY3kgYW5kIHNhZmV0eSBvZiBmbHV2b3hhbWluZSBpbiBwYXRpZW50cyB3aXRoIGRlcHJlc3NpdmUgZGlzb3JkZXIgYW5kIGNvbW9yYmlkIGFsY29ob2wgdXNlIGRpc29yZGVyIiwiZ3JvdXBJZCI6ImNjYTllYTE5LTczMjEtMzhmYS1iNzUyLTY0MGU3ZWEzZWEyZSIsImF1dGhvciI6W3siZmFtaWx5IjoiU2VyZ2VldmljaCIsImdpdmVuIjoiTWlraGFpbCIsInBhcnNlLW5hbWVzIjpmYWxzZSwiZHJvcHBpbmctcGFydGljbGUiOiIiLCJub24tZHJvcHBpbmctcGFydGljbGUiOiIifSx7ImZhbWlseSI6IkdyaXNoaW5hIiwiZ2l2ZW4iOiJFbGVuYSBBbmF0b2xpZXZuYSIsInBhcnNlLW5hbWVzIjpmYWxzZSwiZHJvcHBpbmctcGFydGljbGUiOiIiLCJub24tZHJvcHBpbmctcGFydGljbGUiOiIifSx7ImZhbWlseSI6IlBldHJvdm5hIiwiZ2l2ZW4iOiJOYXRhbGl5YSIsInBhcnNlLW5hbWVzIjpmYWxzZSwiZHJvcHBpbmctcGFydGljbGUiOiIiLCJub24tZHJvcHBpbmctcGFydGljbGUiOiIifSx7ImZhbWlseSI6IlNrcnlhYmluIiwiZ2l2ZW4iOiJWYWxlbnRpbiBZdXJpZXZpY2giLCJwYXJzZS1uYW1lcyI6ZmFsc2UsImRyb3BwaW5nLXBhcnRpY2xlIjoiIiwibm9uLWRyb3BwaW5nLXBhcnRpY2xlIjoiIn0seyJmYW1pbHkiOiJEbWl0cmlldmljaCIsImdpdmVuIjoiRG1pdHJ5IiwicGFyc2UtbmFtZXMiOmZhbHNlLCJkcm9wcGluZy1wYXJ0aWNsZSI6IiIsIm5vbi1kcm9wcGluZy1wYXJ0aWNsZSI6IiJ9LHsiZmFtaWx5IjoiTWlraGFpbG92bmEiLCJnaXZlbiI6Ikx1ZG1pbGEiLCJwYXJzZS1uYW1lcyI6ZmFsc2UsImRyb3BwaW5nLXBhcnRpY2xlIjoiIiwibm9uLWRyb3BwaW5nLXBhcnRpY2xlIjoiIn0seyJmYW1pbHkiOiJCcnl1biIsImdpdmVuIjoiRXZnZW55IEFsZWtzZWV2aWNoIiwicGFyc2UtbmFtZXMiOmZhbHNlLCJkcm9wcGluZy1wYXJ0aWNsZSI6IiIsIm5vbi1kcm9wcGluZy1wYXJ0aWNsZSI6IiJ9LHsiZmFtaWx5IjoiU3ljaGV2IiwiZ2l2ZW4iOiJEbWl0cnkgQWxla3NlZXZpY2giLCJwYXJzZS1uYW1lcyI6ZmFsc2UsImRyb3BwaW5nLXBhcnRpY2xlIjoiIiwibm9uLWRyb3BwaW5nLXBhcnRpY2xlIjoiIn1dLCJjb250YWluZXItdGl0bGUiOiJQaGFybWFjb2dlbm9taWNzIGFuZCBQZXJzb25hbGl6ZWQgTWVkaWNpbmUiLCJpc3N1ZWQiOnsiZGF0ZS1wYXJ0cyI6W1syMDE4XV19LCJwYWdlIjoiMTEzLTExOSJ9LCJpc1RlbXBvcmFyeSI6ZmFsc2V9XSwicHJvcGVydGllcyI6eyJub3RlSW5kZXgiOjB9LCJpc0VkaXRlZCI6ZmFsc2UsIm1hbnVhbE92ZXJyaWRlIjp7ImNpdGVwcm9jVGV4dCI6Iig0MikiLCJpc01hbnVhbGx5T3ZlcnJpZGRlbiI6ZmFsc2UsIm1hbnVhbE92ZXJyaWRlVGV4dCI6IiJ9fQ==&quot;},{&quot;citationID&quot;:&quot;MENDELEY_CITATION_c81a04e4-eb06-4cab-9466-e334392fd6c5&quot;,&quot;citationItems&quot;:[{&quot;id&quot;:&quot;a843613c-99e7-35b8-b84a-960ab15ea455&quot;,&quot;itemData&quot;:{&quot;type&quot;:&quot;article-journal&quot;,&quot;id&quot;:&quot;a843613c-99e7-35b8-b84a-960ab15ea455&quot;,&quot;title&quot;:&quot;Clinical applications of CYP genotyping in psychiatry&quot;,&quot;groupId&quot;:&quot;cca9ea19-7321-38fa-b752-640e7ea3ea2e&quot;,&quot;author&quot;:[{&quot;family&quot;:&quot;Spina&quot;,&quot;given&quot;:&quot;Edoardo&quot;,&quot;parse-names&quot;:false,&quot;dropping-particle&quot;:&quot;&quot;,&quot;non-dropping-particle&quot;:&quot;&quot;},{&quot;family&quot;:&quot;Leon&quot;,&quot;given&quot;:&quot;Jose&quot;,&quot;parse-names&quot;:false,&quot;dropping-particle&quot;:&quot;de&quot;,&quot;non-dropping-particle&quot;:&quot;&quot;}],&quot;container-title&quot;:&quot;Psychiatry and Preclinical Psychiatric Studies&quot;,&quot;DOI&quot;:&quot;10.1007/s00702-014-1300-5&quot;,&quot;issued&quot;:{&quot;date-parts&quot;:[[2014]]}},&quot;isTemporary&quot;:false}],&quot;properties&quot;:{&quot;noteIndex&quot;:0},&quot;isEdited&quot;:false,&quot;manualOverride&quot;:{&quot;citeprocText&quot;:&quot;(43)&quot;,&quot;isManuallyOverridden&quot;:false,&quot;manualOverrideText&quot;:&quot;&quot;},&quot;citationTag&quot;:&quot;MENDELEY_CITATION_v3_eyJjaXRhdGlvbklEIjoiTUVOREVMRVlfQ0lUQVRJT05fYzgxYTA0ZTQtZWIwNi00Y2FiLTk0NjYtZTMzNDM5MmZkNmM1IiwiY2l0YXRpb25JdGVtcyI6W3siaWQiOiJhODQzNjEzYy05OWU3LTM1YjgtYjg0YS05NjBhYjE1ZWE0NTUiLCJpdGVtRGF0YSI6eyJ0eXBlIjoiYXJ0aWNsZS1qb3VybmFsIiwiaWQiOiJhODQzNjEzYy05OWU3LTM1YjgtYjg0YS05NjBhYjE1ZWE0NTUiLCJ0aXRsZSI6IkNsaW5pY2FsIGFwcGxpY2F0aW9ucyBvZiBDWVAgZ2Vub3R5cGluZyBpbiBwc3ljaGlhdHJ5IiwiZ3JvdXBJZCI6ImNjYTllYTE5LTczMjEtMzhmYS1iNzUyLTY0MGU3ZWEzZWEyZSIsImF1dGhvciI6W3siZmFtaWx5IjoiU3BpbmEiLCJnaXZlbiI6IkVkb2FyZG8iLCJwYXJzZS1uYW1lcyI6ZmFsc2UsImRyb3BwaW5nLXBhcnRpY2xlIjoiIiwibm9uLWRyb3BwaW5nLXBhcnRpY2xlIjoiIn0seyJmYW1pbHkiOiJMZW9uIiwiZ2l2ZW4iOiJKb3NlIiwicGFyc2UtbmFtZXMiOmZhbHNlLCJkcm9wcGluZy1wYXJ0aWNsZSI6ImRlIiwibm9uLWRyb3BwaW5nLXBhcnRpY2xlIjoiIn1dLCJjb250YWluZXItdGl0bGUiOiJQc3ljaGlhdHJ5IGFuZCBQcmVjbGluaWNhbCBQc3ljaGlhdHJpYyBTdHVkaWVzIiwiRE9JIjoiMTAuMTAwNy9zMDA3MDItMDE0LTEzMDAtNSIsImlzc3VlZCI6eyJkYXRlLXBhcnRzIjpbWzIwMTRdXX19LCJpc1RlbXBvcmFyeSI6ZmFsc2V9XSwicHJvcGVydGllcyI6eyJub3RlSW5kZXgiOjB9LCJpc0VkaXRlZCI6ZmFsc2UsIm1hbnVhbE92ZXJyaWRlIjp7ImNpdGVwcm9jVGV4dCI6Iig0MykiLCJpc01hbnVhbGx5T3ZlcnJpZGRlbiI6ZmFsc2UsIm1hbnVhbE92ZXJyaWRlVGV4dCI6IiJ9fQ==&quot;},{&quot;citationID&quot;:&quot;MENDELEY_CITATION_90d89011-eba3-4fe1-9721-4d164902c43a&quot;,&quot;citationItems&quot;:[{&quot;id&quot;:&quot;2c40c960-c47a-3914-9d90-edac4bf76444&quot;,&quot;itemData&quot;:{&quot;type&quot;:&quot;article-journal&quot;,&quot;id&quot;:&quot;2c40c960-c47a-3914-9d90-edac4bf76444&quot;,&quot;title&quot;:&quot;CYP2C19 genotype predicts steayd state escitalopram concentration in GENDEP&quot;,&quot;groupId&quot;:&quot;cca9ea19-7321-38fa-b752-640e7ea3ea2e&quot;,&quot;author&quot;:[{&quot;family&quot;:&quot;Huezo-diaz&quot;,&quot;given&quot;:&quot;Patricia&quot;,&quot;parse-names&quot;:false,&quot;dropping-particle&quot;:&quot;&quot;,&quot;non-dropping-particle&quot;:&quot;&quot;},{&quot;family&quot;:&quot;Perroud&quot;,&quot;given&quot;:&quot;Nader&quot;,&quot;parse-names&quot;:false,&quot;dropping-particle&quot;:&quot;&quot;,&quot;non-dropping-particle&quot;:&quot;&quot;},{&quot;family&quot;:&quot;Spencer&quot;,&quot;given&quot;:&quot;Edgar P&quot;,&quot;parse-names&quot;:false,&quot;dropping-particle&quot;:&quot;&quot;,&quot;non-dropping-particle&quot;:&quot;&quot;},{&quot;family&quot;:&quot;Smith&quot;,&quot;given&quot;:&quot;Rebecca&quot;,&quot;parse-names&quot;:false,&quot;dropping-particle&quot;:&quot;&quot;,&quot;non-dropping-particle&quot;:&quot;&quot;},{&quot;family&quot;:&quot;Sim&quot;,&quot;given&quot;:&quot;Sarah&quot;,&quot;parse-names&quot;:false,&quot;dropping-particle&quot;:&quot;&quot;,&quot;non-dropping-particle&quot;:&quot;&quot;},{&quot;family&quot;:&quot;Virding&quot;,&quot;given&quot;:&quot;Susanne&quot;,&quot;parse-names&quot;:false,&quot;dropping-particle&quot;:&quot;&quot;,&quot;non-dropping-particle&quot;:&quot;&quot;},{&quot;family&quot;:&quot;Uher&quot;,&quot;given&quot;:&quot;Rudolf&quot;,&quot;parse-names&quot;:false,&quot;dropping-particle&quot;:&quot;&quot;,&quot;non-dropping-particle&quot;:&quot;&quot;},{&quot;family&quot;:&quot;Gunasinghe&quot;,&quot;given&quot;:&quot;Cerisse&quot;,&quot;parse-names&quot;:false,&quot;dropping-particle&quot;:&quot;&quot;,&quot;non-dropping-particle&quot;:&quot;&quot;},{&quot;family&quot;:&quot;Gray&quot;,&quot;given&quot;:&quot;Jo&quot;,&quot;parse-names&quot;:false,&quot;dropping-particle&quot;:&quot;&quot;,&quot;non-dropping-particle&quot;:&quot;&quot;},{&quot;family&quot;:&quot;Campbell&quot;,&quot;given&quot;:&quot;Desmond&quot;,&quot;parse-names&quot;:false,&quot;dropping-particle&quot;:&quot;&quot;,&quot;non-dropping-particle&quot;:&quot;&quot;},{&quot;family&quot;:&quot;Hauser&quot;,&quot;given&quot;:&quot;Joanna&quot;,&quot;parse-names&quot;:false,&quot;dropping-particle&quot;:&quot;&quot;,&quot;non-dropping-particle&quot;:&quot;&quot;},{&quot;family&quot;:&quot;Maier&quot;,&quot;given&quot;:&quot;Wolfgang&quot;,&quot;parse-names&quot;:false,&quot;dropping-particle&quot;:&quot;&quot;,&quot;non-dropping-particle&quot;:&quot;&quot;},{&quot;family&quot;:&quot;Marusic&quot;,&quot;given&quot;:&quot;Andrej&quot;,&quot;parse-names&quot;:false,&quot;dropping-particle&quot;:&quot;&quot;,&quot;non-dropping-particle&quot;:&quot;&quot;},{&quot;family&quot;:&quot;Rietschel&quot;,&quot;given&quot;:&quot;Marcella&quot;,&quot;parse-names&quot;:false,&quot;dropping-particle&quot;:&quot;&quot;,&quot;non-dropping-particle&quot;:&quot;&quot;},{&quot;family&quot;:&quot;Perez&quot;,&quot;given&quot;:&quot;Jorge&quot;,&quot;parse-names&quot;:false,&quot;dropping-particle&quot;:&quot;&quot;,&quot;non-dropping-particle&quot;:&quot;&quot;},{&quot;family&quot;:&quot;Giovannini&quot;,&quot;given&quot;:&quot;Caterina&quot;,&quot;parse-names&quot;:false,&quot;dropping-particle&quot;:&quot;&quot;,&quot;non-dropping-particle&quot;:&quot;&quot;},{&quot;family&quot;:&quot;Mors&quot;,&quot;given&quot;:&quot;Ole&quot;,&quot;parse-names&quot;:false,&quot;dropping-particle&quot;:&quot;&quot;,&quot;non-dropping-particle&quot;:&quot;&quot;},{&quot;family&quot;:&quot;Mendlewicz&quot;,&quot;given&quot;:&quot;Julien&quot;,&quot;parse-names&quot;:false,&quot;dropping-particle&quot;:&quot;&quot;,&quot;non-dropping-particle&quot;:&quot;&quot;},{&quot;family&quot;:&quot;Mcguffin&quot;,&quot;given&quot;:&quot;Peter&quot;,&quot;parse-names&quot;:false,&quot;dropping-particle&quot;:&quot;&quot;,&quot;non-dropping-particle&quot;:&quot;&quot;},{&quot;family&quot;:&quot;Farmer&quot;,&quot;given&quot;:&quot;Anne E&quot;,&quot;parse-names&quot;:false,&quot;dropping-particle&quot;:&quot;&quot;,&quot;non-dropping-particle&quot;:&quot;&quot;},{&quot;family&quot;:&quot;Craig&quot;,&quot;given&quot;:&quot;Ian W&quot;,&quot;parse-names&quot;:false,&quot;dropping-particle&quot;:&quot;&quot;,&quot;non-dropping-particle&quot;:&quot;&quot;},{&quot;family&quot;:&quot;Aitchison&quot;,&quot;given&quot;:&quot;Katherine J&quot;,&quot;parse-names&quot;:false,&quot;dropping-particle&quot;:&quot;&quot;,&quot;non-dropping-particle&quot;:&quot;&quot;},{&quot;family&quot;:&quot;Huezo-diaz&quot;,&quot;given&quot;:&quot;Patricia&quot;,&quot;parse-names&quot;:false,&quot;dropping-particle&quot;:&quot;&quot;,&quot;non-dropping-particle&quot;:&quot;&quot;},{&quot;family&quot;:&quot;Perroud&quot;,&quot;given&quot;:&quot;Nader&quot;,&quot;parse-names&quot;:false,&quot;dropping-particle&quot;:&quot;&quot;,&quot;non-dropping-particle&quot;:&quot;&quot;},{&quot;family&quot;:&quot;Spencer&quot;,&quot;given&quot;:&quot;Edgar P&quot;,&quot;parse-names&quot;:false,&quot;dropping-particle&quot;:&quot;&quot;,&quot;non-dropping-particle&quot;:&quot;&quot;},{&quot;family&quot;:&quot;Smith&quot;,&quot;given&quot;:&quot;Rebecca&quot;,&quot;parse-names&quot;:false,&quot;dropping-particle&quot;:&quot;&quot;,&quot;non-dropping-particle&quot;:&quot;&quot;},{&quot;family&quot;:&quot;Sim&quot;,&quot;given&quot;:&quot;Sarah&quot;,&quot;parse-names&quot;:false,&quot;dropping-particle&quot;:&quot;&quot;,&quot;non-dropping-particle&quot;:&quot;&quot;},{&quot;family&quot;:&quot;Virding&quot;,&quot;given&quot;:&quot;Susanne&quot;,&quot;parse-names&quot;:false,&quot;dropping-particle&quot;:&quot;&quot;,&quot;non-dropping-particle&quot;:&quot;&quot;},{&quot;family&quot;:&quot;Uher&quot;,&quot;given&quot;:&quot;Rudolf&quot;,&quot;parse-names&quot;:false,&quot;dropping-particle&quot;:&quot;&quot;,&quot;non-dropping-particle&quot;:&quot;&quot;},{&quot;family&quot;:&quot;Gunasinghe&quot;,&quot;given&quot;:&quot;Cerisse&quot;,&quot;parse-names&quot;:false,&quot;dropping-particle&quot;:&quot;&quot;,&quot;non-dropping-particle&quot;:&quot;&quot;},{&quot;family&quot;:&quot;Gray&quot;,&quot;given&quot;:&quot;Jo&quot;,&quot;parse-names&quot;:false,&quot;dropping-particle&quot;:&quot;&quot;,&quot;non-dropping-particle&quot;:&quot;&quot;},{&quot;family&quot;:&quot;Campbell&quot;,&quot;given&quot;:&quot;Desmond&quot;,&quot;parse-names&quot;:false,&quot;dropping-particle&quot;:&quot;&quot;,&quot;non-dropping-particle&quot;:&quot;&quot;},{&quot;family&quot;:&quot;Hauser&quot;,&quot;given&quot;:&quot;Joanna&quot;,&quot;parse-names&quot;:false,&quot;dropping-particle&quot;:&quot;&quot;,&quot;non-dropping-particle&quot;:&quot;&quot;},{&quot;family&quot;:&quot;Maier&quot;,&quot;given&quot;:&quot;Wolfgang&quot;,&quot;parse-names&quot;:false,&quot;dropping-particle&quot;:&quot;&quot;,&quot;non-dropping-particle&quot;:&quot;&quot;},{&quot;family&quot;:&quot;Marusic&quot;,&quot;given&quot;:&quot;Andrej&quot;,&quot;parse-names&quot;:false,&quot;dropping-particle&quot;:&quot;&quot;,&quot;non-dropping-particle&quot;:&quot;&quot;},{&quot;family&quot;:&quot;Rietschel&quot;,&quot;given&quot;:&quot;Marcella&quot;,&quot;parse-names&quot;:false,&quot;dropping-particle&quot;:&quot;&quot;,&quot;non-dropping-particle&quot;:&quot;&quot;},{&quot;family&quot;:&quot;Perez&quot;,&quot;given&quot;:&quot;Jorge&quot;,&quot;parse-names&quot;:false,&quot;dropping-particle&quot;:&quot;&quot;,&quot;non-dropping-particle&quot;:&quot;&quot;},{&quot;family&quot;:&quot;Giovannini&quot;,&quot;given&quot;:&quot;Caterina&quot;,&quot;parse-names&quot;:false,&quot;dropping-particle&quot;:&quot;&quot;,&quot;non-dropping-particle&quot;:&quot;&quot;},{&quot;family&quot;:&quot;Mors&quot;,&quot;given&quot;:&quot;Ole&quot;,&quot;parse-names&quot;:false,&quot;dropping-particle&quot;:&quot;&quot;,&quot;non-dropping-particle&quot;:&quot;&quot;},{&quot;family&quot;:&quot;Mendlewicz&quot;,&quot;given&quot;:&quot;Julien&quot;,&quot;parse-names&quot;:false,&quot;dropping-particle&quot;:&quot;&quot;,&quot;non-dropping-particle&quot;:&quot;&quot;},{&quot;family&quot;:&quot;Mcguffin&quot;,&quot;given&quot;:&quot;Peter&quot;,&quot;parse-names&quot;:false,&quot;dropping-particle&quot;:&quot;&quot;,&quot;non-dropping-particle&quot;:&quot;&quot;},{&quot;family&quot;:&quot;Farmer&quot;,&quot;given&quot;:&quot;Anne E&quot;,&quot;parse-names&quot;:false,&quot;dropping-particle&quot;:&quot;&quot;,&quot;non-dropping-particle&quot;:&quot;&quot;},{&quot;family&quot;:&quot;Aitchison&quot;,&quot;given&quot;:&quot;Katherine J&quot;,&quot;parse-names&quot;:false,&quot;dropping-particle&quot;:&quot;&quot;,&quot;non-dropping-particle&quot;:&quot;&quot;}],&quot;container-title&quot;:&quot;Journal of Psycho&quot;,&quot;DOI&quot;:&quot;10.1177/0269881111414451&quot;,&quot;ISBN&quot;:&quot;0269881111414&quot;,&quot;issued&quot;:{&quot;date-parts&quot;:[[2012]]}},&quot;isTemporary&quot;:false}],&quot;properties&quot;:{&quot;noteIndex&quot;:0},&quot;isEdited&quot;:false,&quot;manualOverride&quot;:{&quot;citeprocText&quot;:&quot;(44)&quot;,&quot;isManuallyOverridden&quot;:false,&quot;manualOverrideText&quot;:&quot;&quot;},&quot;citationTag&quot;:&quot;MENDELEY_CITATION_v3_eyJjaXRhdGlvbklEIjoiTUVOREVMRVlfQ0lUQVRJT05fOTBkODkwMTEtZWJhMy00ZmUxLTk3MjEtNGQxNjQ5MDJjNDNhIiwiY2l0YXRpb25JdGVtcyI6W3siaWQiOiIyYzQwYzk2MC1jNDdhLTM5MTQtOWQ5MC1lZGFjNGJmNzY0NDQiLCJpdGVtRGF0YSI6eyJ0eXBlIjoiYXJ0aWNsZS1qb3VybmFsIiwiaWQiOiIyYzQwYzk2MC1jNDdhLTM5MTQtOWQ5MC1lZGFjNGJmNzY0NDQiLCJ0aXRsZSI6IkNZUDJDMTkgZ2Vub3R5cGUgcHJlZGljdHMgc3RlYXlkIHN0YXRlIGVzY2l0YWxvcHJhbSBjb25jZW50cmF0aW9uIGluIEdFTkRFUCIsImdyb3VwSWQiOiJjY2E5ZWExOS03MzIxLTM4ZmEtYjc1Mi02NDBlN2VhM2VhMmUiLCJhdXRob3IiOlt7ImZhbWlseSI6Ikh1ZXpvLWRpYXoiLCJnaXZlbiI6IlBhdHJpY2lhIiwicGFyc2UtbmFtZXMiOmZhbHNlLCJkcm9wcGluZy1wYXJ0aWNsZSI6IiIsIm5vbi1kcm9wcGluZy1wYXJ0aWNsZSI6IiJ9LHsiZmFtaWx5IjoiUGVycm91ZCIsImdpdmVuIjoiTmFkZXIiLCJwYXJzZS1uYW1lcyI6ZmFsc2UsImRyb3BwaW5nLXBhcnRpY2xlIjoiIiwibm9uLWRyb3BwaW5nLXBhcnRpY2xlIjoiIn0seyJmYW1pbHkiOiJTcGVuY2VyIiwiZ2l2ZW4iOiJFZGdhciBQIiwicGFyc2UtbmFtZXMiOmZhbHNlLCJkcm9wcGluZy1wYXJ0aWNsZSI6IiIsIm5vbi1kcm9wcGluZy1wYXJ0aWNsZSI6IiJ9LHsiZmFtaWx5IjoiU21pdGgiLCJnaXZlbiI6IlJlYmVjY2EiLCJwYXJzZS1uYW1lcyI6ZmFsc2UsImRyb3BwaW5nLXBhcnRpY2xlIjoiIiwibm9uLWRyb3BwaW5nLXBhcnRpY2xlIjoiIn0seyJmYW1pbHkiOiJTaW0iLCJnaXZlbiI6IlNhcmFoIiwicGFyc2UtbmFtZXMiOmZhbHNlLCJkcm9wcGluZy1wYXJ0aWNsZSI6IiIsIm5vbi1kcm9wcGluZy1wYXJ0aWNsZSI6IiJ9LHsiZmFtaWx5IjoiVmlyZGluZyIsImdpdmVuIjoiU3VzYW5uZSIsInBhcnNlLW5hbWVzIjpmYWxzZSwiZHJvcHBpbmctcGFydGljbGUiOiIiLCJub24tZHJvcHBpbmctcGFydGljbGUiOiIifSx7ImZhbWlseSI6IlVoZXIiLCJnaXZlbiI6IlJ1ZG9sZiIsInBhcnNlLW5hbWVzIjpmYWxzZSwiZHJvcHBpbmctcGFydGljbGUiOiIiLCJub24tZHJvcHBpbmctcGFydGljbGUiOiIifSx7ImZhbWlseSI6Ikd1bmFzaW5naGUiLCJnaXZlbiI6IkNlcmlzc2UiLCJwYXJzZS1uYW1lcyI6ZmFsc2UsImRyb3BwaW5nLXBhcnRpY2xlIjoiIiwibm9uLWRyb3BwaW5nLXBhcnRpY2xlIjoiIn0seyJmYW1pbHkiOiJHcmF5IiwiZ2l2ZW4iOiJKbyIsInBhcnNlLW5hbWVzIjpmYWxzZSwiZHJvcHBpbmctcGFydGljbGUiOiIiLCJub24tZHJvcHBpbmctcGFydGljbGUiOiIifSx7ImZhbWlseSI6IkNhbXBiZWxsIiwiZ2l2ZW4iOiJEZXNtb25kIiwicGFyc2UtbmFtZXMiOmZhbHNlLCJkcm9wcGluZy1wYXJ0aWNsZSI6IiIsIm5vbi1kcm9wcGluZy1wYXJ0aWNsZSI6IiJ9LHsiZmFtaWx5IjoiSGF1c2VyIiwiZ2l2ZW4iOiJKb2FubmEiLCJwYXJzZS1uYW1lcyI6ZmFsc2UsImRyb3BwaW5nLXBhcnRpY2xlIjoiIiwibm9uLWRyb3BwaW5nLXBhcnRpY2xlIjoiIn0seyJmYW1pbHkiOiJNYWllciIsImdpdmVuIjoiV29sZmdhbmciLCJwYXJzZS1uYW1lcyI6ZmFsc2UsImRyb3BwaW5nLXBhcnRpY2xlIjoiIiwibm9uLWRyb3BwaW5nLXBhcnRpY2xlIjoiIn0seyJmYW1pbHkiOiJNYXJ1c2ljIiwiZ2l2ZW4iOiJBbmRyZWoiLCJwYXJzZS1uYW1lcyI6ZmFsc2UsImRyb3BwaW5nLXBhcnRpY2xlIjoiIiwibm9uLWRyb3BwaW5nLXBhcnRpY2xlIjoiIn0seyJmYW1pbHkiOiJSaWV0c2NoZWwiLCJnaXZlbiI6Ik1hcmNlbGxhIiwicGFyc2UtbmFtZXMiOmZhbHNlLCJkcm9wcGluZy1wYXJ0aWNsZSI6IiIsIm5vbi1kcm9wcGluZy1wYXJ0aWNsZSI6IiJ9LHsiZmFtaWx5IjoiUGVyZXoiLCJnaXZlbiI6IkpvcmdlIiwicGFyc2UtbmFtZXMiOmZhbHNlLCJkcm9wcGluZy1wYXJ0aWNsZSI6IiIsIm5vbi1kcm9wcGluZy1wYXJ0aWNsZSI6IiJ9LHsiZmFtaWx5IjoiR2lvdmFubmluaSIsImdpdmVuIjoiQ2F0ZXJpbmEiLCJwYXJzZS1uYW1lcyI6ZmFsc2UsImRyb3BwaW5nLXBhcnRpY2xlIjoiIiwibm9uLWRyb3BwaW5nLXBhcnRpY2xlIjoiIn0seyJmYW1pbHkiOiJNb3JzIiwiZ2l2ZW4iOiJPbGUiLCJwYXJzZS1uYW1lcyI6ZmFsc2UsImRyb3BwaW5nLXBhcnRpY2xlIjoiIiwibm9uLWRyb3BwaW5nLXBhcnRpY2xlIjoiIn0seyJmYW1pbHkiOiJNZW5kbGV3aWN6IiwiZ2l2ZW4iOiJKdWxpZW4iLCJwYXJzZS1uYW1lcyI6ZmFsc2UsImRyb3BwaW5nLXBhcnRpY2xlIjoiIiwibm9uLWRyb3BwaW5nLXBhcnRpY2xlIjoiIn0seyJmYW1pbHkiOiJNY2d1ZmZpbiIsImdpdmVuIjoiUGV0ZXIiLCJwYXJzZS1uYW1lcyI6ZmFsc2UsImRyb3BwaW5nLXBhcnRpY2xlIjoiIiwibm9uLWRyb3BwaW5nLXBhcnRpY2xlIjoiIn0seyJmYW1pbHkiOiJGYXJtZXIiLCJnaXZlbiI6IkFubmUgRSIsInBhcnNlLW5hbWVzIjpmYWxzZSwiZHJvcHBpbmctcGFydGljbGUiOiIiLCJub24tZHJvcHBpbmctcGFydGljbGUiOiIifSx7ImZhbWlseSI6IkNyYWlnIiwiZ2l2ZW4iOiJJYW4gVyIsInBhcnNlLW5hbWVzIjpmYWxzZSwiZHJvcHBpbmctcGFydGljbGUiOiIiLCJub24tZHJvcHBpbmctcGFydGljbGUiOiIifSx7ImZhbWlseSI6IkFpdGNoaXNvbiIsImdpdmVuIjoiS2F0aGVyaW5lIEoiLCJwYXJzZS1uYW1lcyI6ZmFsc2UsImRyb3BwaW5nLXBhcnRpY2xlIjoiIiwibm9uLWRyb3BwaW5nLXBhcnRpY2xlIjoiIn0seyJmYW1pbHkiOiJIdWV6by1kaWF6IiwiZ2l2ZW4iOiJQYXRyaWNpYSIsInBhcnNlLW5hbWVzIjpmYWxzZSwiZHJvcHBpbmctcGFydGljbGUiOiIiLCJub24tZHJvcHBpbmctcGFydGljbGUiOiIifSx7ImZhbWlseSI6IlBlcnJvdWQiLCJnaXZlbiI6Ik5hZGVyIiwicGFyc2UtbmFtZXMiOmZhbHNlLCJkcm9wcGluZy1wYXJ0aWNsZSI6IiIsIm5vbi1kcm9wcGluZy1wYXJ0aWNsZSI6IiJ9LHsiZmFtaWx5IjoiU3BlbmNlciIsImdpdmVuIjoiRWRnYXIgUCIsInBhcnNlLW5hbWVzIjpmYWxzZSwiZHJvcHBpbmctcGFydGljbGUiOiIiLCJub24tZHJvcHBpbmctcGFydGljbGUiOiIifSx7ImZhbWlseSI6IlNtaXRoIiwiZ2l2ZW4iOiJSZWJlY2NhIiwicGFyc2UtbmFtZXMiOmZhbHNlLCJkcm9wcGluZy1wYXJ0aWNsZSI6IiIsIm5vbi1kcm9wcGluZy1wYXJ0aWNsZSI6IiJ9LHsiZmFtaWx5IjoiU2ltIiwiZ2l2ZW4iOiJTYXJhaCIsInBhcnNlLW5hbWVzIjpmYWxzZSwiZHJvcHBpbmctcGFydGljbGUiOiIiLCJub24tZHJvcHBpbmctcGFydGljbGUiOiIifSx7ImZhbWlseSI6IlZpcmRpbmciLCJnaXZlbiI6IlN1c2FubmUiLCJwYXJzZS1uYW1lcyI6ZmFsc2UsImRyb3BwaW5nLXBhcnRpY2xlIjoiIiwibm9uLWRyb3BwaW5nLXBhcnRpY2xlIjoiIn0seyJmYW1pbHkiOiJVaGVyIiwiZ2l2ZW4iOiJSdWRvbGYiLCJwYXJzZS1uYW1lcyI6ZmFsc2UsImRyb3BwaW5nLXBhcnRpY2xlIjoiIiwibm9uLWRyb3BwaW5nLXBhcnRpY2xlIjoiIn0seyJmYW1pbHkiOiJHdW5hc2luZ2hlIiwiZ2l2ZW4iOiJDZXJpc3NlIiwicGFyc2UtbmFtZXMiOmZhbHNlLCJkcm9wcGluZy1wYXJ0aWNsZSI6IiIsIm5vbi1kcm9wcGluZy1wYXJ0aWNsZSI6IiJ9LHsiZmFtaWx5IjoiR3JheSIsImdpdmVuIjoiSm8iLCJwYXJzZS1uYW1lcyI6ZmFsc2UsImRyb3BwaW5nLXBhcnRpY2xlIjoiIiwibm9uLWRyb3BwaW5nLXBhcnRpY2xlIjoiIn0seyJmYW1pbHkiOiJDYW1wYmVsbCIsImdpdmVuIjoiRGVzbW9uZCIsInBhcnNlLW5hbWVzIjpmYWxzZSwiZHJvcHBpbmctcGFydGljbGUiOiIiLCJub24tZHJvcHBpbmctcGFydGljbGUiOiIifSx7ImZhbWlseSI6IkhhdXNlciIsImdpdmVuIjoiSm9hbm5hIiwicGFyc2UtbmFtZXMiOmZhbHNlLCJkcm9wcGluZy1wYXJ0aWNsZSI6IiIsIm5vbi1kcm9wcGluZy1wYXJ0aWNsZSI6IiJ9LHsiZmFtaWx5IjoiTWFpZXIiLCJnaXZlbiI6IldvbGZnYW5nIiwicGFyc2UtbmFtZXMiOmZhbHNlLCJkcm9wcGluZy1wYXJ0aWNsZSI6IiIsIm5vbi1kcm9wcGluZy1wYXJ0aWNsZSI6IiJ9LHsiZmFtaWx5IjoiTWFydXNpYyIsImdpdmVuIjoiQW5kcmVqIiwicGFyc2UtbmFtZXMiOmZhbHNlLCJkcm9wcGluZy1wYXJ0aWNsZSI6IiIsIm5vbi1kcm9wcGluZy1wYXJ0aWNsZSI6IiJ9LHsiZmFtaWx5IjoiUmlldHNjaGVsIiwiZ2l2ZW4iOiJNYXJjZWxsYSIsInBhcnNlLW5hbWVzIjpmYWxzZSwiZHJvcHBpbmctcGFydGljbGUiOiIiLCJub24tZHJvcHBpbmctcGFydGljbGUiOiIifSx7ImZhbWlseSI6IlBlcmV6IiwiZ2l2ZW4iOiJKb3JnZSIsInBhcnNlLW5hbWVzIjpmYWxzZSwiZHJvcHBpbmctcGFydGljbGUiOiIiLCJub24tZHJvcHBpbmctcGFydGljbGUiOiIifSx7ImZhbWlseSI6Ikdpb3Zhbm5pbmkiLCJnaXZlbiI6IkNhdGVyaW5hIiwicGFyc2UtbmFtZXMiOmZhbHNlLCJkcm9wcGluZy1wYXJ0aWNsZSI6IiIsIm5vbi1kcm9wcGluZy1wYXJ0aWNsZSI6IiJ9LHsiZmFtaWx5IjoiTW9ycyIsImdpdmVuIjoiT2xlIiwicGFyc2UtbmFtZXMiOmZhbHNlLCJkcm9wcGluZy1wYXJ0aWNsZSI6IiIsIm5vbi1kcm9wcGluZy1wYXJ0aWNsZSI6IiJ9LHsiZmFtaWx5IjoiTWVuZGxld2ljeiIsImdpdmVuIjoiSnVsaWVuIiwicGFyc2UtbmFtZXMiOmZhbHNlLCJkcm9wcGluZy1wYXJ0aWNsZSI6IiIsIm5vbi1kcm9wcGluZy1wYXJ0aWNsZSI6IiJ9LHsiZmFtaWx5IjoiTWNndWZmaW4iLCJnaXZlbiI6IlBldGVyIiwicGFyc2UtbmFtZXMiOmZhbHNlLCJkcm9wcGluZy1wYXJ0aWNsZSI6IiIsIm5vbi1kcm9wcGluZy1wYXJ0aWNsZSI6IiJ9LHsiZmFtaWx5IjoiRmFybWVyIiwiZ2l2ZW4iOiJBbm5lIEUiLCJwYXJzZS1uYW1lcyI6ZmFsc2UsImRyb3BwaW5nLXBhcnRpY2xlIjoiIiwibm9uLWRyb3BwaW5nLXBhcnRpY2xlIjoiIn0seyJmYW1pbHkiOiJBaXRjaGlzb24iLCJnaXZlbiI6IkthdGhlcmluZSBKIiwicGFyc2UtbmFtZXMiOmZhbHNlLCJkcm9wcGluZy1wYXJ0aWNsZSI6IiIsIm5vbi1kcm9wcGluZy1wYXJ0aWNsZSI6IiJ9XSwiY29udGFpbmVyLXRpdGxlIjoiSm91cm5hbCBvZiBQc3ljaG8iLCJET0kiOiIxMC4xMTc3LzAyNjk4ODExMTE0MTQ0NTEiLCJJU0JOIjoiMDI2OTg4MTExMTQxNCIsImlzc3VlZCI6eyJkYXRlLXBhcnRzIjpbWzIwMTJdXX19LCJpc1RlbXBvcmFyeSI6ZmFsc2V9XSwicHJvcGVydGllcyI6eyJub3RlSW5kZXgiOjB9LCJpc0VkaXRlZCI6ZmFsc2UsIm1hbnVhbE92ZXJyaWRlIjp7ImNpdGVwcm9jVGV4dCI6Iig0NCkiLCJpc01hbnVhbGx5T3ZlcnJpZGRlbiI6ZmFsc2UsIm1hbnVhbE92ZXJyaWRlVGV4dCI6IiJ9fQ==&quot;},{&quot;citationID&quot;:&quot;MENDELEY_CITATION_e414c606-dca3-4543-b7f1-3bfa0ffe052a&quot;,&quot;citationItems&quot;:[{&quot;id&quot;:&quot;7ae25925-225d-358c-b296-eb83cd0f4e17&quot;,&quot;itemData&quot;:{&quot;type&quot;:&quot;article-journal&quot;,&quot;id&quot;:&quot;7ae25925-225d-358c-b296-eb83cd0f4e17&quot;,&quot;title&quot;:&quot;CYP2D6 P34S Polymorphism and Outcomes of Escitalopram Treatment in Koreans with Major Depression&quot;,&quot;groupId&quot;:&quot;cca9ea19-7321-38fa-b752-640e7ea3ea2e&quot;,&quot;author&quot;:[{&quot;family&quot;:&quot;Han&quot;,&quot;given&quot;:&quot;Kyu-man&quot;,&quot;parse-names&quot;:false,&quot;dropping-particle&quot;:&quot;&quot;,&quot;non-dropping-particle&quot;:&quot;&quot;},{&quot;family&quot;:&quot;Chang&quot;,&quot;given&quot;:&quot;Hun Soo&quot;,&quot;parse-names&quot;:false,&quot;dropping-particle&quot;:&quot;&quot;,&quot;non-dropping-particle&quot;:&quot;&quot;},{&quot;family&quot;:&quot;Choi&quot;,&quot;given&quot;:&quot;In-kwang&quot;,&quot;parse-names&quot;:false,&quot;dropping-particle&quot;:&quot;&quot;,&quot;non-dropping-particle&quot;:&quot;&quot;},{&quot;family&quot;:&quot;Ham&quot;,&quot;given&quot;:&quot;Byung-joo&quot;,&quot;parse-names&quot;:false,&quot;dropping-particle&quot;:&quot;&quot;,&quot;non-dropping-particle&quot;:&quot;&quot;},{&quot;family&quot;:&quot;Lee&quot;,&quot;given&quot;:&quot;Min-soo&quot;,&quot;parse-names&quot;:false,&quot;dropping-particle&quot;:&quot;&quot;,&quot;non-dropping-particle&quot;:&quot;&quot;}],&quot;container-title&quot;:&quot;Psychiatry Investigation&quot;,&quot;issued&quot;:{&quot;date-parts&quot;:[[2013]]},&quot;page&quot;:&quot;286-293&quot;,&quot;issue&quot;:&quot;10&quot;},&quot;isTemporary&quot;:false}],&quot;properties&quot;:{&quot;noteIndex&quot;:0},&quot;isEdited&quot;:false,&quot;manualOverride&quot;:{&quot;citeprocText&quot;:&quot;(45)&quot;,&quot;isManuallyOverridden&quot;:false,&quot;manualOverrideText&quot;:&quot;&quot;},&quot;citationTag&quot;:&quot;MENDELEY_CITATION_v3_eyJjaXRhdGlvbklEIjoiTUVOREVMRVlfQ0lUQVRJT05fZTQxNGM2MDYtZGNhMy00NTQzLWI3ZjEtM2JmYTBmZmUwNTJhIiwiY2l0YXRpb25JdGVtcyI6W3siaWQiOiI3YWUyNTkyNS0yMjVkLTM1OGMtYjI5Ni1lYjgzY2QwZjRlMTciLCJpdGVtRGF0YSI6eyJ0eXBlIjoiYXJ0aWNsZS1qb3VybmFsIiwiaWQiOiI3YWUyNTkyNS0yMjVkLTM1OGMtYjI5Ni1lYjgzY2QwZjRlMTciLCJ0aXRsZSI6IkNZUDJENiBQMzRTIFBvbHltb3JwaGlzbSBhbmQgT3V0Y29tZXMgb2YgRXNjaXRhbG9wcmFtIFRyZWF0bWVudCBpbiBLb3JlYW5zIHdpdGggTWFqb3IgRGVwcmVzc2lvbiIsImdyb3VwSWQiOiJjY2E5ZWExOS03MzIxLTM4ZmEtYjc1Mi02NDBlN2VhM2VhMmUiLCJhdXRob3IiOlt7ImZhbWlseSI6IkhhbiIsImdpdmVuIjoiS3l1LW1hbiIsInBhcnNlLW5hbWVzIjpmYWxzZSwiZHJvcHBpbmctcGFydGljbGUiOiIiLCJub24tZHJvcHBpbmctcGFydGljbGUiOiIifSx7ImZhbWlseSI6IkNoYW5nIiwiZ2l2ZW4iOiJIdW4gU29vIiwicGFyc2UtbmFtZXMiOmZhbHNlLCJkcm9wcGluZy1wYXJ0aWNsZSI6IiIsIm5vbi1kcm9wcGluZy1wYXJ0aWNsZSI6IiJ9LHsiZmFtaWx5IjoiQ2hvaSIsImdpdmVuIjoiSW4ta3dhbmciLCJwYXJzZS1uYW1lcyI6ZmFsc2UsImRyb3BwaW5nLXBhcnRpY2xlIjoiIiwibm9uLWRyb3BwaW5nLXBhcnRpY2xlIjoiIn0seyJmYW1pbHkiOiJIYW0iLCJnaXZlbiI6IkJ5dW5nLWpvbyIsInBhcnNlLW5hbWVzIjpmYWxzZSwiZHJvcHBpbmctcGFydGljbGUiOiIiLCJub24tZHJvcHBpbmctcGFydGljbGUiOiIifSx7ImZhbWlseSI6IkxlZSIsImdpdmVuIjoiTWluLXNvbyIsInBhcnNlLW5hbWVzIjpmYWxzZSwiZHJvcHBpbmctcGFydGljbGUiOiIiLCJub24tZHJvcHBpbmctcGFydGljbGUiOiIifV0sImNvbnRhaW5lci10aXRsZSI6IlBzeWNoaWF0cnkgSW52ZXN0aWdhdGlvbiIsImlzc3VlZCI6eyJkYXRlLXBhcnRzIjpbWzIwMTNdXX0sInBhZ2UiOiIyODYtMjkzIiwiaXNzdWUiOiIxMCJ9LCJpc1RlbXBvcmFyeSI6ZmFsc2V9XSwicHJvcGVydGllcyI6eyJub3RlSW5kZXgiOjB9LCJpc0VkaXRlZCI6ZmFsc2UsIm1hbnVhbE92ZXJyaWRlIjp7ImNpdGVwcm9jVGV4dCI6Iig0NSkiLCJpc01hbnVhbGx5T3ZlcnJpZGRlbiI6ZmFsc2UsIm1hbnVhbE92ZXJyaWRlVGV4dCI6IiJ9fQ==&quot;},{&quot;citationID&quot;:&quot;MENDELEY_CITATION_6637b5f7-f6fd-48c7-8b48-7b0623ad0458&quot;,&quot;citationItems&quot;:[{&quot;id&quot;:&quot;5d0c40c3-d066-3ade-8b4b-b649a6c786e8&quot;,&quot;itemData&quot;:{&quot;type&quot;:&quot;article-journal&quot;,&quot;id&quot;:&quot;5d0c40c3-d066-3ade-8b4b-b649a6c786e8&quot;,&quot;title&quot;:&quot;Genetic polymorphisms of cytochrome P450 enzymes influence metabolism of the antidepressant escitalopram and treatment response R esearch A rticle&quot;,&quot;groupId&quot;:&quot;cca9ea19-7321-38fa-b752-640e7ea3ea2e&quot;,&quot;author&quot;:[{&quot;family&quot;:&quot;Tsai&quot;,&quot;given&quot;:&quot;Ming-hsien&quot;,&quot;parse-names&quot;:false,&quot;dropping-particle&quot;:&quot;&quot;,&quot;non-dropping-particle&quot;:&quot;&quot;},{&quot;family&quot;:&quot;Lin&quot;,&quot;given&quot;:&quot;Keh-ming&quot;,&quot;parse-names&quot;:false,&quot;dropping-particle&quot;:&quot;&quot;,&quot;non-dropping-particle&quot;:&quot;&quot;},{&quot;family&quot;:&quot;Shen&quot;,&quot;given&quot;:&quot;Winston W&quot;,&quot;parse-names&quot;:false,&quot;dropping-particle&quot;:&quot;&quot;,&quot;non-dropping-particle&quot;:&quot;&quot;},{&quot;family&quot;:&quot;Lu&quot;,&quot;given&quot;:&quot;Mong-liang&quot;,&quot;parse-names&quot;:false,&quot;dropping-particle&quot;:&quot;&quot;,&quot;non-dropping-particle&quot;:&quot;&quot;},{&quot;family&quot;:&quot;Tang&quot;,&quot;given&quot;:&quot;Hwa-sheng&quot;,&quot;parse-names&quot;:false,&quot;dropping-particle&quot;:&quot;&quot;,&quot;non-dropping-particle&quot;:&quot;&quot;},{&quot;family&quot;:&quot;Fang&quot;,&quot;given&quot;:&quot;Chun-kai&quot;,&quot;parse-names&quot;:false,&quot;dropping-particle&quot;:&quot;&quot;,&quot;non-dropping-particle&quot;:&quot;&quot;},{&quot;family&quot;:&quot;Lu&quot;,&quot;given&quot;:&quot;Shao-chun&quot;,&quot;parse-names&quot;:false,&quot;dropping-particle&quot;:&quot;&quot;,&quot;non-dropping-particle&quot;:&quot;&quot;},{&quot;family&quot;:&quot;Liu&quot;,&quot;given&quot;:&quot;Shu Chih&quot;,&quot;parse-names&quot;:false,&quot;dropping-particle&quot;:&quot;&quot;,&quot;non-dropping-particle&quot;:&quot;&quot;},{&quot;family&quot;:&quot;Liu&quot;,&quot;given&quot;:&quot;Yu-li&quot;,&quot;parse-names&quot;:false,&quot;dropping-particle&quot;:&quot;&quot;,&quot;non-dropping-particle&quot;:&quot;&quot;}],&quot;container-title&quot;:&quot;Pharmacogenomics&quot;,&quot;issued&quot;:{&quot;date-parts&quot;:[[2010]]},&quot;page&quot;:&quot;537-546&quot;,&quot;issue&quot;:&quot;4&quot;,&quot;volume&quot;:&quot;11&quot;},&quot;isTemporary&quot;:false}],&quot;properties&quot;:{&quot;noteIndex&quot;:0},&quot;isEdited&quot;:false,&quot;manualOverride&quot;:{&quot;citeprocText&quot;:&quot;(46)&quot;,&quot;isManuallyOverridden&quot;:false,&quot;manualOverrideText&quot;:&quot;&quot;},&quot;citationTag&quot;:&quot;MENDELEY_CITATION_v3_eyJjaXRhdGlvbklEIjoiTUVOREVMRVlfQ0lUQVRJT05fNjYzN2I1ZjctZjZmZC00OGM3LThiNDgtN2IwNjIzYWQwNDU4IiwiY2l0YXRpb25JdGVtcyI6W3siaWQiOiI1ZDBjNDBjMy1kMDY2LTNhZGUtOGI0Yi1iNjQ5YTZjNzg2ZTgiLCJpdGVtRGF0YSI6eyJ0eXBlIjoiYXJ0aWNsZS1qb3VybmFsIiwiaWQiOiI1ZDBjNDBjMy1kMDY2LTNhZGUtOGI0Yi1iNjQ5YTZjNzg2ZTgiLCJ0aXRsZSI6IkdlbmV0aWMgcG9seW1vcnBoaXNtcyBvZiBjeXRvY2hyb21lIFA0NTAgZW56eW1lcyBpbmZsdWVuY2UgbWV0YWJvbGlzbSBvZiB0aGUgYW50aWRlcHJlc3NhbnQgZXNjaXRhbG9wcmFtIGFuZCB0cmVhdG1lbnQgcmVzcG9uc2UgUiBlc2VhcmNoIEEgcnRpY2xlIiwiZ3JvdXBJZCI6ImNjYTllYTE5LTczMjEtMzhmYS1iNzUyLTY0MGU3ZWEzZWEyZSIsImF1dGhvciI6W3siZmFtaWx5IjoiVHNhaSIsImdpdmVuIjoiTWluZy1oc2llbiIsInBhcnNlLW5hbWVzIjpmYWxzZSwiZHJvcHBpbmctcGFydGljbGUiOiIiLCJub24tZHJvcHBpbmctcGFydGljbGUiOiIifSx7ImZhbWlseSI6IkxpbiIsImdpdmVuIjoiS2VoLW1pbmciLCJwYXJzZS1uYW1lcyI6ZmFsc2UsImRyb3BwaW5nLXBhcnRpY2xlIjoiIiwibm9uLWRyb3BwaW5nLXBhcnRpY2xlIjoiIn0seyJmYW1pbHkiOiJTaGVuIiwiZ2l2ZW4iOiJXaW5zdG9uIFciLCJwYXJzZS1uYW1lcyI6ZmFsc2UsImRyb3BwaW5nLXBhcnRpY2xlIjoiIiwibm9uLWRyb3BwaW5nLXBhcnRpY2xlIjoiIn0seyJmYW1pbHkiOiJMdSIsImdpdmVuIjoiTW9uZy1saWFuZyIsInBhcnNlLW5hbWVzIjpmYWxzZSwiZHJvcHBpbmctcGFydGljbGUiOiIiLCJub24tZHJvcHBpbmctcGFydGljbGUiOiIifSx7ImZhbWlseSI6IlRhbmciLCJnaXZlbiI6Ikh3YS1zaGVuZyIsInBhcnNlLW5hbWVzIjpmYWxzZSwiZHJvcHBpbmctcGFydGljbGUiOiIiLCJub24tZHJvcHBpbmctcGFydGljbGUiOiIifSx7ImZhbWlseSI6IkZhbmciLCJnaXZlbiI6IkNodW4ta2FpIiwicGFyc2UtbmFtZXMiOmZhbHNlLCJkcm9wcGluZy1wYXJ0aWNsZSI6IiIsIm5vbi1kcm9wcGluZy1wYXJ0aWNsZSI6IiJ9LHsiZmFtaWx5IjoiTHUiLCJnaXZlbiI6IlNoYW8tY2h1biIsInBhcnNlLW5hbWVzIjpmYWxzZSwiZHJvcHBpbmctcGFydGljbGUiOiIiLCJub24tZHJvcHBpbmctcGFydGljbGUiOiIifSx7ImZhbWlseSI6IkxpdSIsImdpdmVuIjoiU2h1IENoaWgiLCJwYXJzZS1uYW1lcyI6ZmFsc2UsImRyb3BwaW5nLXBhcnRpY2xlIjoiIiwibm9uLWRyb3BwaW5nLXBhcnRpY2xlIjoiIn0seyJmYW1pbHkiOiJMaXUiLCJnaXZlbiI6Ill1LWxpIiwicGFyc2UtbmFtZXMiOmZhbHNlLCJkcm9wcGluZy1wYXJ0aWNsZSI6IiIsIm5vbi1kcm9wcGluZy1wYXJ0aWNsZSI6IiJ9XSwiY29udGFpbmVyLXRpdGxlIjoiUGhhcm1hY29nZW5vbWljcyIsImlzc3VlZCI6eyJkYXRlLXBhcnRzIjpbWzIwMTBdXX0sInBhZ2UiOiI1MzctNTQ2IiwiaXNzdWUiOiI0Iiwidm9sdW1lIjoiMTEifSwiaXNUZW1wb3JhcnkiOmZhbHNlfV0sInByb3BlcnRpZXMiOnsibm90ZUluZGV4IjowfSwiaXNFZGl0ZWQiOmZhbHNlLCJtYW51YWxPdmVycmlkZSI6eyJjaXRlcHJvY1RleHQiOiIoNDYpIiwiaXNNYW51YWxseU92ZXJyaWRkZW4iOmZhbHNlLCJtYW51YWxPdmVycmlkZVRleHQiOiIifX0=&quot;},{&quot;citationID&quot;:&quot;MENDELEY_CITATION_29ea865a-8135-4cd3-84e6-2a671a6c5e08&quot;,&quot;citationItems&quot;:[{&quot;id&quot;:&quot;97356e6f-e677-3237-9cff-ae47fcc18a4c&quot;,&quot;itemData&quot;:{&quot;type&quot;:&quot;article-journal&quot;,&quot;id&quot;:&quot;97356e6f-e677-3237-9cff-ae47fcc18a4c&quot;,&quot;title&quot;:&quot;Impact of CYP2C19 Genotype on Escitalopram Exposure and Therapeutic Failure: A Retrospective Study Based on 2087 Patients&quot;,&quot;groupId&quot;:&quot;cca9ea19-7321-38fa-b752-640e7ea3ea2e&quot;,&quot;author&quot;:[{&quot;family&quot;:&quot;Ph&quot;,&quot;given&quot;:&quot;D&quot;,&quot;parse-names&quot;:false,&quot;dropping-particle&quot;:&quot;&quot;,&quot;non-dropping-particle&quot;:&quot;&quot;},{&quot;family&quot;:&quot;Haslemo&quot;,&quot;given&quot;:&quot;Tore&quot;,&quot;parse-names&quot;:false,&quot;dropping-particle&quot;:&quot;&quot;,&quot;non-dropping-particle&quot;:&quot;&quot;},{&quot;family&quot;:&quot;Ph&quot;,&quot;given&quot;:&quot;D&quot;,&quot;parse-names&quot;:false,&quot;dropping-particle&quot;:&quot;&quot;,&quot;non-dropping-particle&quot;:&quot;&quot;},{&quot;family&quot;:&quot;Molden&quot;,&quot;given&quot;:&quot;Espen&quot;,&quot;parse-names&quot;:false,&quot;dropping-particle&quot;:&quot;&quot;,&quot;non-dropping-particle&quot;:&quot;&quot;},{&quot;family&quot;:&quot;Ph&quot;,&quot;given&quot;:&quot;D&quot;,&quot;parse-names&quot;:false,&quot;dropping-particle&quot;:&quot;&quot;,&quot;non-dropping-particle&quot;:&quot;&quot;},{&quot;family&quot;:&quot;Ingelman-sundberg&quot;,&quot;given&quot;:&quot;Magnus&quot;,&quot;parse-names&quot;:false,&quot;dropping-particle&quot;:&quot;&quot;,&quot;non-dropping-particle&quot;:&quot;&quot;},{&quot;family&quot;:&quot;Ph&quot;,&quot;given&quot;:&quot;D&quot;,&quot;parse-names&quot;:false,&quot;dropping-particle&quot;:&quot;&quot;,&quot;non-dropping-particle&quot;:&quot;&quot;}],&quot;container-title&quot;:&quot;AJP in Advance&quot;,&quot;DOI&quot;:&quot;10.1176/appi.ajp.2017.17050550&quot;,&quot;page&quot;:&quot;1-7&quot;,&quot;issue&quot;:&quot;9&quot;},&quot;isTemporary&quot;:false}],&quot;properties&quot;:{&quot;noteIndex&quot;:0},&quot;isEdited&quot;:false,&quot;manualOverride&quot;:{&quot;citeprocText&quot;:&quot;(47)&quot;,&quot;isManuallyOverridden&quot;:false,&quot;manualOverrideText&quot;:&quot;&quot;},&quot;citationTag&quot;:&quot;MENDELEY_CITATION_v3_eyJjaXRhdGlvbklEIjoiTUVOREVMRVlfQ0lUQVRJT05fMjllYTg2NWEtODEzNS00Y2QzLTg0ZTYtMmE2NzFhNmM1ZTA4IiwiY2l0YXRpb25JdGVtcyI6W3siaWQiOiI5NzM1NmU2Zi1lNjc3LTMyMzctOWNmZi1hZTQ3ZmNjMThhNGMiLCJpdGVtRGF0YSI6eyJ0eXBlIjoiYXJ0aWNsZS1qb3VybmFsIiwiaWQiOiI5NzM1NmU2Zi1lNjc3LTMyMzctOWNmZi1hZTQ3ZmNjMThhNGMiLCJ0aXRsZSI6IkltcGFjdCBvZiBDWVAyQzE5IEdlbm90eXBlIG9uIEVzY2l0YWxvcHJhbSBFeHBvc3VyZSBhbmQgVGhlcmFwZXV0aWMgRmFpbHVyZTogQSBSZXRyb3NwZWN0aXZlIFN0dWR5IEJhc2VkIG9uIDIwODcgUGF0aWVudHMiLCJncm91cElkIjoiY2NhOWVhMTktNzMyMS0zOGZhLWI3NTItNjQwZTdlYTNlYTJlIiwiYXV0aG9yIjpbeyJmYW1pbHkiOiJQaCIsImdpdmVuIjoiRCIsInBhcnNlLW5hbWVzIjpmYWxzZSwiZHJvcHBpbmctcGFydGljbGUiOiIiLCJub24tZHJvcHBpbmctcGFydGljbGUiOiIifSx7ImZhbWlseSI6Ikhhc2xlbW8iLCJnaXZlbiI6IlRvcmUiLCJwYXJzZS1uYW1lcyI6ZmFsc2UsImRyb3BwaW5nLXBhcnRpY2xlIjoiIiwibm9uLWRyb3BwaW5nLXBhcnRpY2xlIjoiIn0seyJmYW1pbHkiOiJQaCIsImdpdmVuIjoiRCIsInBhcnNlLW5hbWVzIjpmYWxzZSwiZHJvcHBpbmctcGFydGljbGUiOiIiLCJub24tZHJvcHBpbmctcGFydGljbGUiOiIifSx7ImZhbWlseSI6Ik1vbGRlbiIsImdpdmVuIjoiRXNwZW4iLCJwYXJzZS1uYW1lcyI6ZmFsc2UsImRyb3BwaW5nLXBhcnRpY2xlIjoiIiwibm9uLWRyb3BwaW5nLXBhcnRpY2xlIjoiIn0seyJmYW1pbHkiOiJQaCIsImdpdmVuIjoiRCIsInBhcnNlLW5hbWVzIjpmYWxzZSwiZHJvcHBpbmctcGFydGljbGUiOiIiLCJub24tZHJvcHBpbmctcGFydGljbGUiOiIifSx7ImZhbWlseSI6IkluZ2VsbWFuLXN1bmRiZXJnIiwiZ2l2ZW4iOiJNYWdudXMiLCJwYXJzZS1uYW1lcyI6ZmFsc2UsImRyb3BwaW5nLXBhcnRpY2xlIjoiIiwibm9uLWRyb3BwaW5nLXBhcnRpY2xlIjoiIn0seyJmYW1pbHkiOiJQaCIsImdpdmVuIjoiRCIsInBhcnNlLW5hbWVzIjpmYWxzZSwiZHJvcHBpbmctcGFydGljbGUiOiIiLCJub24tZHJvcHBpbmctcGFydGljbGUiOiIifV0sImNvbnRhaW5lci10aXRsZSI6IkFKUCBpbiBBZHZhbmNlIiwiRE9JIjoiMTAuMTE3Ni9hcHBpLmFqcC4yMDE3LjE3MDUwNTUwIiwicGFnZSI6IjEtNyIsImlzc3VlIjoiOSJ9LCJpc1RlbXBvcmFyeSI6ZmFsc2V9XSwicHJvcGVydGllcyI6eyJub3RlSW5kZXgiOjB9LCJpc0VkaXRlZCI6ZmFsc2UsIm1hbnVhbE92ZXJyaWRlIjp7ImNpdGVwcm9jVGV4dCI6Iig0NykiLCJpc01hbnVhbGx5T3ZlcnJpZGRlbiI6ZmFsc2UsIm1hbnVhbE92ZXJyaWRlVGV4dCI6IiJ9fQ==&quot;},{&quot;citationID&quot;:&quot;MENDELEY_CITATION_5d1866b1-1f2e-49e0-9d13-985a54738712&quot;,&quot;citationItems&quot;:[{&quot;id&quot;:&quot;6a3f5de9-5109-34c9-8e04-e0a7c45d3ccd&quot;,&quot;itemData&quot;:{&quot;type&quot;:&quot;article-journal&quot;,&quot;id&quot;:&quot;6a3f5de9-5109-34c9-8e04-e0a7c45d3ccd&quot;,&quot;title&quot;:&quot;Pharmacogenetic polymorphisms and response to escitalopram and venlafaxine over 8 weeks in major depression&quot;,&quot;groupId&quot;:&quot;cca9ea19-7321-38fa-b752-640e7ea3ea2e&quot;,&quot;author&quot;:[{&quot;family&quot;:&quot;Ng&quot;,&quot;given&quot;:&quot;Chee&quot;,&quot;parse-names&quot;:false,&quot;dropping-particle&quot;:&quot;&quot;,&quot;non-dropping-particle&quot;:&quot;&quot;},{&quot;family&quot;:&quot;Sarris&quot;,&quot;given&quot;:&quot;Jerome&quot;,&quot;parse-names&quot;:false,&quot;dropping-particle&quot;:&quot;&quot;,&quot;non-dropping-particle&quot;:&quot;&quot;},{&quot;family&quot;:&quot;Singh&quot;,&quot;given&quot;:&quot;Ajeet&quot;,&quot;parse-names&quot;:false,&quot;dropping-particle&quot;:&quot;&quot;,&quot;non-dropping-particle&quot;:&quot;&quot;},{&quot;family&quot;:&quot;Bousman&quot;,&quot;given&quot;:&quot;Chad&quot;,&quot;parse-names&quot;:false,&quot;dropping-particle&quot;:&quot;&quot;,&quot;non-dropping-particle&quot;:&quot;&quot;},{&quot;family&quot;:&quot;Byron&quot;,&quot;given&quot;:&quot;Keith&quot;,&quot;parse-names&quot;:false,&quot;dropping-particle&quot;:&quot;&quot;,&quot;non-dropping-particle&quot;:&quot;&quot;},{&quot;family&quot;:&quot;Peh&quot;,&quot;given&quot;:&quot;Lai Huat&quot;,&quot;parse-names&quot;:false,&quot;dropping-particle&quot;:&quot;&quot;,&quot;non-dropping-particle&quot;:&quot;&quot;},{&quot;family&quot;:&quot;Smith&quot;,&quot;given&quot;:&quot;Deidre Joy&quot;,&quot;parse-names&quot;:false,&quot;dropping-particle&quot;:&quot;&quot;,&quot;non-dropping-particle&quot;:&quot;&quot;},{&quot;family&quot;:&quot;Tan&quot;,&quot;given&quot;:&quot;Chay Hoon&quot;,&quot;parse-names&quot;:false,&quot;dropping-particle&quot;:&quot;&quot;,&quot;non-dropping-particle&quot;:&quot;&quot;},{&quot;family&quot;:&quot;Schweitzer&quot;,&quot;given&quot;:&quot;Isaac&quot;,&quot;parse-names&quot;:false,&quot;dropping-particle&quot;:&quot;&quot;,&quot;non-dropping-particle&quot;:&quot;&quot;}],&quot;container-title&quot;:&quot;Human Psychopharmacology&quot;,&quot;DOI&quot;:&quot;10.1002/hup&quot;,&quot;issued&quot;:{&quot;date-parts&quot;:[[2013]]},&quot;page&quot;:&quot;516-522&quot;,&quot;issue&quot;:&quot;November 2012&quot;,&quot;volume&quot;:&quot;28&quot;},&quot;isTemporary&quot;:false}],&quot;properties&quot;:{&quot;noteIndex&quot;:0},&quot;isEdited&quot;:false,&quot;manualOverride&quot;:{&quot;citeprocText&quot;:&quot;(48)&quot;,&quot;isManuallyOverridden&quot;:false,&quot;manualOverrideText&quot;:&quot;&quot;},&quot;citationTag&quot;:&quot;MENDELEY_CITATION_v3_eyJjaXRhdGlvbklEIjoiTUVOREVMRVlfQ0lUQVRJT05fNWQxODY2YjEtMWYyZS00OWUwLTlkMTMtOTg1YTU0NzM4NzEyIiwiY2l0YXRpb25JdGVtcyI6W3siaWQiOiI2YTNmNWRlOS01MTA5LTM0YzktOGUwNC1lMGE3YzQ1ZDNjY2QiLCJpdGVtRGF0YSI6eyJ0eXBlIjoiYXJ0aWNsZS1qb3VybmFsIiwiaWQiOiI2YTNmNWRlOS01MTA5LTM0YzktOGUwNC1lMGE3YzQ1ZDNjY2QiLCJ0aXRsZSI6IlBoYXJtYWNvZ2VuZXRpYyBwb2x5bW9ycGhpc21zIGFuZCByZXNwb25zZSB0byBlc2NpdGFsb3ByYW0gYW5kIHZlbmxhZmF4aW5lIG92ZXIgOCB3ZWVrcyBpbiBtYWpvciBkZXByZXNzaW9uIiwiZ3JvdXBJZCI6ImNjYTllYTE5LTczMjEtMzhmYS1iNzUyLTY0MGU3ZWEzZWEyZSIsImF1dGhvciI6W3siZmFtaWx5IjoiTmciLCJnaXZlbiI6IkNoZWUiLCJwYXJzZS1uYW1lcyI6ZmFsc2UsImRyb3BwaW5nLXBhcnRpY2xlIjoiIiwibm9uLWRyb3BwaW5nLXBhcnRpY2xlIjoiIn0seyJmYW1pbHkiOiJTYXJyaXMiLCJnaXZlbiI6Ikplcm9tZSIsInBhcnNlLW5hbWVzIjpmYWxzZSwiZHJvcHBpbmctcGFydGljbGUiOiIiLCJub24tZHJvcHBpbmctcGFydGljbGUiOiIifSx7ImZhbWlseSI6IlNpbmdoIiwiZ2l2ZW4iOiJBamVldCIsInBhcnNlLW5hbWVzIjpmYWxzZSwiZHJvcHBpbmctcGFydGljbGUiOiIiLCJub24tZHJvcHBpbmctcGFydGljbGUiOiIifSx7ImZhbWlseSI6IkJvdXNtYW4iLCJnaXZlbiI6IkNoYWQiLCJwYXJzZS1uYW1lcyI6ZmFsc2UsImRyb3BwaW5nLXBhcnRpY2xlIjoiIiwibm9uLWRyb3BwaW5nLXBhcnRpY2xlIjoiIn0seyJmYW1pbHkiOiJCeXJvbiIsImdpdmVuIjoiS2VpdGgiLCJwYXJzZS1uYW1lcyI6ZmFsc2UsImRyb3BwaW5nLXBhcnRpY2xlIjoiIiwibm9uLWRyb3BwaW5nLXBhcnRpY2xlIjoiIn0seyJmYW1pbHkiOiJQZWgiLCJnaXZlbiI6IkxhaSBIdWF0IiwicGFyc2UtbmFtZXMiOmZhbHNlLCJkcm9wcGluZy1wYXJ0aWNsZSI6IiIsIm5vbi1kcm9wcGluZy1wYXJ0aWNsZSI6IiJ9LHsiZmFtaWx5IjoiU21pdGgiLCJnaXZlbiI6IkRlaWRyZSBKb3kiLCJwYXJzZS1uYW1lcyI6ZmFsc2UsImRyb3BwaW5nLXBhcnRpY2xlIjoiIiwibm9uLWRyb3BwaW5nLXBhcnRpY2xlIjoiIn0seyJmYW1pbHkiOiJUYW4iLCJnaXZlbiI6IkNoYXkgSG9vbiIsInBhcnNlLW5hbWVzIjpmYWxzZSwiZHJvcHBpbmctcGFydGljbGUiOiIiLCJub24tZHJvcHBpbmctcGFydGljbGUiOiIifSx7ImZhbWlseSI6IlNjaHdlaXR6ZXIiLCJnaXZlbiI6IklzYWFjIiwicGFyc2UtbmFtZXMiOmZhbHNlLCJkcm9wcGluZy1wYXJ0aWNsZSI6IiIsIm5vbi1kcm9wcGluZy1wYXJ0aWNsZSI6IiJ9XSwiY29udGFpbmVyLXRpdGxlIjoiSHVtYW4gUHN5Y2hvcGhhcm1hY29sb2d5IiwiRE9JIjoiMTAuMTAwMi9odXAiLCJpc3N1ZWQiOnsiZGF0ZS1wYXJ0cyI6W1syMDEzXV19LCJwYWdlIjoiNTE2LTUyMiIsImlzc3VlIjoiTm92ZW1iZXIgMjAxMiIsInZvbHVtZSI6IjI4In0sImlzVGVtcG9yYXJ5IjpmYWxzZX1dLCJwcm9wZXJ0aWVzIjp7Im5vdGVJbmRleCI6MH0sImlzRWRpdGVkIjpmYWxzZSwibWFudWFsT3ZlcnJpZGUiOnsiY2l0ZXByb2NUZXh0IjoiKDQ4KSIsImlzTWFudWFsbHlPdmVycmlkZGVuIjpmYWxzZSwibWFudWFsT3ZlcnJpZGVUZXh0IjoiIn19&quot;},{&quot;citationID&quot;:&quot;MENDELEY_CITATION_d8246f72-d6eb-4714-8c2d-19a8b44ef723&quot;,&quot;citationItems&quot;:[{&quot;id&quot;:&quot;70d383a2-ff94-3add-9ee9-df4495b32e83&quot;,&quot;itemData&quot;:{&quot;type&quot;:&quot;article-journal&quot;,&quot;id&quot;:&quot;70d383a2-ff94-3add-9ee9-df4495b32e83&quot;,&quot;title&quot;:&quot;Pharmacogenetics of trazodone in healthy volunteers: association with pharmacokinetics, pharmacodynamics and safety&quot;,&quot;groupId&quot;:&quot;cca9ea19-7321-38fa-b752-640e7ea3ea2e&quot;,&quot;author&quot;:[{&quot;family&quot;:&quot;Saiz-Rodríguez&quot;,&quot;given&quot;:&quot;Miriam&quot;,&quot;parse-names&quot;:false,&quot;dropping-particle&quot;:&quot;&quot;,&quot;non-dropping-particle&quot;:&quot;&quot;},{&quot;family&quot;:&quot;Belmonte&quot;,&quot;given&quot;:&quot;Carmen&quot;,&quot;parse-names&quot;:false,&quot;dropping-particle&quot;:&quot;&quot;,&quot;non-dropping-particle&quot;:&quot;&quot;},{&quot;family&quot;:&quot;Derqui-fern&quot;,&quot;given&quot;:&quot;Nieves&quot;,&quot;parse-names&quot;:false,&quot;dropping-particle&quot;:&quot;&quot;,&quot;non-dropping-particle&quot;:&quot;&quot;}],&quot;container-title&quot;:&quot;Pharmacogenomics&quot;,&quot;issued&quot;:{&quot;date-parts&quot;:[[2017]]}},&quot;isTemporary&quot;:false}],&quot;properties&quot;:{&quot;noteIndex&quot;:0},&quot;isEdited&quot;:false,&quot;manualOverride&quot;:{&quot;citeprocText&quot;:&quot;(49)&quot;,&quot;isManuallyOverridden&quot;:false,&quot;manualOverrideText&quot;:&quot;&quot;},&quot;citationTag&quot;:&quot;MENDELEY_CITATION_v3_eyJjaXRhdGlvbklEIjoiTUVOREVMRVlfQ0lUQVRJT05fZDgyNDZmNzItZDZlYi00NzE0LThjMmQtMTlhOGI0NGVmNzIzIiwiY2l0YXRpb25JdGVtcyI6W3siaWQiOiI3MGQzODNhMi1mZjk0LTNhZGQtOWVlOS1kZjQ0OTViMzJlODMiLCJpdGVtRGF0YSI6eyJ0eXBlIjoiYXJ0aWNsZS1qb3VybmFsIiwiaWQiOiI3MGQzODNhMi1mZjk0LTNhZGQtOWVlOS1kZjQ0OTViMzJlODMiLCJ0aXRsZSI6IlBoYXJtYWNvZ2VuZXRpY3Mgb2YgdHJhem9kb25lIGluIGhlYWx0aHkgdm9sdW50ZWVyczogYXNzb2NpYXRpb24gd2l0aCBwaGFybWFjb2tpbmV0aWNzLCBwaGFybWFjb2R5bmFtaWNzIGFuZCBzYWZldHkiLCJncm91cElkIjoiY2NhOWVhMTktNzMyMS0zOGZhLWI3NTItNjQwZTdlYTNlYTJlIiwiYXV0aG9yIjpbeyJmYW1pbHkiOiJTYWl6LVJvZHLDrWd1ZXoiLCJnaXZlbiI6Ik1pcmlhbSIsInBhcnNlLW5hbWVzIjpmYWxzZSwiZHJvcHBpbmctcGFydGljbGUiOiIiLCJub24tZHJvcHBpbmctcGFydGljbGUiOiIifSx7ImZhbWlseSI6IkJlbG1vbnRlIiwiZ2l2ZW4iOiJDYXJtZW4iLCJwYXJzZS1uYW1lcyI6ZmFsc2UsImRyb3BwaW5nLXBhcnRpY2xlIjoiIiwibm9uLWRyb3BwaW5nLXBhcnRpY2xlIjoiIn0seyJmYW1pbHkiOiJEZXJxdWktZmVybiIsImdpdmVuIjoiTmlldmVzIiwicGFyc2UtbmFtZXMiOmZhbHNlLCJkcm9wcGluZy1wYXJ0aWNsZSI6IiIsIm5vbi1kcm9wcGluZy1wYXJ0aWNsZSI6IiJ9XSwiY29udGFpbmVyLXRpdGxlIjoiUGhhcm1hY29nZW5vbWljcyIsImlzc3VlZCI6eyJkYXRlLXBhcnRzIjpbWzIwMTddXX19LCJpc1RlbXBvcmFyeSI6ZmFsc2V9XSwicHJvcGVydGllcyI6eyJub3RlSW5kZXgiOjB9LCJpc0VkaXRlZCI6ZmFsc2UsIm1hbnVhbE92ZXJyaWRlIjp7ImNpdGVwcm9jVGV4dCI6Iig0OSkiLCJpc01hbnVhbGx5T3ZlcnJpZGRlbiI6ZmFsc2UsIm1hbnVhbE92ZXJyaWRlVGV4dCI6IiJ9fQ==&quot;},{&quot;citationID&quot;:&quot;MENDELEY_CITATION_2d70a933-2336-4978-84e4-61cda8e651c9&quot;,&quot;citationItems&quot;:[{&quot;id&quot;:&quot;42c05941-e60c-35cd-a2d1-c921c67131b7&quot;,&quot;itemData&quot;:{&quot;type&quot;:&quot;article-journal&quot;,&quot;id&quot;:&quot;42c05941-e60c-35cd-a2d1-c921c67131b7&quot;,&quot;title&quot;:&quot;Relationship between the CYP2D6 genotype and the steady-state plasma concentrations of trazodone and its active metabolite m -chlorophenylpiperazine&quot;,&quot;groupId&quot;:&quot;cca9ea19-7321-38fa-b752-640e7ea3ea2e&quot;,&quot;author&quot;:[{&quot;family&quot;:&quot;Mihara&quot;,&quot;given&quot;:&quot;Kazuo&quot;,&quot;parse-names&quot;:false,&quot;dropping-particle&quot;:&quot;&quot;,&quot;non-dropping-particle&quot;:&quot;&quot;},{&quot;family&quot;:&quot;Otani&quot;,&quot;given&quot;:&quot;Koichi&quot;,&quot;parse-names&quot;:false,&quot;dropping-particle&quot;:&quot;&quot;,&quot;non-dropping-particle&quot;:&quot;&quot;},{&quot;family&quot;:&quot;Suzuki&quot;,&quot;given&quot;:&quot;Akihito&quot;,&quot;parse-names&quot;:false,&quot;dropping-particle&quot;:&quot;&quot;,&quot;non-dropping-particle&quot;:&quot;&quot;},{&quot;family&quot;:&quot;Yasui&quot;,&quot;given&quot;:&quot;Norio&quot;,&quot;parse-names&quot;:false,&quot;dropping-particle&quot;:&quot;&quot;,&quot;non-dropping-particle&quot;:&quot;&quot;},{&quot;family&quot;:&quot;Nakano&quot;,&quot;given&quot;:&quot;Hajime&quot;,&quot;parse-names&quot;:false,&quot;dropping-particle&quot;:&quot;&quot;,&quot;non-dropping-particle&quot;:&quot;&quot;},{&quot;family&quot;:&quot;Meng&quot;,&quot;given&quot;:&quot;Xianmin&quot;,&quot;parse-names&quot;:false,&quot;dropping-particle&quot;:&quot;&quot;,&quot;non-dropping-particle&quot;:&quot;&quot;},{&quot;family&quot;:&quot;Ohkubo&quot;,&quot;given&quot;:&quot;Tadashi&quot;,&quot;parse-names&quot;:false,&quot;dropping-particle&quot;:&quot;&quot;,&quot;non-dropping-particle&quot;:&quot;&quot;},{&quot;family&quot;:&quot;Nagasaki&quot;,&quot;given&quot;:&quot;Takako&quot;,&quot;parse-names&quot;:false,&quot;dropping-particle&quot;:&quot;&quot;,&quot;non-dropping-particle&quot;:&quot;&quot;},{&quot;family&quot;:&quot;Kaneko&quot;,&quot;given&quot;:&quot;Sunao&quot;,&quot;parse-names&quot;:false,&quot;dropping-particle&quot;:&quot;&quot;,&quot;non-dropping-particle&quot;:&quot;&quot;},{&quot;family&quot;:&quot;Tsuchida&quot;,&quot;given&quot;:&quot;Shigeki&quot;,&quot;parse-names&quot;:false,&quot;dropping-particle&quot;:&quot;&quot;,&quot;non-dropping-particle&quot;:&quot;&quot;},{&quot;family&quot;:&quot;Sugawara&quot;,&quot;given&quot;:&quot;Kazunobu&quot;,&quot;parse-names&quot;:false,&quot;dropping-particle&quot;:&quot;&quot;,&quot;non-dropping-particle&quot;:&quot;&quot;},{&quot;family&quot;:&quot;Gonzalez&quot;,&quot;given&quot;:&quot;Frank J&quot;,&quot;parse-names&quot;:false,&quot;dropping-particle&quot;:&quot;&quot;,&quot;non-dropping-particle&quot;:&quot;&quot;}],&quot;container-title&quot;:&quot;Psychopharmacology&quot;,&quot;issued&quot;:{&quot;date-parts&quot;:[[1997]]},&quot;page&quot;:&quot;95-98&quot;,&quot;volume&quot;:&quot;133&quot;},&quot;isTemporary&quot;:false}],&quot;properties&quot;:{&quot;noteIndex&quot;:0},&quot;isEdited&quot;:false,&quot;manualOverride&quot;:{&quot;citeprocText&quot;:&quot;(50)&quot;,&quot;isManuallyOverridden&quot;:false,&quot;manualOverrideText&quot;:&quot;&quot;},&quot;citationTag&quot;:&quot;MENDELEY_CITATION_v3_eyJjaXRhdGlvbklEIjoiTUVOREVMRVlfQ0lUQVRJT05fMmQ3MGE5MzMtMjMzNi00OTc4LTg0ZTQtNjFjZGE4ZTY1MWM5IiwiY2l0YXRpb25JdGVtcyI6W3siaWQiOiI0MmMwNTk0MS1lNjBjLTM1Y2QtYTJkMS1jOTIxYzY3MTMxYjciLCJpdGVtRGF0YSI6eyJ0eXBlIjoiYXJ0aWNsZS1qb3VybmFsIiwiaWQiOiI0MmMwNTk0MS1lNjBjLTM1Y2QtYTJkMS1jOTIxYzY3MTMxYjciLCJ0aXRsZSI6IlJlbGF0aW9uc2hpcCBiZXR3ZWVuIHRoZSBDWVAyRDYgZ2Vub3R5cGUgYW5kIHRoZSBzdGVhZHktc3RhdGUgcGxhc21hIGNvbmNlbnRyYXRpb25zIG9mIHRyYXpvZG9uZSBhbmQgaXRzIGFjdGl2ZSBtZXRhYm9saXRlIG0gLWNobG9yb3BoZW55bHBpcGVyYXppbmUiLCJncm91cElkIjoiY2NhOWVhMTktNzMyMS0zOGZhLWI3NTItNjQwZTdlYTNlYTJlIiwiYXV0aG9yIjpbeyJmYW1pbHkiOiJNaWhhcmEiLCJnaXZlbiI6IkthenVvIiwicGFyc2UtbmFtZXMiOmZhbHNlLCJkcm9wcGluZy1wYXJ0aWNsZSI6IiIsIm5vbi1kcm9wcGluZy1wYXJ0aWNsZSI6IiJ9LHsiZmFtaWx5IjoiT3RhbmkiLCJnaXZlbiI6IktvaWNoaSIsInBhcnNlLW5hbWVzIjpmYWxzZSwiZHJvcHBpbmctcGFydGljbGUiOiIiLCJub24tZHJvcHBpbmctcGFydGljbGUiOiIifSx7ImZhbWlseSI6IlN1enVraSIsImdpdmVuIjoiQWtpaGl0byIsInBhcnNlLW5hbWVzIjpmYWxzZSwiZHJvcHBpbmctcGFydGljbGUiOiIiLCJub24tZHJvcHBpbmctcGFydGljbGUiOiIifSx7ImZhbWlseSI6Illhc3VpIiwiZ2l2ZW4iOiJOb3JpbyIsInBhcnNlLW5hbWVzIjpmYWxzZSwiZHJvcHBpbmctcGFydGljbGUiOiIiLCJub24tZHJvcHBpbmctcGFydGljbGUiOiIifSx7ImZhbWlseSI6Ik5ha2FubyIsImdpdmVuIjoiSGFqaW1lIiwicGFyc2UtbmFtZXMiOmZhbHNlLCJkcm9wcGluZy1wYXJ0aWNsZSI6IiIsIm5vbi1kcm9wcGluZy1wYXJ0aWNsZSI6IiJ9LHsiZmFtaWx5IjoiTWVuZyIsImdpdmVuIjoiWGlhbm1pbiIsInBhcnNlLW5hbWVzIjpmYWxzZSwiZHJvcHBpbmctcGFydGljbGUiOiIiLCJub24tZHJvcHBpbmctcGFydGljbGUiOiIifSx7ImZhbWlseSI6Ik9oa3VibyIsImdpdmVuIjoiVGFkYXNoaSIsInBhcnNlLW5hbWVzIjpmYWxzZSwiZHJvcHBpbmctcGFydGljbGUiOiIiLCJub24tZHJvcHBpbmctcGFydGljbGUiOiIifSx7ImZhbWlseSI6Ik5hZ2FzYWtpIiwiZ2l2ZW4iOiJUYWtha28iLCJwYXJzZS1uYW1lcyI6ZmFsc2UsImRyb3BwaW5nLXBhcnRpY2xlIjoiIiwibm9uLWRyb3BwaW5nLXBhcnRpY2xlIjoiIn0seyJmYW1pbHkiOiJLYW5la28iLCJnaXZlbiI6IlN1bmFvIiwicGFyc2UtbmFtZXMiOmZhbHNlLCJkcm9wcGluZy1wYXJ0aWNsZSI6IiIsIm5vbi1kcm9wcGluZy1wYXJ0aWNsZSI6IiJ9LHsiZmFtaWx5IjoiVHN1Y2hpZGEiLCJnaXZlbiI6IlNoaWdla2kiLCJwYXJzZS1uYW1lcyI6ZmFsc2UsImRyb3BwaW5nLXBhcnRpY2xlIjoiIiwibm9uLWRyb3BwaW5nLXBhcnRpY2xlIjoiIn0seyJmYW1pbHkiOiJTdWdhd2FyYSIsImdpdmVuIjoiS2F6dW5vYnUiLCJwYXJzZS1uYW1lcyI6ZmFsc2UsImRyb3BwaW5nLXBhcnRpY2xlIjoiIiwibm9uLWRyb3BwaW5nLXBhcnRpY2xlIjoiIn0seyJmYW1pbHkiOiJHb256YWxleiIsImdpdmVuIjoiRnJhbmsgSiIsInBhcnNlLW5hbWVzIjpmYWxzZSwiZHJvcHBpbmctcGFydGljbGUiOiIiLCJub24tZHJvcHBpbmctcGFydGljbGUiOiIifV0sImNvbnRhaW5lci10aXRsZSI6IlBzeWNob3BoYXJtYWNvbG9neSIsImlzc3VlZCI6eyJkYXRlLXBhcnRzIjpbWzE5OTddXX0sInBhZ2UiOiI5NS05OCIsInZvbHVtZSI6IjEzMyJ9LCJpc1RlbXBvcmFyeSI6ZmFsc2V9XSwicHJvcGVydGllcyI6eyJub3RlSW5kZXgiOjB9LCJpc0VkaXRlZCI6ZmFsc2UsIm1hbnVhbE92ZXJyaWRlIjp7ImNpdGVwcm9jVGV4dCI6Iig1MCkiLCJpc01hbnVhbGx5T3ZlcnJpZGRlbiI6ZmFsc2UsIm1hbnVhbE92ZXJyaWRlVGV4dCI6IiJ9fQ==&quot;},{&quot;citationID&quot;:&quot;MENDELEY_CITATION_8a43be58-b2c4-4f8b-8000-c352822f8b66&quot;,&quot;citationItems&quot;:[{&quot;id&quot;:&quot;e5fcc8f6-98b9-33bf-9124-99fb04dc9130&quot;,&quot;itemData&quot;:{&quot;type&quot;:&quot;article-journal&quot;,&quot;id&quot;:&quot;e5fcc8f6-98b9-33bf-9124-99fb04dc9130&quot;,&quot;title&quot;:&quot;Effects of CYP2D6 activity on the efficacy and safety of mirtazapine in patients with depressive disorders and comorbid alcohol use disorder&quot;,&quot;groupId&quot;:&quot;cca9ea19-7321-38fa-b752-640e7ea3ea2e&quot;,&quot;author&quot;:[{&quot;family&quot;:&quot;Zastrozhin&quot;,&quot;given&quot;:&quot;M S&quot;,&quot;parse-names&quot;:false,&quot;dropping-particle&quot;:&quot;&quot;,&quot;non-dropping-particle&quot;:&quot;&quot;},{&quot;family&quot;:&quot;Skryabin&quot;,&quot;given&quot;:&quot;V Y&quot;,&quot;parse-names&quot;:false,&quot;dropping-particle&quot;:&quot;&quot;,&quot;non-dropping-particle&quot;:&quot;&quot;},{&quot;family&quot;:&quot;Smirnov&quot;,&quot;given&quot;:&quot;V&quot;,&quot;parse-names&quot;:false,&quot;dropping-particle&quot;:&quot;v&quot;,&quot;non-dropping-particle&quot;:&quot;&quot;},{&quot;family&quot;:&quot;Grishina&quot;,&quot;given&quot;:&quot;E A&quot;,&quot;parse-names&quot;:false,&quot;dropping-particle&quot;:&quot;&quot;,&quot;non-dropping-particle&quot;:&quot;&quot;},{&quot;family&quot;:&quot;Ryzhikova&quot;,&quot;given&quot;:&quot;K A&quot;,&quot;parse-names&quot;:false,&quot;dropping-particle&quot;:&quot;&quot;,&quot;non-dropping-particle&quot;:&quot;&quot;},{&quot;family&quot;:&quot;Chumakov&quot;,&quot;given&quot;:&quot;E M&quot;,&quot;parse-names&quot;:false,&quot;dropping-particle&quot;:&quot;&quot;,&quot;non-dropping-particle&quot;:&quot;&quot;},{&quot;family&quot;:&quot;Bryun&quot;,&quot;given&quot;:&quot;E A&quot;,&quot;parse-names&quot;:false,&quot;dropping-particle&quot;:&quot;&quot;,&quot;non-dropping-particle&quot;:&quot;&quot;},{&quot;family&quot;:&quot;Sychev&quot;,&quot;given&quot;:&quot;D A&quot;,&quot;parse-names&quot;:false,&quot;dropping-particle&quot;:&quot;&quot;,&quot;non-dropping-particle&quot;:&quot;&quot;}],&quot;issued&quot;:{&quot;date-parts&quot;:[[2019]]},&quot;page&quot;:&quot;781-785&quot;,&quot;issue&quot;:&quot;1&quot;,&quot;volume&quot;:&quot;785&quot;},&quot;isTemporary&quot;:false}],&quot;properties&quot;:{&quot;noteIndex&quot;:0},&quot;isEdited&quot;:false,&quot;manualOverride&quot;:{&quot;citeprocText&quot;:&quot;(51)&quot;,&quot;isManuallyOverridden&quot;:false,&quot;manualOverrideText&quot;:&quot;&quot;},&quot;citationTag&quot;:&quot;MENDELEY_CITATION_v3_eyJjaXRhdGlvbklEIjoiTUVOREVMRVlfQ0lUQVRJT05fOGE0M2JlNTgtYjJjNC00ZjhiLTgwMDAtYzM1MjgyMmY4YjY2IiwiY2l0YXRpb25JdGVtcyI6W3siaWQiOiJlNWZjYzhmNi05OGI5LTMzYmYtOTEyNC05OWZiMDRkYzkxMzAiLCJpdGVtRGF0YSI6eyJ0eXBlIjoiYXJ0aWNsZS1qb3VybmFsIiwiaWQiOiJlNWZjYzhmNi05OGI5LTMzYmYtOTEyNC05OWZiMDRkYzkxMzAiLCJ0aXRsZSI6IkVmZmVjdHMgb2YgQ1lQMkQ2IGFjdGl2aXR5IG9uIHRoZSBlZmZpY2FjeSBhbmQgc2FmZXR5IG9mIG1pcnRhemFwaW5lIGluIHBhdGllbnRzIHdpdGggZGVwcmVzc2l2ZSBkaXNvcmRlcnMgYW5kIGNvbW9yYmlkIGFsY29ob2wgdXNlIGRpc29yZGVyIiwiZ3JvdXBJZCI6ImNjYTllYTE5LTczMjEtMzhmYS1iNzUyLTY0MGU3ZWEzZWEyZSIsImF1dGhvciI6W3siZmFtaWx5IjoiWmFzdHJvemhpbiIsImdpdmVuIjoiTSBTIiwicGFyc2UtbmFtZXMiOmZhbHNlLCJkcm9wcGluZy1wYXJ0aWNsZSI6IiIsIm5vbi1kcm9wcGluZy1wYXJ0aWNsZSI6IiJ9LHsiZmFtaWx5IjoiU2tyeWFiaW4iLCJnaXZlbiI6IlYgWSIsInBhcnNlLW5hbWVzIjpmYWxzZSwiZHJvcHBpbmctcGFydGljbGUiOiIiLCJub24tZHJvcHBpbmctcGFydGljbGUiOiIifSx7ImZhbWlseSI6IlNtaXJub3YiLCJnaXZlbiI6IlYiLCJwYXJzZS1uYW1lcyI6ZmFsc2UsImRyb3BwaW5nLXBhcnRpY2xlIjoidiIsIm5vbi1kcm9wcGluZy1wYXJ0aWNsZSI6IiJ9LHsiZmFtaWx5IjoiR3Jpc2hpbmEiLCJnaXZlbiI6IkUgQSIsInBhcnNlLW5hbWVzIjpmYWxzZSwiZHJvcHBpbmctcGFydGljbGUiOiIiLCJub24tZHJvcHBpbmctcGFydGljbGUiOiIifSx7ImZhbWlseSI6IlJ5emhpa292YSIsImdpdmVuIjoiSyBBIiwicGFyc2UtbmFtZXMiOmZhbHNlLCJkcm9wcGluZy1wYXJ0aWNsZSI6IiIsIm5vbi1kcm9wcGluZy1wYXJ0aWNsZSI6IiJ9LHsiZmFtaWx5IjoiQ2h1bWFrb3YiLCJnaXZlbiI6IkUgTSIsInBhcnNlLW5hbWVzIjpmYWxzZSwiZHJvcHBpbmctcGFydGljbGUiOiIiLCJub24tZHJvcHBpbmctcGFydGljbGUiOiIifSx7ImZhbWlseSI6IkJyeXVuIiwiZ2l2ZW4iOiJFIEEiLCJwYXJzZS1uYW1lcyI6ZmFsc2UsImRyb3BwaW5nLXBhcnRpY2xlIjoiIiwibm9uLWRyb3BwaW5nLXBhcnRpY2xlIjoiIn0seyJmYW1pbHkiOiJTeWNoZXYiLCJnaXZlbiI6IkQgQSIsInBhcnNlLW5hbWVzIjpmYWxzZSwiZHJvcHBpbmctcGFydGljbGUiOiIiLCJub24tZHJvcHBpbmctcGFydGljbGUiOiIifV0sImlzc3VlZCI6eyJkYXRlLXBhcnRzIjpbWzIwMTldXX0sInBhZ2UiOiI3ODEtNzg1IiwiaXNzdWUiOiIxIiwidm9sdW1lIjoiNzg1In0sImlzVGVtcG9yYXJ5IjpmYWxzZX1dLCJwcm9wZXJ0aWVzIjp7Im5vdGVJbmRleCI6MH0sImlzRWRpdGVkIjpmYWxzZSwibWFudWFsT3ZlcnJpZGUiOnsiY2l0ZXByb2NUZXh0IjoiKDUxKSIsImlzTWFudWFsbHlPdmVycmlkZGVuIjpmYWxzZSwibWFudWFsT3ZlcnJpZGVUZXh0IjoiIn19&quot;},{&quot;citationID&quot;:&quot;MENDELEY_CITATION_bfb53a1d-8730-4417-b8a2-d03b1c12de4c&quot;,&quot;citationItems&quot;:[{&quot;id&quot;:&quot;2c625a26-c877-321a-a4ba-6c9d59ae844d&quot;,&quot;itemData&quot;:{&quot;type&quot;:&quot;article-journal&quot;,&quot;id&quot;:&quot;2c625a26-c877-321a-a4ba-6c9d59ae844d&quot;,&quot;title&quot;:&quot;Factors Affecting Steady-state Plasma Concentrations of Enantiomeric Mirtazapine and its Desmethylated Metabolites in Japanese Psychiatric Patients&quot;,&quot;groupId&quot;:&quot;cca9ea19-7321-38fa-b752-640e7ea3ea2e&quot;,&quot;author&quot;:[{&quot;family&quot;:&quot;Hayashi&quot;,&quot;given&quot;:&quot;Y&quot;,&quot;parse-names&quot;:false,&quot;dropping-particle&quot;:&quot;&quot;,&quot;non-dropping-particle&quot;:&quot;&quot;},{&quot;family&quot;:&quot;Watanabe&quot;,&quot;given&quot;:&quot;Y&quot;,&quot;parse-names&quot;:false,&quot;dropping-particle&quot;:&quot;&quot;,&quot;non-dropping-particle&quot;:&quot;&quot;},{&quot;family&quot;:&quot;Aoki&quot;,&quot;given&quot;:&quot;A&quot;,&quot;parse-names&quot;:false,&quot;dropping-particle&quot;:&quot;&quot;,&quot;non-dropping-particle&quot;:&quot;&quot;},{&quot;family&quot;:&quot;Ishiguro&quot;,&quot;given&quot;:&quot;S&quot;,&quot;parse-names&quot;:false,&quot;dropping-particle&quot;:&quot;&quot;,&quot;non-dropping-particle&quot;:&quot;&quot;},{&quot;family&quot;:&quot;Ueda&quot;,&quot;given&quot;:&quot;M&quot;,&quot;parse-names&quot;:false,&quot;dropping-particle&quot;:&quot;&quot;,&quot;non-dropping-particle&quot;:&quot;&quot;},{&quot;family&quot;:&quot;Akiyama&quot;,&quot;given&quot;:&quot;K&quot;,&quot;parse-names&quot;:false,&quot;dropping-particle&quot;:&quot;&quot;,&quot;non-dropping-particle&quot;:&quot;&quot;},{&quot;family&quot;:&quot;Kato&quot;,&quot;given&quot;:&quot;K&quot;,&quot;parse-names&quot;:false,&quot;dropping-particle&quot;:&quot;&quot;,&quot;non-dropping-particle&quot;:&quot;&quot;},{&quot;family&quot;:&quot;Inoue&quot;,&quot;given&quot;:&quot;Y&quot;,&quot;parse-names&quot;:false,&quot;dropping-particle&quot;:&quot;&quot;,&quot;non-dropping-particle&quot;:&quot;&quot;},{&quot;family&quot;:&quot;Tsuchimine&quot;,&quot;given&quot;:&quot;S&quot;,&quot;parse-names&quot;:false,&quot;dropping-particle&quot;:&quot;&quot;,&quot;non-dropping-particle&quot;:&quot;&quot;},{&quot;family&quot;:&quot;Yasui-Furukori&quot;,&quot;given&quot;:&quot;N&quot;,&quot;parse-names&quot;:false,&quot;dropping-particle&quot;:&quot;&quot;,&quot;non-dropping-particle&quot;:&quot;&quot;},{&quot;family&quot;:&quot;Shimoda&quot;,&quot;given&quot;:&quot;K&quot;,&quot;parse-names&quot;:false,&quot;dropping-particle&quot;:&quot;&quot;,&quot;non-dropping-particle&quot;:&quot;&quot;}],&quot;container-title&quot;:&quot;Pharmacopsychiatry&quot;,&quot;issued&quot;:{&quot;date-parts&quot;:[[2015]]},&quot;page&quot;:&quot;279-285&quot;,&quot;volume&quot;:&quot;48&quot;},&quot;isTemporary&quot;:false}],&quot;properties&quot;:{&quot;noteIndex&quot;:0},&quot;isEdited&quot;:false,&quot;manualOverride&quot;:{&quot;citeprocText&quot;:&quot;(52)&quot;,&quot;isManuallyOverridden&quot;:false,&quot;manualOverrideText&quot;:&quot;&quot;},&quot;citationTag&quot;:&quot;MENDELEY_CITATION_v3_eyJjaXRhdGlvbklEIjoiTUVOREVMRVlfQ0lUQVRJT05fYmZiNTNhMWQtODczMC00NDE3LWI4YTItZDAzYjFjMTJkZTRjIiwiY2l0YXRpb25JdGVtcyI6W3siaWQiOiIyYzYyNWEyNi1jODc3LTMyMWEtYTRiYS02YzlkNTlhZTg0NGQiLCJpdGVtRGF0YSI6eyJ0eXBlIjoiYXJ0aWNsZS1qb3VybmFsIiwiaWQiOiIyYzYyNWEyNi1jODc3LTMyMWEtYTRiYS02YzlkNTlhZTg0NGQiLCJ0aXRsZSI6IkZhY3RvcnMgQWZmZWN0aW5nIFN0ZWFkeS1zdGF0ZSBQbGFzbWEgQ29uY2VudHJhdGlvbnMgb2YgRW5hbnRpb21lcmljIE1pcnRhemFwaW5lIGFuZCBpdHMgRGVzbWV0aHlsYXRlZCBNZXRhYm9saXRlcyBpbiBKYXBhbmVzZSBQc3ljaGlhdHJpYyBQYXRpZW50cyIsImdyb3VwSWQiOiJjY2E5ZWExOS03MzIxLTM4ZmEtYjc1Mi02NDBlN2VhM2VhMmUiLCJhdXRob3IiOlt7ImZhbWlseSI6IkhheWFzaGkiLCJnaXZlbiI6IlkiLCJwYXJzZS1uYW1lcyI6ZmFsc2UsImRyb3BwaW5nLXBhcnRpY2xlIjoiIiwibm9uLWRyb3BwaW5nLXBhcnRpY2xlIjoiIn0seyJmYW1pbHkiOiJXYXRhbmFiZSIsImdpdmVuIjoiWSIsInBhcnNlLW5hbWVzIjpmYWxzZSwiZHJvcHBpbmctcGFydGljbGUiOiIiLCJub24tZHJvcHBpbmctcGFydGljbGUiOiIifSx7ImZhbWlseSI6IkFva2kiLCJnaXZlbiI6IkEiLCJwYXJzZS1uYW1lcyI6ZmFsc2UsImRyb3BwaW5nLXBhcnRpY2xlIjoiIiwibm9uLWRyb3BwaW5nLXBhcnRpY2xlIjoiIn0seyJmYW1pbHkiOiJJc2hpZ3VybyIsImdpdmVuIjoiUyIsInBhcnNlLW5hbWVzIjpmYWxzZSwiZHJvcHBpbmctcGFydGljbGUiOiIiLCJub24tZHJvcHBpbmctcGFydGljbGUiOiIifSx7ImZhbWlseSI6IlVlZGEiLCJnaXZlbiI6Ik0iLCJwYXJzZS1uYW1lcyI6ZmFsc2UsImRyb3BwaW5nLXBhcnRpY2xlIjoiIiwibm9uLWRyb3BwaW5nLXBhcnRpY2xlIjoiIn0seyJmYW1pbHkiOiJBa2l5YW1hIiwiZ2l2ZW4iOiJLIiwicGFyc2UtbmFtZXMiOmZhbHNlLCJkcm9wcGluZy1wYXJ0aWNsZSI6IiIsIm5vbi1kcm9wcGluZy1wYXJ0aWNsZSI6IiJ9LHsiZmFtaWx5IjoiS2F0byIsImdpdmVuIjoiSyIsInBhcnNlLW5hbWVzIjpmYWxzZSwiZHJvcHBpbmctcGFydGljbGUiOiIiLCJub24tZHJvcHBpbmctcGFydGljbGUiOiIifSx7ImZhbWlseSI6Iklub3VlIiwiZ2l2ZW4iOiJZIiwicGFyc2UtbmFtZXMiOmZhbHNlLCJkcm9wcGluZy1wYXJ0aWNsZSI6IiIsIm5vbi1kcm9wcGluZy1wYXJ0aWNsZSI6IiJ9LHsiZmFtaWx5IjoiVHN1Y2hpbWluZSIsImdpdmVuIjoiUyIsInBhcnNlLW5hbWVzIjpmYWxzZSwiZHJvcHBpbmctcGFydGljbGUiOiIiLCJub24tZHJvcHBpbmctcGFydGljbGUiOiIifSx7ImZhbWlseSI6Illhc3VpLUZ1cnVrb3JpIiwiZ2l2ZW4iOiJOIiwicGFyc2UtbmFtZXMiOmZhbHNlLCJkcm9wcGluZy1wYXJ0aWNsZSI6IiIsIm5vbi1kcm9wcGluZy1wYXJ0aWNsZSI6IiJ9LHsiZmFtaWx5IjoiU2hpbW9kYSIsImdpdmVuIjoiSyIsInBhcnNlLW5hbWVzIjpmYWxzZSwiZHJvcHBpbmctcGFydGljbGUiOiIiLCJub24tZHJvcHBpbmctcGFydGljbGUiOiIifV0sImNvbnRhaW5lci10aXRsZSI6IlBoYXJtYWNvcHN5Y2hpYXRyeSIsImlzc3VlZCI6eyJkYXRlLXBhcnRzIjpbWzIwMTVdXX0sInBhZ2UiOiIyNzktMjg1Iiwidm9sdW1lIjoiNDgifSwiaXNUZW1wb3JhcnkiOmZhbHNlfV0sInByb3BlcnRpZXMiOnsibm90ZUluZGV4IjowfSwiaXNFZGl0ZWQiOmZhbHNlLCJtYW51YWxPdmVycmlkZSI6eyJjaXRlcHJvY1RleHQiOiIoNTIpIiwiaXNNYW51YWxseU92ZXJyaWRkZW4iOmZhbHNlLCJtYW51YWxPdmVycmlkZVRleHQiOiIifX0=&quot;},{&quot;citationID&quot;:&quot;MENDELEY_CITATION_84722ce1-c35f-4444-9557-38ad10a8e6c5&quot;,&quot;citationItems&quot;:[{&quot;id&quot;:&quot;d636f5d7-6958-3d0d-bfc8-345d9c46803d&quot;,&quot;itemData&quot;:{&quot;type&quot;:&quot;article-journal&quot;,&quot;id&quot;:&quot;d636f5d7-6958-3d0d-bfc8-345d9c46803d&quot;,&quot;title&quot;:&quot;Multicenter Study on the Clinical Effectiveness, Pharmacokinetics, and Pharmacogenetics of Mirtazapine in Depression&quot;,&quot;groupId&quot;:&quot;cca9ea19-7321-38fa-b752-640e7ea3ea2e&quot;,&quot;author&quot;:[{&quot;family&quot;:&quot;Sirot&quot;,&quot;given&quot;:&quot;Eveline Jaquenoud&quot;,&quot;parse-names&quot;:false,&quot;dropping-particle&quot;:&quot;&quot;,&quot;non-dropping-particle&quot;:&quot;&quot;},{&quot;family&quot;:&quot;Harenberg&quot;,&quot;given&quot;:&quot;Sabine&quot;,&quot;parse-names&quot;:false,&quot;dropping-particle&quot;:&quot;&quot;,&quot;non-dropping-particle&quot;:&quot;&quot;},{&quot;family&quot;:&quot;Vandel&quot;,&quot;given&quot;:&quot;Pierre&quot;,&quot;parse-names&quot;:false,&quot;dropping-particle&quot;:&quot;&quot;,&quot;non-dropping-particle&quot;:&quot;&quot;},{&quot;family&quot;:&quot;Mendonc&quot;,&quot;given&quot;:&quot;Carlos A&quot;,&quot;parse-names&quot;:false,&quot;dropping-particle&quot;:&quot;&quot;,&quot;non-dropping-particle&quot;:&quot;&quot;},{&quot;family&quot;:&quot;Perrenoud&quot;,&quot;given&quot;:&quot;Patrick&quot;,&quot;parse-names&quot;:false,&quot;dropping-particle&quot;:&quot;&quot;,&quot;non-dropping-particle&quot;:&quot;&quot;},{&quot;family&quot;:&quot;Kemmerling&quot;,&quot;given&quot;:&quot;Klaus&quot;,&quot;parse-names&quot;:false,&quot;dropping-particle&quot;:&quot;&quot;,&quot;non-dropping-particle&quot;:&quot;&quot;},{&quot;family&quot;:&quot;Hilleret&quot;,&quot;given&quot;:&quot;Henriette&quot;,&quot;parse-names&quot;:false,&quot;dropping-particle&quot;:&quot;&quot;,&quot;non-dropping-particle&quot;:&quot;&quot;},{&quot;family&quot;:&quot;Se&quot;,&quot;given&quot;:&quot;L&quot;,&quot;parse-names&quot;:false,&quot;dropping-particle&quot;:&quot;&quot;,&quot;non-dropping-particle&quot;:&quot;&quot;},{&quot;family&quot;:&quot;Golay&quot;,&quot;given&quot;:&quot;Kerry Powell&quot;,&quot;parse-names&quot;:false,&quot;dropping-particle&quot;:&quot;&quot;,&quot;non-dropping-particle&quot;:&quot;&quot;},{&quot;family&quot;:&quot;Brocard&quot;,&quot;given&quot;:&quot;Muriel&quot;,&quot;parse-names&quot;:false,&quot;dropping-particle&quot;:&quot;&quot;,&quot;non-dropping-particle&quot;:&quot;&quot;},{&quot;family&quot;:&quot;Eap&quot;,&quot;given&quot;:&quot;Chin B&quot;,&quot;parse-names&quot;:false,&quot;dropping-particle&quot;:&quot;&quot;,&quot;non-dropping-particle&quot;:&quot;&quot;},{&quot;family&quot;:&quot;Baumann&quot;,&quot;given&quot;:&quot;Pierre&quot;,&quot;parse-names&quot;:false,&quot;dropping-particle&quot;:&quot;&quot;,&quot;non-dropping-particle&quot;:&quot;&quot;}],&quot;container-title&quot;:&quot;J Clin Psychopharmacology&quot;,&quot;DOI&quot;:&quot;10.1097/JCP.0b013e3182664d98&quot;,&quot;issued&quot;:{&quot;date-parts&quot;:[[2012]]},&quot;page&quot;:&quot;622-629&quot;,&quot;issue&quot;:&quot;5&quot;,&quot;volume&quot;:&quot;32&quot;},&quot;isTemporary&quot;:false}],&quot;properties&quot;:{&quot;noteIndex&quot;:0},&quot;isEdited&quot;:false,&quot;manualOverride&quot;:{&quot;citeprocText&quot;:&quot;(53)&quot;,&quot;isManuallyOverridden&quot;:false,&quot;manualOverrideText&quot;:&quot;&quot;},&quot;citationTag&quot;:&quot;MENDELEY_CITATION_v3_eyJjaXRhdGlvbklEIjoiTUVOREVMRVlfQ0lUQVRJT05fODQ3MjJjZTEtYzM1Zi00NDQ0LTk1NTctMzhhZDEwYThlNmM1IiwiY2l0YXRpb25JdGVtcyI6W3siaWQiOiJkNjM2ZjVkNy02OTU4LTNkMGQtYmZjOC0zNDVkOWM0NjgwM2QiLCJpdGVtRGF0YSI6eyJ0eXBlIjoiYXJ0aWNsZS1qb3VybmFsIiwiaWQiOiJkNjM2ZjVkNy02OTU4LTNkMGQtYmZjOC0zNDVkOWM0NjgwM2QiLCJ0aXRsZSI6Ik11bHRpY2VudGVyIFN0dWR5IG9uIHRoZSBDbGluaWNhbCBFZmZlY3RpdmVuZXNzLCBQaGFybWFjb2tpbmV0aWNzLCBhbmQgUGhhcm1hY29nZW5ldGljcyBvZiBNaXJ0YXphcGluZSBpbiBEZXByZXNzaW9uIiwiZ3JvdXBJZCI6ImNjYTllYTE5LTczMjEtMzhmYS1iNzUyLTY0MGU3ZWEzZWEyZSIsImF1dGhvciI6W3siZmFtaWx5IjoiU2lyb3QiLCJnaXZlbiI6IkV2ZWxpbmUgSmFxdWVub3VkIiwicGFyc2UtbmFtZXMiOmZhbHNlLCJkcm9wcGluZy1wYXJ0aWNsZSI6IiIsIm5vbi1kcm9wcGluZy1wYXJ0aWNsZSI6IiJ9LHsiZmFtaWx5IjoiSGFyZW5iZXJnIiwiZ2l2ZW4iOiJTYWJpbmUiLCJwYXJzZS1uYW1lcyI6ZmFsc2UsImRyb3BwaW5nLXBhcnRpY2xlIjoiIiwibm9uLWRyb3BwaW5nLXBhcnRpY2xlIjoiIn0seyJmYW1pbHkiOiJWYW5kZWwiLCJnaXZlbiI6IlBpZXJyZSIsInBhcnNlLW5hbWVzIjpmYWxzZSwiZHJvcHBpbmctcGFydGljbGUiOiIiLCJub24tZHJvcHBpbmctcGFydGljbGUiOiIifSx7ImZhbWlseSI6Ik1lbmRvbmMiLCJnaXZlbiI6IkNhcmxvcyBBIiwicGFyc2UtbmFtZXMiOmZhbHNlLCJkcm9wcGluZy1wYXJ0aWNsZSI6IiIsIm5vbi1kcm9wcGluZy1wYXJ0aWNsZSI6IiJ9LHsiZmFtaWx5IjoiUGVycmVub3VkIiwiZ2l2ZW4iOiJQYXRyaWNrIiwicGFyc2UtbmFtZXMiOmZhbHNlLCJkcm9wcGluZy1wYXJ0aWNsZSI6IiIsIm5vbi1kcm9wcGluZy1wYXJ0aWNsZSI6IiJ9LHsiZmFtaWx5IjoiS2VtbWVybGluZyIsImdpdmVuIjoiS2xhdXMiLCJwYXJzZS1uYW1lcyI6ZmFsc2UsImRyb3BwaW5nLXBhcnRpY2xlIjoiIiwibm9uLWRyb3BwaW5nLXBhcnRpY2xlIjoiIn0seyJmYW1pbHkiOiJIaWxsZXJldCIsImdpdmVuIjoiSGVucmlldHRlIiwicGFyc2UtbmFtZXMiOmZhbHNlLCJkcm9wcGluZy1wYXJ0aWNsZSI6IiIsIm5vbi1kcm9wcGluZy1wYXJ0aWNsZSI6IiJ9LHsiZmFtaWx5IjoiU2UiLCJnaXZlbiI6IkwiLCJwYXJzZS1uYW1lcyI6ZmFsc2UsImRyb3BwaW5nLXBhcnRpY2xlIjoiIiwibm9uLWRyb3BwaW5nLXBhcnRpY2xlIjoiIn0seyJmYW1pbHkiOiJHb2xheSIsImdpdmVuIjoiS2VycnkgUG93ZWxsIiwicGFyc2UtbmFtZXMiOmZhbHNlLCJkcm9wcGluZy1wYXJ0aWNsZSI6IiIsIm5vbi1kcm9wcGluZy1wYXJ0aWNsZSI6IiJ9LHsiZmFtaWx5IjoiQnJvY2FyZCIsImdpdmVuIjoiTXVyaWVsIiwicGFyc2UtbmFtZXMiOmZhbHNlLCJkcm9wcGluZy1wYXJ0aWNsZSI6IiIsIm5vbi1kcm9wcGluZy1wYXJ0aWNsZSI6IiJ9LHsiZmFtaWx5IjoiRWFwIiwiZ2l2ZW4iOiJDaGluIEIiLCJwYXJzZS1uYW1lcyI6ZmFsc2UsImRyb3BwaW5nLXBhcnRpY2xlIjoiIiwibm9uLWRyb3BwaW5nLXBhcnRpY2xlIjoiIn0seyJmYW1pbHkiOiJCYXVtYW5uIiwiZ2l2ZW4iOiJQaWVycmUiLCJwYXJzZS1uYW1lcyI6ZmFsc2UsImRyb3BwaW5nLXBhcnRpY2xlIjoiIiwibm9uLWRyb3BwaW5nLXBhcnRpY2xlIjoiIn1dLCJjb250YWluZXItdGl0bGUiOiJKIENsaW4gUHN5Y2hvcGhhcm1hY29sb2d5IiwiRE9JIjoiMTAuMTA5Ny9KQ1AuMGIwMTNlMzE4MjY2NGQ5OCIsImlzc3VlZCI6eyJkYXRlLXBhcnRzIjpbWzIwMTJdXX0sInBhZ2UiOiI2MjItNjI5IiwiaXNzdWUiOiI1Iiwidm9sdW1lIjoiMzIifSwiaXNUZW1wb3JhcnkiOmZhbHNlfV0sInByb3BlcnRpZXMiOnsibm90ZUluZGV4IjowfSwiaXNFZGl0ZWQiOmZhbHNlLCJtYW51YWxPdmVycmlkZSI6eyJjaXRlcHJvY1RleHQiOiIoNTMpIiwiaXNNYW51YWxseU92ZXJyaWRkZW4iOmZhbHNlLCJtYW51YWxPdmVycmlkZVRleHQiOiIifX0=&quot;},{&quot;citationID&quot;:&quot;MENDELEY_CITATION_2e9c5017-57de-4f6b-b786-e92d9a17a7fd&quot;,&quot;citationItems&quot;:[{&quot;id&quot;:&quot;87ed3b09-6339-3cd8-9f8d-d67c571bc815&quot;,&quot;itemData&quot;:{&quot;type&quot;:&quot;article-journal&quot;,&quot;id&quot;:&quot;87ed3b09-6339-3cd8-9f8d-d67c571bc815&quot;,&quot;title&quot;:&quot;Pharmacogenetics of Antidepressant Medication Intolerance&quot;,&quot;groupId&quot;:&quot;cca9ea19-7321-38fa-b752-640e7ea3ea2e&quot;,&quot;author&quot;:[{&quot;family&quot;:&quot;Murphy&quot;,&quot;given&quot;:&quot;Greer M.&quot;,&quot;parse-names&quot;:false,&quot;dropping-particle&quot;:&quot;&quot;,&quot;non-dropping-particle&quot;:&quot;&quot;},{&quot;family&quot;:&quot;Kremer&quot;,&quot;given&quot;:&quot;Charlotte&quot;,&quot;parse-names&quot;:false,&quot;dropping-particle&quot;:&quot;&quot;,&quot;non-dropping-particle&quot;:&quot;&quot;},{&quot;family&quot;:&quot;Rodrigues&quot;,&quot;given&quot;:&quot;Heidi E&quot;,&quot;parse-names&quot;:false,&quot;dropping-particle&quot;:&quot;&quot;,&quot;non-dropping-particle&quot;:&quot;&quot;},{&quot;family&quot;:&quot;Schatzberg&quot;,&quot;given&quot;:&quot;Alan F&quot;,&quot;parse-names&quot;:false,&quot;dropping-particle&quot;:&quot;&quot;,&quot;non-dropping-particle&quot;:&quot;&quot;}],&quot;container-title&quot;:&quot;Am J Psychiatry&quot;,&quot;issued&quot;:{&quot;date-parts&quot;:[[2003]]},&quot;page&quot;:&quot;1830-1835&quot;,&quot;issue&quot;:&quot;October&quot;,&quot;volume&quot;:&quot;160&quot;},&quot;isTemporary&quot;:false}],&quot;properties&quot;:{&quot;noteIndex&quot;:0},&quot;isEdited&quot;:false,&quot;manualOverride&quot;:{&quot;citeprocText&quot;:&quot;(54)&quot;,&quot;isManuallyOverridden&quot;:false,&quot;manualOverrideText&quot;:&quot;&quot;},&quot;citationTag&quot;:&quot;MENDELEY_CITATION_v3_eyJjaXRhdGlvbklEIjoiTUVOREVMRVlfQ0lUQVRJT05fMmU5YzUwMTctNTdkZS00ZjZiLWI3ODYtZTkyZDlhMTdhN2ZkIiwiY2l0YXRpb25JdGVtcyI6W3siaWQiOiI4N2VkM2IwOS02MzM5LTNjZDgtOWY4ZC1kNjdjNTcxYmM4MTUiLCJpdGVtRGF0YSI6eyJ0eXBlIjoiYXJ0aWNsZS1qb3VybmFsIiwiaWQiOiI4N2VkM2IwOS02MzM5LTNjZDgtOWY4ZC1kNjdjNTcxYmM4MTUiLCJ0aXRsZSI6IlBoYXJtYWNvZ2VuZXRpY3Mgb2YgQW50aWRlcHJlc3NhbnQgTWVkaWNhdGlvbiBJbnRvbGVyYW5jZSIsImdyb3VwSWQiOiJjY2E5ZWExOS03MzIxLTM4ZmEtYjc1Mi02NDBlN2VhM2VhMmUiLCJhdXRob3IiOlt7ImZhbWlseSI6Ik11cnBoeSIsImdpdmVuIjoiR3JlZXIgTS4iLCJwYXJzZS1uYW1lcyI6ZmFsc2UsImRyb3BwaW5nLXBhcnRpY2xlIjoiIiwibm9uLWRyb3BwaW5nLXBhcnRpY2xlIjoiIn0seyJmYW1pbHkiOiJLcmVtZXIiLCJnaXZlbiI6IkNoYXJsb3R0ZSIsInBhcnNlLW5hbWVzIjpmYWxzZSwiZHJvcHBpbmctcGFydGljbGUiOiIiLCJub24tZHJvcHBpbmctcGFydGljbGUiOiIifSx7ImZhbWlseSI6IlJvZHJpZ3VlcyIsImdpdmVuIjoiSGVpZGkgRSIsInBhcnNlLW5hbWVzIjpmYWxzZSwiZHJvcHBpbmctcGFydGljbGUiOiIiLCJub24tZHJvcHBpbmctcGFydGljbGUiOiIifSx7ImZhbWlseSI6IlNjaGF0emJlcmciLCJnaXZlbiI6IkFsYW4gRiIsInBhcnNlLW5hbWVzIjpmYWxzZSwiZHJvcHBpbmctcGFydGljbGUiOiIiLCJub24tZHJvcHBpbmctcGFydGljbGUiOiIifV0sImNvbnRhaW5lci10aXRsZSI6IkFtIEogUHN5Y2hpYXRyeSIsImlzc3VlZCI6eyJkYXRlLXBhcnRzIjpbWzIwMDNdXX0sInBhZ2UiOiIxODMwLTE4MzUiLCJpc3N1ZSI6Ik9jdG9iZXIiLCJ2b2x1bWUiOiIxNjAifSwiaXNUZW1wb3JhcnkiOmZhbHNlfV0sInByb3BlcnRpZXMiOnsibm90ZUluZGV4IjowfSwiaXNFZGl0ZWQiOmZhbHNlLCJtYW51YWxPdmVycmlkZSI6eyJjaXRlcHJvY1RleHQiOiIoNTQpIiwiaXNNYW51YWxseU92ZXJyaWRkZW4iOmZhbHNlLCJtYW51YWxPdmVycmlkZVRleHQiOiIifX0=&quot;},{&quot;citationID&quot;:&quot;MENDELEY_CITATION_2f21b949-57df-419e-816e-97d5c422dcf6&quot;,&quot;citationItems&quot;:[{&quot;id&quot;:&quot;7d27e739-daa4-3f71-ac9d-e614dbbfe7a6&quot;,&quot;itemData&quot;:{&quot;type&quot;:&quot;article-journal&quot;,&quot;id&quot;:&quot;7d27e739-daa4-3f71-ac9d-e614dbbfe7a6&quot;,&quot;title&quot;:&quot;Bupropion and 4-OH-bupropion pharmacokinetics in relation to genetic polymorphisms in CYP2B6&quot;,&quot;groupId&quot;:&quot;cca9ea19-7321-38fa-b752-640e7ea3ea2e&quot;,&quot;author&quot;:[{&quot;family&quot;:&quot;Kirchheiner&quot;,&quot;given&quot;:&quot;Julia&quot;,&quot;parse-names&quot;:false,&quot;dropping-particle&quot;:&quot;&quot;,&quot;non-dropping-particle&quot;:&quot;&quot;},{&quot;family&quot;:&quot;Klein&quot;,&quot;given&quot;:&quot;Christian&quot;,&quot;parse-names&quot;:false,&quot;dropping-particle&quot;:&quot;&quot;,&quot;non-dropping-particle&quot;:&quot;&quot;},{&quot;family&quot;:&quot;Meineke&quot;,&quot;given&quot;:&quot;Ingolf&quot;,&quot;parse-names&quot;:false,&quot;dropping-particle&quot;:&quot;&quot;,&quot;non-dropping-particle&quot;:&quot;&quot;},{&quot;family&quot;:&quot;Sasse&quot;,&quot;given&quot;:&quot;Johanna&quot;,&quot;parse-names&quot;:false,&quot;dropping-particle&quot;:&quot;&quot;,&quot;non-dropping-particle&quot;:&quot;&quot;},{&quot;family&quot;:&quot;Roots&quot;,&quot;given&quot;:&quot;Ivar&quot;,&quot;parse-names&quot;:false,&quot;dropping-particle&quot;:&quot;&quot;,&quot;non-dropping-particle&quot;:&quot;&quot;},{&quot;family&quot;:&quot;Zanger&quot;,&quot;given&quot;:&quot;Ulrich M&quot;,&quot;parse-names&quot;:false,&quot;dropping-particle&quot;:&quot;&quot;,&quot;non-dropping-particle&quot;:&quot;&quot;},{&quot;family&quot;:&quot;Mu&quot;,&quot;given&quot;:&quot;Thomas E&quot;,&quot;parse-names&quot;:false,&quot;dropping-particle&quot;:&quot;&quot;,&quot;non-dropping-particle&quot;:&quot;&quot;}],&quot;container-title&quot;:&quot;Pharmacogenetics&quot;,&quot;DOI&quot;:&quot;10.1097/01.fpc.0000054125.14659.d0&quot;,&quot;issued&quot;:{&quot;date-parts&quot;:[[2003]]},&quot;page&quot;:&quot;619-626&quot;,&quot;issue&quot;:&quot;13&quot;},&quot;isTemporary&quot;:false}],&quot;properties&quot;:{&quot;noteIndex&quot;:0},&quot;isEdited&quot;:false,&quot;manualOverride&quot;:{&quot;citeprocText&quot;:&quot;(55)&quot;,&quot;isManuallyOverridden&quot;:false,&quot;manualOverrideText&quot;:&quot;&quot;},&quot;citationTag&quot;:&quot;MENDELEY_CITATION_v3_eyJjaXRhdGlvbklEIjoiTUVOREVMRVlfQ0lUQVRJT05fMmYyMWI5NDktNTdkZi00MTllLTgxNmUtOTdkNWM0MjJkY2Y2IiwiY2l0YXRpb25JdGVtcyI6W3siaWQiOiI3ZDI3ZTczOS1kYWE0LTNmNzEtYWM5ZC1lNjE0ZGJiZmU3YTYiLCJpdGVtRGF0YSI6eyJ0eXBlIjoiYXJ0aWNsZS1qb3VybmFsIiwiaWQiOiI3ZDI3ZTczOS1kYWE0LTNmNzEtYWM5ZC1lNjE0ZGJiZmU3YTYiLCJ0aXRsZSI6IkJ1cHJvcGlvbiBhbmQgNC1PSC1idXByb3Bpb24gcGhhcm1hY29raW5ldGljcyBpbiByZWxhdGlvbiB0byBnZW5ldGljIHBvbHltb3JwaGlzbXMgaW4gQ1lQMkI2IiwiZ3JvdXBJZCI6ImNjYTllYTE5LTczMjEtMzhmYS1iNzUyLTY0MGU3ZWEzZWEyZSIsImF1dGhvciI6W3siZmFtaWx5IjoiS2lyY2hoZWluZXIiLCJnaXZlbiI6Ikp1bGlhIiwicGFyc2UtbmFtZXMiOmZhbHNlLCJkcm9wcGluZy1wYXJ0aWNsZSI6IiIsIm5vbi1kcm9wcGluZy1wYXJ0aWNsZSI6IiJ9LHsiZmFtaWx5IjoiS2xlaW4iLCJnaXZlbiI6IkNocmlzdGlhbiIsInBhcnNlLW5hbWVzIjpmYWxzZSwiZHJvcHBpbmctcGFydGljbGUiOiIiLCJub24tZHJvcHBpbmctcGFydGljbGUiOiIifSx7ImZhbWlseSI6Ik1laW5la2UiLCJnaXZlbiI6IkluZ29sZiIsInBhcnNlLW5hbWVzIjpmYWxzZSwiZHJvcHBpbmctcGFydGljbGUiOiIiLCJub24tZHJvcHBpbmctcGFydGljbGUiOiIifSx7ImZhbWlseSI6IlNhc3NlIiwiZ2l2ZW4iOiJKb2hhbm5hIiwicGFyc2UtbmFtZXMiOmZhbHNlLCJkcm9wcGluZy1wYXJ0aWNsZSI6IiIsIm5vbi1kcm9wcGluZy1wYXJ0aWNsZSI6IiJ9LHsiZmFtaWx5IjoiUm9vdHMiLCJnaXZlbiI6Ikl2YXIiLCJwYXJzZS1uYW1lcyI6ZmFsc2UsImRyb3BwaW5nLXBhcnRpY2xlIjoiIiwibm9uLWRyb3BwaW5nLXBhcnRpY2xlIjoiIn0seyJmYW1pbHkiOiJaYW5nZXIiLCJnaXZlbiI6IlVscmljaCBNIiwicGFyc2UtbmFtZXMiOmZhbHNlLCJkcm9wcGluZy1wYXJ0aWNsZSI6IiIsIm5vbi1kcm9wcGluZy1wYXJ0aWNsZSI6IiJ9LHsiZmFtaWx5IjoiTXUiLCJnaXZlbiI6IlRob21hcyBFIiwicGFyc2UtbmFtZXMiOmZhbHNlLCJkcm9wcGluZy1wYXJ0aWNsZSI6IiIsIm5vbi1kcm9wcGluZy1wYXJ0aWNsZSI6IiJ9XSwiY29udGFpbmVyLXRpdGxlIjoiUGhhcm1hY29nZW5ldGljcyIsIkRPSSI6IjEwLjEwOTcvMDEuZnBjLjAwMDAwNTQxMjUuMTQ2NTkuZDAiLCJpc3N1ZWQiOnsiZGF0ZS1wYXJ0cyI6W1syMDAzXV19LCJwYWdlIjoiNjE5LTYyNiIsImlzc3VlIjoiMTMifSwiaXNUZW1wb3JhcnkiOmZhbHNlfV0sInByb3BlcnRpZXMiOnsibm90ZUluZGV4IjowfSwiaXNFZGl0ZWQiOmZhbHNlLCJtYW51YWxPdmVycmlkZSI6eyJjaXRlcHJvY1RleHQiOiIoNTUpIiwiaXNNYW51YWxseU92ZXJyaWRkZW4iOmZhbHNlLCJtYW51YWxPdmVycmlkZVRleHQiOiIifX0=&quot;},{&quot;citationID&quot;:&quot;MENDELEY_CITATION_a14ae5a2-76fc-4201-abc7-b272b8acf3db&quot;,&quot;citationItems&quot;:[{&quot;id&quot;:&quot;896f26b1-ff64-3232-8152-75b999467e80&quot;,&quot;itemData&quot;:{&quot;type&quot;:&quot;article-journal&quot;,&quot;id&quot;:&quot;896f26b1-ff64-3232-8152-75b999467e80&quot;,&quot;title&quot;:&quot;Developmental Expression of CYP2B6: A Comprehensive Analysis of mRNA Expression, Protein Content and Bupropion Hydroxylase Activity and the Impact of Genetic Variation&quot;,&quot;groupId&quot;:&quot;cca9ea19-7321-38fa-b752-640e7ea3ea2e&quot;,&quot;author&quot;:[{&quot;family&quot;:&quot;Pearce&quot;,&quot;given&quot;:&quot;Robin E&quot;,&quot;parse-names&quot;:false,&quot;dropping-particle&quot;:&quot;&quot;,&quot;non-dropping-particle&quot;:&quot;&quot;},{&quot;family&quot;:&quot;Gaedigk&quot;,&quot;given&quot;:&quot;Roger&quot;,&quot;parse-names&quot;:false,&quot;dropping-particle&quot;:&quot;&quot;,&quot;non-dropping-particle&quot;:&quot;&quot;},{&quot;family&quot;:&quot;Twist&quot;,&quot;given&quot;:&quot;Greyson P&quot;,&quot;parse-names&quot;:false,&quot;dropping-particle&quot;:&quot;&quot;,&quot;non-dropping-particle&quot;:&quot;&quot;},{&quot;family&quot;:&quot;Dai&quot;,&quot;given&quot;:&quot;Hongying&quot;,&quot;parse-names&quot;:false,&quot;dropping-particle&quot;:&quot;&quot;,&quot;non-dropping-particle&quot;:&quot;&quot;},{&quot;family&quot;:&quot;Riffel&quot;,&quot;given&quot;:&quot;Amanda K&quot;,&quot;parse-names&quot;:false,&quot;dropping-particle&quot;:&quot;&quot;,&quot;non-dropping-particle&quot;:&quot;&quot;},{&quot;family&quot;:&quot;Leeder&quot;,&quot;given&quot;:&quot;J Steven&quot;,&quot;parse-names&quot;:false,&quot;dropping-particle&quot;:&quot;&quot;,&quot;non-dropping-particle&quot;:&quot;&quot;},{&quot;family&quot;:&quot;Gaedigk&quot;,&quot;given&quot;:&quot;Andrea&quot;,&quot;parse-names&quot;:false,&quot;dropping-particle&quot;:&quot;&quot;,&quot;non-dropping-particle&quot;:&quot;&quot;}],&quot;DOI&quot;:&quot;10.1124/dmd.115.067546&quot;,&quot;ISBN&quot;:&quot;8162343059&quot;,&quot;issued&quot;:{&quot;date-parts&quot;:[[2015]]}},&quot;isTemporary&quot;:false}],&quot;properties&quot;:{&quot;noteIndex&quot;:0},&quot;isEdited&quot;:false,&quot;manualOverride&quot;:{&quot;citeprocText&quot;:&quot;(56)&quot;,&quot;isManuallyOverridden&quot;:false,&quot;manualOverrideText&quot;:&quot;&quot;},&quot;citationTag&quot;:&quot;MENDELEY_CITATION_v3_eyJjaXRhdGlvbklEIjoiTUVOREVMRVlfQ0lUQVRJT05fYTE0YWU1YTItNzZmYy00MjAxLWFiYzctYjI3MmI4YWNmM2RiIiwiY2l0YXRpb25JdGVtcyI6W3siaWQiOiI4OTZmMjZiMS1mZjY0LTMyMzItODE1Mi03NWI5OTk0NjdlODAiLCJpdGVtRGF0YSI6eyJ0eXBlIjoiYXJ0aWNsZS1qb3VybmFsIiwiaWQiOiI4OTZmMjZiMS1mZjY0LTMyMzItODE1Mi03NWI5OTk0NjdlODAiLCJ0aXRsZSI6IkRldmVsb3BtZW50YWwgRXhwcmVzc2lvbiBvZiBDWVAyQjY6IEEgQ29tcHJlaGVuc2l2ZSBBbmFseXNpcyBvZiBtUk5BIEV4cHJlc3Npb24sIFByb3RlaW4gQ29udGVudCBhbmQgQnVwcm9waW9uIEh5ZHJveHlsYXNlIEFjdGl2aXR5IGFuZCB0aGUgSW1wYWN0IG9mIEdlbmV0aWMgVmFyaWF0aW9uIiwiZ3JvdXBJZCI6ImNjYTllYTE5LTczMjEtMzhmYS1iNzUyLTY0MGU3ZWEzZWEyZSIsImF1dGhvciI6W3siZmFtaWx5IjoiUGVhcmNlIiwiZ2l2ZW4iOiJSb2JpbiBFIiwicGFyc2UtbmFtZXMiOmZhbHNlLCJkcm9wcGluZy1wYXJ0aWNsZSI6IiIsIm5vbi1kcm9wcGluZy1wYXJ0aWNsZSI6IiJ9LHsiZmFtaWx5IjoiR2FlZGlnayIsImdpdmVuIjoiUm9nZXIiLCJwYXJzZS1uYW1lcyI6ZmFsc2UsImRyb3BwaW5nLXBhcnRpY2xlIjoiIiwibm9uLWRyb3BwaW5nLXBhcnRpY2xlIjoiIn0seyJmYW1pbHkiOiJUd2lzdCIsImdpdmVuIjoiR3JleXNvbiBQIiwicGFyc2UtbmFtZXMiOmZhbHNlLCJkcm9wcGluZy1wYXJ0aWNsZSI6IiIsIm5vbi1kcm9wcGluZy1wYXJ0aWNsZSI6IiJ9LHsiZmFtaWx5IjoiRGFpIiwiZ2l2ZW4iOiJIb25neWluZyIsInBhcnNlLW5hbWVzIjpmYWxzZSwiZHJvcHBpbmctcGFydGljbGUiOiIiLCJub24tZHJvcHBpbmctcGFydGljbGUiOiIifSx7ImZhbWlseSI6IlJpZmZlbCIsImdpdmVuIjoiQW1hbmRhIEsiLCJwYXJzZS1uYW1lcyI6ZmFsc2UsImRyb3BwaW5nLXBhcnRpY2xlIjoiIiwibm9uLWRyb3BwaW5nLXBhcnRpY2xlIjoiIn0seyJmYW1pbHkiOiJMZWVkZXIiLCJnaXZlbiI6IkogU3RldmVuIiwicGFyc2UtbmFtZXMiOmZhbHNlLCJkcm9wcGluZy1wYXJ0aWNsZSI6IiIsIm5vbi1kcm9wcGluZy1wYXJ0aWNsZSI6IiJ9LHsiZmFtaWx5IjoiR2FlZGlnayIsImdpdmVuIjoiQW5kcmVhIiwicGFyc2UtbmFtZXMiOmZhbHNlLCJkcm9wcGluZy1wYXJ0aWNsZSI6IiIsIm5vbi1kcm9wcGluZy1wYXJ0aWNsZSI6IiJ9XSwiRE9JIjoiMTAuMTEyNC9kbWQuMTE1LjA2NzU0NiIsIklTQk4iOiI4MTYyMzQzMDU5IiwiaXNzdWVkIjp7ImRhdGUtcGFydHMiOltbMjAxNV1dfX0sImlzVGVtcG9yYXJ5IjpmYWxzZX1dLCJwcm9wZXJ0aWVzIjp7Im5vdGVJbmRleCI6MH0sImlzRWRpdGVkIjpmYWxzZSwibWFudWFsT3ZlcnJpZGUiOnsiY2l0ZXByb2NUZXh0IjoiKDU2KSIsImlzTWFudWFsbHlPdmVycmlkZGVuIjpmYWxzZSwibWFudWFsT3ZlcnJpZGVUZXh0IjoiIn19&quot;},{&quot;citationID&quot;:&quot;MENDELEY_CITATION_bad4cbd4-326d-4196-bd0f-305a5108172e&quot;,&quot;citationItems&quot;:[{&quot;id&quot;:&quot;90564d0e-205f-3abc-a0dd-ceb736ea5d03&quot;,&quot;itemData&quot;:{&quot;type&quot;:&quot;article-journal&quot;,&quot;id&quot;:&quot;90564d0e-205f-3abc-a0dd-ceb736ea5d03&quot;,&quot;title&quot;:&quot;Influence of CYP2B6 genetic variants on plasma and urine concentrations of bupropion and metabolites at steady state&quot;,&quot;groupId&quot;:&quot;cca9ea19-7321-38fa-b752-640e7ea3ea2e&quot;,&quot;author&quot;:[{&quot;family&quot;:&quot;Benowitz&quot;,&quot;given&quot;:&quot;Neal L&quot;,&quot;parse-names&quot;:false,&quot;dropping-particle&quot;:&quot;&quot;,&quot;non-dropping-particle&quot;:&quot;&quot;},{&quot;family&quot;:&quot;Zhu&quot;,&quot;given&quot;:&quot;Andy Z X&quot;,&quot;parse-names&quot;:false,&quot;dropping-particle&quot;:&quot;&quot;,&quot;non-dropping-particle&quot;:&quot;&quot;},{&quot;family&quot;:&quot;Tyndale&quot;,&quot;given&quot;:&quot;Rachel F&quot;,&quot;parse-names&quot;:false,&quot;dropping-particle&quot;:&quot;&quot;,&quot;non-dropping-particle&quot;:&quot;&quot;},{&quot;family&quot;:&quot;Dempsey&quot;,&quot;given&quot;:&quot;Delia&quot;,&quot;parse-names&quot;:false,&quot;dropping-particle&quot;:&quot;&quot;,&quot;non-dropping-particle&quot;:&quot;&quot;},{&quot;family&quot;:&quot;Jacob&quot;,&quot;given&quot;:&quot;Peyton&quot;,&quot;parse-names&quot;:false,&quot;dropping-particle&quot;:&quot;&quot;,&quot;non-dropping-particle&quot;:&quot;&quot;}],&quot;container-title&quot;:&quot;Pharmacogenetics and Genomics&quot;,&quot;DOI&quot;:&quot;10.1097/FPC.0b013e32835d9ab0&quot;,&quot;issued&quot;:{&quot;date-parts&quot;:[[2013]]},&quot;page&quot;:&quot;135-141&quot;,&quot;issue&quot;:&quot;23&quot;},&quot;isTemporary&quot;:false}],&quot;properties&quot;:{&quot;noteIndex&quot;:0},&quot;isEdited&quot;:false,&quot;manualOverride&quot;:{&quot;citeprocText&quot;:&quot;(57)&quot;,&quot;isManuallyOverridden&quot;:false,&quot;manualOverrideText&quot;:&quot;&quot;},&quot;citationTag&quot;:&quot;MENDELEY_CITATION_v3_eyJjaXRhdGlvbklEIjoiTUVOREVMRVlfQ0lUQVRJT05fYmFkNGNiZDQtMzI2ZC00MTk2LWJkMGYtMzA1YTUxMDgxNzJlIiwiY2l0YXRpb25JdGVtcyI6W3siaWQiOiI5MDU2NGQwZS0yMDVmLTNhYmMtYTBkZC1jZWI3MzZlYTVkMDMiLCJpdGVtRGF0YSI6eyJ0eXBlIjoiYXJ0aWNsZS1qb3VybmFsIiwiaWQiOiI5MDU2NGQwZS0yMDVmLTNhYmMtYTBkZC1jZWI3MzZlYTVkMDMiLCJ0aXRsZSI6IkluZmx1ZW5jZSBvZiBDWVAyQjYgZ2VuZXRpYyB2YXJpYW50cyBvbiBwbGFzbWEgYW5kIHVyaW5lIGNvbmNlbnRyYXRpb25zIG9mIGJ1cHJvcGlvbiBhbmQgbWV0YWJvbGl0ZXMgYXQgc3RlYWR5IHN0YXRlIiwiZ3JvdXBJZCI6ImNjYTllYTE5LTczMjEtMzhmYS1iNzUyLTY0MGU3ZWEzZWEyZSIsImF1dGhvciI6W3siZmFtaWx5IjoiQmVub3dpdHoiLCJnaXZlbiI6Ik5lYWwgTCIsInBhcnNlLW5hbWVzIjpmYWxzZSwiZHJvcHBpbmctcGFydGljbGUiOiIiLCJub24tZHJvcHBpbmctcGFydGljbGUiOiIifSx7ImZhbWlseSI6IlpodSIsImdpdmVuIjoiQW5keSBaIFgiLCJwYXJzZS1uYW1lcyI6ZmFsc2UsImRyb3BwaW5nLXBhcnRpY2xlIjoiIiwibm9uLWRyb3BwaW5nLXBhcnRpY2xlIjoiIn0seyJmYW1pbHkiOiJUeW5kYWxlIiwiZ2l2ZW4iOiJSYWNoZWwgRiIsInBhcnNlLW5hbWVzIjpmYWxzZSwiZHJvcHBpbmctcGFydGljbGUiOiIiLCJub24tZHJvcHBpbmctcGFydGljbGUiOiIifSx7ImZhbWlseSI6IkRlbXBzZXkiLCJnaXZlbiI6IkRlbGlhIiwicGFyc2UtbmFtZXMiOmZhbHNlLCJkcm9wcGluZy1wYXJ0aWNsZSI6IiIsIm5vbi1kcm9wcGluZy1wYXJ0aWNsZSI6IiJ9LHsiZmFtaWx5IjoiSmFjb2IiLCJnaXZlbiI6IlBleXRvbiIsInBhcnNlLW5hbWVzIjpmYWxzZSwiZHJvcHBpbmctcGFydGljbGUiOiIiLCJub24tZHJvcHBpbmctcGFydGljbGUiOiIifV0sImNvbnRhaW5lci10aXRsZSI6IlBoYXJtYWNvZ2VuZXRpY3MgYW5kIEdlbm9taWNzIiwiRE9JIjoiMTAuMTA5Ny9GUEMuMGIwMTNlMzI4MzVkOWFiMCIsImlzc3VlZCI6eyJkYXRlLXBhcnRzIjpbWzIwMTNdXX0sInBhZ2UiOiIxMzUtMTQxIiwiaXNzdWUiOiIyMyJ9LCJpc1RlbXBvcmFyeSI6ZmFsc2V9XSwicHJvcGVydGllcyI6eyJub3RlSW5kZXgiOjB9LCJpc0VkaXRlZCI6ZmFsc2UsIm1hbnVhbE92ZXJyaWRlIjp7ImNpdGVwcm9jVGV4dCI6Iig1NykiLCJpc01hbnVhbGx5T3ZlcnJpZGRlbiI6ZmFsc2UsIm1hbnVhbE92ZXJyaWRlVGV4dCI6IiJ9fQ==&quot;},{&quot;citationID&quot;:&quot;MENDELEY_CITATION_8ecab698-74e9-48d5-b143-e2e8e61e6546&quot;,&quot;citationItems&quot;:[{&quot;id&quot;:&quot;f69302b8-5707-3593-800f-f76959a64e96&quot;,&quot;itemData&quot;:{&quot;type&quot;:&quot;article-journal&quot;,&quot;id&quot;:&quot;f69302b8-5707-3593-800f-f76959a64e96&quot;,&quot;title&quot;:&quot;The Influence of Sex , Ethnicity , and CYP2B6 Genotype on Bupropion Metabolism as an Index of Hepatic CYP2B6 Activity in Humans&quot;,&quot;groupId&quot;:&quot;cca9ea19-7321-38fa-b752-640e7ea3ea2e&quot;,&quot;author&quot;:[{&quot;family&quot;:&quot;Ilic&quot;,&quot;given&quot;:&quot;Katarina&quot;,&quot;parse-names&quot;:false,&quot;dropping-particle&quot;:&quot;&quot;,&quot;non-dropping-particle&quot;:&quot;&quot;},{&quot;family&quot;:&quot;Hawke&quot;,&quot;given&quot;:&quot;Roy L&quot;,&quot;parse-names&quot;:false,&quot;dropping-particle&quot;:&quot;&quot;,&quot;non-dropping-particle&quot;:&quot;&quot;},{&quot;family&quot;:&quot;Thirumaran&quot;,&quot;given&quot;:&quot;Ranjit K&quot;,&quot;parse-names&quot;:false,&quot;dropping-particle&quot;:&quot;&quot;,&quot;non-dropping-particle&quot;:&quot;&quot;},{&quot;family&quot;:&quot;Schuetz&quot;,&quot;given&quot;:&quot;Erin G&quot;,&quot;parse-names&quot;:false,&quot;dropping-particle&quot;:&quot;&quot;,&quot;non-dropping-particle&quot;:&quot;&quot;},{&quot;family&quot;:&quot;Hull&quot;,&quot;given&quot;:&quot;J Heyward&quot;,&quot;parse-names&quot;:false,&quot;dropping-particle&quot;:&quot;&quot;,&quot;non-dropping-particle&quot;:&quot;&quot;},{&quot;family&quot;:&quot;Angela&quot;,&quot;given&quot;:&quot;D&quot;,&quot;parse-names&quot;:false,&quot;dropping-particle&quot;:&quot;&quot;,&quot;non-dropping-particle&quot;:&quot;&quot;},{&quot;family&quot;:&quot;Kashuba&quot;,&quot;given&quot;:&quot;M&quot;,&quot;parse-names&quot;:false,&quot;dropping-particle&quot;:&quot;&quot;,&quot;non-dropping-particle&quot;:&quot;&quot;},{&quot;family&quot;:&quot;Stewart&quot;,&quot;given&quot;:&quot;Paul W&quot;,&quot;parse-names&quot;:false,&quot;dropping-particle&quot;:&quot;&quot;,&quot;non-dropping-particle&quot;:&quot;&quot;},{&quot;family&quot;:&quot;Lindley&quot;,&quot;given&quot;:&quot;Celeste M&quot;,&quot;parse-names&quot;:false,&quot;dropping-particle&quot;:&quot;&quot;,&quot;non-dropping-particle&quot;:&quot;&quot;},{&quot;family&quot;:&quot;Chen&quot;,&quot;given&quot;:&quot;Mei-ling&quot;,&quot;parse-names&quot;:false,&quot;dropping-particle&quot;:&quot;&quot;,&quot;non-dropping-particle&quot;:&quot;&quot;}],&quot;container-title&quot;:&quot;Drug Metabolism &amp; Disposition&quot;,&quot;issued&quot;:{&quot;date-parts&quot;:[[2014]]},&quot;page&quot;:&quot;575-581&quot;,&quot;issue&quot;:&quot;41&quot;},&quot;isTemporary&quot;:false}],&quot;properties&quot;:{&quot;noteIndex&quot;:0},&quot;isEdited&quot;:false,&quot;manualOverride&quot;:{&quot;citeprocText&quot;:&quot;(58)&quot;,&quot;isManuallyOverridden&quot;:false,&quot;manualOverrideText&quot;:&quot;&quot;},&quot;citationTag&quot;:&quot;MENDELEY_CITATION_v3_eyJjaXRhdGlvbklEIjoiTUVOREVMRVlfQ0lUQVRJT05fOGVjYWI2OTgtNzRlOS00OGQ1LWIxNDMtZTJlOGU2MWU2NTQ2IiwiY2l0YXRpb25JdGVtcyI6W3siaWQiOiJmNjkzMDJiOC01NzA3LTM1OTMtODAwZi1mNzY5NTlhNjRlOTYiLCJpdGVtRGF0YSI6eyJ0eXBlIjoiYXJ0aWNsZS1qb3VybmFsIiwiaWQiOiJmNjkzMDJiOC01NzA3LTM1OTMtODAwZi1mNzY5NTlhNjRlOTYiLCJ0aXRsZSI6IlRoZSBJbmZsdWVuY2Ugb2YgU2V4ICwgRXRobmljaXR5ICwgYW5kIENZUDJCNiBHZW5vdHlwZSBvbiBCdXByb3Bpb24gTWV0YWJvbGlzbSBhcyBhbiBJbmRleCBvZiBIZXBhdGljIENZUDJCNiBBY3Rpdml0eSBpbiBIdW1hbnMiLCJncm91cElkIjoiY2NhOWVhMTktNzMyMS0zOGZhLWI3NTItNjQwZTdlYTNlYTJlIiwiYXV0aG9yIjpbeyJmYW1pbHkiOiJJbGljIiwiZ2l2ZW4iOiJLYXRhcmluYSIsInBhcnNlLW5hbWVzIjpmYWxzZSwiZHJvcHBpbmctcGFydGljbGUiOiIiLCJub24tZHJvcHBpbmctcGFydGljbGUiOiIifSx7ImZhbWlseSI6Ikhhd2tlIiwiZ2l2ZW4iOiJSb3kgTCIsInBhcnNlLW5hbWVzIjpmYWxzZSwiZHJvcHBpbmctcGFydGljbGUiOiIiLCJub24tZHJvcHBpbmctcGFydGljbGUiOiIifSx7ImZhbWlseSI6IlRoaXJ1bWFyYW4iLCJnaXZlbiI6IlJhbmppdCBLIiwicGFyc2UtbmFtZXMiOmZhbHNlLCJkcm9wcGluZy1wYXJ0aWNsZSI6IiIsIm5vbi1kcm9wcGluZy1wYXJ0aWNsZSI6IiJ9LHsiZmFtaWx5IjoiU2NodWV0eiIsImdpdmVuIjoiRXJpbiBHIiwicGFyc2UtbmFtZXMiOmZhbHNlLCJkcm9wcGluZy1wYXJ0aWNsZSI6IiIsIm5vbi1kcm9wcGluZy1wYXJ0aWNsZSI6IiJ9LHsiZmFtaWx5IjoiSHVsbCIsImdpdmVuIjoiSiBIZXl3YXJkIiwicGFyc2UtbmFtZXMiOmZhbHNlLCJkcm9wcGluZy1wYXJ0aWNsZSI6IiIsIm5vbi1kcm9wcGluZy1wYXJ0aWNsZSI6IiJ9LHsiZmFtaWx5IjoiQW5nZWxhIiwiZ2l2ZW4iOiJEIiwicGFyc2UtbmFtZXMiOmZhbHNlLCJkcm9wcGluZy1wYXJ0aWNsZSI6IiIsIm5vbi1kcm9wcGluZy1wYXJ0aWNsZSI6IiJ9LHsiZmFtaWx5IjoiS2FzaHViYSIsImdpdmVuIjoiTSIsInBhcnNlLW5hbWVzIjpmYWxzZSwiZHJvcHBpbmctcGFydGljbGUiOiIiLCJub24tZHJvcHBpbmctcGFydGljbGUiOiIifSx7ImZhbWlseSI6IlN0ZXdhcnQiLCJnaXZlbiI6IlBhdWwgVyIsInBhcnNlLW5hbWVzIjpmYWxzZSwiZHJvcHBpbmctcGFydGljbGUiOiIiLCJub24tZHJvcHBpbmctcGFydGljbGUiOiIifSx7ImZhbWlseSI6IkxpbmRsZXkiLCJnaXZlbiI6IkNlbGVzdGUgTSIsInBhcnNlLW5hbWVzIjpmYWxzZSwiZHJvcHBpbmctcGFydGljbGUiOiIiLCJub24tZHJvcHBpbmctcGFydGljbGUiOiIifSx7ImZhbWlseSI6IkNoZW4iLCJnaXZlbiI6Ik1laS1saW5nIiwicGFyc2UtbmFtZXMiOmZhbHNlLCJkcm9wcGluZy1wYXJ0aWNsZSI6IiIsIm5vbi1kcm9wcGluZy1wYXJ0aWNsZSI6IiJ9XSwiY29udGFpbmVyLXRpdGxlIjoiRHJ1ZyBNZXRhYm9saXNtICYgRGlzcG9zaXRpb24iLCJpc3N1ZWQiOnsiZGF0ZS1wYXJ0cyI6W1syMDE0XV19LCJwYWdlIjoiNTc1LTU4MSIsImlzc3VlIjoiNDEifSwiaXNUZW1wb3JhcnkiOmZhbHNlfV0sInByb3BlcnRpZXMiOnsibm90ZUluZGV4IjowfSwiaXNFZGl0ZWQiOmZhbHNlLCJtYW51YWxPdmVycmlkZSI6eyJjaXRlcHJvY1RleHQiOiIoNTgpIiwiaXNNYW51YWxseU92ZXJyaWRkZW4iOmZhbHNlLCJtYW51YWxPdmVycmlkZVRleHQiOiIifX0=&quot;},{&quot;citationID&quot;:&quot;MENDELEY_CITATION_a6ef67a1-c973-4ecd-97a5-cb8010a8b11c&quot;,&quot;citationItems&quot;:[{&quot;id&quot;:&quot;e95a791a-6be7-3236-b362-8585e480548e&quot;,&quot;itemData&quot;:{&quot;type&quot;:&quot;article-journal&quot;,&quot;id&quot;:&quot;e95a791a-6be7-3236-b362-8585e480548e&quot;,&quot;title&quot;:&quot;Pharmacogenetic determinants of interindividual variability in bupropion hydroxylation by cytochrome P450 2B6 in human liver microsomes&quot;,&quot;groupId&quot;:&quot;cca9ea19-7321-38fa-b752-640e7ea3ea2e&quot;,&quot;author&quot;:[{&quot;family&quot;:&quot;Hesse&quot;,&quot;given&quot;:&quot;Leah M&quot;,&quot;parse-names&quot;:false,&quot;dropping-particle&quot;:&quot;&quot;,&quot;non-dropping-particle&quot;:&quot;&quot;},{&quot;family&quot;:&quot;He&quot;,&quot;given&quot;:&quot;Ping&quot;,&quot;parse-names&quot;:false,&quot;dropping-particle&quot;:&quot;&quot;,&quot;non-dropping-particle&quot;:&quot;&quot;},{&quot;family&quot;:&quot;Krishnaswamy&quot;,&quot;given&quot;:&quot;Soundararajan&quot;,&quot;parse-names&quot;:false,&quot;dropping-particle&quot;:&quot;&quot;,&quot;non-dropping-particle&quot;:&quot;&quot;},{&quot;family&quot;:&quot;Hao&quot;,&quot;given&quot;:&quot;Qin&quot;,&quot;parse-names&quot;:false,&quot;dropping-particle&quot;:&quot;&quot;,&quot;non-dropping-particle&quot;:&quot;&quot;},{&quot;family&quot;:&quot;Hogan&quot;,&quot;given&quot;:&quot;Kirk&quot;,&quot;parse-names&quot;:false,&quot;dropping-particle&quot;:&quot;&quot;,&quot;non-dropping-particle&quot;:&quot;&quot;},{&quot;family&quot;:&quot;Moltke&quot;,&quot;given&quot;:&quot;Lisa L&quot;,&quot;parse-names&quot;:false,&quot;dropping-particle&quot;:&quot;von&quot;,&quot;non-dropping-particle&quot;:&quot;&quot;},{&quot;family&quot;:&quot;Greenblatt&quot;,&quot;given&quot;:&quot;David J&quot;,&quot;parse-names&quot;:false,&quot;dropping-particle&quot;:&quot;&quot;,&quot;non-dropping-particle&quot;:&quot;&quot;},{&quot;family&quot;:&quot;Court&quot;,&quot;given&quot;:&quot;Michael H&quot;,&quot;parse-names&quot;:false,&quot;dropping-particle&quot;:&quot;&quot;,&quot;non-dropping-particle&quot;:&quot;&quot;}],&quot;container-title&quot;:&quot;Pharmacogenetics&quot;,&quot;DOI&quot;:&quot;10.1097/01.fpc.0000114723.42625.be&quot;,&quot;ISBN&quot;:&quot;0000114723&quot;,&quot;issued&quot;:{&quot;date-parts&quot;:[[2004]]},&quot;page&quot;:&quot;225-238&quot;,&quot;issue&quot;:&quot;14&quot;},&quot;isTemporary&quot;:false}],&quot;properties&quot;:{&quot;noteIndex&quot;:0},&quot;isEdited&quot;:false,&quot;manualOverride&quot;:{&quot;citeprocText&quot;:&quot;(59)&quot;,&quot;isManuallyOverridden&quot;:false,&quot;manualOverrideText&quot;:&quot;&quot;},&quot;citationTag&quot;:&quot;MENDELEY_CITATION_v3_eyJjaXRhdGlvbklEIjoiTUVOREVMRVlfQ0lUQVRJT05fYTZlZjY3YTEtYzk3My00ZWNkLTk3YTUtY2I4MDEwYThiMTFjIiwiY2l0YXRpb25JdGVtcyI6W3siaWQiOiJlOTVhNzkxYS02YmU3LTMyMzYtYjM2Mi04NTg1ZTQ4MDU0OGUiLCJpdGVtRGF0YSI6eyJ0eXBlIjoiYXJ0aWNsZS1qb3VybmFsIiwiaWQiOiJlOTVhNzkxYS02YmU3LTMyMzYtYjM2Mi04NTg1ZTQ4MDU0OGUiLCJ0aXRsZSI6IlBoYXJtYWNvZ2VuZXRpYyBkZXRlcm1pbmFudHMgb2YgaW50ZXJpbmRpdmlkdWFsIHZhcmlhYmlsaXR5IGluIGJ1cHJvcGlvbiBoeWRyb3h5bGF0aW9uIGJ5IGN5dG9jaHJvbWUgUDQ1MCAyQjYgaW4gaHVtYW4gbGl2ZXIgbWljcm9zb21lcyIsImdyb3VwSWQiOiJjY2E5ZWExOS03MzIxLTM4ZmEtYjc1Mi02NDBlN2VhM2VhMmUiLCJhdXRob3IiOlt7ImZhbWlseSI6Ikhlc3NlIiwiZ2l2ZW4iOiJMZWFoIE0iLCJwYXJzZS1uYW1lcyI6ZmFsc2UsImRyb3BwaW5nLXBhcnRpY2xlIjoiIiwibm9uLWRyb3BwaW5nLXBhcnRpY2xlIjoiIn0seyJmYW1pbHkiOiJIZSIsImdpdmVuIjoiUGluZyIsInBhcnNlLW5hbWVzIjpmYWxzZSwiZHJvcHBpbmctcGFydGljbGUiOiIiLCJub24tZHJvcHBpbmctcGFydGljbGUiOiIifSx7ImZhbWlseSI6IktyaXNobmFzd2FteSIsImdpdmVuIjoiU291bmRhcmFyYWphbiIsInBhcnNlLW5hbWVzIjpmYWxzZSwiZHJvcHBpbmctcGFydGljbGUiOiIiLCJub24tZHJvcHBpbmctcGFydGljbGUiOiIifSx7ImZhbWlseSI6IkhhbyIsImdpdmVuIjoiUWluIiwicGFyc2UtbmFtZXMiOmZhbHNlLCJkcm9wcGluZy1wYXJ0aWNsZSI6IiIsIm5vbi1kcm9wcGluZy1wYXJ0aWNsZSI6IiJ9LHsiZmFtaWx5IjoiSG9nYW4iLCJnaXZlbiI6IktpcmsiLCJwYXJzZS1uYW1lcyI6ZmFsc2UsImRyb3BwaW5nLXBhcnRpY2xlIjoiIiwibm9uLWRyb3BwaW5nLXBhcnRpY2xlIjoiIn0seyJmYW1pbHkiOiJNb2x0a2UiLCJnaXZlbiI6Ikxpc2EgTCIsInBhcnNlLW5hbWVzIjpmYWxzZSwiZHJvcHBpbmctcGFydGljbGUiOiJ2b24iLCJub24tZHJvcHBpbmctcGFydGljbGUiOiIifSx7ImZhbWlseSI6IkdyZWVuYmxhdHQiLCJnaXZlbiI6IkRhdmlkIEoiLCJwYXJzZS1uYW1lcyI6ZmFsc2UsImRyb3BwaW5nLXBhcnRpY2xlIjoiIiwibm9uLWRyb3BwaW5nLXBhcnRpY2xlIjoiIn0seyJmYW1pbHkiOiJDb3VydCIsImdpdmVuIjoiTWljaGFlbCBIIiwicGFyc2UtbmFtZXMiOmZhbHNlLCJkcm9wcGluZy1wYXJ0aWNsZSI6IiIsIm5vbi1kcm9wcGluZy1wYXJ0aWNsZSI6IiJ9XSwiY29udGFpbmVyLXRpdGxlIjoiUGhhcm1hY29nZW5ldGljcyIsIkRPSSI6IjEwLjEwOTcvMDEuZnBjLjAwMDAxMTQ3MjMuNDI2MjUuYmUiLCJJU0JOIjoiMDAwMDExNDcyMyIsImlzc3VlZCI6eyJkYXRlLXBhcnRzIjpbWzIwMDRdXX0sInBhZ2UiOiIyMjUtMjM4IiwiaXNzdWUiOiIxNCJ9LCJpc1RlbXBvcmFyeSI6ZmFsc2V9XSwicHJvcGVydGllcyI6eyJub3RlSW5kZXgiOjB9LCJpc0VkaXRlZCI6ZmFsc2UsIm1hbnVhbE92ZXJyaWRlIjp7ImNpdGVwcm9jVGV4dCI6Iig1OSkiLCJpc01hbnVhbGx5T3ZlcnJpZGRlbiI6ZmFsc2UsIm1hbnVhbE92ZXJyaWRlVGV4dCI6IiJ9fQ==&quot;},{&quot;citationID&quot;:&quot;MENDELEY_CITATION_5355a85b-d22e-49c1-a68d-aa8cf41e584b&quot;,&quot;citationItems&quot;:[{&quot;id&quot;:&quot;6461fed1-1088-3108-923c-490d47cf9ce0&quot;,&quot;itemData&quot;:{&quot;type&quot;:&quot;article-journal&quot;,&quot;id&quot;:&quot;6461fed1-1088-3108-923c-490d47cf9ce0&quot;,&quot;title&quot;:&quot;Pharmacokinetics and Pharmacogenomics of Bupropion in Three Different Formulations with Different Release Kinetics in Healthy Human Volunteers&quot;,&quot;groupId&quot;:&quot;cca9ea19-7321-38fa-b752-640e7ea3ea2e&quot;,&quot;author&quot;:[{&quot;family&quot;:&quot;Connarn&quot;,&quot;given&quot;:&quot;Jamie N&quot;,&quot;parse-names&quot;:false,&quot;dropping-particle&quot;:&quot;&quot;,&quot;non-dropping-particle&quot;:&quot;&quot;},{&quot;family&quot;:&quot;Flowers&quot;,&quot;given&quot;:&quot;Stephanie&quot;,&quot;parse-names&quot;:false,&quot;dropping-particle&quot;:&quot;&quot;,&quot;non-dropping-particle&quot;:&quot;&quot;},{&quot;family&quot;:&quot;Kelly&quot;,&quot;given&quot;:&quot;Marisa&quot;,&quot;parse-names&quot;:false,&quot;dropping-particle&quot;:&quot;&quot;,&quot;non-dropping-particle&quot;:&quot;&quot;},{&quot;family&quot;:&quot;Luo&quot;,&quot;given&quot;:&quot;Ruijuan&quot;,&quot;parse-names&quot;:false,&quot;dropping-particle&quot;:&quot;&quot;,&quot;non-dropping-particle&quot;:&quot;&quot;},{&quot;family&quot;:&quot;Ward&quot;,&quot;given&quot;:&quot;Kristen M&quot;,&quot;parse-names&quot;:false,&quot;dropping-particle&quot;:&quot;&quot;,&quot;non-dropping-particle&quot;:&quot;&quot;},{&quot;family&quot;:&quot;Harrington&quot;,&quot;given&quot;:&quot;Gloria&quot;,&quot;parse-names&quot;:false,&quot;dropping-particle&quot;:&quot;&quot;,&quot;non-dropping-particle&quot;:&quot;&quot;},{&quot;family&quot;:&quot;Moncion&quot;,&quot;given&quot;:&quot;Ila&quot;,&quot;parse-names&quot;:false,&quot;dropping-particle&quot;:&quot;&quot;,&quot;non-dropping-particle&quot;:&quot;&quot;},{&quot;family&quot;:&quot;Kamali&quot;,&quot;given&quot;:&quot;Masoud&quot;,&quot;parse-names&quot;:false,&quot;dropping-particle&quot;:&quot;&quot;,&quot;non-dropping-particle&quot;:&quot;&quot;},{&quot;family&quot;:&quot;Mcinnis&quot;,&quot;given&quot;:&quot;Melivin&quot;,&quot;parse-names&quot;:false,&quot;dropping-particle&quot;:&quot;&quot;,&quot;non-dropping-particle&quot;:&quot;&quot;},{&quot;family&quot;:&quot;Feng&quot;,&quot;given&quot;:&quot;Meihua R&quot;,&quot;parse-names&quot;:false,&quot;dropping-particle&quot;:&quot;&quot;,&quot;non-dropping-particle&quot;:&quot;&quot;},{&quot;family&quot;:&quot;Ellingrod&quot;,&quot;given&quot;:&quot;Vicki&quot;,&quot;parse-names&quot;:false,&quot;dropping-particle&quot;:&quot;&quot;,&quot;non-dropping-particle&quot;:&quot;&quot;},{&quot;family&quot;:&quot;Babiskin&quot;,&quot;given&quot;:&quot;Andrew&quot;,&quot;parse-names&quot;:false,&quot;dropping-particle&quot;:&quot;&quot;,&quot;non-dropping-particle&quot;:&quot;&quot;},{&quot;family&quot;:&quot;Zhang&quot;,&quot;given&quot;:&quot;Xinyuan&quot;,&quot;parse-names&quot;:false,&quot;dropping-particle&quot;:&quot;&quot;,&quot;non-dropping-particle&quot;:&quot;&quot;},{&quot;family&quot;:&quot;Sun&quot;,&quot;given&quot;:&quot;Duxin&quot;,&quot;parse-names&quot;:false,&quot;dropping-particle&quot;:&quot;&quot;,&quot;non-dropping-particle&quot;:&quot;&quot;}],&quot;container-title&quot;:&quot;The AAPS Journal&quot;,&quot;DOI&quot;:&quot;10.1208/s12248-017-0102-8&quot;,&quot;issued&quot;:{&quot;date-parts&quot;:[[2017]]},&quot;publisher&quot;:&quot;The AAPS Journal&quot;,&quot;issue&quot;:&quot;5&quot;},&quot;isTemporary&quot;:false}],&quot;properties&quot;:{&quot;noteIndex&quot;:0},&quot;isEdited&quot;:false,&quot;manualOverride&quot;:{&quot;citeprocText&quot;:&quot;(60)&quot;,&quot;isManuallyOverridden&quot;:false,&quot;manualOverrideText&quot;:&quot;&quot;},&quot;citationTag&quot;:&quot;MENDELEY_CITATION_v3_eyJjaXRhdGlvbklEIjoiTUVOREVMRVlfQ0lUQVRJT05fNTM1NWE4NWItZDIyZS00OWMxLWE2OGQtYWE4Y2Y0MWU1ODRiIiwiY2l0YXRpb25JdGVtcyI6W3siaWQiOiI2NDYxZmVkMS0xMDg4LTMxMDgtOTIzYy00OTBkNDdjZjljZTAiLCJpdGVtRGF0YSI6eyJ0eXBlIjoiYXJ0aWNsZS1qb3VybmFsIiwiaWQiOiI2NDYxZmVkMS0xMDg4LTMxMDgtOTIzYy00OTBkNDdjZjljZTAiLCJ0aXRsZSI6IlBoYXJtYWNva2luZXRpY3MgYW5kIFBoYXJtYWNvZ2Vub21pY3Mgb2YgQnVwcm9waW9uIGluIFRocmVlIERpZmZlcmVudCBGb3JtdWxhdGlvbnMgd2l0aCBEaWZmZXJlbnQgUmVsZWFzZSBLaW5ldGljcyBpbiBIZWFsdGh5IEh1bWFuIFZvbHVudGVlcnMiLCJncm91cElkIjoiY2NhOWVhMTktNzMyMS0zOGZhLWI3NTItNjQwZTdlYTNlYTJlIiwiYXV0aG9yIjpbeyJmYW1pbHkiOiJDb25uYXJuIiwiZ2l2ZW4iOiJKYW1pZSBOIiwicGFyc2UtbmFtZXMiOmZhbHNlLCJkcm9wcGluZy1wYXJ0aWNsZSI6IiIsIm5vbi1kcm9wcGluZy1wYXJ0aWNsZSI6IiJ9LHsiZmFtaWx5IjoiRmxvd2VycyIsImdpdmVuIjoiU3RlcGhhbmllIiwicGFyc2UtbmFtZXMiOmZhbHNlLCJkcm9wcGluZy1wYXJ0aWNsZSI6IiIsIm5vbi1kcm9wcGluZy1wYXJ0aWNsZSI6IiJ9LHsiZmFtaWx5IjoiS2VsbHkiLCJnaXZlbiI6Ik1hcmlzYSIsInBhcnNlLW5hbWVzIjpmYWxzZSwiZHJvcHBpbmctcGFydGljbGUiOiIiLCJub24tZHJvcHBpbmctcGFydGljbGUiOiIifSx7ImZhbWlseSI6Ikx1byIsImdpdmVuIjoiUnVpanVhbiIsInBhcnNlLW5hbWVzIjpmYWxzZSwiZHJvcHBpbmctcGFydGljbGUiOiIiLCJub24tZHJvcHBpbmctcGFydGljbGUiOiIifSx7ImZhbWlseSI6IldhcmQiLCJnaXZlbiI6IktyaXN0ZW4gTSIsInBhcnNlLW5hbWVzIjpmYWxzZSwiZHJvcHBpbmctcGFydGljbGUiOiIiLCJub24tZHJvcHBpbmctcGFydGljbGUiOiIifSx7ImZhbWlseSI6IkhhcnJpbmd0b24iLCJnaXZlbiI6Ikdsb3JpYSIsInBhcnNlLW5hbWVzIjpmYWxzZSwiZHJvcHBpbmctcGFydGljbGUiOiIiLCJub24tZHJvcHBpbmctcGFydGljbGUiOiIifSx7ImZhbWlseSI6Ik1vbmNpb24iLCJnaXZlbiI6IklsYSIsInBhcnNlLW5hbWVzIjpmYWxzZSwiZHJvcHBpbmctcGFydGljbGUiOiIiLCJub24tZHJvcHBpbmctcGFydGljbGUiOiIifSx7ImZhbWlseSI6IkthbWFsaSIsImdpdmVuIjoiTWFzb3VkIiwicGFyc2UtbmFtZXMiOmZhbHNlLCJkcm9wcGluZy1wYXJ0aWNsZSI6IiIsIm5vbi1kcm9wcGluZy1wYXJ0aWNsZSI6IiJ9LHsiZmFtaWx5IjoiTWNpbm5pcyIsImdpdmVuIjoiTWVsaXZpbiIsInBhcnNlLW5hbWVzIjpmYWxzZSwiZHJvcHBpbmctcGFydGljbGUiOiIiLCJub24tZHJvcHBpbmctcGFydGljbGUiOiIifSx7ImZhbWlseSI6IkZlbmciLCJnaXZlbiI6Ik1laWh1YSBSIiwicGFyc2UtbmFtZXMiOmZhbHNlLCJkcm9wcGluZy1wYXJ0aWNsZSI6IiIsIm5vbi1kcm9wcGluZy1wYXJ0aWNsZSI6IiJ9LHsiZmFtaWx5IjoiRWxsaW5ncm9kIiwiZ2l2ZW4iOiJWaWNraSIsInBhcnNlLW5hbWVzIjpmYWxzZSwiZHJvcHBpbmctcGFydGljbGUiOiIiLCJub24tZHJvcHBpbmctcGFydGljbGUiOiIifSx7ImZhbWlseSI6IkJhYmlza2luIiwiZ2l2ZW4iOiJBbmRyZXciLCJwYXJzZS1uYW1lcyI6ZmFsc2UsImRyb3BwaW5nLXBhcnRpY2xlIjoiIiwibm9uLWRyb3BwaW5nLXBhcnRpY2xlIjoiIn0seyJmYW1pbHkiOiJaaGFuZyIsImdpdmVuIjoiWGlueXVhbiIsInBhcnNlLW5hbWVzIjpmYWxzZSwiZHJvcHBpbmctcGFydGljbGUiOiIiLCJub24tZHJvcHBpbmctcGFydGljbGUiOiIifSx7ImZhbWlseSI6IlN1biIsImdpdmVuIjoiRHV4aW4iLCJwYXJzZS1uYW1lcyI6ZmFsc2UsImRyb3BwaW5nLXBhcnRpY2xlIjoiIiwibm9uLWRyb3BwaW5nLXBhcnRpY2xlIjoiIn1dLCJjb250YWluZXItdGl0bGUiOiJUaGUgQUFQUyBKb3VybmFsIiwiRE9JIjoiMTAuMTIwOC9zMTIyNDgtMDE3LTAxMDItOCIsImlzc3VlZCI6eyJkYXRlLXBhcnRzIjpbWzIwMTddXX0sInB1Ymxpc2hlciI6IlRoZSBBQVBTIEpvdXJuYWwiLCJpc3N1ZSI6IjUifSwiaXNUZW1wb3JhcnkiOmZhbHNlfV0sInByb3BlcnRpZXMiOnsibm90ZUluZGV4IjowfSwiaXNFZGl0ZWQiOmZhbHNlLCJtYW51YWxPdmVycmlkZSI6eyJjaXRlcHJvY1RleHQiOiIoNjApIiwiaXNNYW51YWxseU92ZXJyaWRkZW4iOmZhbHNlLCJtYW51YWxPdmVycmlkZVRleHQiOiIifX0=&quot;},{&quot;citationID&quot;:&quot;MENDELEY_CITATION_c9ee8b2f-cb95-4c73-a38c-a7021915c767&quot;,&quot;citationItems&quot;:[{&quot;id&quot;:&quot;ed701666-8685-3add-be9a-f0cf864545d2&quot;,&quot;itemData&quot;:{&quot;type&quot;:&quot;article-journal&quot;,&quot;id&quot;:&quot;ed701666-8685-3add-be9a-f0cf864545d2&quot;,&quot;title&quot;:&quot;Subtherapeutic bupropion and hydroxybupropion serum concentrations in a patient with CYP2C19*1/*17 genotype suggesting a rapid metabolizer status&quot;,&quot;groupId&quot;:&quot;cca9ea19-7321-38fa-b752-640e7ea3ea2e&quot;,&quot;author&quot;:[{&quot;family&quot;:&quot;Gaebler&quot;,&quot;given&quot;:&quot;Arnim Johannes&quot;,&quot;parse-names&quot;:false,&quot;dropping-particle&quot;:&quot;&quot;,&quot;non-dropping-particle&quot;:&quot;&quot;},{&quot;family&quot;:&quot;Schneider&quot;,&quot;given&quot;:&quot;Katharina Luise&quot;,&quot;parse-names&quot;:false,&quot;dropping-particle&quot;:&quot;&quot;,&quot;non-dropping-particle&quot;:&quot;&quot;},{&quot;family&quot;:&quot;Stingl&quot;,&quot;given&quot;:&quot;Julia Carolin&quot;,&quot;parse-names&quot;:false,&quot;dropping-particle&quot;:&quot;&quot;,&quot;non-dropping-particle&quot;:&quot;&quot;}],&quot;container-title&quot;:&quot;The Pharmacogenomics Journal&quot;,&quot;DOI&quot;:&quot;10.1038/s41397-020-0169-y&quot;,&quot;ISBN&quot;:&quot;4139702001&quot;,&quot;ISSN&quot;:&quot;1473-1150&quot;,&quot;URL&quot;:&quot;http://dx.doi.org/10.1038/s41397-020-0169-y&quot;,&quot;issued&quot;:{&quot;date-parts&quot;:[[2020]]},&quot;publisher&quot;:&quot;Springer US&quot;},&quot;isTemporary&quot;:false}],&quot;properties&quot;:{&quot;noteIndex&quot;:0},&quot;isEdited&quot;:false,&quot;manualOverride&quot;:{&quot;citeprocText&quot;:&quot;(61)&quot;,&quot;isManuallyOverridden&quot;:false,&quot;manualOverrideText&quot;:&quot;&quot;},&quot;citationTag&quot;:&quot;MENDELEY_CITATION_v3_eyJjaXRhdGlvbklEIjoiTUVOREVMRVlfQ0lUQVRJT05fYzllZThiMmYtY2I5NS00YzczLWEzOGMtYTcwMjE5MTVjNzY3IiwiY2l0YXRpb25JdGVtcyI6W3siaWQiOiJlZDcwMTY2Ni04Njg1LTNhZGQtYmU5YS1mMGNmODY0NTQ1ZDIiLCJpdGVtRGF0YSI6eyJ0eXBlIjoiYXJ0aWNsZS1qb3VybmFsIiwiaWQiOiJlZDcwMTY2Ni04Njg1LTNhZGQtYmU5YS1mMGNmODY0NTQ1ZDIiLCJ0aXRsZSI6IlN1YnRoZXJhcGV1dGljIGJ1cHJvcGlvbiBhbmQgaHlkcm94eWJ1cHJvcGlvbiBzZXJ1bSBjb25jZW50cmF0aW9ucyBpbiBhIHBhdGllbnQgd2l0aCBDWVAyQzE5KjEvKjE3IGdlbm90eXBlIHN1Z2dlc3RpbmcgYSByYXBpZCBtZXRhYm9saXplciBzdGF0dXMiLCJncm91cElkIjoiY2NhOWVhMTktNzMyMS0zOGZhLWI3NTItNjQwZTdlYTNlYTJlIiwiYXV0aG9yIjpbeyJmYW1pbHkiOiJHYWVibGVyIiwiZ2l2ZW4iOiJBcm5pbSBKb2hhbm5lcyIsInBhcnNlLW5hbWVzIjpmYWxzZSwiZHJvcHBpbmctcGFydGljbGUiOiIiLCJub24tZHJvcHBpbmctcGFydGljbGUiOiIifSx7ImZhbWlseSI6IlNjaG5laWRlciIsImdpdmVuIjoiS2F0aGFyaW5hIEx1aXNlIiwicGFyc2UtbmFtZXMiOmZhbHNlLCJkcm9wcGluZy1wYXJ0aWNsZSI6IiIsIm5vbi1kcm9wcGluZy1wYXJ0aWNsZSI6IiJ9LHsiZmFtaWx5IjoiU3RpbmdsIiwiZ2l2ZW4iOiJKdWxpYSBDYXJvbGluIiwicGFyc2UtbmFtZXMiOmZhbHNlLCJkcm9wcGluZy1wYXJ0aWNsZSI6IiIsIm5vbi1kcm9wcGluZy1wYXJ0aWNsZSI6IiJ9XSwiY29udGFpbmVyLXRpdGxlIjoiVGhlIFBoYXJtYWNvZ2Vub21pY3MgSm91cm5hbCIsIkRPSSI6IjEwLjEwMzgvczQxMzk3LTAyMC0wMTY5LXkiLCJJU0JOIjoiNDEzOTcwMjAwMSIsIklTU04iOiIxNDczLTExNTAiLCJVUkwiOiJodHRwOi8vZHguZG9pLm9yZy8xMC4xMDM4L3M0MTM5Ny0wMjAtMDE2OS15IiwiaXNzdWVkIjp7ImRhdGUtcGFydHMiOltbMjAyMF1dfSwicHVibGlzaGVyIjoiU3ByaW5nZXIgVVMifSwiaXNUZW1wb3JhcnkiOmZhbHNlfV0sInByb3BlcnRpZXMiOnsibm90ZUluZGV4IjowfSwiaXNFZGl0ZWQiOmZhbHNlLCJtYW51YWxPdmVycmlkZSI6eyJjaXRlcHJvY1RleHQiOiIoNjEpIiwiaXNNYW51YWxseU92ZXJyaWRkZW4iOmZhbHNlLCJtYW51YWxPdmVycmlkZVRleHQiOiIifX0=&quot;},{&quot;citationID&quot;:&quot;MENDELEY_CITATION_eba3b2de-54db-4a9a-99ba-56de6c1dfb4c&quot;,&quot;citationItems&quot;:[{&quot;id&quot;:&quot;d38b406f-d8b9-37f6-bbf2-62d09d7f0fcb&quot;,&quot;itemData&quot;:{&quot;type&quot;:&quot;article-journal&quot;,&quot;id&quot;:&quot;d38b406f-d8b9-37f6-bbf2-62d09d7f0fcb&quot;,&quot;title&quot;:&quot;CYP2D6 genotype and venlafaxine-XR concentrations in depressed elderly&quot;,&quot;groupId&quot;:&quot;cca9ea19-7321-38fa-b752-640e7ea3ea2e&quot;,&quot;author&quot;:[{&quot;family&quot;:&quot;Whyte&quot;,&quot;given&quot;:&quot;Ellen M&quot;,&quot;parse-names&quot;:false,&quot;dropping-particle&quot;:&quot;&quot;,&quot;non-dropping-particle&quot;:&quot;&quot;},{&quot;family&quot;:&quot;Romkes&quot;,&quot;given&quot;:&quot;Marjorie&quot;,&quot;parse-names&quot;:false,&quot;dropping-particle&quot;:&quot;&quot;,&quot;non-dropping-particle&quot;:&quot;&quot;},{&quot;family&quot;:&quot;Mulsant&quot;,&quot;given&quot;:&quot;Benoit H&quot;,&quot;parse-names&quot;:false,&quot;dropping-particle&quot;:&quot;&quot;,&quot;non-dropping-particle&quot;:&quot;&quot;},{&quot;family&quot;:&quot;Kirshne&quot;,&quot;given&quot;:&quot;Margaret A&quot;,&quot;parse-names&quot;:false,&quot;dropping-particle&quot;:&quot;&quot;,&quot;non-dropping-particle&quot;:&quot;&quot;},{&quot;family&quot;:&quot;Begley&quot;,&quot;given&quot;:&quot;Amy E&quot;,&quot;parse-names&quot;:false,&quot;dropping-particle&quot;:&quot;&quot;,&quot;non-dropping-particle&quot;:&quot;&quot;},{&quot;family&quot;:&quot;Iii&quot;,&quot;given&quot;:&quot;Charles F Reynolds&quot;,&quot;parse-names&quot;:false,&quot;dropping-particle&quot;:&quot;&quot;,&quot;non-dropping-particle&quot;:&quot;&quot;},{&quot;family&quot;:&quot;Pollock&quot;,&quot;given&quot;:&quot;Bruce G&quot;,&quot;parse-names&quot;:false,&quot;dropping-particle&quot;:&quot;&quot;,&quot;non-dropping-particle&quot;:&quot;&quot;}],&quot;container-title&quot;:&quot;International Journal of Geriatric Psychiatry&quot;,&quot;issued&quot;:{&quot;date-parts&quot;:[[2006]]},&quot;page&quot;:&quot;542-549&quot;,&quot;issue&quot;:&quot;April&quot;,&quot;volume&quot;:&quot;21&quot;},&quot;isTemporary&quot;:false}],&quot;properties&quot;:{&quot;noteIndex&quot;:0},&quot;isEdited&quot;:false,&quot;manualOverride&quot;:{&quot;citeprocText&quot;:&quot;(62)&quot;,&quot;isManuallyOverridden&quot;:false,&quot;manualOverrideText&quot;:&quot;&quot;},&quot;citationTag&quot;:&quot;MENDELEY_CITATION_v3_eyJjaXRhdGlvbklEIjoiTUVOREVMRVlfQ0lUQVRJT05fZWJhM2IyZGUtNTRkYi00YTlhLTk5YmEtNTZkZTZjMWRmYjRjIiwiY2l0YXRpb25JdGVtcyI6W3siaWQiOiJkMzhiNDA2Zi1kOGI5LTM3ZjYtYmJmMi02MmQwOWQ3ZjBmY2IiLCJpdGVtRGF0YSI6eyJ0eXBlIjoiYXJ0aWNsZS1qb3VybmFsIiwiaWQiOiJkMzhiNDA2Zi1kOGI5LTM3ZjYtYmJmMi02MmQwOWQ3ZjBmY2IiLCJ0aXRsZSI6IkNZUDJENiBnZW5vdHlwZSBhbmQgdmVubGFmYXhpbmUtWFIgY29uY2VudHJhdGlvbnMgaW4gZGVwcmVzc2VkIGVsZGVybHkiLCJncm91cElkIjoiY2NhOWVhMTktNzMyMS0zOGZhLWI3NTItNjQwZTdlYTNlYTJlIiwiYXV0aG9yIjpbeyJmYW1pbHkiOiJXaHl0ZSIsImdpdmVuIjoiRWxsZW4gTSIsInBhcnNlLW5hbWVzIjpmYWxzZSwiZHJvcHBpbmctcGFydGljbGUiOiIiLCJub24tZHJvcHBpbmctcGFydGljbGUiOiIifSx7ImZhbWlseSI6IlJvbWtlcyIsImdpdmVuIjoiTWFyam9yaWUiLCJwYXJzZS1uYW1lcyI6ZmFsc2UsImRyb3BwaW5nLXBhcnRpY2xlIjoiIiwibm9uLWRyb3BwaW5nLXBhcnRpY2xlIjoiIn0seyJmYW1pbHkiOiJNdWxzYW50IiwiZ2l2ZW4iOiJCZW5vaXQgSCIsInBhcnNlLW5hbWVzIjpmYWxzZSwiZHJvcHBpbmctcGFydGljbGUiOiIiLCJub24tZHJvcHBpbmctcGFydGljbGUiOiIifSx7ImZhbWlseSI6IktpcnNobmUiLCJnaXZlbiI6Ik1hcmdhcmV0IEEiLCJwYXJzZS1uYW1lcyI6ZmFsc2UsImRyb3BwaW5nLXBhcnRpY2xlIjoiIiwibm9uLWRyb3BwaW5nLXBhcnRpY2xlIjoiIn0seyJmYW1pbHkiOiJCZWdsZXkiLCJnaXZlbiI6IkFteSBFIiwicGFyc2UtbmFtZXMiOmZhbHNlLCJkcm9wcGluZy1wYXJ0aWNsZSI6IiIsIm5vbi1kcm9wcGluZy1wYXJ0aWNsZSI6IiJ9LHsiZmFtaWx5IjoiSWlpIiwiZ2l2ZW4iOiJDaGFybGVzIEYgUmV5bm9sZHMiLCJwYXJzZS1uYW1lcyI6ZmFsc2UsImRyb3BwaW5nLXBhcnRpY2xlIjoiIiwibm9uLWRyb3BwaW5nLXBhcnRpY2xlIjoiIn0seyJmYW1pbHkiOiJQb2xsb2NrIiwiZ2l2ZW4iOiJCcnVjZSBHIiwicGFyc2UtbmFtZXMiOmZhbHNlLCJkcm9wcGluZy1wYXJ0aWNsZSI6IiIsIm5vbi1kcm9wcGluZy1wYXJ0aWNsZSI6IiJ9XSwiY29udGFpbmVyLXRpdGxlIjoiSW50ZXJuYXRpb25hbCBKb3VybmFsIG9mIEdlcmlhdHJpYyBQc3ljaGlhdHJ5IiwiaXNzdWVkIjp7ImRhdGUtcGFydHMiOltbMjAwNl1dfSwicGFnZSI6IjU0Mi01NDkiLCJpc3N1ZSI6IkFwcmlsIiwidm9sdW1lIjoiMjEifSwiaXNUZW1wb3JhcnkiOmZhbHNlfV0sInByb3BlcnRpZXMiOnsibm90ZUluZGV4IjowfSwiaXNFZGl0ZWQiOmZhbHNlLCJtYW51YWxPdmVycmlkZSI6eyJjaXRlcHJvY1RleHQiOiIoNjIpIiwiaXNNYW51YWxseU92ZXJyaWRkZW4iOmZhbHNlLCJtYW51YWxPdmVycmlkZVRleHQiOiIifX0=&quot;},{&quot;citationID&quot;:&quot;MENDELEY_CITATION_c810c622-871a-46d0-a7ea-add10c516958&quot;,&quot;citationItems&quot;:[{&quot;id&quot;:&quot;121ebe40-5233-329c-b288-5ed7954f416c&quot;,&quot;itemData&quot;:{&quot;type&quot;:&quot;article-journal&quot;,&quot;id&quot;:&quot;121ebe40-5233-329c-b288-5ed7954f416c&quot;,&quot;title&quot;:&quot;CYP2D6 polymorphism and clinical effect of the antidepressant venlafaxine&quot;,&quot;groupId&quot;:&quot;cca9ea19-7321-38fa-b752-640e7ea3ea2e&quot;,&quot;author&quot;:[{&quot;family&quot;:&quot;Shams&quot;,&quot;given&quot;:&quot;M E E&quot;,&quot;parse-names&quot;:false,&quot;dropping-particle&quot;:&quot;&quot;,&quot;non-dropping-particle&quot;:&quot;&quot;},{&quot;family&quot;:&quot;Arneth&quot;,&quot;given&quot;:&quot;B&quot;,&quot;parse-names&quot;:false,&quot;dropping-particle&quot;:&quot;&quot;,&quot;non-dropping-particle&quot;:&quot;&quot;},{&quot;family&quot;:&quot;Hiemke&quot;,&quot;given&quot;:&quot;C&quot;,&quot;parse-names&quot;:false,&quot;dropping-particle&quot;:&quot;&quot;,&quot;non-dropping-particle&quot;:&quot;&quot;},{&quot;family&quot;:&quot;Dragicevic&quot;,&quot;given&quot;:&quot;A&quot;,&quot;parse-names&quot;:false,&quot;dropping-particle&quot;:&quot;&quot;,&quot;non-dropping-particle&quot;:&quot;&quot;},{&quot;family&quot;:&quot;Kaiser&quot;,&quot;given&quot;:&quot;R&quot;,&quot;parse-names&quot;:false,&quot;dropping-particle&quot;:&quot;&quot;,&quot;non-dropping-particle&quot;:&quot;&quot;},{&quot;family&quot;:&quot;Lackner&quot;,&quot;given&quot;:&quot;K&quot;,&quot;parse-names&quot;:false,&quot;dropping-particle&quot;:&quot;&quot;,&quot;non-dropping-particle&quot;:&quot;&quot;},{&quot;family&quot;:&quot;Ha&quot;,&quot;given&quot;:&quot;S&quot;,&quot;parse-names&quot;:false,&quot;dropping-particle&quot;:&quot;&quot;,&quot;non-dropping-particle&quot;:&quot;&quot;}],&quot;container-title&quot;:&quot;Journal of Clinical Pharmacy and Therapeutics&quot;,&quot;issued&quot;:{&quot;date-parts&quot;:[[2006]]},&quot;page&quot;:&quot;493-502&quot;,&quot;volume&quot;:&quot;31&quot;},&quot;isTemporary&quot;:false}],&quot;properties&quot;:{&quot;noteIndex&quot;:0},&quot;isEdited&quot;:false,&quot;manualOverride&quot;:{&quot;citeprocText&quot;:&quot;(14)&quot;,&quot;isManuallyOverridden&quot;:false,&quot;manualOverrideText&quot;:&quot;&quot;},&quot;citationTag&quot;:&quot;MENDELEY_CITATION_v3_eyJjaXRhdGlvbklEIjoiTUVOREVMRVlfQ0lUQVRJT05fYzgxMGM2MjItODcxYS00NmQwLWE3ZWEtYWRkMTBjNTE2OTU4IiwiY2l0YXRpb25JdGVtcyI6W3siaWQiOiIxMjFlYmU0MC01MjMzLTMyOWMtYjI4OC01ZWQ3OTU0ZjQxNmMiLCJpdGVtRGF0YSI6eyJ0eXBlIjoiYXJ0aWNsZS1qb3VybmFsIiwiaWQiOiIxMjFlYmU0MC01MjMzLTMyOWMtYjI4OC01ZWQ3OTU0ZjQxNmMiLCJ0aXRsZSI6IkNZUDJENiBwb2x5bW9ycGhpc20gYW5kIGNsaW5pY2FsIGVmZmVjdCBvZiB0aGUgYW50aWRlcHJlc3NhbnQgdmVubGFmYXhpbmUiLCJncm91cElkIjoiY2NhOWVhMTktNzMyMS0zOGZhLWI3NTItNjQwZTdlYTNlYTJlIiwiYXV0aG9yIjpbeyJmYW1pbHkiOiJTaGFtcyIsImdpdmVuIjoiTSBFIEUiLCJwYXJzZS1uYW1lcyI6ZmFsc2UsImRyb3BwaW5nLXBhcnRpY2xlIjoiIiwibm9uLWRyb3BwaW5nLXBhcnRpY2xlIjoiIn0seyJmYW1pbHkiOiJBcm5ldGgiLCJnaXZlbiI6IkIiLCJwYXJzZS1uYW1lcyI6ZmFsc2UsImRyb3BwaW5nLXBhcnRpY2xlIjoiIiwibm9uLWRyb3BwaW5nLXBhcnRpY2xlIjoiIn0seyJmYW1pbHkiOiJIaWVta2UiLCJnaXZlbiI6IkMiLCJwYXJzZS1uYW1lcyI6ZmFsc2UsImRyb3BwaW5nLXBhcnRpY2xlIjoiIiwibm9uLWRyb3BwaW5nLXBhcnRpY2xlIjoiIn0seyJmYW1pbHkiOiJEcmFnaWNldmljIiwiZ2l2ZW4iOiJBIiwicGFyc2UtbmFtZXMiOmZhbHNlLCJkcm9wcGluZy1wYXJ0aWNsZSI6IiIsIm5vbi1kcm9wcGluZy1wYXJ0aWNsZSI6IiJ9LHsiZmFtaWx5IjoiS2Fpc2VyIiwiZ2l2ZW4iOiJSIiwicGFyc2UtbmFtZXMiOmZhbHNlLCJkcm9wcGluZy1wYXJ0aWNsZSI6IiIsIm5vbi1kcm9wcGluZy1wYXJ0aWNsZSI6IiJ9LHsiZmFtaWx5IjoiTGFja25lciIsImdpdmVuIjoiSyIsInBhcnNlLW5hbWVzIjpmYWxzZSwiZHJvcHBpbmctcGFydGljbGUiOiIiLCJub24tZHJvcHBpbmctcGFydGljbGUiOiIifSx7ImZhbWlseSI6IkhhIiwiZ2l2ZW4iOiJTIiwicGFyc2UtbmFtZXMiOmZhbHNlLCJkcm9wcGluZy1wYXJ0aWNsZSI6IiIsIm5vbi1kcm9wcGluZy1wYXJ0aWNsZSI6IiJ9XSwiY29udGFpbmVyLXRpdGxlIjoiSm91cm5hbCBvZiBDbGluaWNhbCBQaGFybWFjeSBhbmQgVGhlcmFwZXV0aWNzIiwiaXNzdWVkIjp7ImRhdGUtcGFydHMiOltbMjAwNl1dfSwicGFnZSI6IjQ5My01MDIiLCJ2b2x1bWUiOiIzMSJ9LCJpc1RlbXBvcmFyeSI6ZmFsc2V9XSwicHJvcGVydGllcyI6eyJub3RlSW5kZXgiOjB9LCJpc0VkaXRlZCI6ZmFsc2UsIm1hbnVhbE92ZXJyaWRlIjp7ImNpdGVwcm9jVGV4dCI6IigxNCkiLCJpc01hbnVhbGx5T3ZlcnJpZGRlbiI6ZmFsc2UsIm1hbnVhbE92ZXJyaWRlVGV4dCI6IiJ9fQ==&quot;},{&quot;citationID&quot;:&quot;MENDELEY_CITATION_2e4bf42d-fd4e-4957-9311-889bb20b1032&quot;,&quot;citationItems&quot;:[{&quot;id&quot;:&quot;dbbac893-88d0-3733-bbb1-95acfda8d453&quot;,&quot;itemData&quot;:{&quot;type&quot;:&quot;article-journal&quot;,&quot;id&quot;:&quot;dbbac893-88d0-3733-bbb1-95acfda8d453&quot;,&quot;title&quot;:&quot;Cytochrome P450 2D6 Genotype Variation and Venlafaxine Dosage&quot;,&quot;groupId&quot;:&quot;cca9ea19-7321-38fa-b752-640e7ea3ea2e&quot;,&quot;author&quot;:[{&quot;family&quot;:&quot;Mcalpine&quot;,&quot;given&quot;:&quot;Donald E&quot;,&quot;parse-names&quot;:false,&quot;dropping-particle&quot;:&quot;&quot;,&quot;non-dropping-particle&quot;:&quot;&quot;},{&quot;family&quot;:&quot;O'Kane&quot;,&quot;given&quot;:&quot;Dennis J&quot;,&quot;parse-names&quot;:false,&quot;dropping-particle&quot;:&quot;&quot;,&quot;non-dropping-particle&quot;:&quot;&quot;},{&quot;family&quot;:&quot;Black&quot;,&quot;given&quot;:&quot;John L&quot;,&quot;parse-names&quot;:false,&quot;dropping-particle&quot;:&quot;&quot;,&quot;non-dropping-particle&quot;:&quot;&quot;},{&quot;family&quot;:&quot;Mrazek&quot;,&quot;given&quot;:&quot;David A&quot;,&quot;parse-names&quot;:false,&quot;dropping-particle&quot;:&quot;&quot;,&quot;non-dropping-particle&quot;:&quot;&quot;}],&quot;container-title&quot;:&quot;Mayo Clinic Proceedings&quot;,&quot;DOI&quot;:&quot;10.4065/82.9.1065&quot;,&quot;issued&quot;:{&quot;date-parts&quot;:[[2007]]},&quot;page&quot;:&quot;1065-1068&quot;,&quot;issue&quot;:&quot;September&quot;,&quot;volume&quot;:&quot;82&quot;},&quot;isTemporary&quot;:false}],&quot;properties&quot;:{&quot;noteIndex&quot;:0},&quot;isEdited&quot;:false,&quot;manualOverride&quot;:{&quot;citeprocText&quot;:&quot;(63)&quot;,&quot;isManuallyOverridden&quot;:false,&quot;manualOverrideText&quot;:&quot;&quot;},&quot;citationTag&quot;:&quot;MENDELEY_CITATION_v3_eyJjaXRhdGlvbklEIjoiTUVOREVMRVlfQ0lUQVRJT05fMmU0YmY0MmQtZmQ0ZS00OTU3LTkzMTEtODg5YmIyMGIxMDMyIiwiY2l0YXRpb25JdGVtcyI6W3siaWQiOiJkYmJhYzg5My04OGQwLTM3MzMtYmJiMS05NWFjZmRhOGQ0NTMiLCJpdGVtRGF0YSI6eyJ0eXBlIjoiYXJ0aWNsZS1qb3VybmFsIiwiaWQiOiJkYmJhYzg5My04OGQwLTM3MzMtYmJiMS05NWFjZmRhOGQ0NTMiLCJ0aXRsZSI6IkN5dG9jaHJvbWUgUDQ1MCAyRDYgR2Vub3R5cGUgVmFyaWF0aW9uIGFuZCBWZW5sYWZheGluZSBEb3NhZ2UiLCJncm91cElkIjoiY2NhOWVhMTktNzMyMS0zOGZhLWI3NTItNjQwZTdlYTNlYTJlIiwiYXV0aG9yIjpbeyJmYW1pbHkiOiJNY2FscGluZSIsImdpdmVuIjoiRG9uYWxkIEUiLCJwYXJzZS1uYW1lcyI6ZmFsc2UsImRyb3BwaW5nLXBhcnRpY2xlIjoiIiwibm9uLWRyb3BwaW5nLXBhcnRpY2xlIjoiIn0seyJmYW1pbHkiOiJPJ0thbmUiLCJnaXZlbiI6IkRlbm5pcyBKIiwicGFyc2UtbmFtZXMiOmZhbHNlLCJkcm9wcGluZy1wYXJ0aWNsZSI6IiIsIm5vbi1kcm9wcGluZy1wYXJ0aWNsZSI6IiJ9LHsiZmFtaWx5IjoiQmxhY2siLCJnaXZlbiI6IkpvaG4gTCIsInBhcnNlLW5hbWVzIjpmYWxzZSwiZHJvcHBpbmctcGFydGljbGUiOiIiLCJub24tZHJvcHBpbmctcGFydGljbGUiOiIifSx7ImZhbWlseSI6Ik1yYXplayIsImdpdmVuIjoiRGF2aWQgQSIsInBhcnNlLW5hbWVzIjpmYWxzZSwiZHJvcHBpbmctcGFydGljbGUiOiIiLCJub24tZHJvcHBpbmctcGFydGljbGUiOiIifV0sImNvbnRhaW5lci10aXRsZSI6Ik1heW8gQ2xpbmljIFByb2NlZWRpbmdzIiwiRE9JIjoiMTAuNDA2NS84Mi45LjEwNjUiLCJpc3N1ZWQiOnsiZGF0ZS1wYXJ0cyI6W1syMDA3XV19LCJwYWdlIjoiMTA2NS0xMDY4IiwiaXNzdWUiOiJTZXB0ZW1iZXIiLCJ2b2x1bWUiOiI4MiJ9LCJpc1RlbXBvcmFyeSI6ZmFsc2V9XSwicHJvcGVydGllcyI6eyJub3RlSW5kZXgiOjB9LCJpc0VkaXRlZCI6ZmFsc2UsIm1hbnVhbE92ZXJyaWRlIjp7ImNpdGVwcm9jVGV4dCI6Iig2MykiLCJpc01hbnVhbGx5T3ZlcnJpZGRlbiI6ZmFsc2UsIm1hbnVhbE92ZXJyaWRlVGV4dCI6IiJ9fQ==&quot;},{&quot;citationID&quot;:&quot;MENDELEY_CITATION_869def89-8ccd-4d75-8cd8-f17dab4107a1&quot;,&quot;citationItems&quot;:[{&quot;id&quot;:&quot;828e5a06-ae48-3d99-a78a-6da07c07e084&quot;,&quot;itemData&quot;:{&quot;type&quot;:&quot;article-journal&quot;,&quot;id&quot;:&quot;828e5a06-ae48-3d99-a78a-6da07c07e084&quot;,&quot;title&quot;:&quot;Depressive effect of an antidepressant: therapeutic failure of venlafaxine in a case lacking CYP2D6 activity&quot;,&quot;groupId&quot;:&quot;cca9ea19-7321-38fa-b752-640e7ea3ea2e&quot;,&quot;author&quot;:[{&quot;family&quot;:&quot;Wijnen&quot;,&quot;given&quot;:&quot;P A H M&quot;,&quot;parse-names&quot;:false,&quot;dropping-particle&quot;:&quot;&quot;,&quot;non-dropping-particle&quot;:&quot;&quot;},{&quot;family&quot;:&quot;Limantoro&quot;,&quot;given&quot;:&quot;I&quot;,&quot;parse-names&quot;:false,&quot;dropping-particle&quot;:&quot;&quot;,&quot;non-dropping-particle&quot;:&quot;&quot;},{&quot;family&quot;:&quot;Drent&quot;,&quot;given&quot;:&quot;M&quot;,&quot;parse-names&quot;:false,&quot;dropping-particle&quot;:&quot;&quot;,&quot;non-dropping-particle&quot;:&quot;&quot;},{&quot;family&quot;:&quot;Bekers&quot;,&quot;given&quot;:&quot;O&quot;,&quot;parse-names&quot;:false,&quot;dropping-particle&quot;:&quot;&quot;,&quot;non-dropping-particle&quot;:&quot;&quot;},{&quot;family&quot;:&quot;Kuijpers&quot;,&quot;given&quot;:&quot;P M J C&quot;,&quot;parse-names&quot;:false,&quot;dropping-particle&quot;:&quot;&quot;,&quot;non-dropping-particle&quot;:&quot;&quot;},{&quot;family&quot;:&quot;Koek&quot;,&quot;given&quot;:&quot;G H&quot;,&quot;parse-names&quot;:false,&quot;dropping-particle&quot;:&quot;&quot;,&quot;non-dropping-particle&quot;:&quot;&quot;}],&quot;container-title&quot;:&quot;Annals of Clinical Biochemistry&quot;,&quot;issued&quot;:{&quot;date-parts&quot;:[[2009]]},&quot;page&quot;:&quot;527-530&quot;,&quot;volume&quot;:&quot;46&quot;},&quot;isTemporary&quot;:false}],&quot;properties&quot;:{&quot;noteIndex&quot;:0},&quot;isEdited&quot;:false,&quot;manualOverride&quot;:{&quot;citeprocText&quot;:&quot;(64)&quot;,&quot;isManuallyOverridden&quot;:false,&quot;manualOverrideText&quot;:&quot;&quot;},&quot;citationTag&quot;:&quot;MENDELEY_CITATION_v3_eyJjaXRhdGlvbklEIjoiTUVOREVMRVlfQ0lUQVRJT05fODY5ZGVmODktOGNjZC00ZDc1LThjZDgtZjE3ZGFiNDEwN2ExIiwiY2l0YXRpb25JdGVtcyI6W3siaWQiOiI4MjhlNWEwNi1hZTQ4LTNkOTktYTc4YS02ZGEwN2MwN2UwODQiLCJpdGVtRGF0YSI6eyJ0eXBlIjoiYXJ0aWNsZS1qb3VybmFsIiwiaWQiOiI4MjhlNWEwNi1hZTQ4LTNkOTktYTc4YS02ZGEwN2MwN2UwODQiLCJ0aXRsZSI6IkRlcHJlc3NpdmUgZWZmZWN0IG9mIGFuIGFudGlkZXByZXNzYW50OiB0aGVyYXBldXRpYyBmYWlsdXJlIG9mIHZlbmxhZmF4aW5lIGluIGEgY2FzZSBsYWNraW5nIENZUDJENiBhY3Rpdml0eSIsImdyb3VwSWQiOiJjY2E5ZWExOS03MzIxLTM4ZmEtYjc1Mi02NDBlN2VhM2VhMmUiLCJhdXRob3IiOlt7ImZhbWlseSI6Ildpam5lbiIsImdpdmVuIjoiUCBBIEggTSIsInBhcnNlLW5hbWVzIjpmYWxzZSwiZHJvcHBpbmctcGFydGljbGUiOiIiLCJub24tZHJvcHBpbmctcGFydGljbGUiOiIifSx7ImZhbWlseSI6IkxpbWFudG9ybyIsImdpdmVuIjoiSSIsInBhcnNlLW5hbWVzIjpmYWxzZSwiZHJvcHBpbmctcGFydGljbGUiOiIiLCJub24tZHJvcHBpbmctcGFydGljbGUiOiIifSx7ImZhbWlseSI6IkRyZW50IiwiZ2l2ZW4iOiJNIiwicGFyc2UtbmFtZXMiOmZhbHNlLCJkcm9wcGluZy1wYXJ0aWNsZSI6IiIsIm5vbi1kcm9wcGluZy1wYXJ0aWNsZSI6IiJ9LHsiZmFtaWx5IjoiQmVrZXJzIiwiZ2l2ZW4iOiJPIiwicGFyc2UtbmFtZXMiOmZhbHNlLCJkcm9wcGluZy1wYXJ0aWNsZSI6IiIsIm5vbi1kcm9wcGluZy1wYXJ0aWNsZSI6IiJ9LHsiZmFtaWx5IjoiS3VpanBlcnMiLCJnaXZlbiI6IlAgTSBKIEMiLCJwYXJzZS1uYW1lcyI6ZmFsc2UsImRyb3BwaW5nLXBhcnRpY2xlIjoiIiwibm9uLWRyb3BwaW5nLXBhcnRpY2xlIjoiIn0seyJmYW1pbHkiOiJLb2VrIiwiZ2l2ZW4iOiJHIEgiLCJwYXJzZS1uYW1lcyI6ZmFsc2UsImRyb3BwaW5nLXBhcnRpY2xlIjoiIiwibm9uLWRyb3BwaW5nLXBhcnRpY2xlIjoiIn1dLCJjb250YWluZXItdGl0bGUiOiJBbm5hbHMgb2YgQ2xpbmljYWwgQmlvY2hlbWlzdHJ5IiwiaXNzdWVkIjp7ImRhdGUtcGFydHMiOltbMjAwOV1dfSwicGFnZSI6IjUyNy01MzAiLCJ2b2x1bWUiOiI0NiJ9LCJpc1RlbXBvcmFyeSI6ZmFsc2V9XSwicHJvcGVydGllcyI6eyJub3RlSW5kZXgiOjB9LCJpc0VkaXRlZCI6ZmFsc2UsIm1hbnVhbE92ZXJyaWRlIjp7ImNpdGVwcm9jVGV4dCI6Iig2NCkiLCJpc01hbnVhbGx5T3ZlcnJpZGRlbiI6ZmFsc2UsIm1hbnVhbE92ZXJyaWRlVGV4dCI6IiJ9fQ==&quot;},{&quot;citationID&quot;:&quot;MENDELEY_CITATION_dce463e4-ac03-4735-beb2-28e78965a461&quot;,&quot;citationItems&quot;:[{&quot;id&quot;:&quot;6e75e84c-4bcf-379a-85db-32463eed0fa2&quot;,&quot;itemData&quot;:{&quot;type&quot;:&quot;article-journal&quot;,&quot;id&quot;:&quot;6e75e84c-4bcf-379a-85db-32463eed0fa2&quot;,&quot;title&quot;:&quot;Effect of CYP2D6 variants on venlafaxine metabolism in vitro&quot;,&quot;groupId&quot;:&quot;cca9ea19-7321-38fa-b752-640e7ea3ea2e&quot;,&quot;author&quot;:[{&quot;family&quot;:&quot;Zhan&quot;,&quot;given&quot;:&quot;Yun-yun&quot;,&quot;parse-names&quot;:false,&quot;dropping-particle&quot;:&quot;&quot;,&quot;non-dropping-particle&quot;:&quot;&quot;},{&quot;family&quot;:&quot;Liang&quot;,&quot;given&quot;:&quot;Bing-qing&quot;,&quot;parse-names&quot;:false,&quot;dropping-particle&quot;:&quot;&quot;,&quot;non-dropping-particle&quot;:&quot;&quot;},{&quot;family&quot;:&quot;Wang&quot;,&quot;given&quot;:&quot;Hao&quot;,&quot;parse-names&quot;:false,&quot;dropping-particle&quot;:&quot;&quot;,&quot;non-dropping-particle&quot;:&quot;&quot;},{&quot;family&quot;:&quot;Wang&quot;,&quot;given&quot;:&quot;Zhen-he&quot;,&quot;parse-names&quot;:false,&quot;dropping-particle&quot;:&quot;&quot;,&quot;non-dropping-particle&quot;:&quot;&quot;},{&quot;family&quot;:&quot;Weng&quot;,&quot;given&quot;:&quot;Qing-hua&quot;,&quot;parse-names&quot;:false,&quot;dropping-particle&quot;:&quot;&quot;,&quot;non-dropping-particle&quot;:&quot;&quot;},{&quot;family&quot;:&quot;Dai&quot;,&quot;given&quot;:&quot;Da-peng&quot;,&quot;parse-names&quot;:false,&quot;dropping-particle&quot;:&quot;&quot;,&quot;non-dropping-particle&quot;:&quot;&quot;},{&quot;family&quot;:&quot;Cai&quot;,&quot;given&quot;:&quot;Jian-ping&quot;,&quot;parse-names&quot;:false,&quot;dropping-particle&quot;:&quot;&quot;,&quot;non-dropping-particle&quot;:&quot;&quot;},{&quot;family&quot;:&quot;Hu&quot;,&quot;given&quot;:&quot;Guo-xin&quot;,&quot;parse-names&quot;:false,&quot;dropping-particle&quot;:&quot;&quot;,&quot;non-dropping-particle&quot;:&quot;&quot;},{&quot;family&quot;:&quot;Zhan&quot;,&quot;given&quot;:&quot;Yun-yun&quot;,&quot;parse-names&quot;:false,&quot;dropping-particle&quot;:&quot;&quot;,&quot;non-dropping-particle&quot;:&quot;&quot;},{&quot;family&quot;:&quot;Liang&quot;,&quot;given&quot;:&quot;Bing-qing&quot;,&quot;parse-names&quot;:false,&quot;dropping-particle&quot;:&quot;&quot;,&quot;non-dropping-particle&quot;:&quot;&quot;},{&quot;family&quot;:&quot;Wang&quot;,&quot;given&quot;:&quot;Hao&quot;,&quot;parse-names&quot;:false,&quot;dropping-particle&quot;:&quot;&quot;,&quot;non-dropping-particle&quot;:&quot;&quot;},{&quot;family&quot;:&quot;Wang&quot;,&quot;given&quot;:&quot;Zhen-he&quot;,&quot;parse-names&quot;:false,&quot;dropping-particle&quot;:&quot;&quot;,&quot;non-dropping-particle&quot;:&quot;&quot;},{&quot;family&quot;:&quot;Weng&quot;,&quot;given&quot;:&quot;Qing-hua&quot;,&quot;parse-names&quot;:false,&quot;dropping-particle&quot;:&quot;&quot;,&quot;non-dropping-particle&quot;:&quot;&quot;},{&quot;family&quot;:&quot;Dai&quot;,&quot;given&quot;:&quot;Da-peng&quot;,&quot;parse-names&quot;:false,&quot;dropping-particle&quot;:&quot;&quot;,&quot;non-dropping-particle&quot;:&quot;&quot;},{&quot;family&quot;:&quot;Cai&quot;,&quot;given&quot;:&quot;Jian-ping&quot;,&quot;parse-names&quot;:false,&quot;dropping-particle&quot;:&quot;&quot;,&quot;non-dropping-particle&quot;:&quot;&quot;}],&quot;container-title&quot;:&quot;Xenobiotica&quot;,&quot;DOI&quot;:&quot;10.3109/00498254.2015.1089364&quot;,&quot;issued&quot;:{&quot;date-parts&quot;:[[2015]]},&quot;issue&quot;:&quot;October&quot;,&quot;volume&quot;:&quot;8254&quot;},&quot;isTemporary&quot;:false}],&quot;properties&quot;:{&quot;noteIndex&quot;:0},&quot;isEdited&quot;:false,&quot;manualOverride&quot;:{&quot;citeprocText&quot;:&quot;(65)&quot;,&quot;isManuallyOverridden&quot;:false,&quot;manualOverrideText&quot;:&quot;&quot;},&quot;citationTag&quot;:&quot;MENDELEY_CITATION_v3_eyJjaXRhdGlvbklEIjoiTUVOREVMRVlfQ0lUQVRJT05fZGNlNDYzZTQtYWMwMy00NzM1LWJlYjItMjhlNzg5NjVhNDYxIiwiY2l0YXRpb25JdGVtcyI6W3siaWQiOiI2ZTc1ZTg0Yy00YmNmLTM3OWEtODVkYi0zMjQ2M2VlZDBmYTIiLCJpdGVtRGF0YSI6eyJ0eXBlIjoiYXJ0aWNsZS1qb3VybmFsIiwiaWQiOiI2ZTc1ZTg0Yy00YmNmLTM3OWEtODVkYi0zMjQ2M2VlZDBmYTIiLCJ0aXRsZSI6IkVmZmVjdCBvZiBDWVAyRDYgdmFyaWFudHMgb24gdmVubGFmYXhpbmUgbWV0YWJvbGlzbSBpbiB2aXRybyIsImdyb3VwSWQiOiJjY2E5ZWExOS03MzIxLTM4ZmEtYjc1Mi02NDBlN2VhM2VhMmUiLCJhdXRob3IiOlt7ImZhbWlseSI6IlpoYW4iLCJnaXZlbiI6Ill1bi15dW4iLCJwYXJzZS1uYW1lcyI6ZmFsc2UsImRyb3BwaW5nLXBhcnRpY2xlIjoiIiwibm9uLWRyb3BwaW5nLXBhcnRpY2xlIjoiIn0seyJmYW1pbHkiOiJMaWFuZyIsImdpdmVuIjoiQmluZy1xaW5nIiwicGFyc2UtbmFtZXMiOmZhbHNlLCJkcm9wcGluZy1wYXJ0aWNsZSI6IiIsIm5vbi1kcm9wcGluZy1wYXJ0aWNsZSI6IiJ9LHsiZmFtaWx5IjoiV2FuZyIsImdpdmVuIjoiSGFvIiwicGFyc2UtbmFtZXMiOmZhbHNlLCJkcm9wcGluZy1wYXJ0aWNsZSI6IiIsIm5vbi1kcm9wcGluZy1wYXJ0aWNsZSI6IiJ9LHsiZmFtaWx5IjoiV2FuZyIsImdpdmVuIjoiWmhlbi1oZSIsInBhcnNlLW5hbWVzIjpmYWxzZSwiZHJvcHBpbmctcGFydGljbGUiOiIiLCJub24tZHJvcHBpbmctcGFydGljbGUiOiIifSx7ImZhbWlseSI6IldlbmciLCJnaXZlbiI6IlFpbmctaHVhIiwicGFyc2UtbmFtZXMiOmZhbHNlLCJkcm9wcGluZy1wYXJ0aWNsZSI6IiIsIm5vbi1kcm9wcGluZy1wYXJ0aWNsZSI6IiJ9LHsiZmFtaWx5IjoiRGFpIiwiZ2l2ZW4iOiJEYS1wZW5nIiwicGFyc2UtbmFtZXMiOmZhbHNlLCJkcm9wcGluZy1wYXJ0aWNsZSI6IiIsIm5vbi1kcm9wcGluZy1wYXJ0aWNsZSI6IiJ9LHsiZmFtaWx5IjoiQ2FpIiwiZ2l2ZW4iOiJKaWFuLXBpbmciLCJwYXJzZS1uYW1lcyI6ZmFsc2UsImRyb3BwaW5nLXBhcnRpY2xlIjoiIiwibm9uLWRyb3BwaW5nLXBhcnRpY2xlIjoiIn0seyJmYW1pbHkiOiJIdSIsImdpdmVuIjoiR3VvLXhpbiIsInBhcnNlLW5hbWVzIjpmYWxzZSwiZHJvcHBpbmctcGFydGljbGUiOiIiLCJub24tZHJvcHBpbmctcGFydGljbGUiOiIifSx7ImZhbWlseSI6IlpoYW4iLCJnaXZlbiI6Ill1bi15dW4iLCJwYXJzZS1uYW1lcyI6ZmFsc2UsImRyb3BwaW5nLXBhcnRpY2xlIjoiIiwibm9uLWRyb3BwaW5nLXBhcnRpY2xlIjoiIn0seyJmYW1pbHkiOiJMaWFuZyIsImdpdmVuIjoiQmluZy1xaW5nIiwicGFyc2UtbmFtZXMiOmZhbHNlLCJkcm9wcGluZy1wYXJ0aWNsZSI6IiIsIm5vbi1kcm9wcGluZy1wYXJ0aWNsZSI6IiJ9LHsiZmFtaWx5IjoiV2FuZyIsImdpdmVuIjoiSGFvIiwicGFyc2UtbmFtZXMiOmZhbHNlLCJkcm9wcGluZy1wYXJ0aWNsZSI6IiIsIm5vbi1kcm9wcGluZy1wYXJ0aWNsZSI6IiJ9LHsiZmFtaWx5IjoiV2FuZyIsImdpdmVuIjoiWmhlbi1oZSIsInBhcnNlLW5hbWVzIjpmYWxzZSwiZHJvcHBpbmctcGFydGljbGUiOiIiLCJub24tZHJvcHBpbmctcGFydGljbGUiOiIifSx7ImZhbWlseSI6IldlbmciLCJnaXZlbiI6IlFpbmctaHVhIiwicGFyc2UtbmFtZXMiOmZhbHNlLCJkcm9wcGluZy1wYXJ0aWNsZSI6IiIsIm5vbi1kcm9wcGluZy1wYXJ0aWNsZSI6IiJ9LHsiZmFtaWx5IjoiRGFpIiwiZ2l2ZW4iOiJEYS1wZW5nIiwicGFyc2UtbmFtZXMiOmZhbHNlLCJkcm9wcGluZy1wYXJ0aWNsZSI6IiIsIm5vbi1kcm9wcGluZy1wYXJ0aWNsZSI6IiJ9LHsiZmFtaWx5IjoiQ2FpIiwiZ2l2ZW4iOiJKaWFuLXBpbmciLCJwYXJzZS1uYW1lcyI6ZmFsc2UsImRyb3BwaW5nLXBhcnRpY2xlIjoiIiwibm9uLWRyb3BwaW5nLXBhcnRpY2xlIjoiIn1dLCJjb250YWluZXItdGl0bGUiOiJYZW5vYmlvdGljYSIsIkRPSSI6IjEwLjMxMDkvMDA0OTgyNTQuMjAxNS4xMDg5MzY0IiwiaXNzdWVkIjp7ImRhdGUtcGFydHMiOltbMjAxNV1dfSwiaXNzdWUiOiJPY3RvYmVyIiwidm9sdW1lIjoiODI1NCJ9LCJpc1RlbXBvcmFyeSI6ZmFsc2V9XSwicHJvcGVydGllcyI6eyJub3RlSW5kZXgiOjB9LCJpc0VkaXRlZCI6ZmFsc2UsIm1hbnVhbE92ZXJyaWRlIjp7ImNpdGVwcm9jVGV4dCI6Iig2NSkiLCJpc01hbnVhbGx5T3ZlcnJpZGRlbiI6ZmFsc2UsIm1hbnVhbE92ZXJyaWRlVGV4dCI6IiJ9fQ==&quot;},{&quot;citationID&quot;:&quot;MENDELEY_CITATION_2a8264d5-bd62-4cf8-bd0f-9dba0fb0dc52&quot;,&quot;citationItems&quot;:[{&quot;id&quot;:&quot;af015407-410f-32d5-8f90-542186e82960&quot;,&quot;itemData&quot;:{&quot;type&quot;:&quot;article-journal&quot;,&quot;id&quot;:&quot;af015407-410f-32d5-8f90-542186e82960&quot;,&quot;title&quot;:&quot;Effect of Cytochrome P450 Enzyme Polymorphisms on Pharmacokinetics of Venlafaxine&quot;,&quot;groupId&quot;:&quot;cca9ea19-7321-38fa-b752-640e7ea3ea2e&quot;,&quot;author&quot;:[{&quot;family&quot;:&quot;Mcalpine&quot;,&quot;given&quot;:&quot;Donald E&quot;,&quot;parse-names&quot;:false,&quot;dropping-particle&quot;:&quot;&quot;,&quot;non-dropping-particle&quot;:&quot;&quot;},{&quot;family&quot;:&quot;Biernacka&quot;,&quot;given&quot;:&quot;Joanna M&quot;,&quot;parse-names&quot;:false,&quot;dropping-particle&quot;:&quot;&quot;,&quot;non-dropping-particle&quot;:&quot;&quot;},{&quot;family&quot;:&quot;Mrazek&quot;,&quot;given&quot;:&quot;David A&quot;,&quot;parse-names&quot;:false,&quot;dropping-particle&quot;:&quot;&quot;,&quot;non-dropping-particle&quot;:&quot;&quot;},{&quot;family&quot;:&quot;Kane&quot;,&quot;given&quot;:&quot;Dennis J O&quot;,&quot;parse-names&quot;:false,&quot;dropping-particle&quot;:&quot;&quot;,&quot;non-dropping-particle&quot;:&quot;&quot;},{&quot;family&quot;:&quot;Stevens&quot;,&quot;given&quot;:&quot;Susanna R&quot;,&quot;parse-names&quot;:false,&quot;dropping-particle&quot;:&quot;&quot;,&quot;non-dropping-particle&quot;:&quot;&quot;},{&quot;family&quot;:&quot;Langman&quot;,&quot;given&quot;:&quot;Loralie J&quot;,&quot;parse-names&quot;:false,&quot;dropping-particle&quot;:&quot;&quot;,&quot;non-dropping-particle&quot;:&quot;&quot;},{&quot;family&quot;:&quot;Courson&quot;,&quot;given&quot;:&quot;Vicki L&quot;,&quot;parse-names&quot;:false,&quot;dropping-particle&quot;:&quot;&quot;,&quot;non-dropping-particle&quot;:&quot;&quot;},{&quot;family&quot;:&quot;Bhagia&quot;,&quot;given&quot;:&quot;Jyoti&quot;,&quot;parse-names&quot;:false,&quot;dropping-particle&quot;:&quot;&quot;,&quot;non-dropping-particle&quot;:&quot;&quot;},{&quot;family&quot;:&quot;Thomas&quot;,&quot;given&quot;:&quot;P&quot;,&quot;parse-names&quot;:false,&quot;dropping-particle&quot;:&quot;&quot;,&quot;non-dropping-particle&quot;:&quot;&quot;}],&quot;container-title&quot;:&quot;Ther Drug Monit&quot;,&quot;issued&quot;:{&quot;date-parts&quot;:[[2011]]},&quot;page&quot;:&quot;14-20&quot;,&quot;volume&quot;:&quot;33&quot;},&quot;isTemporary&quot;:false}],&quot;properties&quot;:{&quot;noteIndex&quot;:0},&quot;isEdited&quot;:false,&quot;manualOverride&quot;:{&quot;citeprocText&quot;:&quot;(66)&quot;,&quot;isManuallyOverridden&quot;:false,&quot;manualOverrideText&quot;:&quot;&quot;},&quot;citationTag&quot;:&quot;MENDELEY_CITATION_v3_eyJjaXRhdGlvbklEIjoiTUVOREVMRVlfQ0lUQVRJT05fMmE4MjY0ZDUtYmQ2Mi00Y2Y4LWJkMGYtOWRiYTBmYjBkYzUyIiwiY2l0YXRpb25JdGVtcyI6W3siaWQiOiJhZjAxNTQwNy00MTBmLTMyZDUtOGY5MC01NDIxODZlODI5NjAiLCJpdGVtRGF0YSI6eyJ0eXBlIjoiYXJ0aWNsZS1qb3VybmFsIiwiaWQiOiJhZjAxNTQwNy00MTBmLTMyZDUtOGY5MC01NDIxODZlODI5NjAiLCJ0aXRsZSI6IkVmZmVjdCBvZiBDeXRvY2hyb21lIFA0NTAgRW56eW1lIFBvbHltb3JwaGlzbXMgb24gUGhhcm1hY29raW5ldGljcyBvZiBWZW5sYWZheGluZSIsImdyb3VwSWQiOiJjY2E5ZWExOS03MzIxLTM4ZmEtYjc1Mi02NDBlN2VhM2VhMmUiLCJhdXRob3IiOlt7ImZhbWlseSI6Ik1jYWxwaW5lIiwiZ2l2ZW4iOiJEb25hbGQgRSIsInBhcnNlLW5hbWVzIjpmYWxzZSwiZHJvcHBpbmctcGFydGljbGUiOiIiLCJub24tZHJvcHBpbmctcGFydGljbGUiOiIifSx7ImZhbWlseSI6IkJpZXJuYWNrYSIsImdpdmVuIjoiSm9hbm5hIE0iLCJwYXJzZS1uYW1lcyI6ZmFsc2UsImRyb3BwaW5nLXBhcnRpY2xlIjoiIiwibm9uLWRyb3BwaW5nLXBhcnRpY2xlIjoiIn0seyJmYW1pbHkiOiJNcmF6ZWsiLCJnaXZlbiI6IkRhdmlkIEEiLCJwYXJzZS1uYW1lcyI6ZmFsc2UsImRyb3BwaW5nLXBhcnRpY2xlIjoiIiwibm9uLWRyb3BwaW5nLXBhcnRpY2xlIjoiIn0seyJmYW1pbHkiOiJLYW5lIiwiZ2l2ZW4iOiJEZW5uaXMgSiBPIiwicGFyc2UtbmFtZXMiOmZhbHNlLCJkcm9wcGluZy1wYXJ0aWNsZSI6IiIsIm5vbi1kcm9wcGluZy1wYXJ0aWNsZSI6IiJ9LHsiZmFtaWx5IjoiU3RldmVucyIsImdpdmVuIjoiU3VzYW5uYSBSIiwicGFyc2UtbmFtZXMiOmZhbHNlLCJkcm9wcGluZy1wYXJ0aWNsZSI6IiIsIm5vbi1kcm9wcGluZy1wYXJ0aWNsZSI6IiJ9LHsiZmFtaWx5IjoiTGFuZ21hbiIsImdpdmVuIjoiTG9yYWxpZSBKIiwicGFyc2UtbmFtZXMiOmZhbHNlLCJkcm9wcGluZy1wYXJ0aWNsZSI6IiIsIm5vbi1kcm9wcGluZy1wYXJ0aWNsZSI6IiJ9LHsiZmFtaWx5IjoiQ291cnNvbiIsImdpdmVuIjoiVmlja2kgTCIsInBhcnNlLW5hbWVzIjpmYWxzZSwiZHJvcHBpbmctcGFydGljbGUiOiIiLCJub24tZHJvcHBpbmctcGFydGljbGUiOiIifSx7ImZhbWlseSI6IkJoYWdpYSIsImdpdmVuIjoiSnlvdGkiLCJwYXJzZS1uYW1lcyI6ZmFsc2UsImRyb3BwaW5nLXBhcnRpY2xlIjoiIiwibm9uLWRyb3BwaW5nLXBhcnRpY2xlIjoiIn0seyJmYW1pbHkiOiJUaG9tYXMiLCJnaXZlbiI6IlAiLCJwYXJzZS1uYW1lcyI6ZmFsc2UsImRyb3BwaW5nLXBhcnRpY2xlIjoiIiwibm9uLWRyb3BwaW5nLXBhcnRpY2xlIjoiIn1dLCJjb250YWluZXItdGl0bGUiOiJUaGVyIERydWcgTW9uaXQiLCJpc3N1ZWQiOnsiZGF0ZS1wYXJ0cyI6W1syMDExXV19LCJwYWdlIjoiMTQtMjAiLCJ2b2x1bWUiOiIzMyJ9LCJpc1RlbXBvcmFyeSI6ZmFsc2V9XSwicHJvcGVydGllcyI6eyJub3RlSW5kZXgiOjB9LCJpc0VkaXRlZCI6ZmFsc2UsIm1hbnVhbE92ZXJyaWRlIjp7ImNpdGVwcm9jVGV4dCI6Iig2NikiLCJpc01hbnVhbGx5T3ZlcnJpZGRlbiI6ZmFsc2UsIm1hbnVhbE92ZXJyaWRlVGV4dCI6IiJ9fQ==&quot;},{&quot;citationID&quot;:&quot;MENDELEY_CITATION_c51d7886-ea6c-4fc5-ab9b-8cb2a1af0109&quot;,&quot;citationItems&quot;:[{&quot;id&quot;:&quot;44459df3-ab54-35d9-8ec5-fa65d71bb201&quot;,&quot;itemData&quot;:{&quot;type&quot;:&quot;article-journal&quot;,&quot;id&quot;:&quot;44459df3-ab54-35d9-8ec5-fa65d71bb201&quot;,&quot;title&quot;:&quot;High-dose venlafaxine treatment in a depressed patient with a genetic CYP2D6 deficiency&quot;,&quot;groupId&quot;:&quot;cca9ea19-7321-38fa-b752-640e7ea3ea2e&quot;,&quot;author&quot;:[{&quot;family&quot;:&quot;Haller-Gloor&quot;,&quot;given&quot;:&quot;F&quot;,&quot;parse-names&quot;:false,&quot;dropping-particle&quot;:&quot;&quot;,&quot;non-dropping-particle&quot;:&quot;&quot;},{&quot;family&quot;:&quot;Eap&quot;,&quot;given&quot;:&quot;Chin B&quot;,&quot;parse-names&quot;:false,&quot;dropping-particle&quot;:&quot;&quot;,&quot;non-dropping-particle&quot;:&quot;&quot;},{&quot;family&quot;:&quot;Turgeon&quot;,&quot;given&quot;:&quot;Jacques&quot;,&quot;parse-names&quot;:false,&quot;dropping-particle&quot;:&quot;&quot;,&quot;non-dropping-particle&quot;:&quot;&quot;},{&quot;family&quot;:&quot;Baumann&quot;,&quot;given&quot;:&quot;Pierre&quot;,&quot;parse-names&quot;:false,&quot;dropping-particle&quot;:&quot;&quot;,&quot;non-dropping-particle&quot;:&quot;&quot;}],&quot;container-title&quot;:&quot;International Journal of Psychiatry in Clinical Practice&quot;,&quot;DOI&quot;:&quot;10.1080/13651500410005559&quot;,&quot;issued&quot;:{&quot;date-parts&quot;:[[2004]]},&quot;page&quot;:&quot;191-195&quot;,&quot;volume&quot;:&quot;8&quot;},&quot;isTemporary&quot;:false}],&quot;properties&quot;:{&quot;noteIndex&quot;:0},&quot;isEdited&quot;:false,&quot;manualOverride&quot;:{&quot;citeprocText&quot;:&quot;(15)&quot;,&quot;isManuallyOverridden&quot;:false,&quot;manualOverrideText&quot;:&quot;&quot;},&quot;citationTag&quot;:&quot;MENDELEY_CITATION_v3_eyJjaXRhdGlvbklEIjoiTUVOREVMRVlfQ0lUQVRJT05fYzUxZDc4ODYtZWE2Yy00ZmM1LWFiOWItOGNiMmExYWYwMTA5IiwiY2l0YXRpb25JdGVtcyI6W3siaWQiOiI0NDQ1OWRmMy1hYjU0LTM1ZDktOGVjNS1mYTY1ZDcxYmIyMDEiLCJpdGVtRGF0YSI6eyJ0eXBlIjoiYXJ0aWNsZS1qb3VybmFsIiwiaWQiOiI0NDQ1OWRmMy1hYjU0LTM1ZDktOGVjNS1mYTY1ZDcxYmIyMDEiLCJ0aXRsZSI6IkhpZ2gtZG9zZSB2ZW5sYWZheGluZSB0cmVhdG1lbnQgaW4gYSBkZXByZXNzZWQgcGF0aWVudCB3aXRoIGEgZ2VuZXRpYyBDWVAyRDYgZGVmaWNpZW5jeSIsImdyb3VwSWQiOiJjY2E5ZWExOS03MzIxLTM4ZmEtYjc1Mi02NDBlN2VhM2VhMmUiLCJhdXRob3IiOlt7ImZhbWlseSI6IkhhbGxlci1HbG9vciIsImdpdmVuIjoiRiIsInBhcnNlLW5hbWVzIjpmYWxzZSwiZHJvcHBpbmctcGFydGljbGUiOiIiLCJub24tZHJvcHBpbmctcGFydGljbGUiOiIifSx7ImZhbWlseSI6IkVhcCIsImdpdmVuIjoiQ2hpbiBCIiwicGFyc2UtbmFtZXMiOmZhbHNlLCJkcm9wcGluZy1wYXJ0aWNsZSI6IiIsIm5vbi1kcm9wcGluZy1wYXJ0aWNsZSI6IiJ9LHsiZmFtaWx5IjoiVHVyZ2VvbiIsImdpdmVuIjoiSmFjcXVlcyIsInBhcnNlLW5hbWVzIjpmYWxzZSwiZHJvcHBpbmctcGFydGljbGUiOiIiLCJub24tZHJvcHBpbmctcGFydGljbGUiOiIifSx7ImZhbWlseSI6IkJhdW1hbm4iLCJnaXZlbiI6IlBpZXJyZSIsInBhcnNlLW5hbWVzIjpmYWxzZSwiZHJvcHBpbmctcGFydGljbGUiOiIiLCJub24tZHJvcHBpbmctcGFydGljbGUiOiIifV0sImNvbnRhaW5lci10aXRsZSI6IkludGVybmF0aW9uYWwgSm91cm5hbCBvZiBQc3ljaGlhdHJ5IGluIENsaW5pY2FsIFByYWN0aWNlIiwiRE9JIjoiMTAuMTA4MC8xMzY1MTUwMDQxMDAwNTU1OSIsImlzc3VlZCI6eyJkYXRlLXBhcnRzIjpbWzIwMDRdXX0sInBhZ2UiOiIxOTEtMTk1Iiwidm9sdW1lIjoiOCJ9LCJpc1RlbXBvcmFyeSI6ZmFsc2V9XSwicHJvcGVydGllcyI6eyJub3RlSW5kZXgiOjB9LCJpc0VkaXRlZCI6ZmFsc2UsIm1hbnVhbE92ZXJyaWRlIjp7ImNpdGVwcm9jVGV4dCI6IigxNSkiLCJpc01hbnVhbGx5T3ZlcnJpZGRlbiI6ZmFsc2UsIm1hbnVhbE92ZXJyaWRlVGV4dCI6IiJ9fQ==&quot;},{&quot;citationID&quot;:&quot;MENDELEY_CITATION_906f7016-9831-4cea-9c06-f53e26d10815&quot;,&quot;citationItems&quot;:[{&quot;id&quot;:&quot;02cad728-eaba-3d2e-8960-57c4a0d64983&quot;,&quot;itemData&quot;:{&quot;type&quot;:&quot;article-journal&quot;,&quot;id&quot;:&quot;02cad728-eaba-3d2e-8960-57c4a0d64983&quot;,&quot;title&quot;:&quot;Impact of CYP2D6 on venlafaxine metabolism in Trinidadian patients with major depressive disorder&quot;,&quot;groupId&quot;:&quot;cca9ea19-7321-38fa-b752-640e7ea3ea2e&quot;,&quot;author&quot;:[{&quot;family&quot;:&quot;Jaime&quot;,&quot;given&quot;:&quot;Lazara Karelia Montané&quot;,&quot;parse-names&quot;:false,&quot;dropping-particle&quot;:&quot;&quot;,&quot;non-dropping-particle&quot;:&quot;&quot;},{&quot;family&quot;:&quot;Paul&quot;,&quot;given&quot;:&quot;Jeffrey&quot;,&quot;parse-names&quot;:false,&quot;dropping-particle&quot;:&quot;&quot;,&quot;non-dropping-particle&quot;:&quot;&quot;},{&quot;family&quot;:&quot;Lalla&quot;,&quot;given&quot;:&quot;Anthony&quot;,&quot;parse-names&quot;:false,&quot;dropping-particle&quot;:&quot;&quot;,&quot;non-dropping-particle&quot;:&quot;&quot;},{&quot;family&quot;:&quot;Legall&quot;,&quot;given&quot;:&quot;George&quot;,&quot;parse-names&quot;:false,&quot;dropping-particle&quot;:&quot;&quot;,&quot;non-dropping-particle&quot;:&quot;&quot;},{&quot;family&quot;:&quot;Gaedigk&quot;,&quot;given&quot;:&quot;Andrea&quot;,&quot;parse-names&quot;:false,&quot;dropping-particle&quot;:&quot;&quot;,&quot;non-dropping-particle&quot;:&quot;&quot;}],&quot;container-title&quot;:&quot;Pharmacogenomics&quot;,&quot;issued&quot;:{&quot;date-parts&quot;:[[2018]]}},&quot;isTemporary&quot;:false}],&quot;properties&quot;:{&quot;noteIndex&quot;:0},&quot;isEdited&quot;:false,&quot;manualOverride&quot;:{&quot;citeprocText&quot;:&quot;(67)&quot;,&quot;isManuallyOverridden&quot;:false,&quot;manualOverrideText&quot;:&quot;&quot;},&quot;citationTag&quot;:&quot;MENDELEY_CITATION_v3_eyJjaXRhdGlvbklEIjoiTUVOREVMRVlfQ0lUQVRJT05fOTA2ZjcwMTYtOTgzMS00Y2VhLTljMDYtZjUzZTI2ZDEwODE1IiwiY2l0YXRpb25JdGVtcyI6W3siaWQiOiIwMmNhZDcyOC1lYWJhLTNkMmUtODk2MC01N2M0YTBkNjQ5ODMiLCJpdGVtRGF0YSI6eyJ0eXBlIjoiYXJ0aWNsZS1qb3VybmFsIiwiaWQiOiIwMmNhZDcyOC1lYWJhLTNkMmUtODk2MC01N2M0YTBkNjQ5ODMiLCJ0aXRsZSI6IkltcGFjdCBvZiBDWVAyRDYgb24gdmVubGFmYXhpbmUgbWV0YWJvbGlzbSBpbiBUcmluaWRhZGlhbiBwYXRpZW50cyB3aXRoIG1ham9yIGRlcHJlc3NpdmUgZGlzb3JkZXIiLCJncm91cElkIjoiY2NhOWVhMTktNzMyMS0zOGZhLWI3NTItNjQwZTdlYTNlYTJlIiwiYXV0aG9yIjpbeyJmYW1pbHkiOiJKYWltZSIsImdpdmVuIjoiTGF6YXJhIEthcmVsaWEgTW9udGFuw6kiLCJwYXJzZS1uYW1lcyI6ZmFsc2UsImRyb3BwaW5nLXBhcnRpY2xlIjoiIiwibm9uLWRyb3BwaW5nLXBhcnRpY2xlIjoiIn0seyJmYW1pbHkiOiJQYXVsIiwiZ2l2ZW4iOiJKZWZmcmV5IiwicGFyc2UtbmFtZXMiOmZhbHNlLCJkcm9wcGluZy1wYXJ0aWNsZSI6IiIsIm5vbi1kcm9wcGluZy1wYXJ0aWNsZSI6IiJ9LHsiZmFtaWx5IjoiTGFsbGEiLCJnaXZlbiI6IkFudGhvbnkiLCJwYXJzZS1uYW1lcyI6ZmFsc2UsImRyb3BwaW5nLXBhcnRpY2xlIjoiIiwibm9uLWRyb3BwaW5nLXBhcnRpY2xlIjoiIn0seyJmYW1pbHkiOiJMZWdhbGwiLCJnaXZlbiI6Ikdlb3JnZSIsInBhcnNlLW5hbWVzIjpmYWxzZSwiZHJvcHBpbmctcGFydGljbGUiOiIiLCJub24tZHJvcHBpbmctcGFydGljbGUiOiIifSx7ImZhbWlseSI6IkdhZWRpZ2siLCJnaXZlbiI6IkFuZHJlYSIsInBhcnNlLW5hbWVzIjpmYWxzZSwiZHJvcHBpbmctcGFydGljbGUiOiIiLCJub24tZHJvcHBpbmctcGFydGljbGUiOiIifV0sImNvbnRhaW5lci10aXRsZSI6IlBoYXJtYWNvZ2Vub21pY3MiLCJpc3N1ZWQiOnsiZGF0ZS1wYXJ0cyI6W1syMDE4XV19fSwiaXNUZW1wb3JhcnkiOmZhbHNlfV0sInByb3BlcnRpZXMiOnsibm90ZUluZGV4IjowfSwiaXNFZGl0ZWQiOmZhbHNlLCJtYW51YWxPdmVycmlkZSI6eyJjaXRlcHJvY1RleHQiOiIoNjcpIiwiaXNNYW51YWxseU92ZXJyaWRkZW4iOmZhbHNlLCJtYW51YWxPdmVycmlkZVRleHQiOiIifX0=&quot;},{&quot;citationID&quot;:&quot;MENDELEY_CITATION_afbe3e68-c6d9-4010-94d0-2c3363dfebe1&quot;,&quot;citationItems&quot;:[{&quot;id&quot;:&quot;498c2de5-5c05-39ce-9407-736820cc69ff&quot;,&quot;itemData&quot;:{&quot;type&quot;:&quot;article-journal&quot;,&quot;id&quot;:&quot;498c2de5-5c05-39ce-9407-736820cc69ff&quot;,&quot;title&quot;:&quot;Influence of CYP2D6 and CYP2C19 genotypes on venlafaxine metabolic ratios and stereoselective metabolism in forensic autopsy cases&quot;,&quot;groupId&quot;:&quot;cca9ea19-7321-38fa-b752-640e7ea3ea2e&quot;,&quot;author&quot;:[{&quot;family&quot;:&quot;Karlsson&quot;,&quot;given&quot;:&quot;L&quot;,&quot;parse-names&quot;:false,&quot;dropping-particle&quot;:&quot;&quot;,&quot;non-dropping-particle&quot;:&quot;&quot;},{&quot;family&quot;:&quot;Zackrisson&quot;,&quot;given&quot;:&quot;A-l&quot;,&quot;parse-names&quot;:false,&quot;dropping-particle&quot;:&quot;&quot;,&quot;non-dropping-particle&quot;:&quot;&quot;},{&quot;family&quot;:&quot;Josefsson&quot;,&quot;given&quot;:&quot;M&quot;,&quot;parse-names&quot;:false,&quot;dropping-particle&quot;:&quot;&quot;,&quot;non-dropping-particle&quot;:&quot;&quot;},{&quot;family&quot;:&quot;Carlsson&quot;,&quot;given&quot;:&quot;B&quot;,&quot;parse-names&quot;:false,&quot;dropping-particle&quot;:&quot;&quot;,&quot;non-dropping-particle&quot;:&quot;&quot;},{&quot;family&quot;:&quot;Green&quot;,&quot;given&quot;:&quot;H&quot;,&quot;parse-names&quot;:false,&quot;dropping-particle&quot;:&quot;&quot;,&quot;non-dropping-particle&quot;:&quot;&quot;},{&quot;family&quot;:&quot;Kugelberg&quot;,&quot;given&quot;:&quot;F C&quot;,&quot;parse-names&quot;:false,&quot;dropping-particle&quot;:&quot;&quot;,&quot;non-dropping-particle&quot;:&quot;&quot;}],&quot;container-title&quot;:&quot;The Pharmacogenomics Journal&quot;,&quot;DOI&quot;:&quot;10.1038/tpj.2014.50&quot;,&quot;ISSN&quot;:&quot;1470-269X&quot;,&quot;URL&quot;:&quot;http://dx.doi.org/10.1038/tpj.2014.50&quot;,&quot;issued&quot;:{&quot;date-parts&quot;:[[2014]]},&quot;page&quot;:&quot;1-7&quot;,&quot;publisher&quot;:&quot;Nature Publishing Group&quot;,&quot;issue&quot;:&quot;June&quot;},&quot;isTemporary&quot;:false}],&quot;properties&quot;:{&quot;noteIndex&quot;:0},&quot;isEdited&quot;:false,&quot;manualOverride&quot;:{&quot;citeprocText&quot;:&quot;(68)&quot;,&quot;isManuallyOverridden&quot;:false,&quot;manualOverrideText&quot;:&quot;&quot;},&quot;citationTag&quot;:&quot;MENDELEY_CITATION_v3_eyJjaXRhdGlvbklEIjoiTUVOREVMRVlfQ0lUQVRJT05fYWZiZTNlNjgtYzZkOS00MDEwLTk0ZDAtMmMzMzYzZGZlYmUxIiwiY2l0YXRpb25JdGVtcyI6W3siaWQiOiI0OThjMmRlNS01YzA1LTM5Y2UtOTQwNy03MzY4MjBjYzY5ZmYiLCJpdGVtRGF0YSI6eyJ0eXBlIjoiYXJ0aWNsZS1qb3VybmFsIiwiaWQiOiI0OThjMmRlNS01YzA1LTM5Y2UtOTQwNy03MzY4MjBjYzY5ZmYiLCJ0aXRsZSI6IkluZmx1ZW5jZSBvZiBDWVAyRDYgYW5kIENZUDJDMTkgZ2Vub3R5cGVzIG9uIHZlbmxhZmF4aW5lIG1ldGFib2xpYyByYXRpb3MgYW5kIHN0ZXJlb3NlbGVjdGl2ZSBtZXRhYm9saXNtIGluIGZvcmVuc2ljIGF1dG9wc3kgY2FzZXMiLCJncm91cElkIjoiY2NhOWVhMTktNzMyMS0zOGZhLWI3NTItNjQwZTdlYTNlYTJlIiwiYXV0aG9yIjpbeyJmYW1pbHkiOiJLYXJsc3NvbiIsImdpdmVuIjoiTCIsInBhcnNlLW5hbWVzIjpmYWxzZSwiZHJvcHBpbmctcGFydGljbGUiOiIiLCJub24tZHJvcHBpbmctcGFydGljbGUiOiIifSx7ImZhbWlseSI6IlphY2tyaXNzb24iLCJnaXZlbiI6IkEtbCIsInBhcnNlLW5hbWVzIjpmYWxzZSwiZHJvcHBpbmctcGFydGljbGUiOiIiLCJub24tZHJvcHBpbmctcGFydGljbGUiOiIifSx7ImZhbWlseSI6Ikpvc2Vmc3NvbiIsImdpdmVuIjoiTSIsInBhcnNlLW5hbWVzIjpmYWxzZSwiZHJvcHBpbmctcGFydGljbGUiOiIiLCJub24tZHJvcHBpbmctcGFydGljbGUiOiIifSx7ImZhbWlseSI6IkNhcmxzc29uIiwiZ2l2ZW4iOiJCIiwicGFyc2UtbmFtZXMiOmZhbHNlLCJkcm9wcGluZy1wYXJ0aWNsZSI6IiIsIm5vbi1kcm9wcGluZy1wYXJ0aWNsZSI6IiJ9LHsiZmFtaWx5IjoiR3JlZW4iLCJnaXZlbiI6IkgiLCJwYXJzZS1uYW1lcyI6ZmFsc2UsImRyb3BwaW5nLXBhcnRpY2xlIjoiIiwibm9uLWRyb3BwaW5nLXBhcnRpY2xlIjoiIn0seyJmYW1pbHkiOiJLdWdlbGJlcmciLCJnaXZlbiI6IkYgQyIsInBhcnNlLW5hbWVzIjpmYWxzZSwiZHJvcHBpbmctcGFydGljbGUiOiIiLCJub24tZHJvcHBpbmctcGFydGljbGUiOiIifV0sImNvbnRhaW5lci10aXRsZSI6IlRoZSBQaGFybWFjb2dlbm9taWNzIEpvdXJuYWwiLCJET0kiOiIxMC4xMDM4L3Rwai4yMDE0LjUwIiwiSVNTTiI6IjE0NzAtMjY5WCIsIlVSTCI6Imh0dHA6Ly9keC5kb2kub3JnLzEwLjEwMzgvdHBqLjIwMTQuNTAiLCJpc3N1ZWQiOnsiZGF0ZS1wYXJ0cyI6W1syMDE0XV19LCJwYWdlIjoiMS03IiwicHVibGlzaGVyIjoiTmF0dXJlIFB1Ymxpc2hpbmcgR3JvdXAiLCJpc3N1ZSI6Ikp1bmUifSwiaXNUZW1wb3JhcnkiOmZhbHNlfV0sInByb3BlcnRpZXMiOnsibm90ZUluZGV4IjowfSwiaXNFZGl0ZWQiOmZhbHNlLCJtYW51YWxPdmVycmlkZSI6eyJjaXRlcHJvY1RleHQiOiIoNjgpIiwiaXNNYW51YWxseU92ZXJyaWRkZW4iOmZhbHNlLCJtYW51YWxPdmVycmlkZVRleHQiOiIifX0=&quot;},{&quot;citationID&quot;:&quot;MENDELEY_CITATION_ac261777-037f-4818-8b84-015c5e9fe47a&quot;,&quot;citationItems&quot;:[{&quot;id&quot;:&quot;86d1e382-7723-36d2-a279-688efc5b33b6&quot;,&quot;itemData&quot;:{&quot;type&quot;:&quot;article-journal&quot;,&quot;id&quot;:&quot;86d1e382-7723-36d2-a279-688efc5b33b6&quot;,&quot;title&quot;:&quot;Pharmacokinetic-Pharmacodynamic interaction associated with venlafaxine-XR remission in patients with major depressive disorder with history of citalopram / escitalopram treatment failure&quot;,&quot;groupId&quot;:&quot;cca9ea19-7321-38fa-b752-640e7ea3ea2e&quot;,&quot;author&quot;:[{&quot;family&quot;:&quot;Ahmed&quot;,&quot;given&quot;:&quot;Ahmed T&quot;,&quot;parse-names&quot;:false,&quot;dropping-particle&quot;:&quot;&quot;,&quot;non-dropping-particle&quot;:&quot;&quot;},{&quot;family&quot;:&quot;Biernacka&quot;,&quot;given&quot;:&quot;Joanna M&quot;,&quot;parse-names&quot;:false,&quot;dropping-particle&quot;:&quot;&quot;,&quot;non-dropping-particle&quot;:&quot;&quot;},{&quot;family&quot;:&quot;Jenkins&quot;,&quot;given&quot;:&quot;Gregory&quot;,&quot;parse-names&quot;:false,&quot;dropping-particle&quot;:&quot;&quot;,&quot;non-dropping-particle&quot;:&quot;&quot;},{&quot;family&quot;:&quot;Rush&quot;,&quot;given&quot;:&quot;A John&quot;,&quot;parse-names&quot;:false,&quot;dropping-particle&quot;:&quot;&quot;,&quot;non-dropping-particle&quot;:&quot;&quot;},{&quot;family&quot;:&quot;Shinozaki&quot;,&quot;given&quot;:&quot;Gen&quot;,&quot;parse-names&quot;:false,&quot;dropping-particle&quot;:&quot;&quot;,&quot;non-dropping-particle&quot;:&quot;&quot;},{&quot;family&quot;:&quot;Veldic&quot;,&quot;given&quot;:&quot;Marin&quot;,&quot;parse-names&quot;:false,&quot;dropping-particle&quot;:&quot;&quot;,&quot;non-dropping-particle&quot;:&quot;&quot;},{&quot;family&quot;:&quot;Kung&quot;,&quot;given&quot;:&quot;Simon&quot;,&quot;parse-names&quot;:false,&quot;dropping-particle&quot;:&quot;&quot;,&quot;non-dropping-particle&quot;:&quot;&quot;},{&quot;family&quot;:&quot;Bobo&quot;,&quot;given&quot;:&quot;William&quot;,&quot;parse-names&quot;:false,&quot;dropping-particle&quot;:&quot;v&quot;,&quot;non-dropping-particle&quot;:&quot;&quot;},{&quot;family&quot;:&quot;Hall-flavin&quot;,&quot;given&quot;:&quot;Daniel K&quot;,&quot;parse-names&quot;:false,&quot;dropping-particle&quot;:&quot;&quot;,&quot;non-dropping-particle&quot;:&quot;&quot;},{&quot;family&quot;:&quot;Weinshilboum&quot;,&quot;given&quot;:&quot;Richard M&quot;,&quot;parse-names&quot;:false,&quot;dropping-particle&quot;:&quot;&quot;,&quot;non-dropping-particle&quot;:&quot;&quot;},{&quot;family&quot;:&quot;Wang&quot;,&quot;given&quot;:&quot;Liewei&quot;,&quot;parse-names&quot;:false,&quot;dropping-particle&quot;:&quot;&quot;,&quot;non-dropping-particle&quot;:&quot;&quot;},{&quot;family&quot;:&quot;Frye&quot;,&quot;given&quot;:&quot;Mark A&quot;,&quot;parse-names&quot;:false,&quot;dropping-particle&quot;:&quot;&quot;,&quot;non-dropping-particle&quot;:&quot;&quot;}],&quot;container-title&quot;:&quot;Journal of Affective Disorders&quot;,&quot;DOI&quot;:&quot;10.1016/j.jad.2018.12.021&quot;,&quot;ISSN&quot;:&quot;0165-0327&quot;,&quot;URL&quot;:&quot;https://doi.org/10.1016/j.jad.2018.12.021&quot;,&quot;issued&quot;:{&quot;date-parts&quot;:[[2019]]},&quot;page&quot;:&quot;62-68&quot;,&quot;publisher&quot;:&quot;Elsevier B.V.&quot;,&quot;issue&quot;:&quot;October 2018&quot;,&quot;volume&quot;:&quot;246&quot;},&quot;isTemporary&quot;:false}],&quot;properties&quot;:{&quot;noteIndex&quot;:0},&quot;isEdited&quot;:false,&quot;manualOverride&quot;:{&quot;citeprocText&quot;:&quot;(69)&quot;,&quot;isManuallyOverridden&quot;:false,&quot;manualOverrideText&quot;:&quot;&quot;},&quot;citationTag&quot;:&quot;MENDELEY_CITATION_v3_eyJjaXRhdGlvbklEIjoiTUVOREVMRVlfQ0lUQVRJT05fYWMyNjE3NzctMDM3Zi00ODE4LThiODQtMDE1YzVlOWZlNDdhIiwiY2l0YXRpb25JdGVtcyI6W3siaWQiOiI4NmQxZTM4Mi03NzIzLTM2ZDItYTI3OS02ODhlZmM1YjMzYjYiLCJpdGVtRGF0YSI6eyJ0eXBlIjoiYXJ0aWNsZS1qb3VybmFsIiwiaWQiOiI4NmQxZTM4Mi03NzIzLTM2ZDItYTI3OS02ODhlZmM1YjMzYjYiLCJ0aXRsZSI6IlBoYXJtYWNva2luZXRpYy1QaGFybWFjb2R5bmFtaWMgaW50ZXJhY3Rpb24gYXNzb2NpYXRlZCB3aXRoIHZlbmxhZmF4aW5lLVhSIHJlbWlzc2lvbiBpbiBwYXRpZW50cyB3aXRoIG1ham9yIGRlcHJlc3NpdmUgZGlzb3JkZXIgd2l0aCBoaXN0b3J5IG9mIGNpdGFsb3ByYW0gLyBlc2NpdGFsb3ByYW0gdHJlYXRtZW50IGZhaWx1cmUiLCJncm91cElkIjoiY2NhOWVhMTktNzMyMS0zOGZhLWI3NTItNjQwZTdlYTNlYTJlIiwiYXV0aG9yIjpbeyJmYW1pbHkiOiJBaG1lZCIsImdpdmVuIjoiQWhtZWQgVCIsInBhcnNlLW5hbWVzIjpmYWxzZSwiZHJvcHBpbmctcGFydGljbGUiOiIiLCJub24tZHJvcHBpbmctcGFydGljbGUiOiIifSx7ImZhbWlseSI6IkJpZXJuYWNrYSIsImdpdmVuIjoiSm9hbm5hIE0iLCJwYXJzZS1uYW1lcyI6ZmFsc2UsImRyb3BwaW5nLXBhcnRpY2xlIjoiIiwibm9uLWRyb3BwaW5nLXBhcnRpY2xlIjoiIn0seyJmYW1pbHkiOiJKZW5raW5zIiwiZ2l2ZW4iOiJHcmVnb3J5IiwicGFyc2UtbmFtZXMiOmZhbHNlLCJkcm9wcGluZy1wYXJ0aWNsZSI6IiIsIm5vbi1kcm9wcGluZy1wYXJ0aWNsZSI6IiJ9LHsiZmFtaWx5IjoiUnVzaCIsImdpdmVuIjoiQSBKb2huIiwicGFyc2UtbmFtZXMiOmZhbHNlLCJkcm9wcGluZy1wYXJ0aWNsZSI6IiIsIm5vbi1kcm9wcGluZy1wYXJ0aWNsZSI6IiJ9LHsiZmFtaWx5IjoiU2hpbm96YWtpIiwiZ2l2ZW4iOiJHZW4iLCJwYXJzZS1uYW1lcyI6ZmFsc2UsImRyb3BwaW5nLXBhcnRpY2xlIjoiIiwibm9uLWRyb3BwaW5nLXBhcnRpY2xlIjoiIn0seyJmYW1pbHkiOiJWZWxkaWMiLCJnaXZlbiI6Ik1hcmluIiwicGFyc2UtbmFtZXMiOmZhbHNlLCJkcm9wcGluZy1wYXJ0aWNsZSI6IiIsIm5vbi1kcm9wcGluZy1wYXJ0aWNsZSI6IiJ9LHsiZmFtaWx5IjoiS3VuZyIsImdpdmVuIjoiU2ltb24iLCJwYXJzZS1uYW1lcyI6ZmFsc2UsImRyb3BwaW5nLXBhcnRpY2xlIjoiIiwibm9uLWRyb3BwaW5nLXBhcnRpY2xlIjoiIn0seyJmYW1pbHkiOiJCb2JvIiwiZ2l2ZW4iOiJXaWxsaWFtIiwicGFyc2UtbmFtZXMiOmZhbHNlLCJkcm9wcGluZy1wYXJ0aWNsZSI6InYiLCJub24tZHJvcHBpbmctcGFydGljbGUiOiIifSx7ImZhbWlseSI6IkhhbGwtZmxhdmluIiwiZ2l2ZW4iOiJEYW5pZWwgSyIsInBhcnNlLW5hbWVzIjpmYWxzZSwiZHJvcHBpbmctcGFydGljbGUiOiIiLCJub24tZHJvcHBpbmctcGFydGljbGUiOiIifSx7ImZhbWlseSI6IldlaW5zaGlsYm91bSIsImdpdmVuIjoiUmljaGFyZCBNIiwicGFyc2UtbmFtZXMiOmZhbHNlLCJkcm9wcGluZy1wYXJ0aWNsZSI6IiIsIm5vbi1kcm9wcGluZy1wYXJ0aWNsZSI6IiJ9LHsiZmFtaWx5IjoiV2FuZyIsImdpdmVuIjoiTGlld2VpIiwicGFyc2UtbmFtZXMiOmZhbHNlLCJkcm9wcGluZy1wYXJ0aWNsZSI6IiIsIm5vbi1kcm9wcGluZy1wYXJ0aWNsZSI6IiJ9LHsiZmFtaWx5IjoiRnJ5ZSIsImdpdmVuIjoiTWFyayBBIiwicGFyc2UtbmFtZXMiOmZhbHNlLCJkcm9wcGluZy1wYXJ0aWNsZSI6IiIsIm5vbi1kcm9wcGluZy1wYXJ0aWNsZSI6IiJ9XSwiY29udGFpbmVyLXRpdGxlIjoiSm91cm5hbCBvZiBBZmZlY3RpdmUgRGlzb3JkZXJzIiwiRE9JIjoiMTAuMTAxNi9qLmphZC4yMDE4LjEyLjAyMSIsIklTU04iOiIwMTY1LTAzMjciLCJVUkwiOiJodHRwczovL2RvaS5vcmcvMTAuMTAxNi9qLmphZC4yMDE4LjEyLjAyMSIsImlzc3VlZCI6eyJkYXRlLXBhcnRzIjpbWzIwMTldXX0sInBhZ2UiOiI2Mi02OCIsInB1Ymxpc2hlciI6IkVsc2V2aWVyIEIuVi4iLCJpc3N1ZSI6Ik9jdG9iZXIgMjAxOCIsInZvbHVtZSI6IjI0NiJ9LCJpc1RlbXBvcmFyeSI6ZmFsc2V9XSwicHJvcGVydGllcyI6eyJub3RlSW5kZXgiOjB9LCJpc0VkaXRlZCI6ZmFsc2UsIm1hbnVhbE92ZXJyaWRlIjp7ImNpdGVwcm9jVGV4dCI6Iig2OSkiLCJpc01hbnVhbGx5T3ZlcnJpZGRlbiI6ZmFsc2UsIm1hbnVhbE92ZXJyaWRlVGV4dCI6IiJ9fQ==&quot;},{&quot;citationID&quot;:&quot;MENDELEY_CITATION_d1bb26a6-c677-4104-8c47-03a9c2569d28&quot;,&quot;citationItems&quot;:[{&quot;id&quot;:&quot;89bee1a0-0887-3652-af60-d1bfb83f6ca6&quot;,&quot;itemData&quot;:{&quot;type&quot;:&quot;article-journal&quot;,&quot;id&quot;:&quot;89bee1a0-0887-3652-af60-d1bfb83f6ca6&quot;,&quot;title&quot;:&quot;Should a routine genotyping of CYP2D6 and CYP2C19 genetic polymorphisms be recommended to predict venlafaxine efficacy in depressed patients treated in psuchiatric settings?&quot;,&quot;groupId&quot;:&quot;cca9ea19-7321-38fa-b752-640e7ea3ea2e&quot;,&quot;author&quot;:[{&quot;family&quot;:&quot;Taranu&quot;,&quot;given&quot;:&quot;Adela&quot;,&quot;parse-names&quot;:false,&quot;dropping-particle&quot;:&quot;&quot;,&quot;non-dropping-particle&quot;:&quot;&quot;},{&quot;family&quot;:&quot;Colle&quot;,&quot;given&quot;:&quot;Romain&quot;,&quot;parse-names&quot;:false,&quot;dropping-particle&quot;:&quot;&quot;,&quot;non-dropping-particle&quot;:&quot;&quot;},{&quot;family&quot;:&quot;Gressier&quot;,&quot;given&quot;:&quot;Florence&quot;,&quot;parse-names&quot;:false,&quot;dropping-particle&quot;:&quot;&quot;,&quot;non-dropping-particle&quot;:&quot;&quot;},{&quot;family&quot;:&quot;Asmal&quot;,&quot;given&quot;:&quot;Khalil&quot;,&quot;parse-names&quot;:false,&quot;dropping-particle&quot;:&quot;el&quot;,&quot;non-dropping-particle&quot;:&quot;&quot;},{&quot;family&quot;:&quot;Becquemont&quot;,&quot;given&quot;:&quot;Laurent&quot;,&quot;parse-names&quot;:false,&quot;dropping-particle&quot;:&quot;&quot;,&quot;non-dropping-particle&quot;:&quot;&quot;},{&quot;family&quot;:&quot;Corruble&quot;,&quot;given&quot;:&quot;Emmanuelle&quot;,&quot;parse-names&quot;:false,&quot;dropping-particle&quot;:&quot;&quot;,&quot;non-dropping-particle&quot;:&quot;&quot;},{&quot;family&quot;:&quot;Verstuyft&quot;,&quot;given&quot;:&quot;Céline&quot;,&quot;parse-names&quot;:false,&quot;dropping-particle&quot;:&quot;&quot;,&quot;non-dropping-particle&quot;:&quot;&quot;}],&quot;container-title&quot;:&quot;Pharmacogenomics&quot;,&quot;issued&quot;:{&quot;date-parts&quot;:[[2017]]}},&quot;isTemporary&quot;:false}],&quot;properties&quot;:{&quot;noteIndex&quot;:0},&quot;isEdited&quot;:false,&quot;manualOverride&quot;:{&quot;citeprocText&quot;:&quot;(70)&quot;,&quot;isManuallyOverridden&quot;:false,&quot;manualOverrideText&quot;:&quot;&quot;},&quot;citationTag&quot;:&quot;MENDELEY_CITATION_v3_eyJjaXRhdGlvbklEIjoiTUVOREVMRVlfQ0lUQVRJT05fZDFiYjI2YTYtYzY3Ny00MTA0LThjNDctMDNhOWMyNTY5ZDI4IiwiY2l0YXRpb25JdGVtcyI6W3siaWQiOiI4OWJlZTFhMC0wODg3LTM2NTItYWY2MC1kMWJmYjgzZjZjYTYiLCJpdGVtRGF0YSI6eyJ0eXBlIjoiYXJ0aWNsZS1qb3VybmFsIiwiaWQiOiI4OWJlZTFhMC0wODg3LTM2NTItYWY2MC1kMWJmYjgzZjZjYTYiLCJ0aXRsZSI6IlNob3VsZCBhIHJvdXRpbmUgZ2Vub3R5cGluZyBvZiBDWVAyRDYgYW5kIENZUDJDMTkgZ2VuZXRpYyBwb2x5bW9ycGhpc21zIGJlIHJlY29tbWVuZGVkIHRvIHByZWRpY3QgdmVubGFmYXhpbmUgZWZmaWNhY3kgaW4gZGVwcmVzc2VkIHBhdGllbnRzIHRyZWF0ZWQgaW4gcHN1Y2hpYXRyaWMgc2V0dGluZ3M/IiwiZ3JvdXBJZCI6ImNjYTllYTE5LTczMjEtMzhmYS1iNzUyLTY0MGU3ZWEzZWEyZSIsImF1dGhvciI6W3siZmFtaWx5IjoiVGFyYW51IiwiZ2l2ZW4iOiJBZGVsYSIsInBhcnNlLW5hbWVzIjpmYWxzZSwiZHJvcHBpbmctcGFydGljbGUiOiIiLCJub24tZHJvcHBpbmctcGFydGljbGUiOiIifSx7ImZhbWlseSI6IkNvbGxlIiwiZ2l2ZW4iOiJSb21haW4iLCJwYXJzZS1uYW1lcyI6ZmFsc2UsImRyb3BwaW5nLXBhcnRpY2xlIjoiIiwibm9uLWRyb3BwaW5nLXBhcnRpY2xlIjoiIn0seyJmYW1pbHkiOiJHcmVzc2llciIsImdpdmVuIjoiRmxvcmVuY2UiLCJwYXJzZS1uYW1lcyI6ZmFsc2UsImRyb3BwaW5nLXBhcnRpY2xlIjoiIiwibm9uLWRyb3BwaW5nLXBhcnRpY2xlIjoiIn0seyJmYW1pbHkiOiJBc21hbCIsImdpdmVuIjoiS2hhbGlsIiwicGFyc2UtbmFtZXMiOmZhbHNlLCJkcm9wcGluZy1wYXJ0aWNsZSI6ImVsIiwibm9uLWRyb3BwaW5nLXBhcnRpY2xlIjoiIn0seyJmYW1pbHkiOiJCZWNxdWVtb250IiwiZ2l2ZW4iOiJMYXVyZW50IiwicGFyc2UtbmFtZXMiOmZhbHNlLCJkcm9wcGluZy1wYXJ0aWNsZSI6IiIsIm5vbi1kcm9wcGluZy1wYXJ0aWNsZSI6IiJ9LHsiZmFtaWx5IjoiQ29ycnVibGUiLCJnaXZlbiI6IkVtbWFudWVsbGUiLCJwYXJzZS1uYW1lcyI6ZmFsc2UsImRyb3BwaW5nLXBhcnRpY2xlIjoiIiwibm9uLWRyb3BwaW5nLXBhcnRpY2xlIjoiIn0seyJmYW1pbHkiOiJWZXJzdHV5ZnQiLCJnaXZlbiI6IkPDqWxpbmUiLCJwYXJzZS1uYW1lcyI6ZmFsc2UsImRyb3BwaW5nLXBhcnRpY2xlIjoiIiwibm9uLWRyb3BwaW5nLXBhcnRpY2xlIjoiIn1dLCJjb250YWluZXItdGl0bGUiOiJQaGFybWFjb2dlbm9taWNzIiwiaXNzdWVkIjp7ImRhdGUtcGFydHMiOltbMjAxN11dfX0sImlzVGVtcG9yYXJ5IjpmYWxzZX1dLCJwcm9wZXJ0aWVzIjp7Im5vdGVJbmRleCI6MH0sImlzRWRpdGVkIjpmYWxzZSwibWFudWFsT3ZlcnJpZGUiOnsiY2l0ZXByb2NUZXh0IjoiKDcwKSIsImlzTWFudWFsbHlPdmVycmlkZGVuIjpmYWxzZSwibWFudWFsT3ZlcnJpZGVUZXh0IjoiIn19&quot;},{&quot;citationID&quot;:&quot;MENDELEY_CITATION_4377679a-2f34-41b6-a342-da9f0cf4061e&quot;,&quot;citationItems&quot;:[{&quot;id&quot;:&quot;6eef9516-3499-34c6-90db-632d3206a8f4&quot;,&quot;itemData&quot;:{&quot;type&quot;:&quot;article-journal&quot;,&quot;id&quot;:&quot;6eef9516-3499-34c6-90db-632d3206a8f4&quot;,&quot;title&quot;:&quot;Significantly lower CYP2D6 metabolism measured as the O/N-desmethylvenlafaxine metabolic ration in carriers of CYP2D6*41 versus CYP2D6*9 or CYP2D6*10 - A study on therapeutic drug monitoring data from 1003 genotyped Scandinavian patients&quot;,&quot;groupId&quot;:&quot;cca9ea19-7321-38fa-b752-640e7ea3ea2e&quot;,&quot;author&quot;:[{&quot;family&quot;:&quot;Haslemo&quot;,&quot;given&quot;:&quot;Tore&quot;,&quot;parse-names&quot;:false,&quot;dropping-particle&quot;:&quot;&quot;,&quot;non-dropping-particle&quot;:&quot;&quot;},{&quot;family&quot;:&quot;Eliasson&quot;,&quot;given&quot;:&quot;Erik&quot;,&quot;parse-names&quot;:false,&quot;dropping-particle&quot;:&quot;&quot;,&quot;non-dropping-particle&quot;:&quot;&quot;},{&quot;family&quot;:&quot;Jukic&quot;,&quot;given&quot;:&quot;Marin M.&quot;,&quot;parse-names&quot;:false,&quot;dropping-particle&quot;:&quot;&quot;,&quot;non-dropping-particle&quot;:&quot;&quot;},{&quot;family&quot;:&quot;Ingelman-sundberg&quot;,&quot;given&quot;:&quot;Magnus&quot;,&quot;parse-names&quot;:false,&quot;dropping-particle&quot;:&quot;&quot;,&quot;non-dropping-particle&quot;:&quot;&quot;},{&quot;family&quot;:&quot;Molden&quot;,&quot;given&quot;:&quot;Espen&quot;,&quot;parse-names&quot;:false,&quot;dropping-particle&quot;:&quot;&quot;,&quot;non-dropping-particle&quot;:&quot;&quot;}],&quot;DOI&quot;:&quot;10.1111/bcp.13788&quot;},&quot;isTemporary&quot;:false}],&quot;properties&quot;:{&quot;noteIndex&quot;:0},&quot;isEdited&quot;:false,&quot;manualOverride&quot;:{&quot;citeprocText&quot;:&quot;(71)&quot;,&quot;isManuallyOverridden&quot;:false,&quot;manualOverrideText&quot;:&quot;&quot;},&quot;citationTag&quot;:&quot;MENDELEY_CITATION_v3_eyJjaXRhdGlvbklEIjoiTUVOREVMRVlfQ0lUQVRJT05fNDM3NzY3OWEtMmYzNC00MWI2LWEzNDItZGE5ZjBjZjQwNjFlIiwiY2l0YXRpb25JdGVtcyI6W3siaWQiOiI2ZWVmOTUxNi0zNDk5LTM0YzYtOTBkYi02MzJkMzIwNmE4ZjQiLCJpdGVtRGF0YSI6eyJ0eXBlIjoiYXJ0aWNsZS1qb3VybmFsIiwiaWQiOiI2ZWVmOTUxNi0zNDk5LTM0YzYtOTBkYi02MzJkMzIwNmE4ZjQiLCJ0aXRsZSI6IlNpZ25pZmljYW50bHkgbG93ZXIgQ1lQMkQ2IG1ldGFib2xpc20gbWVhc3VyZWQgYXMgdGhlIE8vTi1kZXNtZXRoeWx2ZW5sYWZheGluZSBtZXRhYm9saWMgcmF0aW9uIGluIGNhcnJpZXJzIG9mIENZUDJENio0MSB2ZXJzdXMgQ1lQMkQ2Kjkgb3IgQ1lQMkQ2KjEwIC0gQSBzdHVkeSBvbiB0aGVyYXBldXRpYyBkcnVnIG1vbml0b3JpbmcgZGF0YSBmcm9tIDEwMDMgZ2Vub3R5cGVkIFNjYW5kaW5hdmlhbiBwYXRpZW50cyIsImdyb3VwSWQiOiJjY2E5ZWExOS03MzIxLTM4ZmEtYjc1Mi02NDBlN2VhM2VhMmUiLCJhdXRob3IiOlt7ImZhbWlseSI6Ikhhc2xlbW8iLCJnaXZlbiI6IlRvcmUiLCJwYXJzZS1uYW1lcyI6ZmFsc2UsImRyb3BwaW5nLXBhcnRpY2xlIjoiIiwibm9uLWRyb3BwaW5nLXBhcnRpY2xlIjoiIn0seyJmYW1pbHkiOiJFbGlhc3NvbiIsImdpdmVuIjoiRXJpayIsInBhcnNlLW5hbWVzIjpmYWxzZSwiZHJvcHBpbmctcGFydGljbGUiOiIiLCJub24tZHJvcHBpbmctcGFydGljbGUiOiIifSx7ImZhbWlseSI6Ikp1a2ljIiwiZ2l2ZW4iOiJNYXJpbiBNLiIsInBhcnNlLW5hbWVzIjpmYWxzZSwiZHJvcHBpbmctcGFydGljbGUiOiIiLCJub24tZHJvcHBpbmctcGFydGljbGUiOiIifSx7ImZhbWlseSI6IkluZ2VsbWFuLXN1bmRiZXJnIiwiZ2l2ZW4iOiJNYWdudXMiLCJwYXJzZS1uYW1lcyI6ZmFsc2UsImRyb3BwaW5nLXBhcnRpY2xlIjoiIiwibm9uLWRyb3BwaW5nLXBhcnRpY2xlIjoiIn0seyJmYW1pbHkiOiJNb2xkZW4iLCJnaXZlbiI6IkVzcGVuIiwicGFyc2UtbmFtZXMiOmZhbHNlLCJkcm9wcGluZy1wYXJ0aWNsZSI6IiIsIm5vbi1kcm9wcGluZy1wYXJ0aWNsZSI6IiJ9XSwiRE9JIjoiMTAuMTExMS9iY3AuMTM3ODgifSwiaXNUZW1wb3JhcnkiOmZhbHNlfV0sInByb3BlcnRpZXMiOnsibm90ZUluZGV4IjowfSwiaXNFZGl0ZWQiOmZhbHNlLCJtYW51YWxPdmVycmlkZSI6eyJjaXRlcHJvY1RleHQiOiIoNzEpIiwiaXNNYW51YWxseU92ZXJyaWRkZW4iOmZhbHNlLCJtYW51YWxPdmVycmlkZVRleHQiOiIifX0=&quot;},{&quot;citationID&quot;:&quot;MENDELEY_CITATION_94583a46-37a3-4732-ac3c-feefd4607a87&quot;,&quot;citationItems&quot;:[{&quot;id&quot;:&quot;a6e1724d-8534-3ae7-8c3e-97251b2e5b47&quot;,&quot;itemData&quot;:{&quot;type&quot;:&quot;article-journal&quot;,&quot;id&quot;:&quot;a6e1724d-8534-3ae7-8c3e-97251b2e5b47&quot;,&quot;title&quot;:&quot;Venlafaxine pharmacogenetics: a comprehensive review&quot;,&quot;groupId&quot;:&quot;cca9ea19-7321-38fa-b752-640e7ea3ea2e&quot;,&quot;author&quot;:[{&quot;family&quot;:&quot;Suwa-la&quot;,&quot;given&quot;:&quot;Justyna&quot;,&quot;parse-names&quot;:false,&quot;dropping-particle&quot;:&quot;&quot;,&quot;non-dropping-particle&quot;:&quot;&quot;},{&quot;family&quot;:&quot;Machowska&quot;,&quot;given&quot;:&quot;Marta&quot;,&quot;parse-names&quot;:false,&quot;dropping-particle&quot;:&quot;&quot;,&quot;non-dropping-particle&quot;:&quot;&quot;},{&quot;family&quot;:&quot;Wiela-Hojenska&quot;,&quot;given&quot;:&quot;Anna&quot;,&quot;parse-names&quot;:false,&quot;dropping-particle&quot;:&quot;&quot;,&quot;non-dropping-particle&quot;:&quot;&quot;}],&quot;container-title&quot;:&quot;Pharmacogenomics&quot;,&quot;issued&quot;:{&quot;date-parts&quot;:[[2019]]}},&quot;isTemporary&quot;:false}],&quot;properties&quot;:{&quot;noteIndex&quot;:0},&quot;isEdited&quot;:false,&quot;manualOverride&quot;:{&quot;citeprocText&quot;:&quot;(13)&quot;,&quot;isManuallyOverridden&quot;:false,&quot;manualOverrideText&quot;:&quot;&quot;},&quot;citationTag&quot;:&quot;MENDELEY_CITATION_v3_eyJjaXRhdGlvbklEIjoiTUVOREVMRVlfQ0lUQVRJT05fOTQ1ODNhNDYtMzdhMy00NzMyLWFjM2MtZmVlZmQ0NjA3YTg3IiwiY2l0YXRpb25JdGVtcyI6W3siaWQiOiJhNmUxNzI0ZC04NTM0LTNhZTctOGMzZS05NzI1MWIyZTViNDciLCJpdGVtRGF0YSI6eyJ0eXBlIjoiYXJ0aWNsZS1qb3VybmFsIiwiaWQiOiJhNmUxNzI0ZC04NTM0LTNhZTctOGMzZS05NzI1MWIyZTViNDciLCJ0aXRsZSI6IlZlbmxhZmF4aW5lIHBoYXJtYWNvZ2VuZXRpY3M6IGEgY29tcHJlaGVuc2l2ZSByZXZpZXciLCJncm91cElkIjoiY2NhOWVhMTktNzMyMS0zOGZhLWI3NTItNjQwZTdlYTNlYTJlIiwiYXV0aG9yIjpbeyJmYW1pbHkiOiJTdXdhLWxhIiwiZ2l2ZW4iOiJKdXN0eW5hIiwicGFyc2UtbmFtZXMiOmZhbHNlLCJkcm9wcGluZy1wYXJ0aWNsZSI6IiIsIm5vbi1kcm9wcGluZy1wYXJ0aWNsZSI6IiJ9LHsiZmFtaWx5IjoiTWFjaG93c2thIiwiZ2l2ZW4iOiJNYXJ0YSIsInBhcnNlLW5hbWVzIjpmYWxzZSwiZHJvcHBpbmctcGFydGljbGUiOiIiLCJub24tZHJvcHBpbmctcGFydGljbGUiOiIifSx7ImZhbWlseSI6IldpZWxhLUhvamVuc2thIiwiZ2l2ZW4iOiJBbm5hIiwicGFyc2UtbmFtZXMiOmZhbHNlLCJkcm9wcGluZy1wYXJ0aWNsZSI6IiIsIm5vbi1kcm9wcGluZy1wYXJ0aWNsZSI6IiJ9XSwiY29udGFpbmVyLXRpdGxlIjoiUGhhcm1hY29nZW5vbWljcyIsImlzc3VlZCI6eyJkYXRlLXBhcnRzIjpbWzIwMTldXX19LCJpc1RlbXBvcmFyeSI6ZmFsc2V9XSwicHJvcGVydGllcyI6eyJub3RlSW5kZXgiOjB9LCJpc0VkaXRlZCI6ZmFsc2UsIm1hbnVhbE92ZXJyaWRlIjp7ImNpdGVwcm9jVGV4dCI6IigxMykiLCJpc01hbnVhbGx5T3ZlcnJpZGRlbiI6ZmFsc2UsIm1hbnVhbE92ZXJyaWRlVGV4dCI6IiJ9fQ==&quot;},{&quot;citationID&quot;:&quot;MENDELEY_CITATION_2a176032-c8d3-4739-bd72-5c894ca4abdc&quot;,&quot;citationItems&quot;:[{&quot;id&quot;:&quot;cb13244d-7e02-30d6-8d2b-0fa51c4eeaa6&quot;,&quot;itemData&quot;:{&quot;type&quot;:&quot;article-journal&quot;,&quot;id&quot;:&quot;cb13244d-7e02-30d6-8d2b-0fa51c4eeaa6&quot;,&quot;title&quot;:&quot;Venlafaxine Therapy and CYP2D6 Genotype Drug&quot;,&quot;groupId&quot;:&quot;cca9ea19-7321-38fa-b752-640e7ea3ea2e&quot;,&quot;author&quot;:[{&quot;family&quot;:&quot;Dean&quot;,&quot;given&quot;:&quot;Laura&quot;,&quot;parse-names&quot;:false,&quot;dropping-particle&quot;:&quot;&quot;,&quot;non-dropping-particle&quot;:&quot;&quot;}],&quot;container-title&quot;:&quot;Medical Genetics Summaries&quot;,&quot;issued&quot;:{&quot;date-parts&quot;:[[2020]]},&quot;page&quot;:&quot;1-11&quot;,&quot;issue&quot;:&quot;MD&quot;},&quot;isTemporary&quot;:false}],&quot;properties&quot;:{&quot;noteIndex&quot;:0},&quot;isEdited&quot;:false,&quot;manualOverride&quot;:{&quot;citeprocText&quot;:&quot;(72)&quot;,&quot;isManuallyOverridden&quot;:false,&quot;manualOverrideText&quot;:&quot;&quot;},&quot;citationTag&quot;:&quot;MENDELEY_CITATION_v3_eyJjaXRhdGlvbklEIjoiTUVOREVMRVlfQ0lUQVRJT05fMmExNzYwMzItYzhkMy00NzM5LWJkNzItNWM4OTRjYTRhYmRjIiwiY2l0YXRpb25JdGVtcyI6W3siaWQiOiJjYjEzMjQ0ZC03ZTAyLTMwZDYtOGQyYi0wZmE1MWM0ZWVhYTYiLCJpdGVtRGF0YSI6eyJ0eXBlIjoiYXJ0aWNsZS1qb3VybmFsIiwiaWQiOiJjYjEzMjQ0ZC03ZTAyLTMwZDYtOGQyYi0wZmE1MWM0ZWVhYTYiLCJ0aXRsZSI6IlZlbmxhZmF4aW5lIFRoZXJhcHkgYW5kIENZUDJENiBHZW5vdHlwZSBEcnVnIiwiZ3JvdXBJZCI6ImNjYTllYTE5LTczMjEtMzhmYS1iNzUyLTY0MGU3ZWEzZWEyZSIsImF1dGhvciI6W3siZmFtaWx5IjoiRGVhbiIsImdpdmVuIjoiTGF1cmEiLCJwYXJzZS1uYW1lcyI6ZmFsc2UsImRyb3BwaW5nLXBhcnRpY2xlIjoiIiwibm9uLWRyb3BwaW5nLXBhcnRpY2xlIjoiIn1dLCJjb250YWluZXItdGl0bGUiOiJNZWRpY2FsIEdlbmV0aWNzIFN1bW1hcmllcyIsImlzc3VlZCI6eyJkYXRlLXBhcnRzIjpbWzIwMjBdXX0sInBhZ2UiOiIxLTExIiwiaXNzdWUiOiJNRCJ9LCJpc1RlbXBvcmFyeSI6ZmFsc2V9XSwicHJvcGVydGllcyI6eyJub3RlSW5kZXgiOjB9LCJpc0VkaXRlZCI6ZmFsc2UsIm1hbnVhbE92ZXJyaWRlIjp7ImNpdGVwcm9jVGV4dCI6Iig3MikiLCJpc01hbnVhbGx5T3ZlcnJpZGRlbiI6ZmFsc2UsIm1hbnVhbE92ZXJyaWRlVGV4dCI6IiJ9fQ==&quot;},{&quot;citationID&quot;:&quot;MENDELEY_CITATION_9caa38aa-cd61-4c83-b611-9112948f2cf7&quot;,&quot;citationItems&quot;:[{&quot;id&quot;:&quot;00f16539-1a2b-388d-b8c6-a129d743369e&quot;,&quot;itemData&quot;:{&quot;type&quot;:&quot;article-journal&quot;,&quot;id&quot;:&quot;00f16539-1a2b-388d-b8c6-a129d743369e&quot;,&quot;title&quot;:&quot;Duloxetine Clinical Pharmacokinetics and Drug Interactions&quot;,&quot;groupId&quot;:&quot;cca9ea19-7321-38fa-b752-640e7ea3ea2e&quot;,&quot;author&quot;:[{&quot;family&quot;:&quot;Knadler&quot;,&quot;given&quot;:&quot;Mary Pat&quot;,&quot;parse-names&quot;:false,&quot;dropping-particle&quot;:&quot;&quot;,&quot;non-dropping-particle&quot;:&quot;&quot;},{&quot;family&quot;:&quot;Lobo&quot;,&quot;given&quot;:&quot;Evelyn&quot;,&quot;parse-names&quot;:false,&quot;dropping-particle&quot;:&quot;&quot;,&quot;non-dropping-particle&quot;:&quot;&quot;},{&quot;family&quot;:&quot;Chappell&quot;,&quot;given&quot;:&quot;Jill&quot;,&quot;parse-names&quot;:false,&quot;dropping-particle&quot;:&quot;&quot;,&quot;non-dropping-particle&quot;:&quot;&quot;},{&quot;family&quot;:&quot;Bergstrom&quot;,&quot;given&quot;:&quot;Richard&quot;,&quot;parse-names&quot;:false,&quot;dropping-particle&quot;:&quot;&quot;,&quot;non-dropping-particle&quot;:&quot;&quot;}],&quot;issued&quot;:{&quot;date-parts&quot;:[[2011]]},&quot;page&quot;:&quot;281-294&quot;,&quot;issue&quot;:&quot;5&quot;,&quot;volume&quot;:&quot;50&quot;},&quot;isTemporary&quot;:false}],&quot;properties&quot;:{&quot;noteIndex&quot;:0},&quot;isEdited&quot;:false,&quot;manualOverride&quot;:{&quot;citeprocText&quot;:&quot;(73)&quot;,&quot;isManuallyOverridden&quot;:false,&quot;manualOverrideText&quot;:&quot;&quot;},&quot;citationTag&quot;:&quot;MENDELEY_CITATION_v3_eyJjaXRhdGlvbklEIjoiTUVOREVMRVlfQ0lUQVRJT05fOWNhYTM4YWEtY2Q2MS00YzgzLWI2MTEtOTExMjk0OGYyY2Y3IiwiY2l0YXRpb25JdGVtcyI6W3siaWQiOiIwMGYxNjUzOS0xYTJiLTM4OGQtYjhjNi1hMTI5ZDc0MzM2OWUiLCJpdGVtRGF0YSI6eyJ0eXBlIjoiYXJ0aWNsZS1qb3VybmFsIiwiaWQiOiIwMGYxNjUzOS0xYTJiLTM4OGQtYjhjNi1hMTI5ZDc0MzM2OWUiLCJ0aXRsZSI6IkR1bG94ZXRpbmUgQ2xpbmljYWwgUGhhcm1hY29raW5ldGljcyBhbmQgRHJ1ZyBJbnRlcmFjdGlvbnMiLCJncm91cElkIjoiY2NhOWVhMTktNzMyMS0zOGZhLWI3NTItNjQwZTdlYTNlYTJlIiwiYXV0aG9yIjpbeyJmYW1pbHkiOiJLbmFkbGVyIiwiZ2l2ZW4iOiJNYXJ5IFBhdCIsInBhcnNlLW5hbWVzIjpmYWxzZSwiZHJvcHBpbmctcGFydGljbGUiOiIiLCJub24tZHJvcHBpbmctcGFydGljbGUiOiIifSx7ImZhbWlseSI6IkxvYm8iLCJnaXZlbiI6IkV2ZWx5biIsInBhcnNlLW5hbWVzIjpmYWxzZSwiZHJvcHBpbmctcGFydGljbGUiOiIiLCJub24tZHJvcHBpbmctcGFydGljbGUiOiIifSx7ImZhbWlseSI6IkNoYXBwZWxsIiwiZ2l2ZW4iOiJKaWxsIiwicGFyc2UtbmFtZXMiOmZhbHNlLCJkcm9wcGluZy1wYXJ0aWNsZSI6IiIsIm5vbi1kcm9wcGluZy1wYXJ0aWNsZSI6IiJ9LHsiZmFtaWx5IjoiQmVyZ3N0cm9tIiwiZ2l2ZW4iOiJSaWNoYXJkIiwicGFyc2UtbmFtZXMiOmZhbHNlLCJkcm9wcGluZy1wYXJ0aWNsZSI6IiIsIm5vbi1kcm9wcGluZy1wYXJ0aWNsZSI6IiJ9XSwiaXNzdWVkIjp7ImRhdGUtcGFydHMiOltbMjAxMV1dfSwicGFnZSI6IjI4MS0yOTQiLCJpc3N1ZSI6IjUiLCJ2b2x1bWUiOiI1MCJ9LCJpc1RlbXBvcmFyeSI6ZmFsc2V9XSwicHJvcGVydGllcyI6eyJub3RlSW5kZXgiOjB9LCJpc0VkaXRlZCI6ZmFsc2UsIm1hbnVhbE92ZXJyaWRlIjp7ImNpdGVwcm9jVGV4dCI6Iig3MykiLCJpc01hbnVhbGx5T3ZlcnJpZGRlbiI6ZmFsc2UsIm1hbnVhbE92ZXJyaWRlVGV4dCI6IiJ9fQ==&quot;},{&quot;citationID&quot;:&quot;MENDELEY_CITATION_2c91e13a-91b2-4006-bb64-7c8c29303e3f&quot;,&quot;citationItems&quot;:[{&quot;id&quot;:&quot;5cce6f6f-d492-3f0d-ad82-32775682cc35&quot;,&quot;itemData&quot;:{&quot;type&quot;:&quot;article-journal&quot;,&quot;id&quot;:&quot;5cce6f6f-d492-3f0d-ad82-32775682cc35&quot;,&quot;title&quot;:&quot;Polymorphisms in CYP1A2, CYP2C9 and ABCB1 affect agomelatine pharmacokinetics&quot;,&quot;groupId&quot;:&quot;cca9ea19-7321-38fa-b752-640e7ea3ea2e&quot;,&quot;author&quot;:[{&quot;family&quot;:&quot;Saiz-Rodríguez&quot;,&quot;given&quot;:&quot;Miriam&quot;,&quot;parse-names&quot;:false,&quot;dropping-particle&quot;:&quot;&quot;,&quot;non-dropping-particle&quot;:&quot;&quot;},{&quot;family&quot;:&quot;Ochoa&quot;,&quot;given&quot;:&quot;Dolores&quot;,&quot;parse-names&quot;:false,&quot;dropping-particle&quot;:&quot;&quot;,&quot;non-dropping-particle&quot;:&quot;&quot;},{&quot;family&quot;:&quot;Belmonte&quot;,&quot;given&quot;:&quot;Carmen&quot;,&quot;parse-names&quot;:false,&quot;dropping-particle&quot;:&quot;&quot;,&quot;non-dropping-particle&quot;:&quot;&quot;},{&quot;family&quot;:&quot;Román&quot;,&quot;given&quot;:&quot;Manuel&quot;,&quot;parse-names&quot;:false,&quot;dropping-particle&quot;:&quot;&quot;,&quot;non-dropping-particle&quot;:&quot;&quot;},{&quot;family&quot;:&quot;Vieira de Lara&quot;,&quot;given&quot;:&quot;Danilo&quot;,&quot;parse-names&quot;:false,&quot;dropping-particle&quot;:&quot;&quot;,&quot;non-dropping-particle&quot;:&quot;&quot;},{&quot;family&quot;:&quot;Zubiaur&quot;,&quot;given&quot;:&quot;Pablo&quot;,&quot;parse-names&quot;:false,&quot;dropping-particle&quot;:&quot;&quot;,&quot;non-dropping-particle&quot;:&quot;&quot;},{&quot;family&quot;:&quot;Koller&quot;,&quot;given&quot;:&quot;Dora&quot;,&quot;parse-names&quot;:false,&quot;dropping-particle&quot;:&quot;&quot;,&quot;non-dropping-particle&quot;:&quot;&quot;},{&quot;family&quot;:&quot;Mejía&quot;,&quot;given&quot;:&quot;Gina&quot;,&quot;parse-names&quot;:false,&quot;dropping-particle&quot;:&quot;&quot;,&quot;non-dropping-particle&quot;:&quot;&quot;},{&quot;family&quot;:&quot;Abad-Santos&quot;,&quot;given&quot;:&quot;Francisco&quot;,&quot;parse-names&quot;:false,&quot;dropping-particle&quot;:&quot;&quot;,&quot;non-dropping-particle&quot;:&quot;&quot;}],&quot;container-title&quot;:&quot;Journal of Psychopharmacology&quot;,&quot;DOI&quot;:&quot;10.1177/0269881119827959&quot;,&quot;ISSN&quot;:&quot;14617285&quot;,&quot;PMID&quot;:&quot;30789308&quot;,&quot;issued&quot;:{&quot;date-parts&quot;:[[2019]]},&quot;page&quot;:&quot;522-531&quot;,&quot;abstract&quot;:&quot;Background: Agomelatine is an agonist of the melatoninergic receptors used for the treatment of depression. Our aim was to evaluate the effect of genetic polymorphisms in metabolising enzymes and the P-glycoprotein transporter on agomelatine pharmacokinetics and pharmacodynamics. Methods: Twenty-eight healthy volunteers receiving a single 25 mg oral dose of agomelatine, were genotyped for nine polymorphisms in cytochrome P450 enzymes (CYP1A2, CYP2C9 and CYP2C19) and adenosine triphosphate-binding cassette subfamily B member 1 (ABCB1), by real-time polymerase chain reaction. Agomelatine concentrations were measured by high performance liquid chromatography coupled to a tandem mass spectrometry detector. Results: We calculated a CYP1A2 activity score that was directly correlated with agomelatine pharmacokinetics. Individuals with a decreased enzyme activity (*1C carriers) had a lower clearance and accumulated higher concentrations of agomelatine. In contrast, individuals with a high CYP1A2 inducibility (*1F or *1B carriers) showed an extensive clearance and lower agomelatine concentrations. The apparently marked differences between races were due to the different CYP1A2 genotype distribution. CYP2C9 intermediate/poor metabolisers showed a higher area under the concentration-time curve and maximum concentration. ABCB1 G2677T/A polymorphism affected the time to reach maximum concentration, as subjects carrying A/A+A/T genotypes showed higher values. No association was found for CYP2C19 phenotype. Agomelatine did not produce any change in blood pressure, heart rate or QT interval. Conclusions: CYP1A2 polymorphisms affect agomelatine pharmacokinetics. CYP1A2 phenotype inferred from the genotyping of CYP1A2*1C, *1F and *1B alleles might be a potential predictor of agomelatine exposure. ABCB1 G2677T/A could affect agomelatine absorption, as subjects with A/A+A/T genotypes had lower agomelatine concentration and they take more time to reach the maximum concentration.&quot;,&quot;issue&quot;:&quot;4&quot;,&quot;volume&quot;:&quot;33&quot;},&quot;isTemporary&quot;:false}],&quot;properties&quot;:{&quot;noteIndex&quot;:0},&quot;isEdited&quot;:false,&quot;manualOverride&quot;:{&quot;citeprocText&quot;:&quot;(74)&quot;,&quot;isManuallyOverridden&quot;:false,&quot;manualOverrideText&quot;:&quot;&quot;},&quot;citationTag&quot;:&quot;MENDELEY_CITATION_v3_eyJjaXRhdGlvbklEIjoiTUVOREVMRVlfQ0lUQVRJT05fMmM5MWUxM2EtOTFiMi00MDA2LWJiNjQtN2M4YzI5MzAzZTNmIiwiY2l0YXRpb25JdGVtcyI6W3siaWQiOiI1Y2NlNmY2Zi1kNDkyLTNmMGQtYWQ4Mi0zMjc3NTY4MmNjMzUiLCJpdGVtRGF0YSI6eyJ0eXBlIjoiYXJ0aWNsZS1qb3VybmFsIiwiaWQiOiI1Y2NlNmY2Zi1kNDkyLTNmMGQtYWQ4Mi0zMjc3NTY4MmNjMzUiLCJ0aXRsZSI6IlBvbHltb3JwaGlzbXMgaW4gQ1lQMUEyLCBDWVAyQzkgYW5kIEFCQ0IxIGFmZmVjdCBhZ29tZWxhdGluZSBwaGFybWFjb2tpbmV0aWNzIiwiZ3JvdXBJZCI6ImNjYTllYTE5LTczMjEtMzhmYS1iNzUyLTY0MGU3ZWEzZWEyZSIsImF1dGhvciI6W3siZmFtaWx5IjoiU2Fpei1Sb2Ryw61ndWV6IiwiZ2l2ZW4iOiJNaXJpYW0iLCJwYXJzZS1uYW1lcyI6ZmFsc2UsImRyb3BwaW5nLXBhcnRpY2xlIjoiIiwibm9uLWRyb3BwaW5nLXBhcnRpY2xlIjoiIn0seyJmYW1pbHkiOiJPY2hvYSIsImdpdmVuIjoiRG9sb3JlcyIsInBhcnNlLW5hbWVzIjpmYWxzZSwiZHJvcHBpbmctcGFydGljbGUiOiIiLCJub24tZHJvcHBpbmctcGFydGljbGUiOiIifSx7ImZhbWlseSI6IkJlbG1vbnRlIiwiZ2l2ZW4iOiJDYXJtZW4iLCJwYXJzZS1uYW1lcyI6ZmFsc2UsImRyb3BwaW5nLXBhcnRpY2xlIjoiIiwibm9uLWRyb3BwaW5nLXBhcnRpY2xlIjoiIn0seyJmYW1pbHkiOiJSb23DoW4iLCJnaXZlbiI6Ik1hbnVlbCIsInBhcnNlLW5hbWVzIjpmYWxzZSwiZHJvcHBpbmctcGFydGljbGUiOiIiLCJub24tZHJvcHBpbmctcGFydGljbGUiOiIifSx7ImZhbWlseSI6IlZpZWlyYSBkZSBMYXJhIiwiZ2l2ZW4iOiJEYW5pbG8iLCJwYXJzZS1uYW1lcyI6ZmFsc2UsImRyb3BwaW5nLXBhcnRpY2xlIjoiIiwibm9uLWRyb3BwaW5nLXBhcnRpY2xlIjoiIn0seyJmYW1pbHkiOiJadWJpYXVyIiwiZ2l2ZW4iOiJQYWJsbyIsInBhcnNlLW5hbWVzIjpmYWxzZSwiZHJvcHBpbmctcGFydGljbGUiOiIiLCJub24tZHJvcHBpbmctcGFydGljbGUiOiIifSx7ImZhbWlseSI6IktvbGxlciIsImdpdmVuIjoiRG9yYSIsInBhcnNlLW5hbWVzIjpmYWxzZSwiZHJvcHBpbmctcGFydGljbGUiOiIiLCJub24tZHJvcHBpbmctcGFydGljbGUiOiIifSx7ImZhbWlseSI6Ik1lasOtYSIsImdpdmVuIjoiR2luYSIsInBhcnNlLW5hbWVzIjpmYWxzZSwiZHJvcHBpbmctcGFydGljbGUiOiIiLCJub24tZHJvcHBpbmctcGFydGljbGUiOiIifSx7ImZhbWlseSI6IkFiYWQtU2FudG9zIiwiZ2l2ZW4iOiJGcmFuY2lzY28iLCJwYXJzZS1uYW1lcyI6ZmFsc2UsImRyb3BwaW5nLXBhcnRpY2xlIjoiIiwibm9uLWRyb3BwaW5nLXBhcnRpY2xlIjoiIn1dLCJjb250YWluZXItdGl0bGUiOiJKb3VybmFsIG9mIFBzeWNob3BoYXJtYWNvbG9neSIsIkRPSSI6IjEwLjExNzcvMDI2OTg4MTExOTgyNzk1OSIsIklTU04iOiIxNDYxNzI4NSIsIlBNSUQiOiIzMDc4OTMwOCIsImlzc3VlZCI6eyJkYXRlLXBhcnRzIjpbWzIwMTldXX0sInBhZ2UiOiI1MjItNTMxIiwiYWJzdHJhY3QiOiJCYWNrZ3JvdW5kOiBBZ29tZWxhdGluZSBpcyBhbiBhZ29uaXN0IG9mIHRoZSBtZWxhdG9uaW5lcmdpYyByZWNlcHRvcnMgdXNlZCBmb3IgdGhlIHRyZWF0bWVudCBvZiBkZXByZXNzaW9uLiBPdXIgYWltIHdhcyB0byBldmFsdWF0ZSB0aGUgZWZmZWN0IG9mIGdlbmV0aWMgcG9seW1vcnBoaXNtcyBpbiBtZXRhYm9saXNpbmcgZW56eW1lcyBhbmQgdGhlIFAtZ2x5Y29wcm90ZWluIHRyYW5zcG9ydGVyIG9uIGFnb21lbGF0aW5lIHBoYXJtYWNva2luZXRpY3MgYW5kIHBoYXJtYWNvZHluYW1pY3MuIE1ldGhvZHM6IFR3ZW50eS1laWdodCBoZWFsdGh5IHZvbHVudGVlcnMgcmVjZWl2aW5nIGEgc2luZ2xlIDI1IG1nIG9yYWwgZG9zZSBvZiBhZ29tZWxhdGluZSwgd2VyZSBnZW5vdHlwZWQgZm9yIG5pbmUgcG9seW1vcnBoaXNtcyBpbiBjeXRvY2hyb21lIFA0NTAgZW56eW1lcyAoQ1lQMUEyLCBDWVAyQzkgYW5kIENZUDJDMTkpIGFuZCBhZGVub3NpbmUgdHJpcGhvc3BoYXRlLWJpbmRpbmcgY2Fzc2V0dGUgc3ViZmFtaWx5IEIgbWVtYmVyIDEgKEFCQ0IxKSwgYnkgcmVhbC10aW1lIHBvbHltZXJhc2UgY2hhaW4gcmVhY3Rpb24uIEFnb21lbGF0aW5lIGNvbmNlbnRyYXRpb25zIHdlcmUgbWVhc3VyZWQgYnkgaGlnaCBwZXJmb3JtYW5jZSBsaXF1aWQgY2hyb21hdG9ncmFwaHkgY291cGxlZCB0byBhIHRhbmRlbSBtYXNzIHNwZWN0cm9tZXRyeSBkZXRlY3Rvci4gUmVzdWx0czogV2UgY2FsY3VsYXRlZCBhIENZUDFBMiBhY3Rpdml0eSBzY29yZSB0aGF0IHdhcyBkaXJlY3RseSBjb3JyZWxhdGVkIHdpdGggYWdvbWVsYXRpbmUgcGhhcm1hY29raW5ldGljcy4gSW5kaXZpZHVhbHMgd2l0aCBhIGRlY3JlYXNlZCBlbnp5bWUgYWN0aXZpdHkgKCoxQyBjYXJyaWVycykgaGFkIGEgbG93ZXIgY2xlYXJhbmNlIGFuZCBhY2N1bXVsYXRlZCBoaWdoZXIgY29uY2VudHJhdGlvbnMgb2YgYWdvbWVsYXRpbmUuIEluIGNvbnRyYXN0LCBpbmRpdmlkdWFscyB3aXRoIGEgaGlnaCBDWVAxQTIgaW5kdWNpYmlsaXR5ICgqMUYgb3IgKjFCIGNhcnJpZXJzKSBzaG93ZWQgYW4gZXh0ZW5zaXZlIGNsZWFyYW5jZSBhbmQgbG93ZXIgYWdvbWVsYXRpbmUgY29uY2VudHJhdGlvbnMuIFRoZSBhcHBhcmVudGx5IG1hcmtlZCBkaWZmZXJlbmNlcyBiZXR3ZWVuIHJhY2VzIHdlcmUgZHVlIHRvIHRoZSBkaWZmZXJlbnQgQ1lQMUEyIGdlbm90eXBlIGRpc3RyaWJ1dGlvbi4gQ1lQMkM5IGludGVybWVkaWF0ZS9wb29yIG1ldGFib2xpc2VycyBzaG93ZWQgYSBoaWdoZXIgYXJlYSB1bmRlciB0aGUgY29uY2VudHJhdGlvbi10aW1lIGN1cnZlIGFuZCBtYXhpbXVtIGNvbmNlbnRyYXRpb24uIEFCQ0IxIEcyNjc3VC9BIHBvbHltb3JwaGlzbSBhZmZlY3RlZCB0aGUgdGltZSB0byByZWFjaCBtYXhpbXVtIGNvbmNlbnRyYXRpb24sIGFzIHN1YmplY3RzIGNhcnJ5aW5nIEEvQStBL1QgZ2Vub3R5cGVzIHNob3dlZCBoaWdoZXIgdmFsdWVzLiBObyBhc3NvY2lhdGlvbiB3YXMgZm91bmQgZm9yIENZUDJDMTkgcGhlbm90eXBlLiBBZ29tZWxhdGluZSBkaWQgbm90IHByb2R1Y2UgYW55IGNoYW5nZSBpbiBibG9vZCBwcmVzc3VyZSwgaGVhcnQgcmF0ZSBvciBRVCBpbnRlcnZhbC4gQ29uY2x1c2lvbnM6IENZUDFBMiBwb2x5bW9ycGhpc21zIGFmZmVjdCBhZ29tZWxhdGluZSBwaGFybWFjb2tpbmV0aWNzLiBDWVAxQTIgcGhlbm90eXBlIGluZmVycmVkIGZyb20gdGhlIGdlbm90eXBpbmcgb2YgQ1lQMUEyKjFDLCAqMUYgYW5kICoxQiBhbGxlbGVzIG1pZ2h0IGJlIGEgcG90ZW50aWFsIHByZWRpY3RvciBvZiBhZ29tZWxhdGluZSBleHBvc3VyZS4gQUJDQjEgRzI2NzdUL0EgY291bGQgYWZmZWN0IGFnb21lbGF0aW5lIGFic29ycHRpb24sIGFzIHN1YmplY3RzIHdpdGggQS9BK0EvVCBnZW5vdHlwZXMgaGFkIGxvd2VyIGFnb21lbGF0aW5lIGNvbmNlbnRyYXRpb24gYW5kIHRoZXkgdGFrZSBtb3JlIHRpbWUgdG8gcmVhY2ggdGhlIG1heGltdW0gY29uY2VudHJhdGlvbi4iLCJpc3N1ZSI6IjQiLCJ2b2x1bWUiOiIzMyJ9LCJpc1RlbXBvcmFyeSI6ZmFsc2V9XSwicHJvcGVydGllcyI6eyJub3RlSW5kZXgiOjB9LCJpc0VkaXRlZCI6ZmFsc2UsIm1hbnVhbE92ZXJyaWRlIjp7ImNpdGVwcm9jVGV4dCI6Iig3NCkiLCJpc01hbnVhbGx5T3ZlcnJpZGRlbiI6ZmFsc2UsIm1hbnVhbE92ZXJyaWRlVGV4dCI6IiJ9fQ==&quot;}]"/>
    <we:property name="MENDELEY_CITATIONS_STYLE" value="&quot;https://www.zotero.org/styles/vancouver&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CAC3E-1B61-4B53-A52C-29D1C1F44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657</Words>
  <Characters>3548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Eugenia Simões</dc:creator>
  <cp:lastModifiedBy>Ana Margarida Molhinho Advinha</cp:lastModifiedBy>
  <cp:revision>5</cp:revision>
  <dcterms:created xsi:type="dcterms:W3CDTF">2022-05-21T11:15:00Z</dcterms:created>
  <dcterms:modified xsi:type="dcterms:W3CDTF">2022-05-21T13:24:00Z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2022-03-02T10:01:37Z</vt:filetime>
  </property>
  <property fmtid="{D5CDD505-2E9C-101B-9397-08002B2CF9AE}" pid="3" name="Mendeley Document_1">
    <vt:lpwstr>True</vt:lpwstr>
  </property>
  <property fmtid="{D5CDD505-2E9C-101B-9397-08002B2CF9AE}" pid="4" name="Mendeley Unique User Id_1">
    <vt:lpwstr>a4081d83-291a-3a37-97da-95fd6484eb55</vt:lpwstr>
  </property>
</Properties>
</file>