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79BE" w14:textId="1913831D" w:rsidR="00AF43C2" w:rsidRDefault="00AF43C2" w:rsidP="00AF43C2">
      <w:pPr>
        <w:shd w:val="clear" w:color="auto" w:fill="FFFFFF"/>
        <w:rPr>
          <w:rFonts w:ascii="Helvetica Neue" w:hAnsi="Helvetica Neue"/>
          <w:color w:val="0A0905"/>
          <w:sz w:val="18"/>
          <w:szCs w:val="18"/>
        </w:rPr>
      </w:pPr>
      <w:r w:rsidRPr="00EA4019">
        <w:rPr>
          <w:rFonts w:cs="Calibri"/>
          <w:b/>
          <w:noProof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3DDD8DB" wp14:editId="7DAB6EA8">
            <wp:simplePos x="0" y="0"/>
            <wp:positionH relativeFrom="margin">
              <wp:align>right</wp:align>
            </wp:positionH>
            <wp:positionV relativeFrom="paragraph">
              <wp:posOffset>196629</wp:posOffset>
            </wp:positionV>
            <wp:extent cx="577215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29" y="21431"/>
                <wp:lineTo x="21529" y="0"/>
                <wp:lineTo x="0" y="0"/>
              </wp:wrapPolygon>
            </wp:wrapThrough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763E2" w14:textId="77777777" w:rsidR="00AF43C2" w:rsidRPr="00F17CB3" w:rsidRDefault="00AF43C2" w:rsidP="00AF43C2">
      <w:pPr>
        <w:pStyle w:val="Caption"/>
        <w:rPr>
          <w:rFonts w:cs="Calibri"/>
          <w:b/>
          <w:bCs/>
          <w:noProof/>
          <w:color w:val="000000" w:themeColor="text1"/>
          <w:sz w:val="22"/>
          <w:szCs w:val="32"/>
          <w:lang w:val="en-US"/>
        </w:rPr>
      </w:pPr>
      <w:r w:rsidRPr="00F17CB3">
        <w:rPr>
          <w:b/>
          <w:bCs/>
          <w:color w:val="000000" w:themeColor="text1"/>
          <w:sz w:val="22"/>
          <w:szCs w:val="22"/>
        </w:rPr>
        <w:t xml:space="preserve">Figure </w:t>
      </w:r>
      <w:r>
        <w:rPr>
          <w:b/>
          <w:bCs/>
          <w:color w:val="000000" w:themeColor="text1"/>
          <w:sz w:val="22"/>
          <w:szCs w:val="22"/>
        </w:rPr>
        <w:t>S1</w:t>
      </w:r>
      <w:r w:rsidRPr="00F17CB3">
        <w:rPr>
          <w:b/>
          <w:bCs/>
          <w:i w:val="0"/>
          <w:iCs w:val="0"/>
          <w:color w:val="000000" w:themeColor="text1"/>
          <w:sz w:val="22"/>
          <w:szCs w:val="22"/>
        </w:rPr>
        <w:t>:</w:t>
      </w:r>
      <w:r w:rsidRPr="00F17CB3">
        <w:rPr>
          <w:b/>
          <w:bCs/>
          <w:color w:val="000000" w:themeColor="text1"/>
          <w:sz w:val="22"/>
          <w:szCs w:val="22"/>
        </w:rPr>
        <w:t xml:space="preserve"> </w:t>
      </w:r>
      <w:r w:rsidRPr="00F17CB3">
        <w:rPr>
          <w:b/>
          <w:bCs/>
          <w:i w:val="0"/>
          <w:iCs w:val="0"/>
          <w:color w:val="000000" w:themeColor="text1"/>
          <w:sz w:val="22"/>
          <w:szCs w:val="22"/>
        </w:rPr>
        <w:t>Risk of bias graph: review authors' judgements about each risk of bias item presented as percentages across all included studies.</w:t>
      </w:r>
    </w:p>
    <w:p w14:paraId="46AAB337" w14:textId="5DCCE900" w:rsidR="0028604B" w:rsidRDefault="00AF43C2"/>
    <w:sectPr w:rsidR="00286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08"/>
    <w:rsid w:val="00044F9D"/>
    <w:rsid w:val="005F6FB6"/>
    <w:rsid w:val="006C39C5"/>
    <w:rsid w:val="00A92308"/>
    <w:rsid w:val="00AF43C2"/>
    <w:rsid w:val="00D207CB"/>
    <w:rsid w:val="00E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538B2E-0835-478E-AB5B-64FE5034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C2"/>
    <w:pPr>
      <w:spacing w:after="0" w:line="240" w:lineRule="auto"/>
    </w:pPr>
    <w:rPr>
      <w:rFonts w:ascii="Calibri" w:eastAsiaTheme="minorEastAsia" w:hAnsi="Calibri" w:cs="Times New Roman"/>
      <w:color w:val="00000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43C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Katakis, Panagiotis</dc:creator>
  <cp:keywords/>
  <dc:description/>
  <cp:lastModifiedBy>Katakis, Panagiotis</cp:lastModifiedBy>
  <cp:revision>2</cp:revision>
  <dcterms:created xsi:type="dcterms:W3CDTF">2021-10-25T14:02:00Z</dcterms:created>
  <dcterms:modified xsi:type="dcterms:W3CDTF">2021-10-25T14:03:00Z</dcterms:modified>
</cp:coreProperties>
</file>