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CC7" w:rsidRPr="000E69D5" w:rsidRDefault="007B5CC7" w:rsidP="007B5CC7">
      <w:pPr>
        <w:rPr>
          <w:rFonts w:ascii="Times New Roman" w:hAnsi="Times New Roman" w:cs="Times New Roman"/>
        </w:rPr>
      </w:pPr>
      <w:r w:rsidRPr="00C317D9">
        <w:rPr>
          <w:rFonts w:ascii="Times New Roman" w:hAnsi="Times New Roman" w:cs="Times New Roman"/>
          <w:b/>
        </w:rPr>
        <w:t>S5.</w:t>
      </w:r>
      <w:r>
        <w:rPr>
          <w:rFonts w:ascii="Times New Roman" w:hAnsi="Times New Roman" w:cs="Times New Roman"/>
        </w:rPr>
        <w:t xml:space="preserve"> </w:t>
      </w:r>
      <w:r w:rsidRPr="00C317D9">
        <w:rPr>
          <w:rFonts w:ascii="Times New Roman" w:hAnsi="Times New Roman" w:cs="Times New Roman"/>
          <w:b/>
        </w:rPr>
        <w:t>References to papers in languages other than English or Swedish</w:t>
      </w:r>
    </w:p>
    <w:p w:rsidR="007B5CC7" w:rsidRPr="00215F63" w:rsidRDefault="007B5CC7" w:rsidP="007B5CC7">
      <w:pPr>
        <w:spacing w:after="80" w:line="240" w:lineRule="auto"/>
        <w:ind w:left="567" w:hanging="567"/>
        <w:rPr>
          <w:rFonts w:asciiTheme="majorBidi" w:hAnsiTheme="majorBidi" w:cstheme="majorBidi"/>
          <w:lang w:val="en-GB"/>
        </w:rPr>
      </w:pPr>
      <w:r w:rsidRPr="00215F63">
        <w:rPr>
          <w:rFonts w:asciiTheme="majorBidi" w:hAnsiTheme="majorBidi" w:cstheme="majorBidi"/>
          <w:lang w:val="en-GB"/>
        </w:rPr>
        <w:t xml:space="preserve">Chabrol, H., Teissedre, F., Saint-Jean, M., Teisseyre, N., Sistac, C., Michaud, C., &amp; Roge, B. (2002). Detection, prevention and treatment of postpartum depression: A controlled study of 859 patients. </w:t>
      </w:r>
      <w:r w:rsidRPr="00215F63">
        <w:rPr>
          <w:rFonts w:asciiTheme="majorBidi" w:hAnsiTheme="majorBidi" w:cstheme="majorBidi"/>
          <w:i/>
          <w:lang w:val="en-GB"/>
        </w:rPr>
        <w:t>L’Encephale, 28</w:t>
      </w:r>
      <w:r w:rsidRPr="00215F63">
        <w:rPr>
          <w:rFonts w:asciiTheme="majorBidi" w:hAnsiTheme="majorBidi" w:cstheme="majorBidi"/>
          <w:lang w:val="en-GB"/>
        </w:rPr>
        <w:t xml:space="preserve">(1), 65–70. </w:t>
      </w:r>
      <w:r w:rsidRPr="00AA10C9">
        <w:rPr>
          <w:rFonts w:asciiTheme="majorBidi" w:hAnsiTheme="majorBidi" w:cstheme="majorBidi"/>
          <w:color w:val="4BACC6" w:themeColor="accent5"/>
          <w:u w:val="single"/>
        </w:rPr>
        <w:t>https://doi.org</w:t>
      </w:r>
      <w:r w:rsidRPr="004A3688">
        <w:rPr>
          <w:rFonts w:asciiTheme="majorBidi" w:hAnsiTheme="majorBidi" w:cstheme="majorBidi"/>
          <w:color w:val="4BACC6" w:themeColor="accent5"/>
          <w:u w:val="single"/>
        </w:rPr>
        <w:t>/</w:t>
      </w:r>
      <w:r w:rsidRPr="00215F63">
        <w:rPr>
          <w:rFonts w:asciiTheme="majorBidi" w:hAnsiTheme="majorBidi" w:cstheme="majorBidi"/>
          <w:color w:val="4BACC6" w:themeColor="accent5"/>
          <w:u w:val="single"/>
          <w:lang w:val="en-GB"/>
        </w:rPr>
        <w:t>ENC-02-2002-28-1-0013-7006-101019-ART8</w:t>
      </w:r>
    </w:p>
    <w:p w:rsidR="007B5CC7" w:rsidRPr="00215F63" w:rsidRDefault="007B5CC7" w:rsidP="007B5CC7">
      <w:pPr>
        <w:spacing w:after="80" w:line="240" w:lineRule="auto"/>
        <w:ind w:left="567" w:hanging="567"/>
        <w:rPr>
          <w:rFonts w:asciiTheme="majorBidi" w:hAnsiTheme="majorBidi" w:cstheme="majorBidi"/>
          <w:lang w:val="en-GB"/>
        </w:rPr>
      </w:pPr>
      <w:r w:rsidRPr="00215F63">
        <w:rPr>
          <w:rFonts w:asciiTheme="majorBidi" w:hAnsiTheme="majorBidi" w:cstheme="majorBidi"/>
          <w:lang w:val="en-GB"/>
        </w:rPr>
        <w:t xml:space="preserve">Cheng, H. Y., Huang, T. Y., Chien, L. Y., Cheng, Y. F., &amp; Chen, F. J. (2016). The effects of a mobile application social support program on postpartum perceived stress and depression. </w:t>
      </w:r>
      <w:r w:rsidRPr="00215F63">
        <w:rPr>
          <w:rFonts w:asciiTheme="majorBidi" w:hAnsiTheme="majorBidi" w:cstheme="majorBidi"/>
          <w:i/>
          <w:lang w:val="en-GB"/>
        </w:rPr>
        <w:t>Journal of Nursing, 63</w:t>
      </w:r>
      <w:r w:rsidRPr="00215F63">
        <w:rPr>
          <w:rFonts w:asciiTheme="majorBidi" w:hAnsiTheme="majorBidi" w:cstheme="majorBidi"/>
          <w:lang w:val="en-GB"/>
        </w:rPr>
        <w:t>(6), 52–60.</w:t>
      </w:r>
      <w:r w:rsidRPr="00F1475B">
        <w:rPr>
          <w:rFonts w:asciiTheme="majorBidi" w:hAnsiTheme="majorBidi" w:cstheme="majorBidi"/>
          <w:color w:val="4BACC6" w:themeColor="accent5"/>
          <w:u w:val="single"/>
        </w:rPr>
        <w:t xml:space="preserve"> </w:t>
      </w:r>
      <w:r w:rsidRPr="00AA10C9">
        <w:rPr>
          <w:rFonts w:asciiTheme="majorBidi" w:hAnsiTheme="majorBidi" w:cstheme="majorBidi"/>
          <w:color w:val="4BACC6" w:themeColor="accent5"/>
          <w:u w:val="single"/>
        </w:rPr>
        <w:t>https://doi.org</w:t>
      </w:r>
      <w:r w:rsidRPr="004A3688">
        <w:rPr>
          <w:rFonts w:asciiTheme="majorBidi" w:hAnsiTheme="majorBidi" w:cstheme="majorBidi"/>
          <w:color w:val="4BACC6" w:themeColor="accent5"/>
          <w:u w:val="single"/>
        </w:rPr>
        <w:t>/</w:t>
      </w:r>
      <w:r w:rsidRPr="00215F63">
        <w:rPr>
          <w:rFonts w:asciiTheme="majorBidi" w:hAnsiTheme="majorBidi" w:cstheme="majorBidi"/>
          <w:color w:val="4BACC6" w:themeColor="accent5"/>
          <w:u w:val="single"/>
          <w:lang w:val="en-GB"/>
        </w:rPr>
        <w:t>10.6224/JN.63.6.52</w:t>
      </w:r>
    </w:p>
    <w:p w:rsidR="007B5CC7" w:rsidRPr="00215F63" w:rsidRDefault="007B5CC7" w:rsidP="007B5CC7">
      <w:pPr>
        <w:spacing w:after="80" w:line="240" w:lineRule="auto"/>
        <w:ind w:left="567" w:hanging="567"/>
        <w:rPr>
          <w:rFonts w:asciiTheme="majorBidi" w:hAnsiTheme="majorBidi" w:cstheme="majorBidi"/>
          <w:lang w:val="en-GB"/>
        </w:rPr>
      </w:pPr>
      <w:r w:rsidRPr="00215F63">
        <w:rPr>
          <w:rFonts w:asciiTheme="majorBidi" w:hAnsiTheme="majorBidi" w:cstheme="majorBidi"/>
          <w:lang w:val="en-GB"/>
        </w:rPr>
        <w:t xml:space="preserve">Golzar, A. A. K., Golizadeh, Z., Sohrabi, A., Kiani, M. A., Allizadeh, N. S., &amp; Asgarnajad, S. (2013). Effectiveness of cognitive - behavioral therapy in the treatment of postpartum depression and three dynamic conflicts of dependency, anger and motherhood in postpartum depressed mothers. </w:t>
      </w:r>
      <w:r w:rsidRPr="00215F63">
        <w:rPr>
          <w:rFonts w:asciiTheme="majorBidi" w:hAnsiTheme="majorBidi" w:cstheme="majorBidi"/>
          <w:i/>
          <w:lang w:val="en-GB"/>
        </w:rPr>
        <w:t>Iranian Journal of Obstetrics, Gynaecology and Infertility, 16</w:t>
      </w:r>
      <w:r w:rsidRPr="00215F63">
        <w:rPr>
          <w:rFonts w:asciiTheme="majorBidi" w:hAnsiTheme="majorBidi" w:cstheme="majorBidi"/>
          <w:lang w:val="en-GB"/>
        </w:rPr>
        <w:t>(52), 8–17.</w:t>
      </w:r>
      <w:r>
        <w:rPr>
          <w:rFonts w:asciiTheme="majorBidi" w:hAnsiTheme="majorBidi" w:cstheme="majorBidi"/>
          <w:lang w:val="en-GB"/>
        </w:rPr>
        <w:t xml:space="preserve"> </w:t>
      </w:r>
      <w:bookmarkStart w:id="0" w:name="_Hlk94190516"/>
      <w:r w:rsidRPr="00AA10C9">
        <w:rPr>
          <w:rFonts w:asciiTheme="majorBidi" w:hAnsiTheme="majorBidi" w:cstheme="majorBidi"/>
          <w:color w:val="4BACC6" w:themeColor="accent5"/>
          <w:u w:val="single"/>
        </w:rPr>
        <w:t>https://doi.org</w:t>
      </w:r>
      <w:r w:rsidRPr="004A3688">
        <w:rPr>
          <w:rFonts w:asciiTheme="majorBidi" w:hAnsiTheme="majorBidi" w:cstheme="majorBidi"/>
          <w:color w:val="4BACC6" w:themeColor="accent5"/>
          <w:u w:val="single"/>
        </w:rPr>
        <w:t>/</w:t>
      </w:r>
      <w:bookmarkEnd w:id="0"/>
      <w:r w:rsidRPr="00215F63">
        <w:rPr>
          <w:rFonts w:asciiTheme="majorBidi" w:hAnsiTheme="majorBidi" w:cstheme="majorBidi"/>
          <w:color w:val="4BACC6" w:themeColor="accent5"/>
          <w:lang w:val="en-GB"/>
        </w:rPr>
        <w:fldChar w:fldCharType="begin"/>
      </w:r>
      <w:r w:rsidRPr="00215F63">
        <w:rPr>
          <w:rFonts w:asciiTheme="majorBidi" w:hAnsiTheme="majorBidi" w:cstheme="majorBidi"/>
          <w:color w:val="4BACC6" w:themeColor="accent5"/>
          <w:lang w:val="en-GB"/>
        </w:rPr>
        <w:instrText xml:space="preserve"> HYPERLINK "https://ijogi.mums.ac.ir/article_895.html" </w:instrText>
      </w:r>
      <w:r w:rsidRPr="00215F63">
        <w:rPr>
          <w:rFonts w:asciiTheme="majorBidi" w:hAnsiTheme="majorBidi" w:cstheme="majorBidi"/>
          <w:color w:val="4BACC6" w:themeColor="accent5"/>
          <w:lang w:val="en-GB"/>
        </w:rPr>
        <w:fldChar w:fldCharType="separate"/>
      </w:r>
      <w:r w:rsidRPr="00215F63">
        <w:rPr>
          <w:rStyle w:val="Hyperlink"/>
          <w:rFonts w:asciiTheme="majorBidi" w:hAnsiTheme="majorBidi" w:cstheme="majorBidi"/>
          <w:color w:val="4BACC6" w:themeColor="accent5"/>
          <w:lang w:val="en-GB"/>
        </w:rPr>
        <w:t>ijogi.mums.ac.ir/article_895.html</w:t>
      </w:r>
      <w:r w:rsidRPr="00215F63">
        <w:rPr>
          <w:rFonts w:asciiTheme="majorBidi" w:hAnsiTheme="majorBidi" w:cstheme="majorBidi"/>
          <w:color w:val="4BACC6" w:themeColor="accent5"/>
          <w:lang w:val="en-GB"/>
        </w:rPr>
        <w:fldChar w:fldCharType="end"/>
      </w:r>
      <w:r w:rsidRPr="00215F63">
        <w:rPr>
          <w:rFonts w:asciiTheme="majorBidi" w:hAnsiTheme="majorBidi" w:cstheme="majorBidi"/>
          <w:color w:val="4BACC6" w:themeColor="accent5"/>
          <w:lang w:val="en-GB"/>
        </w:rPr>
        <w:t xml:space="preserve"> </w:t>
      </w:r>
    </w:p>
    <w:p w:rsidR="007B5CC7" w:rsidRPr="00215F63" w:rsidRDefault="007B5CC7" w:rsidP="007B5CC7">
      <w:pPr>
        <w:spacing w:after="80" w:line="240" w:lineRule="auto"/>
        <w:ind w:left="567" w:hanging="567"/>
        <w:rPr>
          <w:rFonts w:asciiTheme="majorBidi" w:hAnsiTheme="majorBidi" w:cstheme="majorBidi"/>
          <w:lang w:val="en-GB"/>
        </w:rPr>
      </w:pPr>
      <w:r w:rsidRPr="00215F63">
        <w:rPr>
          <w:rFonts w:asciiTheme="majorBidi" w:hAnsiTheme="majorBidi" w:cstheme="majorBidi"/>
          <w:lang w:val="nl-NL"/>
        </w:rPr>
        <w:t xml:space="preserve">Hou, Y., Hu, P., Zhang, Y., Lu, Q., Wang, D., Yin, L.,… </w:t>
      </w:r>
      <w:r w:rsidRPr="00215F63">
        <w:rPr>
          <w:rFonts w:asciiTheme="majorBidi" w:hAnsiTheme="majorBidi" w:cstheme="majorBidi"/>
          <w:lang w:val="en-GB"/>
        </w:rPr>
        <w:t xml:space="preserve">Zou, X. (2012). Combined cognitive behavior therapy with systematic family therapy in patients with mild to moderate postpartum depression. </w:t>
      </w:r>
      <w:r w:rsidRPr="00215F63">
        <w:rPr>
          <w:rFonts w:asciiTheme="majorBidi" w:hAnsiTheme="majorBidi" w:cstheme="majorBidi"/>
          <w:i/>
          <w:lang w:val="en-GB"/>
        </w:rPr>
        <w:t>Chinese Mental Health Journal, 26</w:t>
      </w:r>
      <w:r w:rsidRPr="00215F63">
        <w:rPr>
          <w:rFonts w:asciiTheme="majorBidi" w:hAnsiTheme="majorBidi" w:cstheme="majorBidi"/>
          <w:lang w:val="en-GB"/>
        </w:rPr>
        <w:t xml:space="preserve">(10), 741–747. </w:t>
      </w:r>
      <w:r w:rsidRPr="00AA10C9">
        <w:rPr>
          <w:rFonts w:asciiTheme="majorBidi" w:hAnsiTheme="majorBidi" w:cstheme="majorBidi"/>
          <w:color w:val="4BACC6" w:themeColor="accent5"/>
          <w:u w:val="single"/>
        </w:rPr>
        <w:t>https://doi.org</w:t>
      </w:r>
      <w:r w:rsidRPr="004A3688">
        <w:rPr>
          <w:rFonts w:asciiTheme="majorBidi" w:hAnsiTheme="majorBidi" w:cstheme="majorBidi"/>
          <w:color w:val="4BACC6" w:themeColor="accent5"/>
          <w:u w:val="single"/>
        </w:rPr>
        <w:t>/</w:t>
      </w:r>
      <w:r w:rsidRPr="00215F63">
        <w:rPr>
          <w:rFonts w:asciiTheme="majorBidi" w:hAnsiTheme="majorBidi" w:cstheme="majorBidi"/>
          <w:color w:val="4BACC6" w:themeColor="accent5"/>
          <w:u w:val="single"/>
          <w:lang w:val="en-GB"/>
        </w:rPr>
        <w:t>10.1590/1516-4446-2013-</w:t>
      </w:r>
      <w:r w:rsidRPr="009A58D8">
        <w:rPr>
          <w:rFonts w:asciiTheme="majorBidi" w:hAnsiTheme="majorBidi" w:cstheme="majorBidi"/>
          <w:color w:val="4BACC6" w:themeColor="accent5"/>
          <w:u w:val="single"/>
          <w:lang w:val="en-GB"/>
        </w:rPr>
        <w:t>1170</w:t>
      </w:r>
    </w:p>
    <w:p w:rsidR="007B5CC7" w:rsidRDefault="007B5CC7" w:rsidP="007B5CC7">
      <w:pPr>
        <w:spacing w:after="80" w:line="240" w:lineRule="auto"/>
        <w:ind w:left="567" w:hanging="567"/>
        <w:rPr>
          <w:rFonts w:asciiTheme="majorBidi" w:hAnsiTheme="majorBidi" w:cstheme="majorBidi"/>
          <w:lang w:val="en-GB"/>
        </w:rPr>
      </w:pPr>
      <w:r w:rsidRPr="00215F63">
        <w:rPr>
          <w:rFonts w:asciiTheme="majorBidi" w:hAnsiTheme="majorBidi" w:cstheme="majorBidi"/>
          <w:lang w:val="en-GB"/>
        </w:rPr>
        <w:t xml:space="preserve">Karamoozian, M., &amp; Askarizadeh, G. (2013). </w:t>
      </w:r>
      <w:bookmarkStart w:id="1" w:name="_Hlk94190598"/>
      <w:r w:rsidRPr="00215F63">
        <w:rPr>
          <w:rFonts w:asciiTheme="majorBidi" w:hAnsiTheme="majorBidi" w:cstheme="majorBidi"/>
          <w:lang w:val="en-GB"/>
        </w:rPr>
        <w:t xml:space="preserve">Effectiveness of cognitive-behavioral stress management intervention on anxiety and depression during pregnancy. </w:t>
      </w:r>
      <w:r w:rsidRPr="00215F63">
        <w:rPr>
          <w:rFonts w:asciiTheme="majorBidi" w:hAnsiTheme="majorBidi" w:cstheme="majorBidi"/>
          <w:i/>
          <w:lang w:val="en-GB"/>
        </w:rPr>
        <w:t>Journal of Kerman University of Medical Sciences, 20</w:t>
      </w:r>
      <w:r w:rsidRPr="00215F63">
        <w:rPr>
          <w:rFonts w:asciiTheme="majorBidi" w:hAnsiTheme="majorBidi" w:cstheme="majorBidi"/>
          <w:lang w:val="en-GB"/>
        </w:rPr>
        <w:t>(6), 606–621.</w:t>
      </w:r>
      <w:bookmarkEnd w:id="1"/>
      <w:r>
        <w:rPr>
          <w:rFonts w:asciiTheme="majorBidi" w:hAnsiTheme="majorBidi" w:cstheme="majorBidi"/>
          <w:lang w:val="en-GB"/>
        </w:rPr>
        <w:t xml:space="preserve"> </w:t>
      </w:r>
      <w:hyperlink r:id="rId5" w:history="1">
        <w:r w:rsidRPr="00E46193">
          <w:rPr>
            <w:rStyle w:val="Hyperlink"/>
            <w:rFonts w:asciiTheme="majorBidi" w:hAnsiTheme="majorBidi" w:cstheme="majorBidi"/>
            <w:lang w:val="en-GB"/>
          </w:rPr>
          <w:t>http://jkmu.kmu.ac.ir/article_16361_27caa7ae2cfd87eb2933efaa42ffb700.pdf</w:t>
        </w:r>
      </w:hyperlink>
    </w:p>
    <w:p w:rsidR="007B5CC7" w:rsidRPr="009A58D8" w:rsidRDefault="007B5CC7" w:rsidP="007B5CC7">
      <w:pPr>
        <w:spacing w:after="80" w:line="240" w:lineRule="auto"/>
        <w:ind w:left="567" w:hanging="567"/>
        <w:rPr>
          <w:rFonts w:asciiTheme="majorBidi" w:hAnsiTheme="majorBidi" w:cstheme="majorBidi"/>
          <w:lang w:val="en-GB"/>
        </w:rPr>
      </w:pPr>
      <w:r w:rsidRPr="00215F63">
        <w:rPr>
          <w:rFonts w:asciiTheme="majorBidi" w:hAnsiTheme="majorBidi" w:cstheme="majorBidi"/>
          <w:lang w:val="en-GB"/>
        </w:rPr>
        <w:t xml:space="preserve">Kordi, M., Nasiri, S., Modares Gharavi, M., &amp; Ebrahimzadeh, S. (2012). The effect of problem solving skills training on severity of depression symptoms in postpartum period. </w:t>
      </w:r>
      <w:r w:rsidRPr="00215F63">
        <w:rPr>
          <w:rFonts w:asciiTheme="majorBidi" w:hAnsiTheme="majorBidi" w:cstheme="majorBidi"/>
          <w:i/>
          <w:lang w:val="en-GB"/>
        </w:rPr>
        <w:t>Journal of Fundamentals of Mental Health, 14</w:t>
      </w:r>
      <w:r w:rsidRPr="00215F63">
        <w:rPr>
          <w:rFonts w:asciiTheme="majorBidi" w:hAnsiTheme="majorBidi" w:cstheme="majorBidi"/>
          <w:lang w:val="en-GB"/>
        </w:rPr>
        <w:t>(55).</w:t>
      </w:r>
      <w:r>
        <w:rPr>
          <w:rFonts w:asciiTheme="majorBidi" w:hAnsiTheme="majorBidi" w:cstheme="majorBidi"/>
          <w:lang w:val="en-GB"/>
        </w:rPr>
        <w:t xml:space="preserve"> </w:t>
      </w:r>
      <w:r w:rsidRPr="00AA10C9">
        <w:rPr>
          <w:rFonts w:asciiTheme="majorBidi" w:hAnsiTheme="majorBidi" w:cstheme="majorBidi"/>
          <w:color w:val="4BACC6" w:themeColor="accent5"/>
          <w:u w:val="single"/>
        </w:rPr>
        <w:t>https://doi.org</w:t>
      </w:r>
      <w:r w:rsidRPr="004A3688">
        <w:rPr>
          <w:rFonts w:asciiTheme="majorBidi" w:hAnsiTheme="majorBidi" w:cstheme="majorBidi"/>
          <w:color w:val="4BACC6" w:themeColor="accent5"/>
          <w:u w:val="single"/>
        </w:rPr>
        <w:t>/</w:t>
      </w:r>
      <w:r w:rsidRPr="009A58D8">
        <w:rPr>
          <w:rFonts w:asciiTheme="majorBidi" w:hAnsiTheme="majorBidi" w:cstheme="majorBidi"/>
          <w:color w:val="4BACC6" w:themeColor="accent5"/>
          <w:u w:val="single"/>
          <w:lang w:val="en-GB"/>
        </w:rPr>
        <w:t>jfmh.mums.ac.ir/article_940.html</w:t>
      </w:r>
    </w:p>
    <w:p w:rsidR="007B5CC7" w:rsidRDefault="007B5CC7" w:rsidP="007B5CC7">
      <w:pPr>
        <w:spacing w:after="80" w:line="240" w:lineRule="auto"/>
        <w:ind w:left="567" w:hanging="567"/>
        <w:rPr>
          <w:rFonts w:asciiTheme="majorBidi" w:hAnsiTheme="majorBidi" w:cstheme="majorBidi"/>
          <w:lang w:val="en-GB"/>
        </w:rPr>
      </w:pPr>
      <w:r w:rsidRPr="00215F63">
        <w:rPr>
          <w:rFonts w:asciiTheme="majorBidi" w:hAnsiTheme="majorBidi" w:cstheme="majorBidi"/>
          <w:lang w:val="en-GB"/>
        </w:rPr>
        <w:t xml:space="preserve">Parsa, P., Ahangpour, P., Fatemeh, S., Soltanian, A., &amp; Rahimi, A. (2016). The effect of counselling based on Problem Solving on postpartum depression among mothers attending to health centres of Hamadan city, 1395. </w:t>
      </w:r>
      <w:r w:rsidRPr="00215F63">
        <w:rPr>
          <w:rFonts w:asciiTheme="majorBidi" w:hAnsiTheme="majorBidi" w:cstheme="majorBidi"/>
          <w:i/>
          <w:lang w:val="en-GB"/>
        </w:rPr>
        <w:t>Journal of Urmia Nursing and Midwifey Faculty, 15</w:t>
      </w:r>
      <w:r w:rsidRPr="00215F63">
        <w:rPr>
          <w:rFonts w:asciiTheme="majorBidi" w:hAnsiTheme="majorBidi" w:cstheme="majorBidi"/>
          <w:lang w:val="en-GB"/>
        </w:rPr>
        <w:t xml:space="preserve">(95), 440–448. </w:t>
      </w:r>
    </w:p>
    <w:p w:rsidR="007B5CC7" w:rsidRPr="009A58D8" w:rsidRDefault="007B5CC7" w:rsidP="007B5CC7">
      <w:pPr>
        <w:spacing w:after="80" w:line="240" w:lineRule="auto"/>
        <w:ind w:left="567"/>
        <w:rPr>
          <w:rFonts w:asciiTheme="majorBidi" w:hAnsiTheme="majorBidi" w:cstheme="majorBidi"/>
          <w:lang w:val="en-GB"/>
        </w:rPr>
      </w:pPr>
      <w:bookmarkStart w:id="2" w:name="_Hlk94190747"/>
      <w:r w:rsidRPr="00AA10C9">
        <w:rPr>
          <w:rFonts w:asciiTheme="majorBidi" w:hAnsiTheme="majorBidi" w:cstheme="majorBidi"/>
          <w:color w:val="4BACC6" w:themeColor="accent5"/>
          <w:u w:val="single"/>
        </w:rPr>
        <w:t>https://doi.org</w:t>
      </w:r>
      <w:r w:rsidRPr="004A3688">
        <w:rPr>
          <w:rFonts w:asciiTheme="majorBidi" w:hAnsiTheme="majorBidi" w:cstheme="majorBidi"/>
          <w:color w:val="4BACC6" w:themeColor="accent5"/>
          <w:u w:val="single"/>
        </w:rPr>
        <w:t>/</w:t>
      </w:r>
      <w:bookmarkEnd w:id="2"/>
      <w:r w:rsidRPr="00215F63">
        <w:rPr>
          <w:rFonts w:asciiTheme="majorBidi" w:hAnsiTheme="majorBidi" w:cstheme="majorBidi"/>
          <w:color w:val="4BACC6" w:themeColor="accent5"/>
          <w:u w:val="single"/>
          <w:lang w:val="en-GB"/>
        </w:rPr>
        <w:t>unmf.umsu.ac.ir/article-1-3286-en.html</w:t>
      </w:r>
    </w:p>
    <w:p w:rsidR="007B5CC7" w:rsidRPr="00B736F2" w:rsidRDefault="007B5CC7" w:rsidP="007B5CC7">
      <w:pPr>
        <w:spacing w:after="80" w:line="240" w:lineRule="auto"/>
        <w:ind w:left="567" w:hanging="567"/>
        <w:rPr>
          <w:rFonts w:asciiTheme="majorBidi" w:hAnsiTheme="majorBidi" w:cstheme="majorBidi"/>
          <w:lang w:val="it-IT"/>
        </w:rPr>
      </w:pPr>
      <w:r w:rsidRPr="00215F63">
        <w:rPr>
          <w:rFonts w:asciiTheme="majorBidi" w:hAnsiTheme="majorBidi" w:cstheme="majorBidi"/>
          <w:lang w:val="it-IT"/>
        </w:rPr>
        <w:t xml:space="preserve">Piacentini, D., Mirabella, F., Leveni, D., Primerano, G., Cattaneo, M., Biffi, G., … </w:t>
      </w:r>
      <w:r w:rsidRPr="00215F63">
        <w:rPr>
          <w:rFonts w:asciiTheme="majorBidi" w:hAnsiTheme="majorBidi" w:cstheme="majorBidi"/>
        </w:rPr>
        <w:t xml:space="preserve">Gigantesco, A. (2011). </w:t>
      </w:r>
      <w:r w:rsidRPr="00215F63">
        <w:rPr>
          <w:rFonts w:asciiTheme="majorBidi" w:hAnsiTheme="majorBidi" w:cstheme="majorBidi"/>
          <w:lang w:val="en-GB"/>
        </w:rPr>
        <w:t xml:space="preserve">Effectiveness of a manualized cognitive-behavioural intervention for postnatal depression. </w:t>
      </w:r>
      <w:r w:rsidRPr="00B736F2">
        <w:rPr>
          <w:rFonts w:asciiTheme="majorBidi" w:hAnsiTheme="majorBidi" w:cstheme="majorBidi"/>
          <w:i/>
          <w:lang w:val="it-IT"/>
        </w:rPr>
        <w:t>Rivista Di Psichiatria, 46</w:t>
      </w:r>
      <w:r w:rsidRPr="00B736F2">
        <w:rPr>
          <w:rFonts w:asciiTheme="majorBidi" w:hAnsiTheme="majorBidi" w:cstheme="majorBidi"/>
          <w:lang w:val="it-IT"/>
        </w:rPr>
        <w:t xml:space="preserve">(3), 187–194. </w:t>
      </w:r>
      <w:r w:rsidRPr="00B736F2">
        <w:rPr>
          <w:rFonts w:asciiTheme="majorBidi" w:hAnsiTheme="majorBidi" w:cstheme="majorBidi"/>
          <w:color w:val="4BACC6" w:themeColor="accent5"/>
          <w:u w:val="single"/>
          <w:lang w:val="it-IT"/>
        </w:rPr>
        <w:t>https://doi.org/10.1708/889.9809</w:t>
      </w:r>
    </w:p>
    <w:p w:rsidR="007B5CC7" w:rsidRPr="00215F63" w:rsidRDefault="007B5CC7" w:rsidP="007B5CC7">
      <w:pPr>
        <w:spacing w:after="80" w:line="240" w:lineRule="auto"/>
        <w:ind w:left="567" w:hanging="567"/>
        <w:rPr>
          <w:rFonts w:asciiTheme="majorBidi" w:hAnsiTheme="majorBidi" w:cstheme="majorBidi"/>
          <w:lang w:val="en-GB"/>
        </w:rPr>
      </w:pPr>
      <w:r w:rsidRPr="00B736F2">
        <w:rPr>
          <w:rFonts w:asciiTheme="majorBidi" w:hAnsiTheme="majorBidi" w:cstheme="majorBidi"/>
          <w:lang w:val="it-IT"/>
        </w:rPr>
        <w:t xml:space="preserve">Safaralinezhad, A., Oveisi, S., Sarichlu, M. ebrahim, &amp; Jourabchi, Z. (2018). </w:t>
      </w:r>
      <w:r w:rsidRPr="00215F63">
        <w:rPr>
          <w:rFonts w:asciiTheme="majorBidi" w:hAnsiTheme="majorBidi" w:cstheme="majorBidi"/>
          <w:lang w:val="en-GB"/>
        </w:rPr>
        <w:t xml:space="preserve">Effect of cognitive-behavioral group therapy on gestational depression: A clinical trial. </w:t>
      </w:r>
      <w:r w:rsidRPr="00215F63">
        <w:rPr>
          <w:rFonts w:asciiTheme="majorBidi" w:hAnsiTheme="majorBidi" w:cstheme="majorBidi"/>
          <w:i/>
          <w:lang w:val="en-GB"/>
        </w:rPr>
        <w:t>Iranian Journal of Obstetrics, Gynecology and Infertility, 21</w:t>
      </w:r>
      <w:r w:rsidRPr="00215F63">
        <w:rPr>
          <w:rFonts w:asciiTheme="majorBidi" w:hAnsiTheme="majorBidi" w:cstheme="majorBidi"/>
          <w:lang w:val="en-GB"/>
        </w:rPr>
        <w:t>(2), 48</w:t>
      </w:r>
      <w:r>
        <w:rPr>
          <w:rFonts w:asciiTheme="majorBidi" w:hAnsiTheme="majorBidi" w:cstheme="majorBidi"/>
          <w:lang w:val="en-GB"/>
        </w:rPr>
        <w:t>-</w:t>
      </w:r>
      <w:r w:rsidRPr="00215F63">
        <w:rPr>
          <w:rFonts w:asciiTheme="majorBidi" w:hAnsiTheme="majorBidi" w:cstheme="majorBidi"/>
          <w:lang w:val="en-GB"/>
        </w:rPr>
        <w:t>59.</w:t>
      </w:r>
      <w:r>
        <w:rPr>
          <w:rFonts w:asciiTheme="majorBidi" w:hAnsiTheme="majorBidi" w:cstheme="majorBidi"/>
          <w:lang w:val="en-GB"/>
        </w:rPr>
        <w:t xml:space="preserve"> </w:t>
      </w:r>
      <w:r w:rsidRPr="00215F63">
        <w:rPr>
          <w:rFonts w:asciiTheme="majorBidi" w:hAnsiTheme="majorBidi" w:cstheme="majorBidi"/>
          <w:color w:val="4BACC6" w:themeColor="accent5"/>
          <w:u w:val="single"/>
          <w:lang w:val="en-GB"/>
        </w:rPr>
        <w:t>https://www.sid.ir/en/journal/ViewPaper.aspx?id=599066</w:t>
      </w:r>
    </w:p>
    <w:p w:rsidR="00D64DF8" w:rsidRDefault="00D64DF8">
      <w:bookmarkStart w:id="3" w:name="_GoBack"/>
      <w:bookmarkEnd w:id="3"/>
    </w:p>
    <w:sectPr w:rsidR="00D64D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CC7"/>
    <w:rsid w:val="00006C82"/>
    <w:rsid w:val="00014A8F"/>
    <w:rsid w:val="00033244"/>
    <w:rsid w:val="0005149C"/>
    <w:rsid w:val="00071C69"/>
    <w:rsid w:val="00075EE1"/>
    <w:rsid w:val="00082227"/>
    <w:rsid w:val="0009049E"/>
    <w:rsid w:val="000B1A9C"/>
    <w:rsid w:val="000B67F6"/>
    <w:rsid w:val="000C1056"/>
    <w:rsid w:val="000E586E"/>
    <w:rsid w:val="000F558A"/>
    <w:rsid w:val="0012135B"/>
    <w:rsid w:val="00127566"/>
    <w:rsid w:val="00130CD7"/>
    <w:rsid w:val="00132E65"/>
    <w:rsid w:val="001352CE"/>
    <w:rsid w:val="00151B24"/>
    <w:rsid w:val="001578C8"/>
    <w:rsid w:val="00160FEF"/>
    <w:rsid w:val="001664E8"/>
    <w:rsid w:val="001763A6"/>
    <w:rsid w:val="00177BE8"/>
    <w:rsid w:val="0018109C"/>
    <w:rsid w:val="0018538A"/>
    <w:rsid w:val="001C2EC0"/>
    <w:rsid w:val="001D4368"/>
    <w:rsid w:val="001E1805"/>
    <w:rsid w:val="0022032B"/>
    <w:rsid w:val="00236C30"/>
    <w:rsid w:val="002631D7"/>
    <w:rsid w:val="002A2415"/>
    <w:rsid w:val="002B04B5"/>
    <w:rsid w:val="002B78B9"/>
    <w:rsid w:val="002C5EE3"/>
    <w:rsid w:val="002D6C34"/>
    <w:rsid w:val="002D7466"/>
    <w:rsid w:val="003163AE"/>
    <w:rsid w:val="00361F73"/>
    <w:rsid w:val="003669FE"/>
    <w:rsid w:val="00391F89"/>
    <w:rsid w:val="003A05F7"/>
    <w:rsid w:val="003A1E37"/>
    <w:rsid w:val="003B0818"/>
    <w:rsid w:val="003B4D38"/>
    <w:rsid w:val="003C0935"/>
    <w:rsid w:val="003C6101"/>
    <w:rsid w:val="004054C3"/>
    <w:rsid w:val="00410260"/>
    <w:rsid w:val="00441B35"/>
    <w:rsid w:val="00453F68"/>
    <w:rsid w:val="00456E4C"/>
    <w:rsid w:val="00463486"/>
    <w:rsid w:val="004B031A"/>
    <w:rsid w:val="004F048A"/>
    <w:rsid w:val="00507702"/>
    <w:rsid w:val="00535105"/>
    <w:rsid w:val="00540626"/>
    <w:rsid w:val="0056412F"/>
    <w:rsid w:val="00595DD2"/>
    <w:rsid w:val="005A3A75"/>
    <w:rsid w:val="005A3F9A"/>
    <w:rsid w:val="005E05CD"/>
    <w:rsid w:val="005E457E"/>
    <w:rsid w:val="006072D1"/>
    <w:rsid w:val="00610A00"/>
    <w:rsid w:val="00611638"/>
    <w:rsid w:val="006331F3"/>
    <w:rsid w:val="00667E37"/>
    <w:rsid w:val="006A3B85"/>
    <w:rsid w:val="006B12CF"/>
    <w:rsid w:val="006E24C9"/>
    <w:rsid w:val="006E3880"/>
    <w:rsid w:val="006F57B4"/>
    <w:rsid w:val="00732220"/>
    <w:rsid w:val="007364E3"/>
    <w:rsid w:val="0074191D"/>
    <w:rsid w:val="00760A1A"/>
    <w:rsid w:val="007760C9"/>
    <w:rsid w:val="00793C3C"/>
    <w:rsid w:val="007A4956"/>
    <w:rsid w:val="007B1901"/>
    <w:rsid w:val="007B1CD2"/>
    <w:rsid w:val="007B4EA6"/>
    <w:rsid w:val="007B5CC7"/>
    <w:rsid w:val="007B6619"/>
    <w:rsid w:val="007C0EF2"/>
    <w:rsid w:val="007D164C"/>
    <w:rsid w:val="007F45DF"/>
    <w:rsid w:val="007F5CA3"/>
    <w:rsid w:val="007F7A6A"/>
    <w:rsid w:val="00801FD1"/>
    <w:rsid w:val="00827804"/>
    <w:rsid w:val="00880AE6"/>
    <w:rsid w:val="00895639"/>
    <w:rsid w:val="008C1169"/>
    <w:rsid w:val="008C2560"/>
    <w:rsid w:val="008C6413"/>
    <w:rsid w:val="008C6DFD"/>
    <w:rsid w:val="008C6F2D"/>
    <w:rsid w:val="008C7B6F"/>
    <w:rsid w:val="008D6A25"/>
    <w:rsid w:val="008E1230"/>
    <w:rsid w:val="008F62E6"/>
    <w:rsid w:val="00902B0A"/>
    <w:rsid w:val="00902C30"/>
    <w:rsid w:val="009379EA"/>
    <w:rsid w:val="0094449B"/>
    <w:rsid w:val="00945CF4"/>
    <w:rsid w:val="009630B5"/>
    <w:rsid w:val="00992AF0"/>
    <w:rsid w:val="009939AF"/>
    <w:rsid w:val="00996CF3"/>
    <w:rsid w:val="009B5050"/>
    <w:rsid w:val="009C04CD"/>
    <w:rsid w:val="009D0E94"/>
    <w:rsid w:val="009E37C1"/>
    <w:rsid w:val="00A11475"/>
    <w:rsid w:val="00A423BD"/>
    <w:rsid w:val="00A62CED"/>
    <w:rsid w:val="00A6641A"/>
    <w:rsid w:val="00AA0675"/>
    <w:rsid w:val="00AA6234"/>
    <w:rsid w:val="00AB574B"/>
    <w:rsid w:val="00AB7910"/>
    <w:rsid w:val="00AD2411"/>
    <w:rsid w:val="00AD3C34"/>
    <w:rsid w:val="00AE1BA7"/>
    <w:rsid w:val="00AE2745"/>
    <w:rsid w:val="00B0301C"/>
    <w:rsid w:val="00B108DE"/>
    <w:rsid w:val="00B31BF6"/>
    <w:rsid w:val="00B32A1B"/>
    <w:rsid w:val="00B51F99"/>
    <w:rsid w:val="00B56898"/>
    <w:rsid w:val="00B7231E"/>
    <w:rsid w:val="00B83757"/>
    <w:rsid w:val="00B84A65"/>
    <w:rsid w:val="00B921FE"/>
    <w:rsid w:val="00B97041"/>
    <w:rsid w:val="00BA7495"/>
    <w:rsid w:val="00BC4720"/>
    <w:rsid w:val="00BD37EF"/>
    <w:rsid w:val="00BD5C25"/>
    <w:rsid w:val="00C0104F"/>
    <w:rsid w:val="00C05BC4"/>
    <w:rsid w:val="00C13CA2"/>
    <w:rsid w:val="00C3167B"/>
    <w:rsid w:val="00C34517"/>
    <w:rsid w:val="00C66F47"/>
    <w:rsid w:val="00C763A0"/>
    <w:rsid w:val="00CA675E"/>
    <w:rsid w:val="00CC79A6"/>
    <w:rsid w:val="00D261B2"/>
    <w:rsid w:val="00D269AB"/>
    <w:rsid w:val="00D3737E"/>
    <w:rsid w:val="00D376B6"/>
    <w:rsid w:val="00D61D1C"/>
    <w:rsid w:val="00D64DF8"/>
    <w:rsid w:val="00D66337"/>
    <w:rsid w:val="00D81D1F"/>
    <w:rsid w:val="00D92075"/>
    <w:rsid w:val="00DA1874"/>
    <w:rsid w:val="00DB74E9"/>
    <w:rsid w:val="00DD2786"/>
    <w:rsid w:val="00DF2EF6"/>
    <w:rsid w:val="00DF5BC3"/>
    <w:rsid w:val="00E0407B"/>
    <w:rsid w:val="00E26819"/>
    <w:rsid w:val="00E413D4"/>
    <w:rsid w:val="00E60931"/>
    <w:rsid w:val="00E62602"/>
    <w:rsid w:val="00E67142"/>
    <w:rsid w:val="00EA5F00"/>
    <w:rsid w:val="00EB4DA5"/>
    <w:rsid w:val="00EC393A"/>
    <w:rsid w:val="00EF4ED5"/>
    <w:rsid w:val="00EF7907"/>
    <w:rsid w:val="00F4105E"/>
    <w:rsid w:val="00F51EED"/>
    <w:rsid w:val="00F60F65"/>
    <w:rsid w:val="00F671BE"/>
    <w:rsid w:val="00F71407"/>
    <w:rsid w:val="00F72CFB"/>
    <w:rsid w:val="00F74B35"/>
    <w:rsid w:val="00F874E8"/>
    <w:rsid w:val="00FB55AC"/>
    <w:rsid w:val="00FC57C1"/>
    <w:rsid w:val="00FC58F2"/>
    <w:rsid w:val="00FD11F3"/>
    <w:rsid w:val="00FD4F8D"/>
    <w:rsid w:val="00FE07BA"/>
    <w:rsid w:val="00FE2886"/>
    <w:rsid w:val="00FF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B5C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B5C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jkmu.kmu.ac.ir/article_16361_27caa7ae2cfd87eb2933efaa42ffb70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2508</Characters>
  <Application>Microsoft Office Word</Application>
  <DocSecurity>0</DocSecurity>
  <Lines>125</Lines>
  <Paragraphs>97</Paragraphs>
  <ScaleCrop>false</ScaleCrop>
  <Company/>
  <LinksUpToDate>false</LinksUpToDate>
  <CharactersWithSpaces>2830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E738677</dc:creator>
  <cp:lastModifiedBy>E738677</cp:lastModifiedBy>
  <cp:revision>1</cp:revision>
  <dcterms:created xsi:type="dcterms:W3CDTF">2023-01-14T17:55:00Z</dcterms:created>
  <dcterms:modified xsi:type="dcterms:W3CDTF">2023-01-14T17:57:00Z</dcterms:modified>
</cp:coreProperties>
</file>