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CFF" w:rsidRPr="00DD49E1" w:rsidRDefault="00DD49E1" w:rsidP="00DD49E1">
      <w:pPr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  <w:r w:rsidRPr="00DD49E1">
        <w:rPr>
          <w:rFonts w:ascii="Times New Roman" w:hAnsi="Times New Roman" w:cs="Times New Roman"/>
          <w:b/>
          <w:szCs w:val="24"/>
        </w:rPr>
        <w:t>Appendix A: Multivariable regression model showing the association between caregivers’ burden and caregivers’ involvement with affiliated stigma as a mediator</w:t>
      </w: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3828"/>
        <w:gridCol w:w="1884"/>
        <w:gridCol w:w="1110"/>
        <w:gridCol w:w="1366"/>
        <w:gridCol w:w="1594"/>
      </w:tblGrid>
      <w:tr w:rsidR="00DD49E1" w:rsidRPr="00AE7B1D" w:rsidTr="00AE0489">
        <w:tc>
          <w:tcPr>
            <w:tcW w:w="3828" w:type="dxa"/>
            <w:vMerge w:val="restart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E7B1D">
              <w:rPr>
                <w:rFonts w:ascii="Times New Roman" w:hAnsi="Times New Roman" w:cs="Times New Roman"/>
                <w:b/>
                <w:bCs/>
                <w:szCs w:val="24"/>
              </w:rPr>
              <w:t>Variable</w:t>
            </w:r>
          </w:p>
        </w:tc>
        <w:tc>
          <w:tcPr>
            <w:tcW w:w="2994" w:type="dxa"/>
            <w:gridSpan w:val="2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</w:pPr>
            <w:r w:rsidRPr="00AE7B1D">
              <w:rPr>
                <w:rFonts w:ascii="Times New Roman" w:hAnsi="Times New Roman" w:cs="Times New Roman"/>
                <w:b/>
                <w:bCs/>
                <w:szCs w:val="24"/>
              </w:rPr>
              <w:t>Multiple regression with only predictor variable</w:t>
            </w:r>
          </w:p>
        </w:tc>
        <w:tc>
          <w:tcPr>
            <w:tcW w:w="2960" w:type="dxa"/>
            <w:gridSpan w:val="2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</w:pPr>
            <w:r w:rsidRPr="00AE7B1D">
              <w:rPr>
                <w:rFonts w:ascii="Times New Roman" w:hAnsi="Times New Roman" w:cs="Times New Roman"/>
                <w:b/>
                <w:bCs/>
                <w:szCs w:val="24"/>
              </w:rPr>
              <w:t>Multiple regression with predictor variable and potential mediator</w:t>
            </w:r>
          </w:p>
        </w:tc>
      </w:tr>
      <w:tr w:rsidR="00DD49E1" w:rsidRPr="00AE7B1D" w:rsidTr="00AE0489">
        <w:tc>
          <w:tcPr>
            <w:tcW w:w="3828" w:type="dxa"/>
            <w:vMerge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E7B1D">
              <w:rPr>
                <w:rFonts w:ascii="Times New Roman" w:hAnsi="Times New Roman" w:cs="Times New Roman"/>
                <w:b/>
                <w:bCs/>
                <w:szCs w:val="24"/>
              </w:rPr>
              <w:t>B (</w:t>
            </w:r>
            <w:r w:rsidRPr="00AE7B1D"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  <w:t>SE</w:t>
            </w:r>
            <w:r w:rsidRPr="00AE7B1D">
              <w:rPr>
                <w:rFonts w:ascii="Times New Roman" w:hAnsi="Times New Roman" w:cs="Times New Roman"/>
                <w:b/>
                <w:bCs/>
                <w:szCs w:val="24"/>
              </w:rPr>
              <w:t>)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E7B1D"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  <w:t>p</w:t>
            </w:r>
            <w:r w:rsidRPr="00AE7B1D">
              <w:rPr>
                <w:rFonts w:ascii="Times New Roman" w:hAnsi="Times New Roman" w:cs="Times New Roman"/>
                <w:b/>
                <w:bCs/>
                <w:szCs w:val="24"/>
              </w:rPr>
              <w:t>-value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E7B1D">
              <w:rPr>
                <w:rFonts w:ascii="Times New Roman" w:hAnsi="Times New Roman" w:cs="Times New Roman"/>
                <w:b/>
                <w:bCs/>
                <w:szCs w:val="24"/>
              </w:rPr>
              <w:t>B (</w:t>
            </w:r>
            <w:r w:rsidRPr="00AE7B1D"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  <w:t>SE</w:t>
            </w:r>
            <w:r w:rsidRPr="00AE7B1D">
              <w:rPr>
                <w:rFonts w:ascii="Times New Roman" w:hAnsi="Times New Roman" w:cs="Times New Roman"/>
                <w:b/>
                <w:bCs/>
                <w:szCs w:val="24"/>
              </w:rPr>
              <w:t>)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E7B1D"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  <w:t>p</w:t>
            </w:r>
            <w:r w:rsidRPr="00AE7B1D">
              <w:rPr>
                <w:rFonts w:ascii="Times New Roman" w:hAnsi="Times New Roman" w:cs="Times New Roman"/>
                <w:b/>
                <w:bCs/>
                <w:szCs w:val="24"/>
              </w:rPr>
              <w:t>-value</w:t>
            </w: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E7B1D">
              <w:rPr>
                <w:rFonts w:ascii="Times New Roman" w:hAnsi="Times New Roman" w:cs="Times New Roman"/>
                <w:b/>
                <w:bCs/>
                <w:szCs w:val="24"/>
              </w:rPr>
              <w:t>Burden of caregivers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E7B1D">
              <w:rPr>
                <w:rFonts w:ascii="Times New Roman" w:hAnsi="Times New Roman" w:cs="Times New Roman"/>
                <w:b/>
                <w:bCs/>
                <w:szCs w:val="24"/>
              </w:rPr>
              <w:t>0.03 (0.01)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E7B1D">
              <w:rPr>
                <w:rFonts w:ascii="Times New Roman" w:hAnsi="Times New Roman" w:cs="Times New Roman"/>
                <w:b/>
                <w:bCs/>
                <w:szCs w:val="24"/>
              </w:rPr>
              <w:t>&lt;0.001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E7B1D">
              <w:rPr>
                <w:rFonts w:ascii="Times New Roman" w:hAnsi="Times New Roman" w:cs="Times New Roman"/>
                <w:b/>
                <w:bCs/>
                <w:szCs w:val="24"/>
              </w:rPr>
              <w:t>0.02 (0.01)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E7B1D">
              <w:rPr>
                <w:rFonts w:ascii="Times New Roman" w:hAnsi="Times New Roman" w:cs="Times New Roman"/>
                <w:b/>
                <w:bCs/>
                <w:szCs w:val="24"/>
              </w:rPr>
              <w:t>&lt;0.001</w:t>
            </w: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E7B1D">
              <w:rPr>
                <w:rFonts w:ascii="Times New Roman" w:hAnsi="Times New Roman" w:cs="Times New Roman"/>
                <w:b/>
                <w:bCs/>
                <w:szCs w:val="24"/>
              </w:rPr>
              <w:t xml:space="preserve">Affiliated stigma 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E7B1D">
              <w:rPr>
                <w:rFonts w:ascii="Times New Roman" w:hAnsi="Times New Roman" w:cs="Times New Roman"/>
                <w:b/>
                <w:bCs/>
                <w:szCs w:val="24"/>
              </w:rPr>
              <w:t>0.40 (0.04)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E7B1D">
              <w:rPr>
                <w:rFonts w:ascii="Times New Roman" w:hAnsi="Times New Roman" w:cs="Times New Roman"/>
                <w:b/>
                <w:bCs/>
                <w:szCs w:val="24"/>
              </w:rPr>
              <w:t>&lt;0.001</w:t>
            </w: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Age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-0.01 (0.01)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0.989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-0.01 (0.01)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0.985</w:t>
            </w:r>
          </w:p>
        </w:tc>
      </w:tr>
      <w:tr w:rsidR="00DD49E1" w:rsidRPr="00AE7B1D" w:rsidTr="00AE0489">
        <w:tc>
          <w:tcPr>
            <w:tcW w:w="9782" w:type="dxa"/>
            <w:gridSpan w:val="5"/>
          </w:tcPr>
          <w:p w:rsidR="00DD49E1" w:rsidRPr="00DD49E1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DD49E1">
              <w:rPr>
                <w:rFonts w:ascii="Times New Roman" w:hAnsi="Times New Roman" w:cs="Times New Roman"/>
                <w:i/>
                <w:szCs w:val="24"/>
              </w:rPr>
              <w:t>Gender</w:t>
            </w: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ind w:left="720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 xml:space="preserve">Male 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ind w:left="720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 xml:space="preserve">Female 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-0.27 (0.07)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&lt;0.001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-0.23 (0.06)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&lt;0.001</w:t>
            </w:r>
          </w:p>
        </w:tc>
      </w:tr>
      <w:tr w:rsidR="00DD49E1" w:rsidRPr="00AE7B1D" w:rsidTr="00AE0489">
        <w:tc>
          <w:tcPr>
            <w:tcW w:w="9782" w:type="dxa"/>
            <w:gridSpan w:val="5"/>
          </w:tcPr>
          <w:p w:rsidR="00DD49E1" w:rsidRPr="00DD49E1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DD49E1">
              <w:rPr>
                <w:rFonts w:ascii="Times New Roman" w:hAnsi="Times New Roman" w:cs="Times New Roman"/>
                <w:i/>
                <w:szCs w:val="24"/>
              </w:rPr>
              <w:t xml:space="preserve">Level of education </w:t>
            </w: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ind w:left="720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 xml:space="preserve">No formal education 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ind w:left="720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 xml:space="preserve">Primary level 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0.01 (0.10)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0.968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0.02 (0.09)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0.802</w:t>
            </w: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ind w:left="720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Secondary level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-0.19 (0.12)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0.100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-0.09 (0.10)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0.377</w:t>
            </w: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ind w:left="720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 xml:space="preserve">Tertiary 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-0.14 (0.12)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0.254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-0.01 (0.11)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0.889</w:t>
            </w:r>
          </w:p>
        </w:tc>
      </w:tr>
      <w:tr w:rsidR="00DD49E1" w:rsidRPr="00AE7B1D" w:rsidTr="00AE0489">
        <w:tc>
          <w:tcPr>
            <w:tcW w:w="9782" w:type="dxa"/>
            <w:gridSpan w:val="5"/>
          </w:tcPr>
          <w:p w:rsidR="00DD49E1" w:rsidRPr="00DD49E1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DD49E1">
              <w:rPr>
                <w:rFonts w:ascii="Times New Roman" w:hAnsi="Times New Roman" w:cs="Times New Roman"/>
                <w:i/>
                <w:szCs w:val="24"/>
              </w:rPr>
              <w:t>Marital status</w:t>
            </w: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ind w:left="720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 xml:space="preserve">Single 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ind w:left="720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Married/cohabiting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0.18 (0.11)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0.089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0.14 (0.09)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0.135</w:t>
            </w: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ind w:left="720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Separated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0.23 (0.18)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0.196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0.26 (0.16)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0.100</w:t>
            </w: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ind w:left="720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Divorced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0.33 (0.35)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0.349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0.39 (0.31)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0.203</w:t>
            </w: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ind w:left="720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Widowed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0.42 (0.10)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0.017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0.27 (0.16)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0.083</w:t>
            </w:r>
          </w:p>
        </w:tc>
      </w:tr>
      <w:tr w:rsidR="00DD49E1" w:rsidRPr="00AE7B1D" w:rsidTr="00AE0489">
        <w:tc>
          <w:tcPr>
            <w:tcW w:w="9782" w:type="dxa"/>
            <w:gridSpan w:val="5"/>
          </w:tcPr>
          <w:p w:rsidR="00DD49E1" w:rsidRPr="00DD49E1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DD49E1">
              <w:rPr>
                <w:rFonts w:ascii="Times New Roman" w:hAnsi="Times New Roman" w:cs="Times New Roman"/>
                <w:i/>
                <w:szCs w:val="24"/>
              </w:rPr>
              <w:t>Birth order</w:t>
            </w: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ind w:left="720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First born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ind w:left="720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Second born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-0.04 (0.10)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0.657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-0.07 (0.09)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0.459</w:t>
            </w: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ind w:left="720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Third born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-0.17 (0.11)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0.105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-0.20 (0.09)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0.055</w:t>
            </w: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ind w:left="720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Fourth born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-0.05 (0.12)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0.664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-0.10 (0.11)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0.356</w:t>
            </w: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ind w:left="720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Fifth (or below) born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-0.09 (0.09)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0.291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-0.08 (0.08)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0.288</w:t>
            </w: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DD49E1">
            <w:pPr>
              <w:pStyle w:val="EndNoteBibliography"/>
              <w:spacing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bCs/>
                <w:szCs w:val="24"/>
              </w:rPr>
              <w:t>Number of children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-0.02 (0.02)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0.403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-0.01 (0.02)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0.523</w:t>
            </w: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DD49E1">
            <w:pPr>
              <w:pStyle w:val="EndNoteBibliography"/>
              <w:spacing w:line="240" w:lineRule="auto"/>
              <w:jc w:val="left"/>
              <w:rPr>
                <w:rFonts w:ascii="Times New Roman" w:hAnsi="Times New Roman" w:cs="Times New Roman"/>
                <w:bCs/>
                <w:szCs w:val="24"/>
              </w:rPr>
            </w:pPr>
            <w:r w:rsidRPr="00AE7B1D">
              <w:rPr>
                <w:rFonts w:ascii="Times New Roman" w:hAnsi="Times New Roman" w:cs="Times New Roman"/>
                <w:bCs/>
                <w:szCs w:val="24"/>
              </w:rPr>
              <w:t>Monthly household income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-0.01 (0.01)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0.543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0.01 (0.01)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0.915</w:t>
            </w: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DD49E1">
            <w:pPr>
              <w:pStyle w:val="EndNoteBibliography"/>
              <w:spacing w:line="240" w:lineRule="auto"/>
              <w:jc w:val="left"/>
              <w:rPr>
                <w:rFonts w:ascii="Times New Roman" w:hAnsi="Times New Roman" w:cs="Times New Roman"/>
                <w:bCs/>
                <w:szCs w:val="24"/>
              </w:rPr>
            </w:pPr>
            <w:r w:rsidRPr="00AE7B1D">
              <w:rPr>
                <w:rFonts w:ascii="Times New Roman" w:hAnsi="Times New Roman" w:cs="Times New Roman"/>
                <w:bCs/>
                <w:szCs w:val="24"/>
              </w:rPr>
              <w:t>Number of patients with mental health illness under their care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0.05 (0.08)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0.531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0.06 (0.07)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0.388</w:t>
            </w:r>
          </w:p>
        </w:tc>
      </w:tr>
      <w:tr w:rsidR="00DD49E1" w:rsidRPr="00AE7B1D" w:rsidTr="00AE0489">
        <w:tc>
          <w:tcPr>
            <w:tcW w:w="3828" w:type="dxa"/>
          </w:tcPr>
          <w:p w:rsidR="00DD49E1" w:rsidRPr="00AE7B1D" w:rsidRDefault="00DD49E1" w:rsidP="00DD49E1">
            <w:pPr>
              <w:pStyle w:val="EndNoteBibliography"/>
              <w:spacing w:line="240" w:lineRule="auto"/>
              <w:jc w:val="left"/>
              <w:rPr>
                <w:rFonts w:ascii="Times New Roman" w:hAnsi="Times New Roman" w:cs="Times New Roman"/>
                <w:bCs/>
                <w:szCs w:val="24"/>
              </w:rPr>
            </w:pPr>
            <w:r w:rsidRPr="00AE7B1D">
              <w:rPr>
                <w:rFonts w:ascii="Times New Roman" w:hAnsi="Times New Roman" w:cs="Times New Roman"/>
                <w:bCs/>
                <w:szCs w:val="24"/>
              </w:rPr>
              <w:t xml:space="preserve">Period of care for the patient in years </w:t>
            </w:r>
          </w:p>
        </w:tc>
        <w:tc>
          <w:tcPr>
            <w:tcW w:w="1884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0.01 (0.01)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0.729</w:t>
            </w:r>
          </w:p>
        </w:tc>
        <w:tc>
          <w:tcPr>
            <w:tcW w:w="0" w:type="auto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0.01 (0.01)</w:t>
            </w:r>
          </w:p>
        </w:tc>
        <w:tc>
          <w:tcPr>
            <w:tcW w:w="1583" w:type="dxa"/>
          </w:tcPr>
          <w:p w:rsidR="00DD49E1" w:rsidRPr="00AE7B1D" w:rsidRDefault="00DD49E1" w:rsidP="00AE0489">
            <w:pPr>
              <w:pStyle w:val="EndNoteBibliography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AE7B1D">
              <w:rPr>
                <w:rFonts w:ascii="Times New Roman" w:hAnsi="Times New Roman" w:cs="Times New Roman"/>
                <w:szCs w:val="24"/>
              </w:rPr>
              <w:t>0.812</w:t>
            </w:r>
          </w:p>
        </w:tc>
      </w:tr>
    </w:tbl>
    <w:p w:rsidR="00DD49E1" w:rsidRDefault="00DD49E1" w:rsidP="00DD49E1"/>
    <w:sectPr w:rsidR="00DD49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9E1"/>
    <w:rsid w:val="0045786C"/>
    <w:rsid w:val="00850CFF"/>
    <w:rsid w:val="00DD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0F5CF4-04AC-46F3-B6DA-292E63E6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9E1"/>
    <w:pPr>
      <w:spacing w:line="256" w:lineRule="auto"/>
    </w:pPr>
    <w:rPr>
      <w:rFonts w:ascii="Calisto MT" w:eastAsia="Calibri" w:hAnsi="Calisto MT" w:cs="Calibr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49E1"/>
    <w:pPr>
      <w:spacing w:after="0" w:line="240" w:lineRule="auto"/>
    </w:pPr>
    <w:rPr>
      <w:rFonts w:eastAsia="Calibr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DD49E1"/>
    <w:pPr>
      <w:spacing w:line="480" w:lineRule="auto"/>
      <w:jc w:val="both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D49E1"/>
    <w:rPr>
      <w:rFonts w:ascii="Calisto MT" w:eastAsia="Calibri" w:hAnsi="Calisto MT" w:cs="Calibri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Schola</dc:creator>
  <cp:keywords/>
  <dc:description/>
  <cp:lastModifiedBy>Schola</cp:lastModifiedBy>
  <cp:revision>2</cp:revision>
  <dcterms:created xsi:type="dcterms:W3CDTF">2022-06-12T07:49:00Z</dcterms:created>
  <dcterms:modified xsi:type="dcterms:W3CDTF">2022-06-12T07:49:00Z</dcterms:modified>
</cp:coreProperties>
</file>