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C2A4E" w14:textId="1623EF53" w:rsidR="00FC6732" w:rsidRDefault="00FC6732" w:rsidP="00FC6732">
      <w:pPr>
        <w:pStyle w:val="SupplementaryMaterial"/>
      </w:pPr>
      <w:r>
        <w:t>Supplementary Material</w:t>
      </w:r>
    </w:p>
    <w:tbl>
      <w:tblPr>
        <w:tblW w:w="5080" w:type="pct"/>
        <w:tblLook w:val="04A0" w:firstRow="1" w:lastRow="0" w:firstColumn="1" w:lastColumn="0" w:noHBand="0" w:noVBand="1"/>
      </w:tblPr>
      <w:tblGrid>
        <w:gridCol w:w="3969"/>
        <w:gridCol w:w="2186"/>
        <w:gridCol w:w="2248"/>
        <w:gridCol w:w="1499"/>
      </w:tblGrid>
      <w:tr w:rsidR="00AE432D" w:rsidRPr="00EB635F" w14:paraId="7A099B53" w14:textId="77777777" w:rsidTr="00836D1F">
        <w:trPr>
          <w:trHeight w:val="20"/>
        </w:trPr>
        <w:tc>
          <w:tcPr>
            <w:tcW w:w="5000" w:type="pct"/>
            <w:gridSpan w:val="4"/>
            <w:tcBorders>
              <w:left w:val="nil"/>
              <w:bottom w:val="single" w:sz="12" w:space="0" w:color="auto"/>
              <w:right w:val="nil"/>
            </w:tcBorders>
            <w:shd w:val="clear" w:color="000000" w:fill="FFFFFF"/>
            <w:vAlign w:val="center"/>
          </w:tcPr>
          <w:p w14:paraId="4E42F6F9" w14:textId="7A86D7C3" w:rsidR="00AE432D" w:rsidRPr="00AE432D" w:rsidRDefault="00AE432D" w:rsidP="00AE432D">
            <w:pPr>
              <w:widowControl/>
              <w:jc w:val="left"/>
              <w:rPr>
                <w:rFonts w:eastAsia="等线"/>
                <w:color w:val="2A2A2A"/>
                <w:kern w:val="0"/>
                <w:szCs w:val="24"/>
              </w:rPr>
            </w:pPr>
            <w:r w:rsidRPr="00FC6732">
              <w:rPr>
                <w:rFonts w:eastAsia="等线"/>
                <w:b/>
                <w:bCs/>
                <w:color w:val="000000"/>
                <w:kern w:val="0"/>
                <w:szCs w:val="24"/>
              </w:rPr>
              <w:t xml:space="preserve">Table </w:t>
            </w:r>
            <w:r w:rsidRPr="00607ECF">
              <w:rPr>
                <w:rFonts w:eastAsia="等线"/>
                <w:b/>
                <w:bCs/>
                <w:kern w:val="0"/>
                <w:szCs w:val="24"/>
              </w:rPr>
              <w:t xml:space="preserve">S1. </w:t>
            </w:r>
            <w:r w:rsidR="00607ECF" w:rsidRPr="00607ECF">
              <w:rPr>
                <w:rFonts w:eastAsia="等线"/>
                <w:kern w:val="0"/>
                <w:szCs w:val="24"/>
              </w:rPr>
              <w:t>Result of the collinearity test of each variable</w:t>
            </w:r>
            <w:r w:rsidRPr="00607ECF">
              <w:rPr>
                <w:rFonts w:eastAsia="等线"/>
                <w:kern w:val="0"/>
                <w:szCs w:val="24"/>
              </w:rPr>
              <w:t>.</w:t>
            </w:r>
          </w:p>
        </w:tc>
      </w:tr>
      <w:tr w:rsidR="009907ED" w:rsidRPr="00EB635F" w14:paraId="74D8D8CC" w14:textId="77777777" w:rsidTr="00836D1F">
        <w:trPr>
          <w:trHeight w:val="20"/>
        </w:trPr>
        <w:tc>
          <w:tcPr>
            <w:tcW w:w="2004" w:type="pct"/>
            <w:vMerge w:val="restart"/>
            <w:tcBorders>
              <w:top w:val="single" w:sz="12" w:space="0" w:color="auto"/>
              <w:left w:val="nil"/>
              <w:bottom w:val="single" w:sz="4" w:space="0" w:color="000000"/>
              <w:right w:val="nil"/>
            </w:tcBorders>
            <w:shd w:val="clear" w:color="000000" w:fill="FFFFFF"/>
            <w:vAlign w:val="center"/>
            <w:hideMark/>
          </w:tcPr>
          <w:p w14:paraId="188A547A" w14:textId="77777777" w:rsidR="009907ED" w:rsidRPr="00EB635F" w:rsidRDefault="009907ED" w:rsidP="00467336">
            <w:pPr>
              <w:widowControl/>
              <w:jc w:val="left"/>
              <w:rPr>
                <w:rFonts w:eastAsia="等线"/>
                <w:color w:val="2A2A2A"/>
                <w:kern w:val="0"/>
                <w:szCs w:val="24"/>
              </w:rPr>
            </w:pPr>
            <w:r w:rsidRPr="00EB635F">
              <w:rPr>
                <w:rFonts w:eastAsia="等线"/>
                <w:color w:val="2A2A2A"/>
                <w:kern w:val="0"/>
                <w:szCs w:val="24"/>
              </w:rPr>
              <w:t>Variables</w:t>
            </w:r>
          </w:p>
        </w:tc>
        <w:tc>
          <w:tcPr>
            <w:tcW w:w="2996" w:type="pct"/>
            <w:gridSpan w:val="3"/>
            <w:tcBorders>
              <w:top w:val="single" w:sz="12" w:space="0" w:color="auto"/>
              <w:left w:val="nil"/>
              <w:bottom w:val="nil"/>
              <w:right w:val="nil"/>
            </w:tcBorders>
            <w:shd w:val="clear" w:color="000000" w:fill="FFFFFF"/>
            <w:vAlign w:val="center"/>
            <w:hideMark/>
          </w:tcPr>
          <w:p w14:paraId="069DF551" w14:textId="416290B8" w:rsidR="009907ED" w:rsidRPr="00EB635F" w:rsidRDefault="009907ED" w:rsidP="00467336">
            <w:pPr>
              <w:widowControl/>
              <w:jc w:val="center"/>
              <w:rPr>
                <w:rFonts w:eastAsia="等线"/>
                <w:i/>
                <w:iCs/>
                <w:color w:val="2A2A2A"/>
                <w:kern w:val="0"/>
                <w:szCs w:val="24"/>
              </w:rPr>
            </w:pPr>
            <w:r>
              <w:rPr>
                <w:kern w:val="0"/>
                <w:lang w:bidi="ar"/>
              </w:rPr>
              <w:t>VIF</w:t>
            </w:r>
            <w:r w:rsidR="00836D1F" w:rsidRPr="00836D1F">
              <w:rPr>
                <w:kern w:val="0"/>
                <w:vertAlign w:val="superscript"/>
                <w:lang w:bidi="ar"/>
              </w:rPr>
              <w:t>*</w:t>
            </w:r>
          </w:p>
        </w:tc>
      </w:tr>
      <w:tr w:rsidR="00AE432D" w:rsidRPr="00EB635F" w14:paraId="3239320C" w14:textId="77777777" w:rsidTr="00836D1F">
        <w:trPr>
          <w:trHeight w:val="20"/>
        </w:trPr>
        <w:tc>
          <w:tcPr>
            <w:tcW w:w="2004" w:type="pct"/>
            <w:vMerge/>
            <w:tcBorders>
              <w:top w:val="nil"/>
              <w:left w:val="nil"/>
              <w:bottom w:val="single" w:sz="4" w:space="0" w:color="000000"/>
              <w:right w:val="nil"/>
            </w:tcBorders>
            <w:vAlign w:val="center"/>
            <w:hideMark/>
          </w:tcPr>
          <w:p w14:paraId="3E02090A" w14:textId="77777777" w:rsidR="00AE432D" w:rsidRPr="00EB635F" w:rsidRDefault="00AE432D" w:rsidP="00467336">
            <w:pPr>
              <w:widowControl/>
              <w:jc w:val="left"/>
              <w:rPr>
                <w:rFonts w:eastAsia="等线"/>
                <w:color w:val="2A2A2A"/>
                <w:kern w:val="0"/>
                <w:szCs w:val="24"/>
              </w:rPr>
            </w:pPr>
          </w:p>
        </w:tc>
        <w:tc>
          <w:tcPr>
            <w:tcW w:w="1104" w:type="pct"/>
            <w:tcBorders>
              <w:top w:val="nil"/>
              <w:left w:val="nil"/>
              <w:bottom w:val="single" w:sz="4" w:space="0" w:color="auto"/>
              <w:right w:val="nil"/>
            </w:tcBorders>
            <w:shd w:val="clear" w:color="000000" w:fill="FFFFFF"/>
            <w:vAlign w:val="center"/>
            <w:hideMark/>
          </w:tcPr>
          <w:p w14:paraId="76146D49" w14:textId="0FC34D7F" w:rsidR="00AE432D" w:rsidRPr="00EB635F" w:rsidRDefault="009907ED" w:rsidP="00467336">
            <w:pPr>
              <w:widowControl/>
              <w:jc w:val="center"/>
              <w:rPr>
                <w:rFonts w:eastAsia="等线"/>
                <w:color w:val="2A2A2A"/>
                <w:kern w:val="0"/>
                <w:szCs w:val="24"/>
              </w:rPr>
            </w:pPr>
            <w:r w:rsidRPr="004A62BA">
              <w:rPr>
                <w:rFonts w:eastAsia="等线"/>
                <w:color w:val="000000"/>
                <w:kern w:val="0"/>
                <w:szCs w:val="21"/>
              </w:rPr>
              <w:t>Overall</w:t>
            </w:r>
          </w:p>
        </w:tc>
        <w:tc>
          <w:tcPr>
            <w:tcW w:w="1135" w:type="pct"/>
            <w:tcBorders>
              <w:top w:val="nil"/>
              <w:left w:val="nil"/>
              <w:bottom w:val="single" w:sz="4" w:space="0" w:color="auto"/>
              <w:right w:val="nil"/>
            </w:tcBorders>
            <w:shd w:val="clear" w:color="000000" w:fill="FFFFFF"/>
            <w:vAlign w:val="center"/>
            <w:hideMark/>
          </w:tcPr>
          <w:p w14:paraId="08B16FA7" w14:textId="35BDBBE3" w:rsidR="00AE432D" w:rsidRPr="00EB635F" w:rsidRDefault="009907ED" w:rsidP="00467336">
            <w:pPr>
              <w:widowControl/>
              <w:jc w:val="center"/>
              <w:rPr>
                <w:rFonts w:eastAsia="等线"/>
                <w:color w:val="2A2A2A"/>
                <w:kern w:val="0"/>
                <w:szCs w:val="24"/>
              </w:rPr>
            </w:pPr>
            <w:r w:rsidRPr="009907ED">
              <w:rPr>
                <w:rFonts w:eastAsia="等线"/>
                <w:kern w:val="0"/>
                <w:szCs w:val="24"/>
              </w:rPr>
              <w:t>Male</w:t>
            </w:r>
          </w:p>
        </w:tc>
        <w:tc>
          <w:tcPr>
            <w:tcW w:w="757" w:type="pct"/>
            <w:tcBorders>
              <w:top w:val="nil"/>
              <w:left w:val="nil"/>
              <w:bottom w:val="single" w:sz="4" w:space="0" w:color="000000"/>
              <w:right w:val="nil"/>
            </w:tcBorders>
            <w:shd w:val="clear" w:color="000000" w:fill="FFFFFF"/>
            <w:vAlign w:val="center"/>
            <w:hideMark/>
          </w:tcPr>
          <w:p w14:paraId="1A14FCF6" w14:textId="470FABFE" w:rsidR="00AE432D" w:rsidRPr="009907ED" w:rsidRDefault="009907ED" w:rsidP="009907ED">
            <w:pPr>
              <w:widowControl/>
              <w:jc w:val="center"/>
              <w:rPr>
                <w:rFonts w:eastAsia="等线"/>
                <w:color w:val="2A2A2A"/>
                <w:kern w:val="0"/>
                <w:szCs w:val="24"/>
              </w:rPr>
            </w:pPr>
            <w:r>
              <w:rPr>
                <w:rFonts w:eastAsia="等线" w:hint="eastAsia"/>
                <w:color w:val="2A2A2A"/>
                <w:kern w:val="0"/>
                <w:szCs w:val="24"/>
              </w:rPr>
              <w:t>F</w:t>
            </w:r>
            <w:r>
              <w:rPr>
                <w:rFonts w:eastAsia="等线"/>
                <w:color w:val="2A2A2A"/>
                <w:kern w:val="0"/>
                <w:szCs w:val="24"/>
              </w:rPr>
              <w:t>emale</w:t>
            </w:r>
          </w:p>
        </w:tc>
      </w:tr>
      <w:tr w:rsidR="00836D1F" w:rsidRPr="00EB635F" w14:paraId="270484CB" w14:textId="77777777" w:rsidTr="00836D1F">
        <w:trPr>
          <w:trHeight w:val="20"/>
        </w:trPr>
        <w:tc>
          <w:tcPr>
            <w:tcW w:w="2004" w:type="pct"/>
            <w:tcBorders>
              <w:top w:val="nil"/>
              <w:left w:val="nil"/>
              <w:bottom w:val="nil"/>
              <w:right w:val="nil"/>
            </w:tcBorders>
            <w:shd w:val="clear" w:color="auto" w:fill="auto"/>
            <w:vAlign w:val="center"/>
            <w:hideMark/>
          </w:tcPr>
          <w:p w14:paraId="5741D78A" w14:textId="2210443C" w:rsidR="00836D1F" w:rsidRPr="00EB635F" w:rsidRDefault="00836D1F" w:rsidP="00836D1F">
            <w:pPr>
              <w:widowControl/>
              <w:jc w:val="left"/>
              <w:rPr>
                <w:rFonts w:eastAsia="等线"/>
                <w:color w:val="000000"/>
                <w:kern w:val="0"/>
                <w:szCs w:val="24"/>
              </w:rPr>
            </w:pPr>
            <w:r w:rsidRPr="00EB635F">
              <w:rPr>
                <w:rFonts w:eastAsia="等线"/>
                <w:color w:val="000000"/>
                <w:kern w:val="0"/>
                <w:szCs w:val="24"/>
              </w:rPr>
              <w:t>Age (year)</w:t>
            </w:r>
          </w:p>
        </w:tc>
        <w:tc>
          <w:tcPr>
            <w:tcW w:w="1104" w:type="pct"/>
            <w:tcBorders>
              <w:top w:val="nil"/>
              <w:left w:val="nil"/>
              <w:bottom w:val="nil"/>
              <w:right w:val="nil"/>
            </w:tcBorders>
            <w:shd w:val="clear" w:color="auto" w:fill="auto"/>
          </w:tcPr>
          <w:p w14:paraId="7B383533" w14:textId="2FAE5F4E" w:rsidR="00836D1F" w:rsidRPr="00EB635F" w:rsidRDefault="00836D1F" w:rsidP="00836D1F">
            <w:pPr>
              <w:widowControl/>
              <w:jc w:val="left"/>
              <w:rPr>
                <w:rFonts w:eastAsia="等线"/>
                <w:color w:val="000000"/>
                <w:kern w:val="0"/>
                <w:szCs w:val="24"/>
              </w:rPr>
            </w:pPr>
            <w:r w:rsidRPr="00EB56EC">
              <w:t>1.10</w:t>
            </w:r>
          </w:p>
        </w:tc>
        <w:tc>
          <w:tcPr>
            <w:tcW w:w="1135" w:type="pct"/>
            <w:tcBorders>
              <w:top w:val="nil"/>
              <w:left w:val="nil"/>
              <w:bottom w:val="nil"/>
              <w:right w:val="nil"/>
            </w:tcBorders>
            <w:shd w:val="clear" w:color="auto" w:fill="auto"/>
          </w:tcPr>
          <w:p w14:paraId="365DD878" w14:textId="4861CA2B" w:rsidR="00836D1F" w:rsidRPr="00EB635F" w:rsidRDefault="00836D1F" w:rsidP="00836D1F">
            <w:pPr>
              <w:widowControl/>
              <w:jc w:val="left"/>
              <w:rPr>
                <w:rFonts w:eastAsia="等线"/>
                <w:color w:val="000000"/>
                <w:kern w:val="0"/>
                <w:szCs w:val="24"/>
              </w:rPr>
            </w:pPr>
            <w:r w:rsidRPr="001D3EAF">
              <w:t>1.16</w:t>
            </w:r>
          </w:p>
        </w:tc>
        <w:tc>
          <w:tcPr>
            <w:tcW w:w="757" w:type="pct"/>
            <w:tcBorders>
              <w:top w:val="nil"/>
              <w:left w:val="nil"/>
              <w:bottom w:val="nil"/>
              <w:right w:val="nil"/>
            </w:tcBorders>
            <w:shd w:val="clear" w:color="auto" w:fill="auto"/>
            <w:vAlign w:val="center"/>
          </w:tcPr>
          <w:p w14:paraId="49463FA5" w14:textId="1444B9A9" w:rsidR="00836D1F" w:rsidRPr="00EB635F" w:rsidRDefault="00836D1F" w:rsidP="00836D1F">
            <w:pPr>
              <w:widowControl/>
              <w:jc w:val="left"/>
              <w:rPr>
                <w:rFonts w:eastAsia="等线"/>
                <w:color w:val="000000"/>
                <w:kern w:val="0"/>
                <w:szCs w:val="24"/>
              </w:rPr>
            </w:pPr>
            <w:r w:rsidRPr="003F0CA8">
              <w:t>1.07</w:t>
            </w:r>
          </w:p>
        </w:tc>
      </w:tr>
      <w:tr w:rsidR="00836D1F" w:rsidRPr="00EB635F" w14:paraId="2BD174A2" w14:textId="77777777" w:rsidTr="00836D1F">
        <w:trPr>
          <w:trHeight w:val="20"/>
        </w:trPr>
        <w:tc>
          <w:tcPr>
            <w:tcW w:w="2004" w:type="pct"/>
            <w:tcBorders>
              <w:top w:val="nil"/>
              <w:left w:val="nil"/>
              <w:bottom w:val="nil"/>
              <w:right w:val="nil"/>
            </w:tcBorders>
            <w:shd w:val="clear" w:color="auto" w:fill="auto"/>
            <w:vAlign w:val="center"/>
          </w:tcPr>
          <w:p w14:paraId="1A5DE37B" w14:textId="5395D400" w:rsidR="00836D1F" w:rsidRPr="00EB635F" w:rsidRDefault="00836D1F" w:rsidP="00836D1F">
            <w:pPr>
              <w:widowControl/>
              <w:jc w:val="left"/>
              <w:rPr>
                <w:rFonts w:eastAsia="等线"/>
                <w:color w:val="000000"/>
                <w:kern w:val="0"/>
                <w:szCs w:val="24"/>
              </w:rPr>
            </w:pPr>
            <w:r>
              <w:rPr>
                <w:rFonts w:eastAsia="等线" w:hint="eastAsia"/>
                <w:color w:val="000000"/>
                <w:kern w:val="0"/>
                <w:szCs w:val="24"/>
              </w:rPr>
              <w:t>S</w:t>
            </w:r>
            <w:r>
              <w:rPr>
                <w:rFonts w:eastAsia="等线"/>
                <w:color w:val="000000"/>
                <w:kern w:val="0"/>
                <w:szCs w:val="24"/>
              </w:rPr>
              <w:t>ex</w:t>
            </w:r>
          </w:p>
        </w:tc>
        <w:tc>
          <w:tcPr>
            <w:tcW w:w="1104" w:type="pct"/>
            <w:tcBorders>
              <w:top w:val="nil"/>
              <w:left w:val="nil"/>
              <w:bottom w:val="nil"/>
              <w:right w:val="nil"/>
            </w:tcBorders>
            <w:shd w:val="clear" w:color="auto" w:fill="auto"/>
          </w:tcPr>
          <w:p w14:paraId="1EECA620" w14:textId="4F8B109F" w:rsidR="00836D1F" w:rsidRPr="00EB635F" w:rsidRDefault="00836D1F" w:rsidP="00836D1F">
            <w:pPr>
              <w:widowControl/>
              <w:jc w:val="left"/>
              <w:rPr>
                <w:rFonts w:eastAsia="等线"/>
                <w:color w:val="000000"/>
                <w:kern w:val="0"/>
                <w:szCs w:val="24"/>
              </w:rPr>
            </w:pPr>
            <w:r w:rsidRPr="00EB56EC">
              <w:t>1.08</w:t>
            </w:r>
          </w:p>
        </w:tc>
        <w:tc>
          <w:tcPr>
            <w:tcW w:w="1135" w:type="pct"/>
            <w:tcBorders>
              <w:top w:val="nil"/>
              <w:left w:val="nil"/>
              <w:bottom w:val="nil"/>
              <w:right w:val="nil"/>
            </w:tcBorders>
            <w:shd w:val="clear" w:color="auto" w:fill="auto"/>
          </w:tcPr>
          <w:p w14:paraId="77ADD531" w14:textId="50DA83AF" w:rsidR="00836D1F" w:rsidRPr="00EB635F" w:rsidRDefault="00836D1F" w:rsidP="00836D1F">
            <w:pPr>
              <w:widowControl/>
              <w:jc w:val="left"/>
              <w:rPr>
                <w:rFonts w:eastAsia="等线"/>
                <w:color w:val="000000"/>
                <w:kern w:val="0"/>
                <w:szCs w:val="24"/>
              </w:rPr>
            </w:pPr>
            <w:r>
              <w:rPr>
                <w:rFonts w:eastAsia="等线" w:hint="eastAsia"/>
                <w:color w:val="000000"/>
                <w:kern w:val="0"/>
                <w:szCs w:val="24"/>
              </w:rPr>
              <w:t>-</w:t>
            </w:r>
          </w:p>
        </w:tc>
        <w:tc>
          <w:tcPr>
            <w:tcW w:w="757" w:type="pct"/>
            <w:tcBorders>
              <w:top w:val="nil"/>
              <w:left w:val="nil"/>
              <w:bottom w:val="nil"/>
              <w:right w:val="nil"/>
            </w:tcBorders>
            <w:shd w:val="clear" w:color="auto" w:fill="auto"/>
            <w:vAlign w:val="center"/>
          </w:tcPr>
          <w:p w14:paraId="62D8A226" w14:textId="69FAB739" w:rsidR="00836D1F" w:rsidRPr="00EB635F" w:rsidRDefault="00836D1F" w:rsidP="00836D1F">
            <w:pPr>
              <w:widowControl/>
              <w:jc w:val="left"/>
              <w:rPr>
                <w:rFonts w:eastAsia="等线"/>
                <w:color w:val="000000"/>
                <w:kern w:val="0"/>
                <w:szCs w:val="24"/>
              </w:rPr>
            </w:pPr>
            <w:r>
              <w:rPr>
                <w:rFonts w:eastAsia="等线" w:hint="eastAsia"/>
                <w:color w:val="000000"/>
                <w:kern w:val="0"/>
                <w:szCs w:val="24"/>
              </w:rPr>
              <w:t>-</w:t>
            </w:r>
          </w:p>
        </w:tc>
      </w:tr>
      <w:tr w:rsidR="00836D1F" w:rsidRPr="00EB635F" w14:paraId="19D57EAA" w14:textId="77777777" w:rsidTr="00EF26D9">
        <w:trPr>
          <w:trHeight w:val="20"/>
        </w:trPr>
        <w:tc>
          <w:tcPr>
            <w:tcW w:w="2004" w:type="pct"/>
            <w:tcBorders>
              <w:top w:val="nil"/>
              <w:left w:val="nil"/>
              <w:bottom w:val="nil"/>
              <w:right w:val="nil"/>
            </w:tcBorders>
            <w:shd w:val="clear" w:color="auto" w:fill="auto"/>
            <w:noWrap/>
            <w:vAlign w:val="center"/>
            <w:hideMark/>
          </w:tcPr>
          <w:p w14:paraId="73673024" w14:textId="4BA43867" w:rsidR="00836D1F" w:rsidRPr="00EB635F" w:rsidRDefault="00836D1F" w:rsidP="00836D1F">
            <w:pPr>
              <w:widowControl/>
              <w:jc w:val="left"/>
              <w:rPr>
                <w:rFonts w:eastAsia="等线"/>
                <w:color w:val="000000"/>
                <w:kern w:val="0"/>
                <w:szCs w:val="24"/>
              </w:rPr>
            </w:pPr>
            <w:r>
              <w:rPr>
                <w:rFonts w:eastAsia="等线"/>
                <w:color w:val="000000"/>
                <w:kern w:val="0"/>
                <w:szCs w:val="24"/>
              </w:rPr>
              <w:t>H</w:t>
            </w:r>
            <w:r w:rsidRPr="00836D1F">
              <w:rPr>
                <w:rFonts w:eastAsia="等线"/>
                <w:color w:val="000000"/>
                <w:kern w:val="0"/>
                <w:szCs w:val="24"/>
              </w:rPr>
              <w:t>ousehold socioeconomic status</w:t>
            </w:r>
          </w:p>
        </w:tc>
        <w:tc>
          <w:tcPr>
            <w:tcW w:w="1104" w:type="pct"/>
            <w:tcBorders>
              <w:top w:val="nil"/>
              <w:left w:val="nil"/>
              <w:bottom w:val="nil"/>
              <w:right w:val="nil"/>
            </w:tcBorders>
            <w:shd w:val="clear" w:color="auto" w:fill="auto"/>
          </w:tcPr>
          <w:p w14:paraId="45A6636C" w14:textId="25098313" w:rsidR="00836D1F" w:rsidRPr="00EB635F" w:rsidRDefault="00836D1F" w:rsidP="00836D1F">
            <w:pPr>
              <w:widowControl/>
              <w:jc w:val="left"/>
              <w:rPr>
                <w:rFonts w:eastAsia="Times New Roman"/>
                <w:kern w:val="0"/>
                <w:sz w:val="20"/>
                <w:szCs w:val="20"/>
              </w:rPr>
            </w:pPr>
            <w:r w:rsidRPr="00EB56EC">
              <w:t>1.08</w:t>
            </w:r>
          </w:p>
        </w:tc>
        <w:tc>
          <w:tcPr>
            <w:tcW w:w="1135" w:type="pct"/>
            <w:tcBorders>
              <w:top w:val="nil"/>
              <w:left w:val="nil"/>
              <w:bottom w:val="nil"/>
              <w:right w:val="nil"/>
            </w:tcBorders>
            <w:shd w:val="clear" w:color="auto" w:fill="auto"/>
          </w:tcPr>
          <w:p w14:paraId="1B4111FC" w14:textId="47D25579" w:rsidR="00836D1F" w:rsidRPr="00EB635F" w:rsidRDefault="00836D1F" w:rsidP="00836D1F">
            <w:pPr>
              <w:widowControl/>
              <w:jc w:val="left"/>
              <w:rPr>
                <w:rFonts w:eastAsia="Times New Roman"/>
                <w:kern w:val="0"/>
                <w:sz w:val="20"/>
                <w:szCs w:val="20"/>
              </w:rPr>
            </w:pPr>
            <w:r w:rsidRPr="001D3EAF">
              <w:t>1.08</w:t>
            </w:r>
          </w:p>
        </w:tc>
        <w:tc>
          <w:tcPr>
            <w:tcW w:w="757" w:type="pct"/>
            <w:tcBorders>
              <w:top w:val="nil"/>
              <w:left w:val="nil"/>
              <w:bottom w:val="nil"/>
              <w:right w:val="nil"/>
            </w:tcBorders>
            <w:shd w:val="clear" w:color="auto" w:fill="auto"/>
          </w:tcPr>
          <w:p w14:paraId="2A5BABAB" w14:textId="7E173A2E" w:rsidR="00836D1F" w:rsidRPr="00EB635F" w:rsidRDefault="00836D1F" w:rsidP="00836D1F">
            <w:pPr>
              <w:widowControl/>
              <w:jc w:val="left"/>
              <w:rPr>
                <w:rFonts w:eastAsia="等线"/>
                <w:color w:val="000000"/>
                <w:kern w:val="0"/>
                <w:szCs w:val="24"/>
              </w:rPr>
            </w:pPr>
            <w:r w:rsidRPr="003F0CA8">
              <w:t>1.07</w:t>
            </w:r>
          </w:p>
        </w:tc>
      </w:tr>
      <w:tr w:rsidR="00836D1F" w:rsidRPr="00EB635F" w14:paraId="35E27AE0" w14:textId="77777777" w:rsidTr="00EF26D9">
        <w:trPr>
          <w:trHeight w:val="20"/>
        </w:trPr>
        <w:tc>
          <w:tcPr>
            <w:tcW w:w="2004" w:type="pct"/>
            <w:tcBorders>
              <w:top w:val="nil"/>
              <w:left w:val="nil"/>
              <w:bottom w:val="nil"/>
              <w:right w:val="nil"/>
            </w:tcBorders>
            <w:shd w:val="clear" w:color="auto" w:fill="auto"/>
            <w:vAlign w:val="center"/>
            <w:hideMark/>
          </w:tcPr>
          <w:p w14:paraId="0D691187" w14:textId="77777777" w:rsidR="00836D1F" w:rsidRPr="00EB635F" w:rsidRDefault="00836D1F" w:rsidP="00836D1F">
            <w:pPr>
              <w:widowControl/>
              <w:jc w:val="left"/>
              <w:rPr>
                <w:rFonts w:eastAsia="等线"/>
                <w:color w:val="000000"/>
                <w:kern w:val="0"/>
                <w:szCs w:val="24"/>
              </w:rPr>
            </w:pPr>
            <w:r w:rsidRPr="00EB635F">
              <w:rPr>
                <w:rFonts w:eastAsia="等线"/>
                <w:color w:val="000000"/>
                <w:kern w:val="0"/>
                <w:szCs w:val="24"/>
              </w:rPr>
              <w:t>Living arrangement</w:t>
            </w:r>
          </w:p>
        </w:tc>
        <w:tc>
          <w:tcPr>
            <w:tcW w:w="1104" w:type="pct"/>
            <w:tcBorders>
              <w:top w:val="nil"/>
              <w:left w:val="nil"/>
              <w:bottom w:val="nil"/>
              <w:right w:val="nil"/>
            </w:tcBorders>
            <w:shd w:val="clear" w:color="auto" w:fill="auto"/>
            <w:noWrap/>
          </w:tcPr>
          <w:p w14:paraId="23DAD372" w14:textId="78F6252C" w:rsidR="00836D1F" w:rsidRPr="00EB635F" w:rsidRDefault="00836D1F" w:rsidP="00836D1F">
            <w:pPr>
              <w:widowControl/>
              <w:jc w:val="left"/>
              <w:rPr>
                <w:rFonts w:eastAsia="Times New Roman"/>
                <w:kern w:val="0"/>
                <w:sz w:val="20"/>
                <w:szCs w:val="20"/>
              </w:rPr>
            </w:pPr>
            <w:r w:rsidRPr="00EB56EC">
              <w:t>1.04</w:t>
            </w:r>
          </w:p>
        </w:tc>
        <w:tc>
          <w:tcPr>
            <w:tcW w:w="1135" w:type="pct"/>
            <w:tcBorders>
              <w:top w:val="nil"/>
              <w:left w:val="nil"/>
              <w:bottom w:val="nil"/>
              <w:right w:val="nil"/>
            </w:tcBorders>
            <w:shd w:val="clear" w:color="auto" w:fill="auto"/>
            <w:noWrap/>
          </w:tcPr>
          <w:p w14:paraId="1CEE7403" w14:textId="6B25EA35" w:rsidR="00836D1F" w:rsidRPr="00EB635F" w:rsidRDefault="00836D1F" w:rsidP="00836D1F">
            <w:pPr>
              <w:widowControl/>
              <w:jc w:val="left"/>
              <w:rPr>
                <w:rFonts w:eastAsia="Times New Roman"/>
                <w:kern w:val="0"/>
                <w:sz w:val="20"/>
                <w:szCs w:val="20"/>
              </w:rPr>
            </w:pPr>
            <w:r w:rsidRPr="001D3EAF">
              <w:t>1.03</w:t>
            </w:r>
          </w:p>
        </w:tc>
        <w:tc>
          <w:tcPr>
            <w:tcW w:w="757" w:type="pct"/>
            <w:tcBorders>
              <w:top w:val="nil"/>
              <w:left w:val="nil"/>
              <w:bottom w:val="nil"/>
              <w:right w:val="nil"/>
            </w:tcBorders>
            <w:shd w:val="clear" w:color="auto" w:fill="auto"/>
            <w:noWrap/>
          </w:tcPr>
          <w:p w14:paraId="02E56864" w14:textId="5C1FECA6" w:rsidR="00836D1F" w:rsidRPr="00EB635F" w:rsidRDefault="00836D1F" w:rsidP="00836D1F">
            <w:pPr>
              <w:widowControl/>
              <w:jc w:val="left"/>
              <w:rPr>
                <w:rFonts w:eastAsia="等线"/>
                <w:color w:val="000000"/>
                <w:kern w:val="0"/>
                <w:szCs w:val="24"/>
              </w:rPr>
            </w:pPr>
            <w:r w:rsidRPr="003F0CA8">
              <w:t>1.07</w:t>
            </w:r>
          </w:p>
        </w:tc>
      </w:tr>
      <w:tr w:rsidR="00836D1F" w:rsidRPr="00EB635F" w14:paraId="40AFE369" w14:textId="77777777" w:rsidTr="00EF26D9">
        <w:trPr>
          <w:trHeight w:val="20"/>
        </w:trPr>
        <w:tc>
          <w:tcPr>
            <w:tcW w:w="2004" w:type="pct"/>
            <w:tcBorders>
              <w:top w:val="nil"/>
              <w:left w:val="nil"/>
              <w:bottom w:val="nil"/>
              <w:right w:val="nil"/>
            </w:tcBorders>
            <w:shd w:val="clear" w:color="auto" w:fill="auto"/>
            <w:vAlign w:val="center"/>
            <w:hideMark/>
          </w:tcPr>
          <w:p w14:paraId="040100D5" w14:textId="77777777" w:rsidR="00836D1F" w:rsidRPr="00EB635F" w:rsidRDefault="00836D1F" w:rsidP="00836D1F">
            <w:pPr>
              <w:widowControl/>
              <w:jc w:val="left"/>
              <w:rPr>
                <w:rFonts w:eastAsia="等线"/>
                <w:color w:val="000000"/>
                <w:kern w:val="0"/>
                <w:szCs w:val="24"/>
              </w:rPr>
            </w:pPr>
            <w:r w:rsidRPr="00EB635F">
              <w:rPr>
                <w:rFonts w:eastAsia="等线"/>
                <w:color w:val="000000"/>
                <w:kern w:val="0"/>
                <w:szCs w:val="24"/>
              </w:rPr>
              <w:t>Classmate relations</w:t>
            </w:r>
          </w:p>
        </w:tc>
        <w:tc>
          <w:tcPr>
            <w:tcW w:w="1104" w:type="pct"/>
            <w:tcBorders>
              <w:top w:val="nil"/>
              <w:left w:val="nil"/>
              <w:bottom w:val="nil"/>
              <w:right w:val="nil"/>
            </w:tcBorders>
            <w:shd w:val="clear" w:color="auto" w:fill="auto"/>
            <w:noWrap/>
          </w:tcPr>
          <w:p w14:paraId="7B132F90" w14:textId="15FD0ECF" w:rsidR="00836D1F" w:rsidRPr="00EB635F" w:rsidRDefault="00836D1F" w:rsidP="00836D1F">
            <w:pPr>
              <w:widowControl/>
              <w:jc w:val="left"/>
              <w:rPr>
                <w:rFonts w:eastAsia="Times New Roman"/>
                <w:kern w:val="0"/>
                <w:sz w:val="20"/>
                <w:szCs w:val="20"/>
              </w:rPr>
            </w:pPr>
            <w:r w:rsidRPr="00EB56EC">
              <w:t>1.26</w:t>
            </w:r>
          </w:p>
        </w:tc>
        <w:tc>
          <w:tcPr>
            <w:tcW w:w="1135" w:type="pct"/>
            <w:tcBorders>
              <w:top w:val="nil"/>
              <w:left w:val="nil"/>
              <w:bottom w:val="nil"/>
              <w:right w:val="nil"/>
            </w:tcBorders>
            <w:shd w:val="clear" w:color="auto" w:fill="auto"/>
            <w:noWrap/>
          </w:tcPr>
          <w:p w14:paraId="2A14B12F" w14:textId="2896D8A2" w:rsidR="00836D1F" w:rsidRPr="00EB635F" w:rsidRDefault="00836D1F" w:rsidP="00836D1F">
            <w:pPr>
              <w:widowControl/>
              <w:jc w:val="left"/>
              <w:rPr>
                <w:rFonts w:eastAsia="Times New Roman"/>
                <w:kern w:val="0"/>
                <w:sz w:val="20"/>
                <w:szCs w:val="20"/>
              </w:rPr>
            </w:pPr>
            <w:r w:rsidRPr="001D3EAF">
              <w:t>1.28</w:t>
            </w:r>
          </w:p>
        </w:tc>
        <w:tc>
          <w:tcPr>
            <w:tcW w:w="757" w:type="pct"/>
            <w:tcBorders>
              <w:top w:val="nil"/>
              <w:left w:val="nil"/>
              <w:bottom w:val="nil"/>
              <w:right w:val="nil"/>
            </w:tcBorders>
            <w:shd w:val="clear" w:color="auto" w:fill="auto"/>
          </w:tcPr>
          <w:p w14:paraId="76DE13F0" w14:textId="4FC6728C" w:rsidR="00836D1F" w:rsidRPr="00EB635F" w:rsidRDefault="00836D1F" w:rsidP="00836D1F">
            <w:pPr>
              <w:widowControl/>
              <w:jc w:val="left"/>
              <w:rPr>
                <w:rFonts w:eastAsia="等线"/>
                <w:color w:val="000000"/>
                <w:kern w:val="0"/>
                <w:szCs w:val="24"/>
              </w:rPr>
            </w:pPr>
            <w:r w:rsidRPr="003F0CA8">
              <w:t>1.28</w:t>
            </w:r>
          </w:p>
        </w:tc>
      </w:tr>
      <w:tr w:rsidR="00836D1F" w:rsidRPr="00EB635F" w14:paraId="7D4B963D" w14:textId="77777777" w:rsidTr="00EF26D9">
        <w:trPr>
          <w:trHeight w:val="20"/>
        </w:trPr>
        <w:tc>
          <w:tcPr>
            <w:tcW w:w="2004" w:type="pct"/>
            <w:tcBorders>
              <w:top w:val="nil"/>
              <w:left w:val="nil"/>
              <w:bottom w:val="nil"/>
              <w:right w:val="nil"/>
            </w:tcBorders>
            <w:shd w:val="clear" w:color="auto" w:fill="auto"/>
            <w:vAlign w:val="center"/>
            <w:hideMark/>
          </w:tcPr>
          <w:p w14:paraId="22E75DA1" w14:textId="77777777" w:rsidR="00836D1F" w:rsidRPr="00EB635F" w:rsidRDefault="00836D1F" w:rsidP="00836D1F">
            <w:pPr>
              <w:widowControl/>
              <w:jc w:val="left"/>
              <w:rPr>
                <w:rFonts w:eastAsia="等线"/>
                <w:color w:val="000000"/>
                <w:kern w:val="0"/>
                <w:szCs w:val="24"/>
              </w:rPr>
            </w:pPr>
            <w:r w:rsidRPr="00EB635F">
              <w:rPr>
                <w:rFonts w:eastAsia="等线"/>
                <w:color w:val="000000"/>
                <w:kern w:val="0"/>
                <w:szCs w:val="24"/>
              </w:rPr>
              <w:t>Relationship with teachers</w:t>
            </w:r>
          </w:p>
        </w:tc>
        <w:tc>
          <w:tcPr>
            <w:tcW w:w="1104" w:type="pct"/>
            <w:tcBorders>
              <w:top w:val="nil"/>
              <w:left w:val="nil"/>
              <w:bottom w:val="nil"/>
              <w:right w:val="nil"/>
            </w:tcBorders>
            <w:shd w:val="clear" w:color="auto" w:fill="auto"/>
            <w:noWrap/>
          </w:tcPr>
          <w:p w14:paraId="0A048F19" w14:textId="282DDE90" w:rsidR="00836D1F" w:rsidRPr="00EB635F" w:rsidRDefault="00836D1F" w:rsidP="00836D1F">
            <w:pPr>
              <w:widowControl/>
              <w:jc w:val="left"/>
              <w:rPr>
                <w:rFonts w:eastAsia="Times New Roman"/>
                <w:kern w:val="0"/>
                <w:sz w:val="20"/>
                <w:szCs w:val="20"/>
              </w:rPr>
            </w:pPr>
            <w:r w:rsidRPr="00EB56EC">
              <w:t>1.24</w:t>
            </w:r>
          </w:p>
        </w:tc>
        <w:tc>
          <w:tcPr>
            <w:tcW w:w="1135" w:type="pct"/>
            <w:tcBorders>
              <w:top w:val="nil"/>
              <w:left w:val="nil"/>
              <w:bottom w:val="nil"/>
              <w:right w:val="nil"/>
            </w:tcBorders>
            <w:shd w:val="clear" w:color="auto" w:fill="auto"/>
            <w:noWrap/>
          </w:tcPr>
          <w:p w14:paraId="6BF2663B" w14:textId="3E018F8D" w:rsidR="00836D1F" w:rsidRPr="00EB635F" w:rsidRDefault="00836D1F" w:rsidP="00836D1F">
            <w:pPr>
              <w:widowControl/>
              <w:jc w:val="left"/>
              <w:rPr>
                <w:rFonts w:eastAsia="Times New Roman"/>
                <w:kern w:val="0"/>
                <w:sz w:val="20"/>
                <w:szCs w:val="20"/>
              </w:rPr>
            </w:pPr>
            <w:r w:rsidRPr="001D3EAF">
              <w:t>1.27</w:t>
            </w:r>
          </w:p>
        </w:tc>
        <w:tc>
          <w:tcPr>
            <w:tcW w:w="757" w:type="pct"/>
            <w:tcBorders>
              <w:top w:val="nil"/>
              <w:left w:val="nil"/>
              <w:bottom w:val="nil"/>
              <w:right w:val="nil"/>
            </w:tcBorders>
            <w:shd w:val="clear" w:color="auto" w:fill="auto"/>
          </w:tcPr>
          <w:p w14:paraId="4D48CF75" w14:textId="0B254153" w:rsidR="00836D1F" w:rsidRPr="00EB635F" w:rsidRDefault="00836D1F" w:rsidP="00836D1F">
            <w:pPr>
              <w:widowControl/>
              <w:jc w:val="left"/>
              <w:rPr>
                <w:rFonts w:eastAsia="等线"/>
                <w:color w:val="000000"/>
                <w:kern w:val="0"/>
                <w:szCs w:val="24"/>
              </w:rPr>
            </w:pPr>
            <w:r w:rsidRPr="003F0CA8">
              <w:t>1.22</w:t>
            </w:r>
          </w:p>
        </w:tc>
      </w:tr>
      <w:tr w:rsidR="00836D1F" w:rsidRPr="00EB635F" w14:paraId="308A2F31" w14:textId="77777777" w:rsidTr="00EF26D9">
        <w:trPr>
          <w:trHeight w:val="20"/>
        </w:trPr>
        <w:tc>
          <w:tcPr>
            <w:tcW w:w="2004" w:type="pct"/>
            <w:tcBorders>
              <w:top w:val="nil"/>
              <w:left w:val="nil"/>
              <w:bottom w:val="nil"/>
              <w:right w:val="nil"/>
            </w:tcBorders>
            <w:shd w:val="clear" w:color="auto" w:fill="auto"/>
            <w:vAlign w:val="center"/>
            <w:hideMark/>
          </w:tcPr>
          <w:p w14:paraId="7BA7511A" w14:textId="77777777" w:rsidR="00836D1F" w:rsidRPr="00EB635F" w:rsidRDefault="00836D1F" w:rsidP="00836D1F">
            <w:pPr>
              <w:widowControl/>
              <w:jc w:val="left"/>
              <w:rPr>
                <w:rFonts w:eastAsia="等线"/>
                <w:color w:val="000000"/>
                <w:kern w:val="0"/>
                <w:szCs w:val="24"/>
              </w:rPr>
            </w:pPr>
            <w:r w:rsidRPr="00EB635F">
              <w:rPr>
                <w:rFonts w:eastAsia="等线"/>
                <w:color w:val="000000"/>
                <w:kern w:val="0"/>
                <w:szCs w:val="24"/>
              </w:rPr>
              <w:t>Ever smoking a cigarette</w:t>
            </w:r>
          </w:p>
        </w:tc>
        <w:tc>
          <w:tcPr>
            <w:tcW w:w="1104" w:type="pct"/>
            <w:tcBorders>
              <w:top w:val="nil"/>
              <w:left w:val="nil"/>
              <w:bottom w:val="nil"/>
              <w:right w:val="nil"/>
            </w:tcBorders>
            <w:shd w:val="clear" w:color="auto" w:fill="auto"/>
            <w:noWrap/>
          </w:tcPr>
          <w:p w14:paraId="7E13A064" w14:textId="02BFF91B" w:rsidR="00836D1F" w:rsidRPr="00EB635F" w:rsidRDefault="00836D1F" w:rsidP="00836D1F">
            <w:pPr>
              <w:widowControl/>
              <w:jc w:val="left"/>
              <w:rPr>
                <w:rFonts w:eastAsia="Times New Roman"/>
                <w:kern w:val="0"/>
                <w:sz w:val="20"/>
                <w:szCs w:val="20"/>
              </w:rPr>
            </w:pPr>
            <w:r w:rsidRPr="00EB56EC">
              <w:t>1.04</w:t>
            </w:r>
          </w:p>
        </w:tc>
        <w:tc>
          <w:tcPr>
            <w:tcW w:w="1135" w:type="pct"/>
            <w:tcBorders>
              <w:top w:val="nil"/>
              <w:left w:val="nil"/>
              <w:bottom w:val="nil"/>
              <w:right w:val="nil"/>
            </w:tcBorders>
            <w:shd w:val="clear" w:color="auto" w:fill="auto"/>
            <w:noWrap/>
          </w:tcPr>
          <w:p w14:paraId="51FD188F" w14:textId="5CECDFC0" w:rsidR="00836D1F" w:rsidRPr="00EB635F" w:rsidRDefault="00836D1F" w:rsidP="00836D1F">
            <w:pPr>
              <w:widowControl/>
              <w:jc w:val="left"/>
              <w:rPr>
                <w:rFonts w:eastAsia="Times New Roman"/>
                <w:kern w:val="0"/>
                <w:sz w:val="20"/>
                <w:szCs w:val="20"/>
              </w:rPr>
            </w:pPr>
            <w:r w:rsidRPr="001D3EAF">
              <w:t>1.05</w:t>
            </w:r>
          </w:p>
        </w:tc>
        <w:tc>
          <w:tcPr>
            <w:tcW w:w="757" w:type="pct"/>
            <w:tcBorders>
              <w:top w:val="nil"/>
              <w:left w:val="nil"/>
              <w:bottom w:val="nil"/>
              <w:right w:val="nil"/>
            </w:tcBorders>
            <w:shd w:val="clear" w:color="auto" w:fill="auto"/>
          </w:tcPr>
          <w:p w14:paraId="75A40614" w14:textId="2F47C62D" w:rsidR="00836D1F" w:rsidRPr="00EB635F" w:rsidRDefault="00836D1F" w:rsidP="00836D1F">
            <w:pPr>
              <w:widowControl/>
              <w:jc w:val="left"/>
              <w:rPr>
                <w:rFonts w:eastAsia="等线"/>
                <w:color w:val="000000"/>
                <w:kern w:val="0"/>
                <w:szCs w:val="24"/>
              </w:rPr>
            </w:pPr>
            <w:r w:rsidRPr="003F0CA8">
              <w:t>1.03</w:t>
            </w:r>
          </w:p>
        </w:tc>
      </w:tr>
      <w:tr w:rsidR="00836D1F" w:rsidRPr="00EB635F" w14:paraId="6CDE3F54" w14:textId="77777777" w:rsidTr="00EF26D9">
        <w:trPr>
          <w:trHeight w:val="20"/>
        </w:trPr>
        <w:tc>
          <w:tcPr>
            <w:tcW w:w="2004" w:type="pct"/>
            <w:tcBorders>
              <w:top w:val="nil"/>
              <w:left w:val="nil"/>
              <w:bottom w:val="nil"/>
              <w:right w:val="nil"/>
            </w:tcBorders>
            <w:shd w:val="clear" w:color="auto" w:fill="auto"/>
            <w:vAlign w:val="center"/>
            <w:hideMark/>
          </w:tcPr>
          <w:p w14:paraId="4DA13095" w14:textId="77777777" w:rsidR="00836D1F" w:rsidRPr="00EB635F" w:rsidRDefault="00836D1F" w:rsidP="00836D1F">
            <w:pPr>
              <w:widowControl/>
              <w:jc w:val="left"/>
              <w:rPr>
                <w:rFonts w:eastAsia="等线"/>
                <w:color w:val="000000"/>
                <w:kern w:val="0"/>
                <w:szCs w:val="24"/>
              </w:rPr>
            </w:pPr>
            <w:r w:rsidRPr="00EB635F">
              <w:rPr>
                <w:rFonts w:eastAsia="等线"/>
                <w:color w:val="000000"/>
                <w:kern w:val="0"/>
                <w:szCs w:val="24"/>
              </w:rPr>
              <w:t>Ever drinking alcohol</w:t>
            </w:r>
          </w:p>
        </w:tc>
        <w:tc>
          <w:tcPr>
            <w:tcW w:w="1104" w:type="pct"/>
            <w:tcBorders>
              <w:top w:val="nil"/>
              <w:left w:val="nil"/>
              <w:bottom w:val="nil"/>
              <w:right w:val="nil"/>
            </w:tcBorders>
            <w:shd w:val="clear" w:color="auto" w:fill="auto"/>
            <w:noWrap/>
          </w:tcPr>
          <w:p w14:paraId="72A07088" w14:textId="19C43C87" w:rsidR="00836D1F" w:rsidRPr="00EB635F" w:rsidRDefault="00836D1F" w:rsidP="00836D1F">
            <w:pPr>
              <w:widowControl/>
              <w:jc w:val="left"/>
              <w:rPr>
                <w:rFonts w:eastAsia="Times New Roman"/>
                <w:kern w:val="0"/>
                <w:sz w:val="20"/>
                <w:szCs w:val="20"/>
              </w:rPr>
            </w:pPr>
            <w:r w:rsidRPr="00EB56EC">
              <w:t>1.12</w:t>
            </w:r>
          </w:p>
        </w:tc>
        <w:tc>
          <w:tcPr>
            <w:tcW w:w="1135" w:type="pct"/>
            <w:tcBorders>
              <w:top w:val="nil"/>
              <w:left w:val="nil"/>
              <w:bottom w:val="nil"/>
              <w:right w:val="nil"/>
            </w:tcBorders>
            <w:shd w:val="clear" w:color="auto" w:fill="auto"/>
            <w:noWrap/>
          </w:tcPr>
          <w:p w14:paraId="100A088C" w14:textId="0650A630" w:rsidR="00836D1F" w:rsidRPr="00EB635F" w:rsidRDefault="00836D1F" w:rsidP="00836D1F">
            <w:pPr>
              <w:widowControl/>
              <w:jc w:val="left"/>
              <w:rPr>
                <w:rFonts w:eastAsia="Times New Roman"/>
                <w:kern w:val="0"/>
                <w:sz w:val="20"/>
                <w:szCs w:val="20"/>
              </w:rPr>
            </w:pPr>
            <w:r w:rsidRPr="001D3EAF">
              <w:t>1.15</w:t>
            </w:r>
          </w:p>
        </w:tc>
        <w:tc>
          <w:tcPr>
            <w:tcW w:w="757" w:type="pct"/>
            <w:tcBorders>
              <w:top w:val="nil"/>
              <w:left w:val="nil"/>
              <w:bottom w:val="nil"/>
              <w:right w:val="nil"/>
            </w:tcBorders>
            <w:shd w:val="clear" w:color="auto" w:fill="auto"/>
          </w:tcPr>
          <w:p w14:paraId="6BF68F24" w14:textId="6F8A6896" w:rsidR="00836D1F" w:rsidRPr="00EB635F" w:rsidRDefault="00836D1F" w:rsidP="00836D1F">
            <w:pPr>
              <w:widowControl/>
              <w:jc w:val="left"/>
              <w:rPr>
                <w:rFonts w:eastAsia="等线"/>
                <w:color w:val="000000"/>
                <w:kern w:val="0"/>
                <w:szCs w:val="24"/>
              </w:rPr>
            </w:pPr>
            <w:r w:rsidRPr="003F0CA8">
              <w:t>1.11</w:t>
            </w:r>
          </w:p>
        </w:tc>
      </w:tr>
      <w:tr w:rsidR="00836D1F" w:rsidRPr="00EB635F" w14:paraId="301B9107" w14:textId="77777777" w:rsidTr="00EF26D9">
        <w:trPr>
          <w:trHeight w:val="20"/>
        </w:trPr>
        <w:tc>
          <w:tcPr>
            <w:tcW w:w="2004" w:type="pct"/>
            <w:tcBorders>
              <w:top w:val="nil"/>
              <w:left w:val="nil"/>
              <w:bottom w:val="nil"/>
              <w:right w:val="nil"/>
            </w:tcBorders>
            <w:shd w:val="clear" w:color="auto" w:fill="auto"/>
            <w:hideMark/>
          </w:tcPr>
          <w:p w14:paraId="25305F0C" w14:textId="5FED0AEB" w:rsidR="00836D1F" w:rsidRPr="00EB635F" w:rsidRDefault="008C364E" w:rsidP="00836D1F">
            <w:pPr>
              <w:widowControl/>
              <w:jc w:val="left"/>
              <w:rPr>
                <w:rFonts w:eastAsia="等线"/>
                <w:color w:val="000000"/>
                <w:kern w:val="0"/>
                <w:szCs w:val="24"/>
              </w:rPr>
            </w:pPr>
            <w:r>
              <w:t>CM</w:t>
            </w:r>
            <w:r w:rsidR="00836D1F" w:rsidRPr="002717A1">
              <w:t xml:space="preserve"> (W1)</w:t>
            </w:r>
          </w:p>
        </w:tc>
        <w:tc>
          <w:tcPr>
            <w:tcW w:w="1104" w:type="pct"/>
            <w:tcBorders>
              <w:top w:val="nil"/>
              <w:left w:val="nil"/>
              <w:bottom w:val="nil"/>
              <w:right w:val="nil"/>
            </w:tcBorders>
            <w:shd w:val="clear" w:color="auto" w:fill="auto"/>
          </w:tcPr>
          <w:p w14:paraId="61209523" w14:textId="1852D7F8" w:rsidR="00836D1F" w:rsidRPr="00EB635F" w:rsidRDefault="00836D1F" w:rsidP="00836D1F">
            <w:pPr>
              <w:widowControl/>
              <w:jc w:val="left"/>
              <w:rPr>
                <w:rFonts w:eastAsia="等线"/>
                <w:color w:val="000000"/>
                <w:kern w:val="0"/>
                <w:szCs w:val="24"/>
              </w:rPr>
            </w:pPr>
            <w:r w:rsidRPr="00EB56EC">
              <w:t>1.44</w:t>
            </w:r>
          </w:p>
        </w:tc>
        <w:tc>
          <w:tcPr>
            <w:tcW w:w="1135" w:type="pct"/>
            <w:tcBorders>
              <w:top w:val="nil"/>
              <w:left w:val="nil"/>
              <w:bottom w:val="nil"/>
              <w:right w:val="nil"/>
            </w:tcBorders>
            <w:shd w:val="clear" w:color="auto" w:fill="auto"/>
          </w:tcPr>
          <w:p w14:paraId="3A063DE7" w14:textId="5F044651" w:rsidR="00836D1F" w:rsidRPr="00EB635F" w:rsidRDefault="00836D1F" w:rsidP="00836D1F">
            <w:pPr>
              <w:widowControl/>
              <w:jc w:val="left"/>
              <w:rPr>
                <w:rFonts w:eastAsia="等线"/>
                <w:color w:val="000000"/>
                <w:kern w:val="0"/>
                <w:szCs w:val="24"/>
              </w:rPr>
            </w:pPr>
            <w:r w:rsidRPr="001D3EAF">
              <w:t>1.37</w:t>
            </w:r>
          </w:p>
        </w:tc>
        <w:tc>
          <w:tcPr>
            <w:tcW w:w="757" w:type="pct"/>
            <w:tcBorders>
              <w:top w:val="nil"/>
              <w:left w:val="nil"/>
              <w:bottom w:val="nil"/>
              <w:right w:val="nil"/>
            </w:tcBorders>
            <w:shd w:val="clear" w:color="auto" w:fill="auto"/>
          </w:tcPr>
          <w:p w14:paraId="1C8186C2" w14:textId="2BDB4432" w:rsidR="00836D1F" w:rsidRPr="00EB635F" w:rsidRDefault="00836D1F" w:rsidP="00836D1F">
            <w:pPr>
              <w:widowControl/>
              <w:jc w:val="left"/>
              <w:rPr>
                <w:rFonts w:eastAsia="等线"/>
                <w:color w:val="000000"/>
                <w:kern w:val="0"/>
                <w:szCs w:val="24"/>
              </w:rPr>
            </w:pPr>
            <w:r w:rsidRPr="003F0CA8">
              <w:t>1.54</w:t>
            </w:r>
          </w:p>
        </w:tc>
      </w:tr>
      <w:tr w:rsidR="00836D1F" w:rsidRPr="00EB635F" w14:paraId="0A776AD1" w14:textId="77777777" w:rsidTr="00EF26D9">
        <w:trPr>
          <w:trHeight w:val="20"/>
        </w:trPr>
        <w:tc>
          <w:tcPr>
            <w:tcW w:w="2004" w:type="pct"/>
            <w:tcBorders>
              <w:top w:val="nil"/>
              <w:left w:val="nil"/>
              <w:bottom w:val="nil"/>
              <w:right w:val="nil"/>
            </w:tcBorders>
            <w:shd w:val="clear" w:color="auto" w:fill="auto"/>
          </w:tcPr>
          <w:p w14:paraId="1A10EB6F" w14:textId="056E200B" w:rsidR="00836D1F" w:rsidRPr="00EB635F" w:rsidRDefault="00836D1F" w:rsidP="00836D1F">
            <w:pPr>
              <w:widowControl/>
              <w:jc w:val="left"/>
              <w:rPr>
                <w:rFonts w:eastAsia="等线"/>
                <w:color w:val="000000"/>
                <w:kern w:val="0"/>
                <w:szCs w:val="24"/>
              </w:rPr>
            </w:pPr>
            <w:r w:rsidRPr="002717A1">
              <w:t>Self-esteem (W1)</w:t>
            </w:r>
          </w:p>
        </w:tc>
        <w:tc>
          <w:tcPr>
            <w:tcW w:w="1104" w:type="pct"/>
            <w:tcBorders>
              <w:top w:val="nil"/>
              <w:left w:val="nil"/>
              <w:bottom w:val="nil"/>
              <w:right w:val="nil"/>
            </w:tcBorders>
            <w:shd w:val="clear" w:color="auto" w:fill="auto"/>
          </w:tcPr>
          <w:p w14:paraId="1624BA6C" w14:textId="3D34162B" w:rsidR="00836D1F" w:rsidRPr="00EB635F" w:rsidRDefault="00836D1F" w:rsidP="00836D1F">
            <w:pPr>
              <w:widowControl/>
              <w:jc w:val="left"/>
              <w:rPr>
                <w:rFonts w:eastAsia="等线"/>
                <w:color w:val="000000"/>
                <w:kern w:val="0"/>
                <w:szCs w:val="24"/>
              </w:rPr>
            </w:pPr>
            <w:r w:rsidRPr="00EB56EC">
              <w:t>1.89</w:t>
            </w:r>
          </w:p>
        </w:tc>
        <w:tc>
          <w:tcPr>
            <w:tcW w:w="1135" w:type="pct"/>
            <w:tcBorders>
              <w:top w:val="nil"/>
              <w:left w:val="nil"/>
              <w:bottom w:val="nil"/>
              <w:right w:val="nil"/>
            </w:tcBorders>
            <w:shd w:val="clear" w:color="auto" w:fill="auto"/>
          </w:tcPr>
          <w:p w14:paraId="1A108473" w14:textId="420A8B2F" w:rsidR="00836D1F" w:rsidRPr="00EB635F" w:rsidRDefault="00836D1F" w:rsidP="00836D1F">
            <w:pPr>
              <w:widowControl/>
              <w:jc w:val="left"/>
              <w:rPr>
                <w:rFonts w:eastAsia="等线"/>
                <w:color w:val="000000"/>
                <w:kern w:val="0"/>
                <w:szCs w:val="24"/>
              </w:rPr>
            </w:pPr>
            <w:r w:rsidRPr="001D3EAF">
              <w:t>1.80</w:t>
            </w:r>
          </w:p>
        </w:tc>
        <w:tc>
          <w:tcPr>
            <w:tcW w:w="757" w:type="pct"/>
            <w:tcBorders>
              <w:top w:val="nil"/>
              <w:left w:val="nil"/>
              <w:bottom w:val="nil"/>
              <w:right w:val="nil"/>
            </w:tcBorders>
            <w:shd w:val="clear" w:color="auto" w:fill="auto"/>
          </w:tcPr>
          <w:p w14:paraId="06B5E0A2" w14:textId="15D3F5D4" w:rsidR="00836D1F" w:rsidRPr="00EB635F" w:rsidRDefault="00836D1F" w:rsidP="00836D1F">
            <w:pPr>
              <w:widowControl/>
              <w:jc w:val="left"/>
              <w:rPr>
                <w:rFonts w:eastAsia="等线"/>
                <w:color w:val="000000"/>
                <w:kern w:val="0"/>
                <w:szCs w:val="24"/>
              </w:rPr>
            </w:pPr>
            <w:r w:rsidRPr="003F0CA8">
              <w:t>1.99</w:t>
            </w:r>
          </w:p>
        </w:tc>
      </w:tr>
      <w:tr w:rsidR="00836D1F" w:rsidRPr="00EB635F" w14:paraId="39F997CF" w14:textId="77777777" w:rsidTr="00EF26D9">
        <w:trPr>
          <w:trHeight w:val="20"/>
        </w:trPr>
        <w:tc>
          <w:tcPr>
            <w:tcW w:w="2004" w:type="pct"/>
            <w:tcBorders>
              <w:top w:val="nil"/>
              <w:left w:val="nil"/>
              <w:bottom w:val="nil"/>
              <w:right w:val="nil"/>
            </w:tcBorders>
            <w:shd w:val="clear" w:color="auto" w:fill="auto"/>
          </w:tcPr>
          <w:p w14:paraId="358AF49B" w14:textId="6CCFF5DF" w:rsidR="00836D1F" w:rsidRPr="00EB635F" w:rsidRDefault="00836D1F" w:rsidP="00836D1F">
            <w:pPr>
              <w:widowControl/>
              <w:jc w:val="left"/>
              <w:rPr>
                <w:rFonts w:eastAsia="等线"/>
                <w:color w:val="000000"/>
                <w:kern w:val="0"/>
                <w:szCs w:val="24"/>
              </w:rPr>
            </w:pPr>
            <w:r w:rsidRPr="002717A1">
              <w:t>Internalizing problems (W2)</w:t>
            </w:r>
          </w:p>
        </w:tc>
        <w:tc>
          <w:tcPr>
            <w:tcW w:w="1104" w:type="pct"/>
            <w:tcBorders>
              <w:top w:val="nil"/>
              <w:left w:val="nil"/>
              <w:bottom w:val="nil"/>
              <w:right w:val="nil"/>
            </w:tcBorders>
            <w:shd w:val="clear" w:color="auto" w:fill="auto"/>
          </w:tcPr>
          <w:p w14:paraId="2ED6A7AA" w14:textId="124337A1" w:rsidR="00836D1F" w:rsidRPr="00EB635F" w:rsidRDefault="00836D1F" w:rsidP="00836D1F">
            <w:pPr>
              <w:widowControl/>
              <w:jc w:val="left"/>
              <w:rPr>
                <w:rFonts w:eastAsia="等线"/>
                <w:color w:val="000000"/>
                <w:kern w:val="0"/>
                <w:szCs w:val="24"/>
              </w:rPr>
            </w:pPr>
            <w:r w:rsidRPr="00EB56EC">
              <w:t>1.96</w:t>
            </w:r>
          </w:p>
        </w:tc>
        <w:tc>
          <w:tcPr>
            <w:tcW w:w="1135" w:type="pct"/>
            <w:tcBorders>
              <w:top w:val="nil"/>
              <w:left w:val="nil"/>
              <w:bottom w:val="nil"/>
              <w:right w:val="nil"/>
            </w:tcBorders>
            <w:shd w:val="clear" w:color="auto" w:fill="auto"/>
          </w:tcPr>
          <w:p w14:paraId="7BEAF7ED" w14:textId="298A6A49" w:rsidR="00836D1F" w:rsidRPr="00EB635F" w:rsidRDefault="00836D1F" w:rsidP="00836D1F">
            <w:pPr>
              <w:widowControl/>
              <w:jc w:val="left"/>
              <w:rPr>
                <w:rFonts w:eastAsia="等线"/>
                <w:color w:val="000000"/>
                <w:kern w:val="0"/>
                <w:szCs w:val="24"/>
              </w:rPr>
            </w:pPr>
            <w:r w:rsidRPr="001D3EAF">
              <w:t>1.92</w:t>
            </w:r>
          </w:p>
        </w:tc>
        <w:tc>
          <w:tcPr>
            <w:tcW w:w="757" w:type="pct"/>
            <w:tcBorders>
              <w:top w:val="nil"/>
              <w:left w:val="nil"/>
              <w:bottom w:val="nil"/>
              <w:right w:val="nil"/>
            </w:tcBorders>
            <w:shd w:val="clear" w:color="auto" w:fill="auto"/>
          </w:tcPr>
          <w:p w14:paraId="003630C5" w14:textId="7F8A7A50" w:rsidR="00836D1F" w:rsidRPr="00EB635F" w:rsidRDefault="00836D1F" w:rsidP="00836D1F">
            <w:pPr>
              <w:widowControl/>
              <w:jc w:val="left"/>
              <w:rPr>
                <w:rFonts w:eastAsia="等线"/>
                <w:color w:val="000000"/>
                <w:kern w:val="0"/>
                <w:szCs w:val="24"/>
              </w:rPr>
            </w:pPr>
            <w:r w:rsidRPr="003F0CA8">
              <w:t>1.99</w:t>
            </w:r>
          </w:p>
        </w:tc>
      </w:tr>
      <w:tr w:rsidR="00836D1F" w:rsidRPr="00EB635F" w14:paraId="2EB48336" w14:textId="77777777" w:rsidTr="00EF26D9">
        <w:trPr>
          <w:trHeight w:val="20"/>
        </w:trPr>
        <w:tc>
          <w:tcPr>
            <w:tcW w:w="2004" w:type="pct"/>
            <w:tcBorders>
              <w:top w:val="nil"/>
              <w:left w:val="nil"/>
              <w:bottom w:val="nil"/>
              <w:right w:val="nil"/>
            </w:tcBorders>
            <w:shd w:val="clear" w:color="auto" w:fill="auto"/>
          </w:tcPr>
          <w:p w14:paraId="3E44874A" w14:textId="01186ED7" w:rsidR="00836D1F" w:rsidRPr="00EB635F" w:rsidRDefault="00836D1F" w:rsidP="00836D1F">
            <w:pPr>
              <w:widowControl/>
              <w:jc w:val="left"/>
              <w:rPr>
                <w:rFonts w:eastAsia="等线"/>
                <w:color w:val="000000"/>
                <w:kern w:val="0"/>
                <w:szCs w:val="24"/>
              </w:rPr>
            </w:pPr>
            <w:r w:rsidRPr="002717A1">
              <w:t>Externalizing problems (W2)</w:t>
            </w:r>
          </w:p>
        </w:tc>
        <w:tc>
          <w:tcPr>
            <w:tcW w:w="1104" w:type="pct"/>
            <w:tcBorders>
              <w:top w:val="nil"/>
              <w:left w:val="nil"/>
              <w:bottom w:val="nil"/>
              <w:right w:val="nil"/>
            </w:tcBorders>
            <w:shd w:val="clear" w:color="auto" w:fill="auto"/>
          </w:tcPr>
          <w:p w14:paraId="6606E5EA" w14:textId="37B9E452" w:rsidR="00836D1F" w:rsidRPr="00EB635F" w:rsidRDefault="00836D1F" w:rsidP="00836D1F">
            <w:pPr>
              <w:widowControl/>
              <w:jc w:val="left"/>
              <w:rPr>
                <w:rFonts w:eastAsia="等线"/>
                <w:color w:val="000000"/>
                <w:kern w:val="0"/>
                <w:szCs w:val="24"/>
              </w:rPr>
            </w:pPr>
            <w:r w:rsidRPr="00EB56EC">
              <w:t>2.01</w:t>
            </w:r>
          </w:p>
        </w:tc>
        <w:tc>
          <w:tcPr>
            <w:tcW w:w="1135" w:type="pct"/>
            <w:tcBorders>
              <w:top w:val="nil"/>
              <w:left w:val="nil"/>
              <w:bottom w:val="nil"/>
              <w:right w:val="nil"/>
            </w:tcBorders>
            <w:shd w:val="clear" w:color="auto" w:fill="auto"/>
          </w:tcPr>
          <w:p w14:paraId="31AF3F84" w14:textId="3E1C2EB0" w:rsidR="00836D1F" w:rsidRPr="00EB635F" w:rsidRDefault="00836D1F" w:rsidP="00836D1F">
            <w:pPr>
              <w:widowControl/>
              <w:jc w:val="left"/>
              <w:rPr>
                <w:rFonts w:eastAsia="等线"/>
                <w:color w:val="000000"/>
                <w:kern w:val="0"/>
                <w:szCs w:val="24"/>
              </w:rPr>
            </w:pPr>
            <w:r w:rsidRPr="001D3EAF">
              <w:t>2.10</w:t>
            </w:r>
          </w:p>
        </w:tc>
        <w:tc>
          <w:tcPr>
            <w:tcW w:w="757" w:type="pct"/>
            <w:tcBorders>
              <w:top w:val="nil"/>
              <w:left w:val="nil"/>
              <w:bottom w:val="nil"/>
              <w:right w:val="nil"/>
            </w:tcBorders>
            <w:shd w:val="clear" w:color="auto" w:fill="auto"/>
          </w:tcPr>
          <w:p w14:paraId="2B2467F2" w14:textId="7E834705" w:rsidR="00836D1F" w:rsidRPr="00EB635F" w:rsidRDefault="00836D1F" w:rsidP="00836D1F">
            <w:pPr>
              <w:widowControl/>
              <w:jc w:val="left"/>
              <w:rPr>
                <w:rFonts w:eastAsia="等线"/>
                <w:color w:val="000000"/>
                <w:kern w:val="0"/>
                <w:szCs w:val="24"/>
              </w:rPr>
            </w:pPr>
            <w:r w:rsidRPr="003F0CA8">
              <w:t>2.00</w:t>
            </w:r>
          </w:p>
        </w:tc>
      </w:tr>
      <w:tr w:rsidR="00836D1F" w:rsidRPr="00EB635F" w14:paraId="2D3DAE86" w14:textId="77777777" w:rsidTr="00EF26D9">
        <w:trPr>
          <w:trHeight w:val="20"/>
        </w:trPr>
        <w:tc>
          <w:tcPr>
            <w:tcW w:w="2004" w:type="pct"/>
            <w:tcBorders>
              <w:top w:val="nil"/>
              <w:left w:val="nil"/>
              <w:bottom w:val="nil"/>
              <w:right w:val="nil"/>
            </w:tcBorders>
            <w:shd w:val="clear" w:color="auto" w:fill="auto"/>
          </w:tcPr>
          <w:p w14:paraId="40AFBE0B" w14:textId="1D9558FA" w:rsidR="00836D1F" w:rsidRPr="00EB635F" w:rsidRDefault="00836D1F" w:rsidP="00836D1F">
            <w:pPr>
              <w:widowControl/>
              <w:jc w:val="left"/>
              <w:rPr>
                <w:rFonts w:eastAsia="等线"/>
                <w:color w:val="000000"/>
                <w:kern w:val="0"/>
                <w:szCs w:val="24"/>
              </w:rPr>
            </w:pPr>
            <w:r w:rsidRPr="002717A1">
              <w:t>Baseline Internalizing problems (W1)</w:t>
            </w:r>
          </w:p>
        </w:tc>
        <w:tc>
          <w:tcPr>
            <w:tcW w:w="1104" w:type="pct"/>
            <w:tcBorders>
              <w:top w:val="nil"/>
              <w:left w:val="nil"/>
              <w:bottom w:val="nil"/>
              <w:right w:val="nil"/>
            </w:tcBorders>
            <w:shd w:val="clear" w:color="auto" w:fill="auto"/>
          </w:tcPr>
          <w:p w14:paraId="311A835E" w14:textId="7178E68B" w:rsidR="00836D1F" w:rsidRPr="00EB635F" w:rsidRDefault="00836D1F" w:rsidP="00836D1F">
            <w:pPr>
              <w:widowControl/>
              <w:jc w:val="left"/>
              <w:rPr>
                <w:rFonts w:eastAsia="等线"/>
                <w:color w:val="000000"/>
                <w:kern w:val="0"/>
                <w:szCs w:val="24"/>
              </w:rPr>
            </w:pPr>
            <w:r w:rsidRPr="00EB56EC">
              <w:t>2.16</w:t>
            </w:r>
          </w:p>
        </w:tc>
        <w:tc>
          <w:tcPr>
            <w:tcW w:w="1135" w:type="pct"/>
            <w:tcBorders>
              <w:top w:val="nil"/>
              <w:left w:val="nil"/>
              <w:bottom w:val="nil"/>
              <w:right w:val="nil"/>
            </w:tcBorders>
            <w:shd w:val="clear" w:color="auto" w:fill="auto"/>
          </w:tcPr>
          <w:p w14:paraId="612E6FAF" w14:textId="5A37EA4E" w:rsidR="00836D1F" w:rsidRPr="00EB635F" w:rsidRDefault="00836D1F" w:rsidP="00836D1F">
            <w:pPr>
              <w:widowControl/>
              <w:jc w:val="left"/>
              <w:rPr>
                <w:rFonts w:eastAsia="等线"/>
                <w:color w:val="000000"/>
                <w:kern w:val="0"/>
                <w:szCs w:val="24"/>
              </w:rPr>
            </w:pPr>
            <w:r w:rsidRPr="001D3EAF">
              <w:t>1.88</w:t>
            </w:r>
          </w:p>
        </w:tc>
        <w:tc>
          <w:tcPr>
            <w:tcW w:w="757" w:type="pct"/>
            <w:tcBorders>
              <w:top w:val="nil"/>
              <w:left w:val="nil"/>
              <w:bottom w:val="nil"/>
              <w:right w:val="nil"/>
            </w:tcBorders>
            <w:shd w:val="clear" w:color="auto" w:fill="auto"/>
          </w:tcPr>
          <w:p w14:paraId="4D7F71CD" w14:textId="0D4883AE" w:rsidR="00836D1F" w:rsidRPr="00EB635F" w:rsidRDefault="00836D1F" w:rsidP="00836D1F">
            <w:pPr>
              <w:widowControl/>
              <w:jc w:val="left"/>
              <w:rPr>
                <w:rFonts w:eastAsia="等线"/>
                <w:color w:val="000000"/>
                <w:kern w:val="0"/>
                <w:szCs w:val="24"/>
              </w:rPr>
            </w:pPr>
            <w:r w:rsidRPr="003F0CA8">
              <w:t>2.39</w:t>
            </w:r>
          </w:p>
        </w:tc>
      </w:tr>
      <w:tr w:rsidR="00836D1F" w:rsidRPr="00EB635F" w14:paraId="6C93AE59" w14:textId="77777777" w:rsidTr="00EF26D9">
        <w:trPr>
          <w:trHeight w:val="20"/>
        </w:trPr>
        <w:tc>
          <w:tcPr>
            <w:tcW w:w="2004" w:type="pct"/>
            <w:tcBorders>
              <w:top w:val="nil"/>
              <w:left w:val="nil"/>
              <w:bottom w:val="nil"/>
              <w:right w:val="nil"/>
            </w:tcBorders>
            <w:shd w:val="clear" w:color="auto" w:fill="auto"/>
          </w:tcPr>
          <w:p w14:paraId="5382AAA6" w14:textId="0583270F" w:rsidR="00836D1F" w:rsidRPr="00EB635F" w:rsidRDefault="00836D1F" w:rsidP="00836D1F">
            <w:pPr>
              <w:widowControl/>
              <w:jc w:val="left"/>
              <w:rPr>
                <w:rFonts w:eastAsia="等线"/>
                <w:color w:val="000000"/>
                <w:kern w:val="0"/>
                <w:szCs w:val="24"/>
              </w:rPr>
            </w:pPr>
            <w:r w:rsidRPr="002717A1">
              <w:t>Baseline externalizing problems (W1)</w:t>
            </w:r>
          </w:p>
        </w:tc>
        <w:tc>
          <w:tcPr>
            <w:tcW w:w="1104" w:type="pct"/>
            <w:tcBorders>
              <w:top w:val="nil"/>
              <w:left w:val="nil"/>
              <w:bottom w:val="nil"/>
              <w:right w:val="nil"/>
            </w:tcBorders>
            <w:shd w:val="clear" w:color="auto" w:fill="auto"/>
          </w:tcPr>
          <w:p w14:paraId="56D98D27" w14:textId="46314AA5" w:rsidR="00836D1F" w:rsidRPr="00EB635F" w:rsidRDefault="00836D1F" w:rsidP="00836D1F">
            <w:pPr>
              <w:widowControl/>
              <w:jc w:val="left"/>
              <w:rPr>
                <w:rFonts w:eastAsia="等线"/>
                <w:color w:val="000000"/>
                <w:kern w:val="0"/>
                <w:szCs w:val="24"/>
              </w:rPr>
            </w:pPr>
            <w:r w:rsidRPr="00EB56EC">
              <w:t>1.97</w:t>
            </w:r>
          </w:p>
        </w:tc>
        <w:tc>
          <w:tcPr>
            <w:tcW w:w="1135" w:type="pct"/>
            <w:tcBorders>
              <w:top w:val="nil"/>
              <w:left w:val="nil"/>
              <w:bottom w:val="nil"/>
              <w:right w:val="nil"/>
            </w:tcBorders>
            <w:shd w:val="clear" w:color="auto" w:fill="auto"/>
          </w:tcPr>
          <w:p w14:paraId="7308EBC1" w14:textId="2E24A068" w:rsidR="00836D1F" w:rsidRPr="00EB635F" w:rsidRDefault="00836D1F" w:rsidP="00836D1F">
            <w:pPr>
              <w:widowControl/>
              <w:jc w:val="left"/>
              <w:rPr>
                <w:rFonts w:eastAsia="等线"/>
                <w:color w:val="000000"/>
                <w:kern w:val="0"/>
                <w:szCs w:val="24"/>
              </w:rPr>
            </w:pPr>
            <w:r w:rsidRPr="001D3EAF">
              <w:t>1.97</w:t>
            </w:r>
          </w:p>
        </w:tc>
        <w:tc>
          <w:tcPr>
            <w:tcW w:w="757" w:type="pct"/>
            <w:tcBorders>
              <w:top w:val="nil"/>
              <w:left w:val="nil"/>
              <w:bottom w:val="nil"/>
              <w:right w:val="nil"/>
            </w:tcBorders>
            <w:shd w:val="clear" w:color="auto" w:fill="auto"/>
          </w:tcPr>
          <w:p w14:paraId="38493C1B" w14:textId="31F05D3D" w:rsidR="00836D1F" w:rsidRPr="00EB635F" w:rsidRDefault="00836D1F" w:rsidP="00836D1F">
            <w:pPr>
              <w:widowControl/>
              <w:jc w:val="left"/>
              <w:rPr>
                <w:rFonts w:eastAsia="等线"/>
                <w:color w:val="000000"/>
                <w:kern w:val="0"/>
                <w:szCs w:val="24"/>
              </w:rPr>
            </w:pPr>
            <w:r w:rsidRPr="003F0CA8">
              <w:t>2.06</w:t>
            </w:r>
          </w:p>
        </w:tc>
      </w:tr>
      <w:tr w:rsidR="00836D1F" w:rsidRPr="00EB635F" w14:paraId="4B308E03" w14:textId="77777777" w:rsidTr="00EF26D9">
        <w:trPr>
          <w:trHeight w:val="20"/>
        </w:trPr>
        <w:tc>
          <w:tcPr>
            <w:tcW w:w="2004" w:type="pct"/>
            <w:tcBorders>
              <w:top w:val="nil"/>
              <w:left w:val="nil"/>
              <w:bottom w:val="nil"/>
              <w:right w:val="nil"/>
            </w:tcBorders>
            <w:shd w:val="clear" w:color="auto" w:fill="auto"/>
          </w:tcPr>
          <w:p w14:paraId="281366CF" w14:textId="137E1712" w:rsidR="00836D1F" w:rsidRPr="00EB635F" w:rsidRDefault="00836D1F" w:rsidP="00836D1F">
            <w:pPr>
              <w:widowControl/>
              <w:jc w:val="left"/>
              <w:rPr>
                <w:rFonts w:eastAsia="等线"/>
                <w:color w:val="000000"/>
                <w:kern w:val="0"/>
                <w:szCs w:val="24"/>
              </w:rPr>
            </w:pPr>
            <w:r w:rsidRPr="002717A1">
              <w:t>Baseline depressive symptoms (W1)</w:t>
            </w:r>
          </w:p>
        </w:tc>
        <w:tc>
          <w:tcPr>
            <w:tcW w:w="1104" w:type="pct"/>
            <w:tcBorders>
              <w:top w:val="nil"/>
              <w:left w:val="nil"/>
              <w:bottom w:val="nil"/>
              <w:right w:val="nil"/>
            </w:tcBorders>
            <w:shd w:val="clear" w:color="auto" w:fill="auto"/>
          </w:tcPr>
          <w:p w14:paraId="0B5BED7E" w14:textId="6C09885C" w:rsidR="00836D1F" w:rsidRPr="00EB635F" w:rsidRDefault="00836D1F" w:rsidP="00836D1F">
            <w:pPr>
              <w:widowControl/>
              <w:jc w:val="left"/>
              <w:rPr>
                <w:rFonts w:eastAsia="等线"/>
                <w:color w:val="000000"/>
                <w:kern w:val="0"/>
                <w:szCs w:val="24"/>
              </w:rPr>
            </w:pPr>
            <w:r w:rsidRPr="00EB56EC">
              <w:t>2.85</w:t>
            </w:r>
          </w:p>
        </w:tc>
        <w:tc>
          <w:tcPr>
            <w:tcW w:w="1135" w:type="pct"/>
            <w:tcBorders>
              <w:top w:val="nil"/>
              <w:left w:val="nil"/>
              <w:bottom w:val="nil"/>
              <w:right w:val="nil"/>
            </w:tcBorders>
            <w:shd w:val="clear" w:color="auto" w:fill="auto"/>
          </w:tcPr>
          <w:p w14:paraId="60B2A987" w14:textId="4E2A891A" w:rsidR="00836D1F" w:rsidRPr="00EB635F" w:rsidRDefault="00836D1F" w:rsidP="00836D1F">
            <w:pPr>
              <w:widowControl/>
              <w:jc w:val="left"/>
              <w:rPr>
                <w:rFonts w:eastAsia="等线"/>
                <w:color w:val="000000"/>
                <w:kern w:val="0"/>
                <w:szCs w:val="24"/>
              </w:rPr>
            </w:pPr>
            <w:r w:rsidRPr="001D3EAF">
              <w:t>2.50</w:t>
            </w:r>
          </w:p>
        </w:tc>
        <w:tc>
          <w:tcPr>
            <w:tcW w:w="757" w:type="pct"/>
            <w:tcBorders>
              <w:top w:val="nil"/>
              <w:left w:val="nil"/>
              <w:bottom w:val="nil"/>
              <w:right w:val="nil"/>
            </w:tcBorders>
            <w:shd w:val="clear" w:color="auto" w:fill="auto"/>
          </w:tcPr>
          <w:p w14:paraId="411E8712" w14:textId="6D35BB62" w:rsidR="00836D1F" w:rsidRPr="00EB635F" w:rsidRDefault="00836D1F" w:rsidP="00836D1F">
            <w:pPr>
              <w:widowControl/>
              <w:jc w:val="left"/>
              <w:rPr>
                <w:rFonts w:eastAsia="等线"/>
                <w:color w:val="000000"/>
                <w:kern w:val="0"/>
                <w:szCs w:val="24"/>
              </w:rPr>
            </w:pPr>
            <w:r w:rsidRPr="003F0CA8">
              <w:t>3.20</w:t>
            </w:r>
          </w:p>
        </w:tc>
      </w:tr>
      <w:tr w:rsidR="00836D1F" w:rsidRPr="00EB635F" w14:paraId="228705E5" w14:textId="77777777" w:rsidTr="00836D1F">
        <w:trPr>
          <w:trHeight w:val="20"/>
        </w:trPr>
        <w:tc>
          <w:tcPr>
            <w:tcW w:w="5000" w:type="pct"/>
            <w:gridSpan w:val="4"/>
            <w:tcBorders>
              <w:top w:val="single" w:sz="12" w:space="0" w:color="auto"/>
              <w:left w:val="nil"/>
              <w:bottom w:val="nil"/>
              <w:right w:val="nil"/>
            </w:tcBorders>
            <w:shd w:val="clear" w:color="auto" w:fill="auto"/>
            <w:vAlign w:val="center"/>
          </w:tcPr>
          <w:p w14:paraId="2B30D873" w14:textId="4373F585" w:rsidR="00836D1F" w:rsidRDefault="00836D1F" w:rsidP="00DE2407">
            <w:pPr>
              <w:widowControl/>
              <w:rPr>
                <w:rFonts w:eastAsia="等线"/>
                <w:color w:val="000000"/>
                <w:kern w:val="0"/>
                <w:szCs w:val="24"/>
              </w:rPr>
            </w:pPr>
            <w:r w:rsidRPr="00AE432D">
              <w:rPr>
                <w:rFonts w:eastAsia="等线"/>
                <w:color w:val="000000"/>
                <w:kern w:val="0"/>
                <w:szCs w:val="24"/>
              </w:rPr>
              <w:t>*</w:t>
            </w:r>
            <w:r>
              <w:t xml:space="preserve"> </w:t>
            </w:r>
            <w:r>
              <w:rPr>
                <w:rFonts w:eastAsia="等线"/>
                <w:color w:val="000000"/>
                <w:kern w:val="0"/>
                <w:szCs w:val="24"/>
              </w:rPr>
              <w:t>M</w:t>
            </w:r>
            <w:r w:rsidRPr="00836D1F">
              <w:rPr>
                <w:rFonts w:eastAsia="等线"/>
                <w:color w:val="000000"/>
                <w:kern w:val="0"/>
                <w:szCs w:val="24"/>
              </w:rPr>
              <w:t>ultiple linear model</w:t>
            </w:r>
            <w:r>
              <w:rPr>
                <w:rFonts w:eastAsia="等线"/>
                <w:color w:val="000000"/>
                <w:kern w:val="0"/>
                <w:szCs w:val="24"/>
              </w:rPr>
              <w:t>s</w:t>
            </w:r>
            <w:r w:rsidRPr="00836D1F">
              <w:rPr>
                <w:rFonts w:eastAsia="等线"/>
                <w:color w:val="000000"/>
                <w:kern w:val="0"/>
                <w:szCs w:val="24"/>
              </w:rPr>
              <w:t xml:space="preserve"> run with all the independent variable, mediator variables</w:t>
            </w:r>
            <w:r>
              <w:rPr>
                <w:rFonts w:eastAsia="等线"/>
                <w:color w:val="000000"/>
                <w:kern w:val="0"/>
                <w:szCs w:val="24"/>
              </w:rPr>
              <w:t>,</w:t>
            </w:r>
            <w:r w:rsidRPr="00836D1F">
              <w:rPr>
                <w:rFonts w:eastAsia="等线"/>
                <w:color w:val="000000"/>
                <w:kern w:val="0"/>
                <w:szCs w:val="24"/>
              </w:rPr>
              <w:t xml:space="preserve"> dependent variable</w:t>
            </w:r>
            <w:r>
              <w:rPr>
                <w:rFonts w:eastAsia="等线"/>
                <w:color w:val="000000"/>
                <w:kern w:val="0"/>
                <w:szCs w:val="24"/>
              </w:rPr>
              <w:t>,</w:t>
            </w:r>
            <w:r w:rsidRPr="00836D1F">
              <w:rPr>
                <w:rFonts w:eastAsia="等线"/>
                <w:color w:val="000000"/>
                <w:kern w:val="0"/>
                <w:szCs w:val="24"/>
              </w:rPr>
              <w:t xml:space="preserve"> and</w:t>
            </w:r>
            <w:r>
              <w:rPr>
                <w:rFonts w:eastAsia="等线"/>
                <w:color w:val="000000"/>
                <w:kern w:val="0"/>
                <w:szCs w:val="24"/>
              </w:rPr>
              <w:t xml:space="preserve"> </w:t>
            </w:r>
            <w:r w:rsidRPr="00836D1F">
              <w:rPr>
                <w:rFonts w:eastAsia="等线"/>
                <w:color w:val="000000"/>
                <w:kern w:val="0"/>
                <w:szCs w:val="24"/>
              </w:rPr>
              <w:t>covariate</w:t>
            </w:r>
            <w:r>
              <w:rPr>
                <w:rFonts w:eastAsia="等线"/>
                <w:color w:val="000000"/>
                <w:kern w:val="0"/>
                <w:szCs w:val="24"/>
              </w:rPr>
              <w:t>s</w:t>
            </w:r>
            <w:r w:rsidRPr="00AE432D">
              <w:rPr>
                <w:rFonts w:eastAsia="等线"/>
                <w:color w:val="000000"/>
                <w:kern w:val="0"/>
                <w:szCs w:val="24"/>
              </w:rPr>
              <w:t>.</w:t>
            </w:r>
          </w:p>
          <w:p w14:paraId="529EBF6A" w14:textId="2F222604" w:rsidR="008C364E" w:rsidRDefault="008C364E" w:rsidP="00DE2407">
            <w:pPr>
              <w:widowControl/>
              <w:rPr>
                <w:rFonts w:eastAsia="等线"/>
                <w:color w:val="000000"/>
                <w:kern w:val="0"/>
                <w:szCs w:val="24"/>
              </w:rPr>
            </w:pPr>
            <w:r>
              <w:rPr>
                <w:rFonts w:eastAsia="等线"/>
                <w:color w:val="000000"/>
                <w:kern w:val="0"/>
                <w:szCs w:val="24"/>
              </w:rPr>
              <w:t>CM, c</w:t>
            </w:r>
            <w:r w:rsidRPr="00480872">
              <w:rPr>
                <w:rFonts w:eastAsia="等线"/>
                <w:color w:val="000000"/>
                <w:kern w:val="0"/>
                <w:szCs w:val="24"/>
              </w:rPr>
              <w:t>hildhood maltreatment</w:t>
            </w:r>
            <w:r w:rsidRPr="00213F18">
              <w:rPr>
                <w:rFonts w:eastAsia="等线"/>
                <w:color w:val="000000"/>
                <w:kern w:val="0"/>
                <w:szCs w:val="24"/>
              </w:rPr>
              <w:t>.</w:t>
            </w:r>
          </w:p>
          <w:p w14:paraId="26263334" w14:textId="0BEC7FD5" w:rsidR="00500953" w:rsidRPr="00EB635F" w:rsidRDefault="00500953" w:rsidP="00DE2407">
            <w:pPr>
              <w:widowControl/>
              <w:rPr>
                <w:rFonts w:eastAsia="等线"/>
                <w:color w:val="000000"/>
                <w:kern w:val="0"/>
                <w:szCs w:val="24"/>
              </w:rPr>
            </w:pPr>
            <w:r>
              <w:rPr>
                <w:rFonts w:eastAsia="等线" w:hint="eastAsia"/>
                <w:color w:val="000000"/>
                <w:kern w:val="0"/>
                <w:szCs w:val="24"/>
              </w:rPr>
              <w:t>N</w:t>
            </w:r>
            <w:r>
              <w:rPr>
                <w:rFonts w:eastAsia="等线"/>
                <w:color w:val="000000"/>
                <w:kern w:val="0"/>
                <w:szCs w:val="24"/>
              </w:rPr>
              <w:t xml:space="preserve">ote: </w:t>
            </w:r>
            <w:r w:rsidRPr="00F81143">
              <w:rPr>
                <w:rFonts w:eastAsia="等线"/>
                <w:color w:val="000000"/>
                <w:kern w:val="0"/>
                <w:szCs w:val="24"/>
              </w:rPr>
              <w:t>Sex was not included as a covariate in sex-stratified models.</w:t>
            </w:r>
          </w:p>
        </w:tc>
      </w:tr>
    </w:tbl>
    <w:p w14:paraId="69B887AF" w14:textId="447D1763" w:rsidR="00D01A14" w:rsidRDefault="00D01A14">
      <w:pPr>
        <w:widowControl/>
        <w:jc w:val="left"/>
      </w:pPr>
    </w:p>
    <w:p w14:paraId="0DF70749" w14:textId="77777777" w:rsidR="00D01A14" w:rsidRDefault="00D01A14">
      <w:pPr>
        <w:widowControl/>
        <w:jc w:val="left"/>
      </w:pPr>
      <w:r>
        <w:br w:type="page"/>
      </w:r>
    </w:p>
    <w:p w14:paraId="0DC11CDE" w14:textId="62162F8E" w:rsidR="003B54A4" w:rsidRDefault="00D01A14">
      <w:pPr>
        <w:widowControl/>
        <w:jc w:val="left"/>
      </w:pPr>
      <w:r>
        <w:rPr>
          <w:noProof/>
        </w:rPr>
        <w:lastRenderedPageBreak/>
        <w:drawing>
          <wp:inline distT="0" distB="0" distL="0" distR="0" wp14:anchorId="1138A819" wp14:editId="58A8E2EB">
            <wp:extent cx="6188710" cy="5596890"/>
            <wp:effectExtent l="0" t="0" r="254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extLst>
                        <a:ext uri="{28A0092B-C50C-407E-A947-70E740481C1C}">
                          <a14:useLocalDpi xmlns:a14="http://schemas.microsoft.com/office/drawing/2010/main" val="0"/>
                        </a:ext>
                      </a:extLst>
                    </a:blip>
                    <a:stretch>
                      <a:fillRect/>
                    </a:stretch>
                  </pic:blipFill>
                  <pic:spPr>
                    <a:xfrm>
                      <a:off x="0" y="0"/>
                      <a:ext cx="6188710" cy="5596890"/>
                    </a:xfrm>
                    <a:prstGeom prst="rect">
                      <a:avLst/>
                    </a:prstGeom>
                  </pic:spPr>
                </pic:pic>
              </a:graphicData>
            </a:graphic>
          </wp:inline>
        </w:drawing>
      </w:r>
    </w:p>
    <w:p w14:paraId="5308E2A2" w14:textId="775B6532"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b/>
          <w:bCs/>
        </w:rPr>
      </w:pPr>
      <w:r w:rsidRPr="00FE59AC">
        <w:rPr>
          <w:rStyle w:val="label"/>
          <w:rFonts w:ascii="Times New Roman" w:hAnsi="Times New Roman" w:cs="Times New Roman"/>
          <w:b/>
          <w:bCs/>
        </w:rPr>
        <w:t>Figure S1</w:t>
      </w:r>
      <w:r w:rsidRPr="00FE59AC">
        <w:rPr>
          <w:rFonts w:ascii="Times New Roman" w:hAnsi="Times New Roman" w:cs="Times New Roman"/>
          <w:b/>
          <w:bCs/>
        </w:rPr>
        <w:t xml:space="preserve">. Serial-multiple mediation of self-esteem (wave 1) and different SDQ subscales (wave 2) in the relationship between </w:t>
      </w:r>
      <w:r w:rsidR="00500B71">
        <w:rPr>
          <w:rFonts w:ascii="Times New Roman" w:hAnsi="Times New Roman" w:cs="Times New Roman"/>
          <w:b/>
          <w:bCs/>
        </w:rPr>
        <w:t>CM</w:t>
      </w:r>
      <w:r w:rsidRPr="00FE59AC">
        <w:rPr>
          <w:rFonts w:ascii="Times New Roman" w:hAnsi="Times New Roman" w:cs="Times New Roman"/>
          <w:b/>
          <w:bCs/>
        </w:rPr>
        <w:t xml:space="preserve"> (wave 1) and depressive symptoms (wave 3).</w:t>
      </w:r>
    </w:p>
    <w:p w14:paraId="16EB3081" w14:textId="77777777"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rPr>
        <w:t>Solid arrows indicate significant path</w:t>
      </w:r>
      <w:r w:rsidRPr="00FE59AC">
        <w:rPr>
          <w:rFonts w:ascii="Times New Roman" w:hAnsi="Times New Roman" w:cs="Times New Roman" w:hint="eastAsia"/>
        </w:rPr>
        <w:t>s</w:t>
      </w:r>
      <w:r w:rsidRPr="00FE59AC">
        <w:rPr>
          <w:rFonts w:ascii="Times New Roman" w:hAnsi="Times New Roman" w:cs="Times New Roman"/>
        </w:rPr>
        <w:t>, and dotted arrows indicate insignificant path</w:t>
      </w:r>
      <w:r w:rsidRPr="00FE59AC">
        <w:rPr>
          <w:rFonts w:ascii="Times New Roman" w:hAnsi="Times New Roman" w:cs="Times New Roman" w:hint="eastAsia"/>
        </w:rPr>
        <w:t>s</w:t>
      </w:r>
      <w:r w:rsidRPr="00FE59AC">
        <w:rPr>
          <w:rFonts w:ascii="Times New Roman" w:hAnsi="Times New Roman" w:cs="Times New Roman"/>
        </w:rPr>
        <w:t>.</w:t>
      </w:r>
    </w:p>
    <w:p w14:paraId="57B07B8F" w14:textId="2A745AFA"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rPr>
        <w:t>The standardized path coefficients for the overall sample are presented outside the brackets, and data for males and females are present on the left and right in brackets, respectively. Significant path coefficients have been bolded.</w:t>
      </w:r>
    </w:p>
    <w:p w14:paraId="28810DB8" w14:textId="77777777"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rPr>
        <w:lastRenderedPageBreak/>
        <w:t>All mediation models were adjusted for age, household socioeconomic status</w:t>
      </w:r>
      <w:r w:rsidRPr="00FE59AC">
        <w:rPr>
          <w:rFonts w:ascii="Times New Roman" w:hAnsi="Times New Roman" w:cs="Times New Roman" w:hint="eastAsia"/>
        </w:rPr>
        <w:t>,</w:t>
      </w:r>
      <w:r w:rsidRPr="00FE59AC">
        <w:rPr>
          <w:rFonts w:ascii="Times New Roman" w:hAnsi="Times New Roman" w:cs="Times New Roman"/>
        </w:rPr>
        <w:t xml:space="preserve"> living arrangement, classmate relations, relationships with teachers, smoking, drinking, depressive symptoms, internalizing and externalizing problems at wave1, and sex (</w:t>
      </w:r>
      <w:r w:rsidRPr="00FE59AC">
        <w:rPr>
          <w:rFonts w:ascii="Times New Roman" w:eastAsia="等线" w:hAnsi="Times New Roman" w:cs="Times New Roman"/>
        </w:rPr>
        <w:t>overall model only</w:t>
      </w:r>
      <w:r w:rsidRPr="00FE59AC">
        <w:rPr>
          <w:rFonts w:ascii="Times New Roman" w:hAnsi="Times New Roman" w:cs="Times New Roman"/>
        </w:rPr>
        <w:t>).</w:t>
      </w:r>
    </w:p>
    <w:p w14:paraId="79F80D7A" w14:textId="77777777"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rPr>
        <w:t>W1, wave 1; W2, wave 2; W3, wave 3.</w:t>
      </w:r>
    </w:p>
    <w:p w14:paraId="3C2A0605" w14:textId="77777777"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rPr>
        <w:t>*</w:t>
      </w:r>
      <w:r w:rsidRPr="00FE59AC">
        <w:rPr>
          <w:rFonts w:ascii="Times New Roman" w:hAnsi="Times New Roman" w:cs="Times New Roman"/>
          <w:i/>
          <w:iCs/>
        </w:rPr>
        <w:t>p</w:t>
      </w:r>
      <w:r w:rsidRPr="00FE59AC">
        <w:rPr>
          <w:rFonts w:ascii="Times New Roman" w:hAnsi="Times New Roman" w:cs="Times New Roman"/>
        </w:rPr>
        <w:t xml:space="preserve"> &lt; 0.05, **</w:t>
      </w:r>
      <w:r w:rsidRPr="00FE59AC">
        <w:rPr>
          <w:rFonts w:ascii="Times New Roman" w:hAnsi="Times New Roman" w:cs="Times New Roman"/>
          <w:i/>
          <w:iCs/>
        </w:rPr>
        <w:t>p</w:t>
      </w:r>
      <w:r w:rsidRPr="00FE59AC">
        <w:rPr>
          <w:rFonts w:ascii="Times New Roman" w:hAnsi="Times New Roman" w:cs="Times New Roman"/>
        </w:rPr>
        <w:t xml:space="preserve"> &lt; 0.01, ***</w:t>
      </w:r>
      <w:r w:rsidRPr="00FE59AC">
        <w:rPr>
          <w:rFonts w:ascii="Times New Roman" w:hAnsi="Times New Roman" w:cs="Times New Roman"/>
          <w:i/>
          <w:iCs/>
        </w:rPr>
        <w:t>p</w:t>
      </w:r>
      <w:r w:rsidRPr="00FE59AC">
        <w:rPr>
          <w:rFonts w:ascii="Times New Roman" w:hAnsi="Times New Roman" w:cs="Times New Roman"/>
        </w:rPr>
        <w:t xml:space="preserve"> &lt; 0.001.</w:t>
      </w:r>
    </w:p>
    <w:p w14:paraId="3335BBAB" w14:textId="77777777"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b/>
          <w:bCs/>
          <w:vertAlign w:val="superscript"/>
        </w:rPr>
        <w:t>&amp;</w:t>
      </w:r>
      <w:r w:rsidRPr="00FE59AC">
        <w:rPr>
          <w:rFonts w:ascii="Times New Roman" w:hAnsi="Times New Roman" w:cs="Times New Roman"/>
        </w:rPr>
        <w:t xml:space="preserve"> Overall: </w:t>
      </w:r>
      <w:r w:rsidRPr="00FE59AC">
        <w:rPr>
          <w:rFonts w:ascii="Times New Roman" w:hAnsi="Times New Roman" w:cs="Times New Roman"/>
          <w:i/>
          <w:iCs/>
        </w:rPr>
        <w:t>R</w:t>
      </w:r>
      <w:r w:rsidRPr="00FE59AC">
        <w:rPr>
          <w:rFonts w:ascii="Times New Roman" w:hAnsi="Times New Roman" w:cs="Times New Roman"/>
          <w:vertAlign w:val="superscript"/>
        </w:rPr>
        <w:t>2</w:t>
      </w:r>
      <w:r w:rsidRPr="00FE59AC">
        <w:rPr>
          <w:rFonts w:ascii="Times New Roman" w:hAnsi="Times New Roman" w:cs="Times New Roman"/>
        </w:rPr>
        <w:t xml:space="preserve"> = 0.29, </w:t>
      </w:r>
      <w:r w:rsidRPr="00FE59AC">
        <w:rPr>
          <w:rFonts w:ascii="Times New Roman" w:hAnsi="Times New Roman" w:cs="Times New Roman"/>
          <w:i/>
          <w:iCs/>
        </w:rPr>
        <w:t>F</w:t>
      </w:r>
      <w:r w:rsidRPr="00FE59AC">
        <w:rPr>
          <w:rFonts w:ascii="Times New Roman" w:hAnsi="Times New Roman" w:cs="Times New Roman"/>
        </w:rPr>
        <w:t xml:space="preserve"> = 63.08, </w:t>
      </w:r>
      <w:r w:rsidRPr="00FE59AC">
        <w:rPr>
          <w:rFonts w:ascii="Times New Roman" w:hAnsi="Times New Roman" w:cs="Times New Roman"/>
          <w:i/>
          <w:iCs/>
        </w:rPr>
        <w:t>p</w:t>
      </w:r>
      <w:r w:rsidRPr="00FE59AC">
        <w:rPr>
          <w:rFonts w:ascii="Times New Roman" w:hAnsi="Times New Roman" w:cs="Times New Roman"/>
        </w:rPr>
        <w:t xml:space="preserve"> &lt; 0.001; male: </w:t>
      </w:r>
      <w:r w:rsidRPr="00FE59AC">
        <w:rPr>
          <w:rFonts w:ascii="Times New Roman" w:hAnsi="Times New Roman" w:cs="Times New Roman"/>
          <w:i/>
          <w:iCs/>
        </w:rPr>
        <w:t>R</w:t>
      </w:r>
      <w:r w:rsidRPr="00FE59AC">
        <w:rPr>
          <w:rFonts w:ascii="Times New Roman" w:hAnsi="Times New Roman" w:cs="Times New Roman"/>
          <w:vertAlign w:val="superscript"/>
        </w:rPr>
        <w:t>2</w:t>
      </w:r>
      <w:r w:rsidRPr="00FE59AC">
        <w:rPr>
          <w:rFonts w:ascii="Times New Roman" w:hAnsi="Times New Roman" w:cs="Times New Roman"/>
        </w:rPr>
        <w:t xml:space="preserve"> = 0.26, </w:t>
      </w:r>
      <w:r w:rsidRPr="00FE59AC">
        <w:rPr>
          <w:rFonts w:ascii="Times New Roman" w:hAnsi="Times New Roman" w:cs="Times New Roman"/>
          <w:i/>
          <w:iCs/>
        </w:rPr>
        <w:t>F</w:t>
      </w:r>
      <w:r w:rsidRPr="00FE59AC">
        <w:rPr>
          <w:rFonts w:ascii="Times New Roman" w:hAnsi="Times New Roman" w:cs="Times New Roman"/>
        </w:rPr>
        <w:t xml:space="preserve"> = 29.52, </w:t>
      </w:r>
      <w:r w:rsidRPr="00FE59AC">
        <w:rPr>
          <w:rFonts w:ascii="Times New Roman" w:hAnsi="Times New Roman" w:cs="Times New Roman"/>
          <w:i/>
          <w:iCs/>
        </w:rPr>
        <w:t>p</w:t>
      </w:r>
      <w:r w:rsidRPr="00FE59AC">
        <w:rPr>
          <w:rFonts w:ascii="Times New Roman" w:hAnsi="Times New Roman" w:cs="Times New Roman"/>
        </w:rPr>
        <w:t xml:space="preserve"> &lt; 0.001; female: </w:t>
      </w:r>
      <w:r w:rsidRPr="00FE59AC">
        <w:rPr>
          <w:rFonts w:ascii="Times New Roman" w:hAnsi="Times New Roman" w:cs="Times New Roman"/>
          <w:i/>
          <w:iCs/>
        </w:rPr>
        <w:t>R</w:t>
      </w:r>
      <w:r w:rsidRPr="00FE59AC">
        <w:rPr>
          <w:rFonts w:ascii="Times New Roman" w:hAnsi="Times New Roman" w:cs="Times New Roman"/>
          <w:vertAlign w:val="superscript"/>
        </w:rPr>
        <w:t>2</w:t>
      </w:r>
      <w:r w:rsidRPr="00FE59AC">
        <w:rPr>
          <w:rFonts w:ascii="Times New Roman" w:hAnsi="Times New Roman" w:cs="Times New Roman"/>
        </w:rPr>
        <w:t xml:space="preserve"> = 0.30, </w:t>
      </w:r>
      <w:r w:rsidRPr="00FE59AC">
        <w:rPr>
          <w:rFonts w:ascii="Times New Roman" w:hAnsi="Times New Roman" w:cs="Times New Roman"/>
          <w:i/>
          <w:iCs/>
        </w:rPr>
        <w:t>F</w:t>
      </w:r>
      <w:r w:rsidRPr="00FE59AC">
        <w:rPr>
          <w:rFonts w:ascii="Times New Roman" w:hAnsi="Times New Roman" w:cs="Times New Roman"/>
        </w:rPr>
        <w:t xml:space="preserve"> = 35.64, </w:t>
      </w:r>
      <w:r w:rsidRPr="00FE59AC">
        <w:rPr>
          <w:rFonts w:ascii="Times New Roman" w:hAnsi="Times New Roman" w:cs="Times New Roman"/>
          <w:i/>
          <w:iCs/>
        </w:rPr>
        <w:t>p</w:t>
      </w:r>
      <w:r w:rsidRPr="00FE59AC">
        <w:rPr>
          <w:rFonts w:ascii="Times New Roman" w:hAnsi="Times New Roman" w:cs="Times New Roman"/>
        </w:rPr>
        <w:t xml:space="preserve"> &lt; 0.001.</w:t>
      </w:r>
    </w:p>
    <w:p w14:paraId="2F6D5E66" w14:textId="77777777" w:rsidR="00D01A14" w:rsidRPr="00FE59AC" w:rsidRDefault="00D01A14" w:rsidP="00D01A14">
      <w:pPr>
        <w:pStyle w:val="af0"/>
        <w:spacing w:before="0" w:beforeAutospacing="0" w:after="0" w:afterAutospacing="0" w:line="480" w:lineRule="auto"/>
        <w:ind w:right="360"/>
        <w:jc w:val="both"/>
        <w:rPr>
          <w:rFonts w:ascii="Times New Roman" w:hAnsi="Times New Roman" w:cs="Times New Roman"/>
        </w:rPr>
      </w:pPr>
      <w:r w:rsidRPr="00FE59AC">
        <w:rPr>
          <w:rFonts w:ascii="Times New Roman" w:hAnsi="Times New Roman" w:cs="Times New Roman"/>
          <w:b/>
          <w:bCs/>
          <w:vertAlign w:val="superscript"/>
        </w:rPr>
        <w:sym w:font="Symbol" w:char="F059"/>
      </w:r>
      <w:r w:rsidRPr="00FE59AC">
        <w:rPr>
          <w:rFonts w:ascii="Times New Roman" w:hAnsi="Times New Roman" w:cs="Times New Roman"/>
        </w:rPr>
        <w:t xml:space="preserve"> Overall: </w:t>
      </w:r>
      <w:r w:rsidRPr="00FE59AC">
        <w:rPr>
          <w:rFonts w:ascii="Times New Roman" w:hAnsi="Times New Roman" w:cs="Times New Roman"/>
          <w:i/>
          <w:iCs/>
        </w:rPr>
        <w:t>R</w:t>
      </w:r>
      <w:r w:rsidRPr="00FE59AC">
        <w:rPr>
          <w:rFonts w:ascii="Times New Roman" w:hAnsi="Times New Roman" w:cs="Times New Roman"/>
          <w:vertAlign w:val="superscript"/>
        </w:rPr>
        <w:t>2</w:t>
      </w:r>
      <w:r w:rsidRPr="00FE59AC">
        <w:rPr>
          <w:rFonts w:ascii="Times New Roman" w:hAnsi="Times New Roman" w:cs="Times New Roman"/>
        </w:rPr>
        <w:t xml:space="preserve"> = 0.29, </w:t>
      </w:r>
      <w:r w:rsidRPr="00FE59AC">
        <w:rPr>
          <w:rFonts w:ascii="Times New Roman" w:hAnsi="Times New Roman" w:cs="Times New Roman"/>
          <w:i/>
          <w:iCs/>
        </w:rPr>
        <w:t>F</w:t>
      </w:r>
      <w:r w:rsidRPr="00FE59AC">
        <w:rPr>
          <w:rFonts w:ascii="Times New Roman" w:hAnsi="Times New Roman" w:cs="Times New Roman"/>
        </w:rPr>
        <w:t xml:space="preserve"> = 61.91, </w:t>
      </w:r>
      <w:r w:rsidRPr="00FE59AC">
        <w:rPr>
          <w:rFonts w:ascii="Times New Roman" w:hAnsi="Times New Roman" w:cs="Times New Roman"/>
          <w:i/>
          <w:iCs/>
        </w:rPr>
        <w:t>p</w:t>
      </w:r>
      <w:r w:rsidRPr="00FE59AC">
        <w:rPr>
          <w:rFonts w:ascii="Times New Roman" w:hAnsi="Times New Roman" w:cs="Times New Roman"/>
        </w:rPr>
        <w:t xml:space="preserve"> &lt; 0.001; male: </w:t>
      </w:r>
      <w:r w:rsidRPr="00FE59AC">
        <w:rPr>
          <w:rFonts w:ascii="Times New Roman" w:hAnsi="Times New Roman" w:cs="Times New Roman"/>
          <w:i/>
          <w:iCs/>
        </w:rPr>
        <w:t>R</w:t>
      </w:r>
      <w:r w:rsidRPr="00FE59AC">
        <w:rPr>
          <w:rFonts w:ascii="Times New Roman" w:hAnsi="Times New Roman" w:cs="Times New Roman"/>
          <w:vertAlign w:val="superscript"/>
        </w:rPr>
        <w:t>2</w:t>
      </w:r>
      <w:r w:rsidRPr="00FE59AC">
        <w:rPr>
          <w:rFonts w:ascii="Times New Roman" w:hAnsi="Times New Roman" w:cs="Times New Roman"/>
        </w:rPr>
        <w:t xml:space="preserve"> = 0.25, </w:t>
      </w:r>
      <w:r w:rsidRPr="00FE59AC">
        <w:rPr>
          <w:rFonts w:ascii="Times New Roman" w:hAnsi="Times New Roman" w:cs="Times New Roman"/>
          <w:i/>
          <w:iCs/>
        </w:rPr>
        <w:t>F</w:t>
      </w:r>
      <w:r w:rsidRPr="00FE59AC">
        <w:rPr>
          <w:rFonts w:ascii="Times New Roman" w:hAnsi="Times New Roman" w:cs="Times New Roman"/>
        </w:rPr>
        <w:t xml:space="preserve"> = 27.77, </w:t>
      </w:r>
      <w:r w:rsidRPr="00FE59AC">
        <w:rPr>
          <w:rFonts w:ascii="Times New Roman" w:hAnsi="Times New Roman" w:cs="Times New Roman"/>
          <w:i/>
          <w:iCs/>
        </w:rPr>
        <w:t>p</w:t>
      </w:r>
      <w:r w:rsidRPr="00FE59AC">
        <w:rPr>
          <w:rFonts w:ascii="Times New Roman" w:hAnsi="Times New Roman" w:cs="Times New Roman"/>
        </w:rPr>
        <w:t xml:space="preserve"> &lt; 0.001; female: </w:t>
      </w:r>
      <w:r w:rsidRPr="00FE59AC">
        <w:rPr>
          <w:rFonts w:ascii="Times New Roman" w:hAnsi="Times New Roman" w:cs="Times New Roman"/>
          <w:i/>
          <w:iCs/>
        </w:rPr>
        <w:t>R</w:t>
      </w:r>
      <w:r w:rsidRPr="00FE59AC">
        <w:rPr>
          <w:rFonts w:ascii="Times New Roman" w:hAnsi="Times New Roman" w:cs="Times New Roman"/>
          <w:vertAlign w:val="superscript"/>
        </w:rPr>
        <w:t>2</w:t>
      </w:r>
      <w:r w:rsidRPr="00FE59AC">
        <w:rPr>
          <w:rFonts w:ascii="Times New Roman" w:hAnsi="Times New Roman" w:cs="Times New Roman"/>
        </w:rPr>
        <w:t xml:space="preserve"> = 0.30, </w:t>
      </w:r>
      <w:r w:rsidRPr="00FE59AC">
        <w:rPr>
          <w:rFonts w:ascii="Times New Roman" w:hAnsi="Times New Roman" w:cs="Times New Roman"/>
          <w:i/>
          <w:iCs/>
        </w:rPr>
        <w:t>F</w:t>
      </w:r>
      <w:r w:rsidRPr="00FE59AC">
        <w:rPr>
          <w:rFonts w:ascii="Times New Roman" w:hAnsi="Times New Roman" w:cs="Times New Roman"/>
        </w:rPr>
        <w:t xml:space="preserve"> = 36.13, </w:t>
      </w:r>
      <w:r w:rsidRPr="00FE59AC">
        <w:rPr>
          <w:rFonts w:ascii="Times New Roman" w:hAnsi="Times New Roman" w:cs="Times New Roman"/>
          <w:i/>
          <w:iCs/>
        </w:rPr>
        <w:t>p</w:t>
      </w:r>
      <w:r w:rsidRPr="00FE59AC">
        <w:rPr>
          <w:rFonts w:ascii="Times New Roman" w:hAnsi="Times New Roman" w:cs="Times New Roman"/>
        </w:rPr>
        <w:t xml:space="preserve"> &lt; 0.001.</w:t>
      </w:r>
    </w:p>
    <w:p w14:paraId="082B40CB" w14:textId="77777777" w:rsidR="00D01A14" w:rsidRPr="00D01A14" w:rsidRDefault="00D01A14">
      <w:pPr>
        <w:widowControl/>
        <w:jc w:val="left"/>
      </w:pPr>
    </w:p>
    <w:sectPr w:rsidR="00D01A14" w:rsidRPr="00D01A14" w:rsidSect="001F2384">
      <w:pgSz w:w="11906" w:h="16838"/>
      <w:pgMar w:top="1440" w:right="1080" w:bottom="1440" w:left="1080" w:header="851" w:footer="992" w:gutter="0"/>
      <w:cols w:space="425"/>
      <w:docGrid w:type="linesAndChar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44F88" w14:textId="77777777" w:rsidR="00DD0113" w:rsidRDefault="00DD0113" w:rsidP="00FC6732">
      <w:r>
        <w:separator/>
      </w:r>
    </w:p>
  </w:endnote>
  <w:endnote w:type="continuationSeparator" w:id="0">
    <w:p w14:paraId="3A892FD2" w14:textId="77777777" w:rsidR="00DD0113" w:rsidRDefault="00DD0113" w:rsidP="00FC6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ECC3B" w14:textId="77777777" w:rsidR="00DD0113" w:rsidRDefault="00DD0113" w:rsidP="00FC6732">
      <w:r>
        <w:separator/>
      </w:r>
    </w:p>
  </w:footnote>
  <w:footnote w:type="continuationSeparator" w:id="0">
    <w:p w14:paraId="0D3B987C" w14:textId="77777777" w:rsidR="00DD0113" w:rsidRDefault="00DD0113" w:rsidP="00FC67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yMzYyNTS3MDcyMDdW0lEKTi0uzszPAymwqAUAX3HBfiwAAAA="/>
  </w:docVars>
  <w:rsids>
    <w:rsidRoot w:val="00B00F0E"/>
    <w:rsid w:val="00097338"/>
    <w:rsid w:val="000A3338"/>
    <w:rsid w:val="000F1161"/>
    <w:rsid w:val="00112E8C"/>
    <w:rsid w:val="00142EAF"/>
    <w:rsid w:val="00174A99"/>
    <w:rsid w:val="001E52C8"/>
    <w:rsid w:val="001F1FF9"/>
    <w:rsid w:val="001F2384"/>
    <w:rsid w:val="002E6815"/>
    <w:rsid w:val="003B54A4"/>
    <w:rsid w:val="00460E68"/>
    <w:rsid w:val="00500953"/>
    <w:rsid w:val="00500B71"/>
    <w:rsid w:val="00550751"/>
    <w:rsid w:val="00550FD0"/>
    <w:rsid w:val="00607ECF"/>
    <w:rsid w:val="0063021F"/>
    <w:rsid w:val="00663DDF"/>
    <w:rsid w:val="006C7080"/>
    <w:rsid w:val="006D56A8"/>
    <w:rsid w:val="00751A78"/>
    <w:rsid w:val="00836D1F"/>
    <w:rsid w:val="008C364E"/>
    <w:rsid w:val="008E09E9"/>
    <w:rsid w:val="00931D63"/>
    <w:rsid w:val="00982F63"/>
    <w:rsid w:val="00985C25"/>
    <w:rsid w:val="009907ED"/>
    <w:rsid w:val="009C2E16"/>
    <w:rsid w:val="00A404CD"/>
    <w:rsid w:val="00A907F8"/>
    <w:rsid w:val="00AE432D"/>
    <w:rsid w:val="00B00F0E"/>
    <w:rsid w:val="00B2644D"/>
    <w:rsid w:val="00C66078"/>
    <w:rsid w:val="00C74DD3"/>
    <w:rsid w:val="00CB784D"/>
    <w:rsid w:val="00D01A14"/>
    <w:rsid w:val="00D057D7"/>
    <w:rsid w:val="00D40F10"/>
    <w:rsid w:val="00D97D36"/>
    <w:rsid w:val="00DD0113"/>
    <w:rsid w:val="00DE2407"/>
    <w:rsid w:val="00F94D1F"/>
    <w:rsid w:val="00FC6732"/>
    <w:rsid w:val="00FE59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D6EE26"/>
  <w15:chartTrackingRefBased/>
  <w15:docId w15:val="{ABE7FEE2-79AE-413C-8088-1EEF87C0E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kern w:val="2"/>
        <w:sz w:val="24"/>
        <w:szCs w:val="28"/>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C6732"/>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C6732"/>
    <w:rPr>
      <w:sz w:val="18"/>
      <w:szCs w:val="18"/>
    </w:rPr>
  </w:style>
  <w:style w:type="paragraph" w:styleId="a5">
    <w:name w:val="footer"/>
    <w:basedOn w:val="a"/>
    <w:link w:val="a6"/>
    <w:uiPriority w:val="99"/>
    <w:unhideWhenUsed/>
    <w:rsid w:val="00FC6732"/>
    <w:pPr>
      <w:tabs>
        <w:tab w:val="center" w:pos="4153"/>
        <w:tab w:val="right" w:pos="8306"/>
      </w:tabs>
      <w:snapToGrid w:val="0"/>
      <w:jc w:val="left"/>
    </w:pPr>
    <w:rPr>
      <w:sz w:val="18"/>
      <w:szCs w:val="18"/>
    </w:rPr>
  </w:style>
  <w:style w:type="character" w:customStyle="1" w:styleId="a6">
    <w:name w:val="页脚 字符"/>
    <w:basedOn w:val="a0"/>
    <w:link w:val="a5"/>
    <w:uiPriority w:val="99"/>
    <w:rsid w:val="00FC6732"/>
    <w:rPr>
      <w:sz w:val="18"/>
      <w:szCs w:val="18"/>
    </w:rPr>
  </w:style>
  <w:style w:type="paragraph" w:customStyle="1" w:styleId="SupplementaryMaterial">
    <w:name w:val="Supplementary Material"/>
    <w:basedOn w:val="a7"/>
    <w:next w:val="a7"/>
    <w:qFormat/>
    <w:rsid w:val="00FC6732"/>
    <w:pPr>
      <w:widowControl/>
      <w:suppressLineNumbers/>
      <w:spacing w:after="120"/>
      <w:outlineLvl w:val="9"/>
    </w:pPr>
    <w:rPr>
      <w:rFonts w:ascii="Times New Roman" w:eastAsiaTheme="minorEastAsia" w:hAnsi="Times New Roman" w:cs="Times New Roman"/>
      <w:bCs w:val="0"/>
      <w:i/>
      <w:kern w:val="0"/>
      <w:lang w:eastAsia="en-US"/>
    </w:rPr>
  </w:style>
  <w:style w:type="paragraph" w:styleId="a7">
    <w:name w:val="Title"/>
    <w:basedOn w:val="a"/>
    <w:next w:val="a"/>
    <w:link w:val="a8"/>
    <w:uiPriority w:val="10"/>
    <w:qFormat/>
    <w:rsid w:val="00FC6732"/>
    <w:pPr>
      <w:spacing w:before="240" w:after="60"/>
      <w:jc w:val="center"/>
      <w:outlineLvl w:val="0"/>
    </w:pPr>
    <w:rPr>
      <w:rFonts w:asciiTheme="majorHAnsi" w:eastAsiaTheme="majorEastAsia" w:hAnsiTheme="majorHAnsi" w:cstheme="majorBidi"/>
      <w:b/>
      <w:bCs/>
      <w:sz w:val="32"/>
      <w:szCs w:val="32"/>
    </w:rPr>
  </w:style>
  <w:style w:type="character" w:customStyle="1" w:styleId="a8">
    <w:name w:val="标题 字符"/>
    <w:basedOn w:val="a0"/>
    <w:link w:val="a7"/>
    <w:uiPriority w:val="10"/>
    <w:rsid w:val="00FC6732"/>
    <w:rPr>
      <w:rFonts w:asciiTheme="majorHAnsi" w:eastAsiaTheme="majorEastAsia" w:hAnsiTheme="majorHAnsi" w:cstheme="majorBidi"/>
      <w:b/>
      <w:bCs/>
      <w:sz w:val="32"/>
      <w:szCs w:val="32"/>
    </w:rPr>
  </w:style>
  <w:style w:type="paragraph" w:styleId="a9">
    <w:name w:val="Balloon Text"/>
    <w:basedOn w:val="a"/>
    <w:link w:val="aa"/>
    <w:uiPriority w:val="99"/>
    <w:semiHidden/>
    <w:unhideWhenUsed/>
    <w:rsid w:val="00D40F10"/>
    <w:rPr>
      <w:sz w:val="18"/>
      <w:szCs w:val="18"/>
    </w:rPr>
  </w:style>
  <w:style w:type="character" w:customStyle="1" w:styleId="aa">
    <w:name w:val="批注框文本 字符"/>
    <w:basedOn w:val="a0"/>
    <w:link w:val="a9"/>
    <w:uiPriority w:val="99"/>
    <w:semiHidden/>
    <w:rsid w:val="00D40F10"/>
    <w:rPr>
      <w:sz w:val="18"/>
      <w:szCs w:val="18"/>
    </w:rPr>
  </w:style>
  <w:style w:type="character" w:styleId="ab">
    <w:name w:val="annotation reference"/>
    <w:basedOn w:val="a0"/>
    <w:uiPriority w:val="99"/>
    <w:semiHidden/>
    <w:unhideWhenUsed/>
    <w:rsid w:val="00D40F10"/>
    <w:rPr>
      <w:sz w:val="21"/>
      <w:szCs w:val="21"/>
    </w:rPr>
  </w:style>
  <w:style w:type="paragraph" w:styleId="ac">
    <w:name w:val="annotation text"/>
    <w:basedOn w:val="a"/>
    <w:link w:val="ad"/>
    <w:uiPriority w:val="99"/>
    <w:semiHidden/>
    <w:unhideWhenUsed/>
    <w:rsid w:val="00D40F10"/>
    <w:pPr>
      <w:jc w:val="left"/>
    </w:pPr>
  </w:style>
  <w:style w:type="character" w:customStyle="1" w:styleId="ad">
    <w:name w:val="批注文字 字符"/>
    <w:basedOn w:val="a0"/>
    <w:link w:val="ac"/>
    <w:uiPriority w:val="99"/>
    <w:semiHidden/>
    <w:rsid w:val="00D40F10"/>
  </w:style>
  <w:style w:type="paragraph" w:styleId="ae">
    <w:name w:val="annotation subject"/>
    <w:basedOn w:val="ac"/>
    <w:next w:val="ac"/>
    <w:link w:val="af"/>
    <w:uiPriority w:val="99"/>
    <w:semiHidden/>
    <w:unhideWhenUsed/>
    <w:rsid w:val="00D40F10"/>
    <w:rPr>
      <w:b/>
      <w:bCs/>
    </w:rPr>
  </w:style>
  <w:style w:type="character" w:customStyle="1" w:styleId="af">
    <w:name w:val="批注主题 字符"/>
    <w:basedOn w:val="ad"/>
    <w:link w:val="ae"/>
    <w:uiPriority w:val="99"/>
    <w:semiHidden/>
    <w:rsid w:val="00D40F10"/>
    <w:rPr>
      <w:b/>
      <w:bCs/>
    </w:rPr>
  </w:style>
  <w:style w:type="paragraph" w:styleId="af0">
    <w:name w:val="Normal (Web)"/>
    <w:basedOn w:val="a"/>
    <w:uiPriority w:val="99"/>
    <w:semiHidden/>
    <w:unhideWhenUsed/>
    <w:rsid w:val="00D01A14"/>
    <w:pPr>
      <w:widowControl/>
      <w:spacing w:before="100" w:beforeAutospacing="1" w:after="100" w:afterAutospacing="1"/>
      <w:jc w:val="left"/>
    </w:pPr>
    <w:rPr>
      <w:rFonts w:ascii="宋体" w:hAnsi="宋体" w:cs="宋体"/>
      <w:kern w:val="0"/>
      <w:szCs w:val="24"/>
    </w:rPr>
  </w:style>
  <w:style w:type="character" w:customStyle="1" w:styleId="label">
    <w:name w:val="label"/>
    <w:basedOn w:val="a0"/>
    <w:rsid w:val="00D01A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69786">
      <w:bodyDiv w:val="1"/>
      <w:marLeft w:val="0"/>
      <w:marRight w:val="0"/>
      <w:marTop w:val="0"/>
      <w:marBottom w:val="0"/>
      <w:divBdr>
        <w:top w:val="none" w:sz="0" w:space="0" w:color="auto"/>
        <w:left w:val="none" w:sz="0" w:space="0" w:color="auto"/>
        <w:bottom w:val="none" w:sz="0" w:space="0" w:color="auto"/>
        <w:right w:val="none" w:sz="0" w:space="0" w:color="auto"/>
      </w:divBdr>
    </w:div>
    <w:div w:id="391542223">
      <w:bodyDiv w:val="1"/>
      <w:marLeft w:val="0"/>
      <w:marRight w:val="0"/>
      <w:marTop w:val="0"/>
      <w:marBottom w:val="0"/>
      <w:divBdr>
        <w:top w:val="none" w:sz="0" w:space="0" w:color="auto"/>
        <w:left w:val="none" w:sz="0" w:space="0" w:color="auto"/>
        <w:bottom w:val="none" w:sz="0" w:space="0" w:color="auto"/>
        <w:right w:val="none" w:sz="0" w:space="0" w:color="auto"/>
      </w:divBdr>
    </w:div>
    <w:div w:id="196118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300</Words>
  <Characters>1710</Characters>
  <Application>Microsoft Office Word</Application>
  <DocSecurity>0</DocSecurity>
  <Lines>14</Lines>
  <Paragraphs>4</Paragraphs>
  <ScaleCrop>false</ScaleCrop>
  <Company>中山大学</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wenyan</dc:creator>
  <cp:keywords/>
  <dc:description/>
  <cp:lastModifiedBy>li wenyan</cp:lastModifiedBy>
  <cp:revision>30</cp:revision>
  <dcterms:created xsi:type="dcterms:W3CDTF">2022-08-06T12:40:00Z</dcterms:created>
  <dcterms:modified xsi:type="dcterms:W3CDTF">2023-02-27T01:57:00Z</dcterms:modified>
</cp:coreProperties>
</file>