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61C" w:rsidRPr="00A40F9B" w:rsidRDefault="00E7461C" w:rsidP="00E7461C">
      <w:pPr>
        <w:spacing w:after="0" w:line="360" w:lineRule="auto"/>
        <w:jc w:val="both"/>
        <w:rPr>
          <w:rFonts w:ascii="Times New Roman" w:hAnsi="Times New Roman" w:cs="Times New Roman"/>
          <w:b/>
          <w:color w:val="131413"/>
          <w:sz w:val="24"/>
          <w:szCs w:val="24"/>
        </w:rPr>
      </w:pPr>
      <w:r>
        <w:rPr>
          <w:rFonts w:ascii="Times New Roman" w:hAnsi="Times New Roman" w:cs="Times New Roman"/>
          <w:b/>
          <w:color w:val="131413"/>
          <w:sz w:val="24"/>
          <w:szCs w:val="24"/>
        </w:rPr>
        <w:t xml:space="preserve">Legends </w:t>
      </w:r>
    </w:p>
    <w:p w:rsidR="00E7461C" w:rsidRPr="00913EAB" w:rsidRDefault="00E7461C" w:rsidP="00E7461C">
      <w:pPr>
        <w:pStyle w:val="Default"/>
        <w:spacing w:line="360" w:lineRule="auto"/>
        <w:jc w:val="both"/>
        <w:rPr>
          <w:sz w:val="22"/>
          <w:szCs w:val="22"/>
        </w:rPr>
      </w:pPr>
      <w:r w:rsidRPr="00913EAB">
        <w:rPr>
          <w:b/>
          <w:sz w:val="22"/>
          <w:szCs w:val="22"/>
        </w:rPr>
        <w:t xml:space="preserve">Additional file 1 - </w:t>
      </w:r>
      <w:r w:rsidRPr="00913EAB">
        <w:rPr>
          <w:sz w:val="22"/>
          <w:szCs w:val="22"/>
        </w:rPr>
        <w:t>PRISMA checklist.</w:t>
      </w:r>
    </w:p>
    <w:p w:rsidR="00E7461C" w:rsidRPr="00913EAB" w:rsidRDefault="00E7461C" w:rsidP="00E7461C">
      <w:pPr>
        <w:pStyle w:val="Default"/>
        <w:spacing w:line="360" w:lineRule="auto"/>
        <w:jc w:val="both"/>
        <w:rPr>
          <w:sz w:val="22"/>
          <w:szCs w:val="22"/>
        </w:rPr>
      </w:pPr>
      <w:r w:rsidRPr="00913EAB">
        <w:rPr>
          <w:b/>
          <w:sz w:val="22"/>
          <w:szCs w:val="22"/>
        </w:rPr>
        <w:t xml:space="preserve">Additional file 2 - </w:t>
      </w:r>
      <w:r w:rsidRPr="00913EAB">
        <w:rPr>
          <w:sz w:val="22"/>
          <w:szCs w:val="22"/>
        </w:rPr>
        <w:t>Methodological quality assessment of included studies using Joanna Brigg's Institute quality appraisal criteria scale (JBI).</w:t>
      </w:r>
      <w:r w:rsidRPr="00913EAB">
        <w:rPr>
          <w:b/>
          <w:sz w:val="22"/>
          <w:szCs w:val="22"/>
        </w:rPr>
        <w:t xml:space="preserve"> </w:t>
      </w:r>
      <w:r w:rsidRPr="00913EAB">
        <w:rPr>
          <w:sz w:val="22"/>
          <w:szCs w:val="22"/>
        </w:rPr>
        <w:t>The eight item questions assessing inclusion criteria, study setting and participant, exposure measurement, objectives, confounder, statically analysis, outcome measurement and dealing confounder were used.</w:t>
      </w:r>
    </w:p>
    <w:p w:rsidR="00E7461C" w:rsidRPr="00913EAB" w:rsidRDefault="00E7461C" w:rsidP="00E7461C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913EAB">
        <w:rPr>
          <w:b/>
          <w:sz w:val="22"/>
          <w:szCs w:val="22"/>
        </w:rPr>
        <w:t xml:space="preserve">Additional file 3 </w:t>
      </w:r>
      <w:r w:rsidRPr="00913EAB">
        <w:rPr>
          <w:b/>
          <w:sz w:val="22"/>
          <w:szCs w:val="22"/>
        </w:rPr>
        <w:softHyphen/>
        <w:t xml:space="preserve">- </w:t>
      </w:r>
      <w:r w:rsidRPr="00913EAB">
        <w:rPr>
          <w:sz w:val="22"/>
          <w:szCs w:val="22"/>
        </w:rPr>
        <w:t>Risk of bias assessment for the included studies.</w:t>
      </w:r>
      <w:r w:rsidRPr="00913EAB">
        <w:rPr>
          <w:b/>
          <w:sz w:val="22"/>
          <w:szCs w:val="22"/>
        </w:rPr>
        <w:t xml:space="preserve"> </w:t>
      </w:r>
      <w:r w:rsidRPr="00913EAB">
        <w:rPr>
          <w:sz w:val="22"/>
          <w:szCs w:val="22"/>
        </w:rPr>
        <w:t>The ten item questions of which four items assess external and six items assess internal val</w:t>
      </w:r>
      <w:bookmarkStart w:id="0" w:name="_GoBack"/>
      <w:bookmarkEnd w:id="0"/>
      <w:r w:rsidRPr="00913EAB">
        <w:rPr>
          <w:sz w:val="22"/>
          <w:szCs w:val="22"/>
        </w:rPr>
        <w:t xml:space="preserve">idity were used.  </w:t>
      </w:r>
    </w:p>
    <w:p w:rsidR="00E7461C" w:rsidRPr="00913EAB" w:rsidRDefault="00E7461C" w:rsidP="00E7461C">
      <w:pPr>
        <w:pStyle w:val="Default"/>
        <w:spacing w:line="360" w:lineRule="auto"/>
        <w:jc w:val="both"/>
        <w:rPr>
          <w:sz w:val="22"/>
          <w:szCs w:val="22"/>
        </w:rPr>
      </w:pPr>
      <w:r w:rsidRPr="00913EAB">
        <w:rPr>
          <w:b/>
          <w:sz w:val="22"/>
          <w:szCs w:val="22"/>
        </w:rPr>
        <w:t xml:space="preserve">Additional file 4 – </w:t>
      </w:r>
      <w:r w:rsidRPr="00913EAB">
        <w:rPr>
          <w:sz w:val="22"/>
          <w:szCs w:val="22"/>
        </w:rPr>
        <w:t xml:space="preserve">Funnel plot to show trim and fill analysis. </w:t>
      </w:r>
    </w:p>
    <w:p w:rsidR="00E7461C" w:rsidRDefault="00E7461C" w:rsidP="00E7461C">
      <w:pPr>
        <w:rPr>
          <w:rFonts w:ascii="Times New Roman" w:hAnsi="Times New Roman" w:cs="Times New Roman"/>
        </w:rPr>
      </w:pPr>
      <w:r w:rsidRPr="00E7461C">
        <w:rPr>
          <w:rFonts w:ascii="Times New Roman" w:hAnsi="Times New Roman" w:cs="Times New Roman"/>
          <w:b/>
        </w:rPr>
        <w:t>Fig 1.</w:t>
      </w:r>
      <w:r>
        <w:rPr>
          <w:rFonts w:ascii="Times New Roman" w:hAnsi="Times New Roman" w:cs="Times New Roman"/>
        </w:rPr>
        <w:t xml:space="preserve"> PRISMA flow chart illustrating the process of search and selection of studies included in the present systematic review and meta-analysis. </w:t>
      </w:r>
    </w:p>
    <w:p w:rsidR="00E7461C" w:rsidRDefault="00E7461C" w:rsidP="00E7461C">
      <w:pPr>
        <w:rPr>
          <w:rFonts w:ascii="Times New Roman" w:hAnsi="Times New Roman" w:cs="Times New Roman"/>
        </w:rPr>
      </w:pPr>
      <w:r w:rsidRPr="00E7461C">
        <w:rPr>
          <w:rFonts w:ascii="Times New Roman" w:hAnsi="Times New Roman" w:cs="Times New Roman"/>
          <w:b/>
        </w:rPr>
        <w:t>Fig 2.</w:t>
      </w:r>
      <w:r>
        <w:rPr>
          <w:rFonts w:ascii="Times New Roman" w:hAnsi="Times New Roman" w:cs="Times New Roman"/>
        </w:rPr>
        <w:t xml:space="preserve"> The pooled prevalence of depression among diabetes in Ethiopia. </w:t>
      </w:r>
    </w:p>
    <w:p w:rsidR="00E7461C" w:rsidRDefault="00E7461C" w:rsidP="00E7461C">
      <w:pPr>
        <w:rPr>
          <w:rFonts w:ascii="Times New Roman" w:hAnsi="Times New Roman" w:cs="Times New Roman"/>
        </w:rPr>
      </w:pPr>
      <w:r w:rsidRPr="00E7461C">
        <w:rPr>
          <w:rFonts w:ascii="Times New Roman" w:hAnsi="Times New Roman" w:cs="Times New Roman"/>
          <w:b/>
        </w:rPr>
        <w:t>Fig 3.</w:t>
      </w:r>
      <w:r>
        <w:rPr>
          <w:rFonts w:ascii="Times New Roman" w:hAnsi="Times New Roman" w:cs="Times New Roman"/>
        </w:rPr>
        <w:t xml:space="preserve"> Funnel plot which shows the asymmetric distribution of studies. </w:t>
      </w:r>
    </w:p>
    <w:p w:rsidR="00E7461C" w:rsidRDefault="00E7461C" w:rsidP="00E7461C">
      <w:pPr>
        <w:rPr>
          <w:rFonts w:ascii="Times New Roman" w:hAnsi="Times New Roman" w:cs="Times New Roman"/>
        </w:rPr>
      </w:pPr>
      <w:r w:rsidRPr="00E7461C">
        <w:rPr>
          <w:rFonts w:ascii="Times New Roman" w:hAnsi="Times New Roman" w:cs="Times New Roman"/>
          <w:b/>
        </w:rPr>
        <w:t>Fig 4.</w:t>
      </w:r>
      <w:r>
        <w:rPr>
          <w:rFonts w:ascii="Times New Roman" w:hAnsi="Times New Roman" w:cs="Times New Roman"/>
        </w:rPr>
        <w:t xml:space="preserve"> Results of sensitivity analysis of the 16 studies in the meta-analysis of depression among diabetes. </w:t>
      </w:r>
    </w:p>
    <w:p w:rsidR="00B32258" w:rsidRPr="00E7461C" w:rsidRDefault="00B32258" w:rsidP="00E7461C"/>
    <w:sectPr w:rsidR="00B32258" w:rsidRPr="00E74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04732B"/>
    <w:multiLevelType w:val="hybridMultilevel"/>
    <w:tmpl w:val="ECAC3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248"/>
    <w:rsid w:val="00243248"/>
    <w:rsid w:val="00B32258"/>
    <w:rsid w:val="00E7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7E94D-1AAB-4B25-89E7-E25BD02F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6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461C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2023-02-26T11:06:00Z</dcterms:created>
  <dcterms:modified xsi:type="dcterms:W3CDTF">2023-02-26T11:08:00Z</dcterms:modified>
</cp:coreProperties>
</file>