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55E" w:rsidRPr="0058655E" w:rsidRDefault="0058655E" w:rsidP="0058655E">
      <w:pPr>
        <w:spacing w:before="300" w:after="40" w:line="360" w:lineRule="auto"/>
        <w:outlineLvl w:val="0"/>
        <w:rPr>
          <w:rFonts w:ascii="Times New Roman" w:eastAsiaTheme="minorEastAsia" w:hAnsi="Times New Roman" w:cs="Times New Roman"/>
          <w:b/>
          <w:smallCaps/>
          <w:spacing w:val="5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b/>
          <w:smallCaps/>
          <w:spacing w:val="5"/>
          <w:sz w:val="28"/>
          <w:szCs w:val="28"/>
          <w:lang w:val="en-US"/>
        </w:rPr>
        <w:t>APPENDICES</w:t>
      </w:r>
    </w:p>
    <w:p w:rsidR="0058655E" w:rsidRPr="0058655E" w:rsidRDefault="0058655E" w:rsidP="0058655E">
      <w:pPr>
        <w:spacing w:after="20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GB"/>
        </w:rPr>
      </w:pPr>
      <w:r w:rsidRPr="0058655E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GB"/>
        </w:rPr>
        <w:t>Search strategy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GB"/>
        </w:rPr>
      </w:pPr>
      <w:r w:rsidRPr="0058655E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GB"/>
        </w:rPr>
        <w:t>PICO</w:t>
      </w:r>
    </w:p>
    <w:p w:rsidR="0058655E" w:rsidRPr="0058655E" w:rsidRDefault="0058655E" w:rsidP="0058655E">
      <w:pPr>
        <w:spacing w:after="20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P </w:t>
      </w:r>
      <w:r w:rsidRPr="0058655E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 xml:space="preserve">- </w:t>
      </w:r>
      <w:r w:rsidRPr="0058655E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Population: Inpatients of forensic mental health settings, </w:t>
      </w: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healthcare staff working within forensic mental health or correctional settings</w:t>
      </w:r>
    </w:p>
    <w:p w:rsidR="0058655E" w:rsidRPr="0058655E" w:rsidRDefault="0058655E" w:rsidP="0058655E">
      <w:pPr>
        <w:spacing w:after="20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>I - Intervention:</w:t>
      </w: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Studies in which a staff training with de-escalation techniques component was investigated in forensic psychiatric settings</w:t>
      </w:r>
    </w:p>
    <w:p w:rsidR="0058655E" w:rsidRPr="0058655E" w:rsidRDefault="0058655E" w:rsidP="0058655E">
      <w:pPr>
        <w:spacing w:after="20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>Comparator(s):</w:t>
      </w: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Not applicable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>Outcomes:</w:t>
      </w: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any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Search terms: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(health personnel OR health care worker* OR health provider* OR health care provider* OR healthcare provider* OR health care staff OR healthcare staff OR health care professional* OR healthcare professional* OR health staff OR health professional OR health worker OR medical staff OR medical worker OR medical provider OR medical personnel OR medical professional OR physician* OR doctor OR clinician* OR nurse* OR nursing staff* OR nursing assistant* OR practitioner* OR nurses’ aide* OR nursing aide* OR nurse’s aide* OR therapist* OR psychologist* OR allied health personnel OR allied health professional*) AND (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forens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secur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crim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offend* OR justice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judicia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court*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invol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coerc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prison*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impris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Gefängnis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jail* OR Haft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Maßregelvollzug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) AND (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violen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aggress* OR angry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hostil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* OR assault*) AND (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deescal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deeskal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* OR de-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escal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* OR PRODEMA OR intervene* OR management OR train* OR professional development OR reduction OR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decreas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* OR program* OR contain* OR breakaway)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</w:pPr>
      <w:r w:rsidRPr="0058655E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Information sources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Electronic Databases: Cochrane Central Register of Controlled Trials, Ovid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PsycInfo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, PubMed/MEDLINE, Science direct, Scopus, Web of Science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538135" w:themeColor="accent6" w:themeShade="BF"/>
          <w:sz w:val="24"/>
          <w:szCs w:val="24"/>
          <w:lang w:val="en-US"/>
        </w:rPr>
      </w:pP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>Other sources:</w:t>
      </w: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searches of reference lists of identified papers,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handsearching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of relevant journals, conference programs, publication lists of relevant authors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color w:val="7030A0"/>
          <w:sz w:val="24"/>
          <w:szCs w:val="24"/>
          <w:u w:val="single"/>
          <w:lang w:val="en-US"/>
        </w:rPr>
      </w:pP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</w:pPr>
      <w:r w:rsidRPr="0058655E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lastRenderedPageBreak/>
        <w:t>Others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No language restrictions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Timeframe: 2002 onwards (year PRODEMA was developed)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</w:pPr>
      <w:r w:rsidRPr="0058655E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 xml:space="preserve">Number of search results and date of the last search:   </w:t>
      </w:r>
    </w:p>
    <w:p w:rsidR="0058655E" w:rsidRPr="0058655E" w:rsidRDefault="0058655E" w:rsidP="0058655E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</w:pPr>
    </w:p>
    <w:p w:rsidR="0058655E" w:rsidRPr="0058655E" w:rsidRDefault="0058655E" w:rsidP="0058655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Cochrane Library (Central Register of Controlled Trials) (1859 results, 28 November 2021) </w:t>
      </w:r>
    </w:p>
    <w:p w:rsidR="0058655E" w:rsidRPr="0058655E" w:rsidRDefault="0058655E" w:rsidP="0058655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8655E">
        <w:rPr>
          <w:rFonts w:ascii="Times New Roman" w:eastAsiaTheme="minorEastAsia" w:hAnsi="Times New Roman" w:cs="Times New Roman"/>
          <w:sz w:val="24"/>
          <w:szCs w:val="24"/>
        </w:rPr>
        <w:t xml:space="preserve">Ovid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</w:rPr>
        <w:t>PsycInfo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</w:rPr>
        <w:t xml:space="preserve"> (228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</w:rPr>
        <w:t>results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</w:rPr>
        <w:t xml:space="preserve">, 05 </w:t>
      </w:r>
      <w:proofErr w:type="spellStart"/>
      <w:r w:rsidRPr="0058655E">
        <w:rPr>
          <w:rFonts w:ascii="Times New Roman" w:eastAsiaTheme="minorEastAsia" w:hAnsi="Times New Roman" w:cs="Times New Roman"/>
          <w:sz w:val="24"/>
          <w:szCs w:val="24"/>
        </w:rPr>
        <w:t>December</w:t>
      </w:r>
      <w:proofErr w:type="spellEnd"/>
      <w:r w:rsidRPr="0058655E">
        <w:rPr>
          <w:rFonts w:ascii="Times New Roman" w:eastAsiaTheme="minorEastAsia" w:hAnsi="Times New Roman" w:cs="Times New Roman"/>
          <w:sz w:val="24"/>
          <w:szCs w:val="24"/>
        </w:rPr>
        <w:t xml:space="preserve"> 2021) </w:t>
      </w:r>
    </w:p>
    <w:p w:rsidR="0058655E" w:rsidRPr="0058655E" w:rsidRDefault="0058655E" w:rsidP="0058655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>PubMed/MEDLINE (7422 results, 30 November 2021)</w:t>
      </w:r>
    </w:p>
    <w:p w:rsidR="0058655E" w:rsidRPr="0058655E" w:rsidRDefault="0058655E" w:rsidP="0058655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Scopus (1367 results, 01 December 2021) </w:t>
      </w:r>
    </w:p>
    <w:p w:rsidR="0058655E" w:rsidRPr="0058655E" w:rsidRDefault="0058655E" w:rsidP="0058655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w:r w:rsidRPr="005865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Web of Science (4522 results, 29 November 2021) </w:t>
      </w:r>
    </w:p>
    <w:p w:rsidR="008F551C" w:rsidRPr="0058655E" w:rsidRDefault="008F551C">
      <w:pPr>
        <w:rPr>
          <w:lang w:val="en-US"/>
        </w:rPr>
      </w:pPr>
    </w:p>
    <w:sectPr w:rsidR="008F551C" w:rsidRPr="0058655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703A9">
      <w:pPr>
        <w:spacing w:after="0" w:line="240" w:lineRule="auto"/>
      </w:pPr>
      <w:r>
        <w:separator/>
      </w:r>
    </w:p>
  </w:endnote>
  <w:endnote w:type="continuationSeparator" w:id="0">
    <w:p w:rsidR="00000000" w:rsidRDefault="00B70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703A9">
      <w:pPr>
        <w:spacing w:after="0" w:line="240" w:lineRule="auto"/>
      </w:pPr>
      <w:r>
        <w:separator/>
      </w:r>
    </w:p>
  </w:footnote>
  <w:footnote w:type="continuationSeparator" w:id="0">
    <w:p w:rsidR="00000000" w:rsidRDefault="00B70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230433"/>
      <w:docPartObj>
        <w:docPartGallery w:val="Page Numbers (Top of Page)"/>
        <w:docPartUnique/>
      </w:docPartObj>
    </w:sdtPr>
    <w:sdtEndPr/>
    <w:sdtContent>
      <w:p w:rsidR="00C32308" w:rsidRDefault="0058655E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3A9">
          <w:rPr>
            <w:noProof/>
          </w:rPr>
          <w:t>1</w:t>
        </w:r>
        <w:r>
          <w:fldChar w:fldCharType="end"/>
        </w:r>
      </w:p>
    </w:sdtContent>
  </w:sdt>
  <w:p w:rsidR="00C32308" w:rsidRDefault="00B703A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12330"/>
    <w:multiLevelType w:val="hybridMultilevel"/>
    <w:tmpl w:val="517424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5E"/>
    <w:rsid w:val="0058655E"/>
    <w:rsid w:val="008F551C"/>
    <w:rsid w:val="00B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F5022-DDB8-4F3C-AF3E-0C559796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8655E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EastAsia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58655E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AHP License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Brenig, Daniel</dc:creator>
  <cp:keywords/>
  <dc:description/>
  <cp:lastModifiedBy>Brenig, Daniel</cp:lastModifiedBy>
  <cp:revision>2</cp:revision>
  <dcterms:created xsi:type="dcterms:W3CDTF">2022-03-25T14:03:00Z</dcterms:created>
  <dcterms:modified xsi:type="dcterms:W3CDTF">2022-03-25T15:42:00Z</dcterms:modified>
</cp:coreProperties>
</file>