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325"/>
        <w:tblW w:w="922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1116"/>
        <w:gridCol w:w="1316"/>
        <w:gridCol w:w="1770"/>
        <w:gridCol w:w="1813"/>
        <w:gridCol w:w="1478"/>
      </w:tblGrid>
      <w:tr w:rsidR="008570D7" w:rsidRPr="00CF62E6" w14:paraId="172BDC9A" w14:textId="77777777" w:rsidTr="00CD45B8">
        <w:tc>
          <w:tcPr>
            <w:tcW w:w="1728" w:type="dxa"/>
            <w:tcBorders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608D9B9C" w14:textId="77777777" w:rsidR="008570D7" w:rsidRPr="00CF62E6" w:rsidRDefault="008570D7" w:rsidP="00CD45B8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F62E6">
              <w:rPr>
                <w:rFonts w:cstheme="minorHAnsi"/>
                <w:b/>
                <w:bCs/>
                <w:sz w:val="18"/>
                <w:szCs w:val="18"/>
              </w:rPr>
              <w:t>Author &amp; Year</w:t>
            </w:r>
          </w:p>
        </w:tc>
        <w:tc>
          <w:tcPr>
            <w:tcW w:w="1116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339797AC" w14:textId="77777777" w:rsidR="008570D7" w:rsidRPr="00CF62E6" w:rsidRDefault="008570D7" w:rsidP="00CD45B8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F62E6">
              <w:rPr>
                <w:rFonts w:cstheme="minorHAnsi"/>
                <w:b/>
                <w:bCs/>
                <w:sz w:val="18"/>
                <w:szCs w:val="18"/>
              </w:rPr>
              <w:t>Country</w:t>
            </w:r>
          </w:p>
        </w:tc>
        <w:tc>
          <w:tcPr>
            <w:tcW w:w="1316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59A27FD1" w14:textId="77777777" w:rsidR="008570D7" w:rsidRPr="00CF62E6" w:rsidRDefault="008570D7" w:rsidP="00CD45B8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F62E6">
              <w:rPr>
                <w:rFonts w:cstheme="minorHAnsi"/>
                <w:b/>
                <w:bCs/>
                <w:sz w:val="18"/>
                <w:szCs w:val="18"/>
              </w:rPr>
              <w:t>Primary care setting</w:t>
            </w:r>
          </w:p>
        </w:tc>
        <w:tc>
          <w:tcPr>
            <w:tcW w:w="1770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4A0E6910" w14:textId="77777777" w:rsidR="008570D7" w:rsidRPr="00CF62E6" w:rsidRDefault="008570D7" w:rsidP="00CD45B8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F62E6">
              <w:rPr>
                <w:rFonts w:cstheme="minorHAnsi"/>
                <w:b/>
                <w:bCs/>
                <w:sz w:val="18"/>
                <w:szCs w:val="18"/>
              </w:rPr>
              <w:t>Relevant psychiatric diagnoses within study population</w:t>
            </w:r>
          </w:p>
        </w:tc>
        <w:tc>
          <w:tcPr>
            <w:tcW w:w="1813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25E1797C" w14:textId="77777777" w:rsidR="008570D7" w:rsidRPr="00CF62E6" w:rsidRDefault="008570D7" w:rsidP="00CD45B8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F62E6">
              <w:rPr>
                <w:rFonts w:cstheme="minorHAnsi"/>
                <w:b/>
                <w:bCs/>
                <w:sz w:val="18"/>
                <w:szCs w:val="18"/>
              </w:rPr>
              <w:t>Data collection method</w:t>
            </w:r>
          </w:p>
        </w:tc>
        <w:tc>
          <w:tcPr>
            <w:tcW w:w="1478" w:type="dxa"/>
            <w:tcBorders>
              <w:left w:val="single" w:sz="12" w:space="0" w:color="FFFFFF" w:themeColor="background1"/>
              <w:bottom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55FE4863" w14:textId="77777777" w:rsidR="008570D7" w:rsidRPr="00CF62E6" w:rsidRDefault="008570D7" w:rsidP="00CD45B8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F62E6">
              <w:rPr>
                <w:rFonts w:cstheme="minorHAnsi"/>
                <w:b/>
                <w:bCs/>
                <w:sz w:val="18"/>
                <w:szCs w:val="18"/>
              </w:rPr>
              <w:t>Drug-related problem</w:t>
            </w:r>
          </w:p>
        </w:tc>
      </w:tr>
      <w:tr w:rsidR="008570D7" w:rsidRPr="00CF62E6" w14:paraId="4999DBD9" w14:textId="77777777" w:rsidTr="00CD45B8">
        <w:tc>
          <w:tcPr>
            <w:tcW w:w="1728" w:type="dxa"/>
            <w:tcBorders>
              <w:top w:val="single" w:sz="12" w:space="0" w:color="FFFFFF" w:themeColor="background1"/>
            </w:tcBorders>
            <w:vAlign w:val="center"/>
          </w:tcPr>
          <w:p w14:paraId="08BAC33C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J. S. Bell et al. (2006)</w:t>
            </w:r>
          </w:p>
        </w:tc>
        <w:tc>
          <w:tcPr>
            <w:tcW w:w="1116" w:type="dxa"/>
            <w:tcBorders>
              <w:top w:val="single" w:sz="12" w:space="0" w:color="FFFFFF" w:themeColor="background1"/>
            </w:tcBorders>
            <w:vAlign w:val="center"/>
          </w:tcPr>
          <w:p w14:paraId="7FE08C9D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Australia</w:t>
            </w:r>
          </w:p>
        </w:tc>
        <w:tc>
          <w:tcPr>
            <w:tcW w:w="1316" w:type="dxa"/>
            <w:tcBorders>
              <w:top w:val="single" w:sz="12" w:space="0" w:color="FFFFFF" w:themeColor="background1"/>
            </w:tcBorders>
            <w:vAlign w:val="center"/>
          </w:tcPr>
          <w:p w14:paraId="647F6F99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Pharmacy</w:t>
            </w:r>
          </w:p>
        </w:tc>
        <w:tc>
          <w:tcPr>
            <w:tcW w:w="1770" w:type="dxa"/>
            <w:tcBorders>
              <w:top w:val="single" w:sz="12" w:space="0" w:color="FFFFFF" w:themeColor="background1"/>
            </w:tcBorders>
            <w:vAlign w:val="center"/>
          </w:tcPr>
          <w:p w14:paraId="07E9377F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●Psychosis</w:t>
            </w:r>
          </w:p>
          <w:p w14:paraId="1902C0BB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●Depression</w:t>
            </w:r>
          </w:p>
          <w:p w14:paraId="19A88540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●Anxiety disorder</w:t>
            </w:r>
          </w:p>
        </w:tc>
        <w:tc>
          <w:tcPr>
            <w:tcW w:w="1813" w:type="dxa"/>
            <w:tcBorders>
              <w:top w:val="single" w:sz="12" w:space="0" w:color="FFFFFF" w:themeColor="background1"/>
            </w:tcBorders>
            <w:vAlign w:val="center"/>
          </w:tcPr>
          <w:p w14:paraId="710CAE61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Medication review</w:t>
            </w:r>
          </w:p>
        </w:tc>
        <w:tc>
          <w:tcPr>
            <w:tcW w:w="1478" w:type="dxa"/>
            <w:tcBorders>
              <w:top w:val="single" w:sz="12" w:space="0" w:color="FFFFFF" w:themeColor="background1"/>
            </w:tcBorders>
            <w:vAlign w:val="center"/>
          </w:tcPr>
          <w:p w14:paraId="0E8AC00B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●Non-adherence</w:t>
            </w:r>
          </w:p>
          <w:p w14:paraId="7BF622C2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●PIM</w:t>
            </w:r>
          </w:p>
          <w:p w14:paraId="2CA07898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●ME</w:t>
            </w:r>
          </w:p>
          <w:p w14:paraId="233F2C79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●ADR</w:t>
            </w:r>
          </w:p>
        </w:tc>
      </w:tr>
      <w:tr w:rsidR="008570D7" w:rsidRPr="00CF62E6" w14:paraId="7AF879E2" w14:textId="77777777" w:rsidTr="00CD45B8">
        <w:tc>
          <w:tcPr>
            <w:tcW w:w="1728" w:type="dxa"/>
            <w:vAlign w:val="center"/>
          </w:tcPr>
          <w:p w14:paraId="2E93EF05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N. Gisev et al. (2010)</w:t>
            </w:r>
          </w:p>
        </w:tc>
        <w:tc>
          <w:tcPr>
            <w:tcW w:w="1116" w:type="dxa"/>
            <w:vAlign w:val="center"/>
          </w:tcPr>
          <w:p w14:paraId="7C456ED3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Australia</w:t>
            </w:r>
          </w:p>
        </w:tc>
        <w:tc>
          <w:tcPr>
            <w:tcW w:w="1316" w:type="dxa"/>
            <w:vAlign w:val="center"/>
          </w:tcPr>
          <w:p w14:paraId="0EB996F5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CMHT</w:t>
            </w:r>
          </w:p>
        </w:tc>
        <w:tc>
          <w:tcPr>
            <w:tcW w:w="1770" w:type="dxa"/>
            <w:vAlign w:val="center"/>
          </w:tcPr>
          <w:p w14:paraId="00E0E3B0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●Bipolar disorder</w:t>
            </w:r>
          </w:p>
          <w:p w14:paraId="4E8B90A2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●Psychosis</w:t>
            </w:r>
          </w:p>
          <w:p w14:paraId="5B386B72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●Depression</w:t>
            </w:r>
          </w:p>
          <w:p w14:paraId="1E7EDC7E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●Anxiety disorder</w:t>
            </w:r>
          </w:p>
        </w:tc>
        <w:tc>
          <w:tcPr>
            <w:tcW w:w="1813" w:type="dxa"/>
            <w:vAlign w:val="center"/>
          </w:tcPr>
          <w:p w14:paraId="03DD8CB8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Medication review</w:t>
            </w:r>
          </w:p>
        </w:tc>
        <w:tc>
          <w:tcPr>
            <w:tcW w:w="1478" w:type="dxa"/>
            <w:vAlign w:val="center"/>
          </w:tcPr>
          <w:p w14:paraId="656C1222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●Non-adherence</w:t>
            </w:r>
          </w:p>
          <w:p w14:paraId="7E009164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●PIM</w:t>
            </w:r>
          </w:p>
          <w:p w14:paraId="76D6B0DF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●ME</w:t>
            </w:r>
          </w:p>
          <w:p w14:paraId="254C4B7B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●ADR</w:t>
            </w:r>
          </w:p>
        </w:tc>
      </w:tr>
      <w:tr w:rsidR="008570D7" w:rsidRPr="00CF62E6" w14:paraId="18EEB2A9" w14:textId="77777777" w:rsidTr="00CD45B8">
        <w:tc>
          <w:tcPr>
            <w:tcW w:w="1728" w:type="dxa"/>
            <w:vAlign w:val="center"/>
          </w:tcPr>
          <w:p w14:paraId="2968C8E4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S. L. Harrison et al. (2018)</w:t>
            </w:r>
          </w:p>
        </w:tc>
        <w:tc>
          <w:tcPr>
            <w:tcW w:w="1116" w:type="dxa"/>
            <w:vAlign w:val="center"/>
          </w:tcPr>
          <w:p w14:paraId="33EF9AFC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Australia</w:t>
            </w:r>
          </w:p>
        </w:tc>
        <w:tc>
          <w:tcPr>
            <w:tcW w:w="1316" w:type="dxa"/>
            <w:vAlign w:val="center"/>
          </w:tcPr>
          <w:p w14:paraId="0A198C51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Nursing home</w:t>
            </w:r>
          </w:p>
        </w:tc>
        <w:tc>
          <w:tcPr>
            <w:tcW w:w="1770" w:type="dxa"/>
            <w:vAlign w:val="center"/>
          </w:tcPr>
          <w:p w14:paraId="1128BFF1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Dementia</w:t>
            </w:r>
          </w:p>
        </w:tc>
        <w:tc>
          <w:tcPr>
            <w:tcW w:w="1813" w:type="dxa"/>
            <w:vAlign w:val="center"/>
          </w:tcPr>
          <w:p w14:paraId="63584316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●Pharmacy records</w:t>
            </w:r>
          </w:p>
          <w:p w14:paraId="4C128838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●Medication charts</w:t>
            </w:r>
          </w:p>
          <w:p w14:paraId="7E00B564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●Questionnaire</w:t>
            </w:r>
          </w:p>
        </w:tc>
        <w:tc>
          <w:tcPr>
            <w:tcW w:w="1478" w:type="dxa"/>
            <w:vAlign w:val="center"/>
          </w:tcPr>
          <w:p w14:paraId="7C3BB07D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PIM</w:t>
            </w:r>
          </w:p>
        </w:tc>
      </w:tr>
      <w:tr w:rsidR="008570D7" w:rsidRPr="00CF62E6" w14:paraId="616AA306" w14:textId="77777777" w:rsidTr="00CD45B8">
        <w:trPr>
          <w:trHeight w:val="558"/>
        </w:trPr>
        <w:tc>
          <w:tcPr>
            <w:tcW w:w="1728" w:type="dxa"/>
            <w:vAlign w:val="center"/>
          </w:tcPr>
          <w:p w14:paraId="1848ABA1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S. C. Woodward et al. (2016)</w:t>
            </w:r>
          </w:p>
        </w:tc>
        <w:tc>
          <w:tcPr>
            <w:tcW w:w="1116" w:type="dxa"/>
            <w:vAlign w:val="center"/>
          </w:tcPr>
          <w:p w14:paraId="36ECF5BD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Australia</w:t>
            </w:r>
          </w:p>
        </w:tc>
        <w:tc>
          <w:tcPr>
            <w:tcW w:w="1316" w:type="dxa"/>
            <w:vAlign w:val="center"/>
          </w:tcPr>
          <w:p w14:paraId="3B9C1A9E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Community-dwelling</w:t>
            </w:r>
          </w:p>
        </w:tc>
        <w:tc>
          <w:tcPr>
            <w:tcW w:w="1770" w:type="dxa"/>
            <w:vAlign w:val="center"/>
          </w:tcPr>
          <w:p w14:paraId="6EB5F9C2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Depression</w:t>
            </w:r>
          </w:p>
        </w:tc>
        <w:tc>
          <w:tcPr>
            <w:tcW w:w="1813" w:type="dxa"/>
            <w:vAlign w:val="center"/>
          </w:tcPr>
          <w:p w14:paraId="563B89ED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Online survey</w:t>
            </w:r>
          </w:p>
        </w:tc>
        <w:tc>
          <w:tcPr>
            <w:tcW w:w="1478" w:type="dxa"/>
            <w:vAlign w:val="center"/>
          </w:tcPr>
          <w:p w14:paraId="45272C14" w14:textId="77777777" w:rsidR="008570D7" w:rsidRDefault="008570D7" w:rsidP="00CD45B8">
            <w:pPr>
              <w:rPr>
                <w:rFonts w:cstheme="minorHAnsi"/>
                <w:sz w:val="18"/>
                <w:szCs w:val="18"/>
              </w:rPr>
            </w:pPr>
          </w:p>
          <w:p w14:paraId="0AD2D316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Non-adherence</w:t>
            </w:r>
          </w:p>
          <w:p w14:paraId="54F8A1F9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8570D7" w:rsidRPr="00CF62E6" w14:paraId="2002F0BF" w14:textId="77777777" w:rsidTr="00CD45B8">
        <w:tc>
          <w:tcPr>
            <w:tcW w:w="1728" w:type="dxa"/>
            <w:vAlign w:val="center"/>
          </w:tcPr>
          <w:p w14:paraId="52FD07A7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 xml:space="preserve">K. </w:t>
            </w:r>
            <w:proofErr w:type="spellStart"/>
            <w:r w:rsidRPr="00CF62E6">
              <w:rPr>
                <w:rFonts w:cstheme="minorHAnsi"/>
                <w:sz w:val="18"/>
                <w:szCs w:val="18"/>
              </w:rPr>
              <w:t>Demyttenaere</w:t>
            </w:r>
            <w:proofErr w:type="spellEnd"/>
            <w:r w:rsidRPr="00CF62E6">
              <w:rPr>
                <w:rFonts w:cstheme="minorHAnsi"/>
                <w:sz w:val="18"/>
                <w:szCs w:val="18"/>
              </w:rPr>
              <w:t xml:space="preserve"> et al. (2001)</w:t>
            </w:r>
          </w:p>
        </w:tc>
        <w:tc>
          <w:tcPr>
            <w:tcW w:w="1116" w:type="dxa"/>
            <w:vAlign w:val="center"/>
          </w:tcPr>
          <w:p w14:paraId="501B6FC7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Belgium</w:t>
            </w:r>
          </w:p>
        </w:tc>
        <w:tc>
          <w:tcPr>
            <w:tcW w:w="1316" w:type="dxa"/>
            <w:vAlign w:val="center"/>
          </w:tcPr>
          <w:p w14:paraId="479C0487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Community-dwelling</w:t>
            </w:r>
          </w:p>
        </w:tc>
        <w:tc>
          <w:tcPr>
            <w:tcW w:w="1770" w:type="dxa"/>
            <w:vAlign w:val="center"/>
          </w:tcPr>
          <w:p w14:paraId="476683B6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Depression</w:t>
            </w:r>
          </w:p>
        </w:tc>
        <w:tc>
          <w:tcPr>
            <w:tcW w:w="1813" w:type="dxa"/>
            <w:vAlign w:val="center"/>
          </w:tcPr>
          <w:p w14:paraId="42D7C0B2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●Questionnaire</w:t>
            </w:r>
          </w:p>
          <w:p w14:paraId="6A0855DC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●Interview</w:t>
            </w:r>
          </w:p>
        </w:tc>
        <w:tc>
          <w:tcPr>
            <w:tcW w:w="1478" w:type="dxa"/>
            <w:vAlign w:val="center"/>
          </w:tcPr>
          <w:p w14:paraId="5CD2DA06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Non-adherence</w:t>
            </w:r>
          </w:p>
        </w:tc>
      </w:tr>
      <w:tr w:rsidR="008570D7" w:rsidRPr="00CF62E6" w14:paraId="334BC660" w14:textId="77777777" w:rsidTr="00CD45B8">
        <w:tc>
          <w:tcPr>
            <w:tcW w:w="1728" w:type="dxa"/>
            <w:vAlign w:val="center"/>
          </w:tcPr>
          <w:p w14:paraId="2BDA9DB0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A. I. Miasso et al. (2016)</w:t>
            </w:r>
          </w:p>
        </w:tc>
        <w:tc>
          <w:tcPr>
            <w:tcW w:w="1116" w:type="dxa"/>
            <w:vAlign w:val="center"/>
          </w:tcPr>
          <w:p w14:paraId="7CE03BA8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Brazil</w:t>
            </w:r>
          </w:p>
        </w:tc>
        <w:tc>
          <w:tcPr>
            <w:tcW w:w="1316" w:type="dxa"/>
            <w:vAlign w:val="center"/>
          </w:tcPr>
          <w:p w14:paraId="415D8A40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GP practice*</w:t>
            </w:r>
          </w:p>
        </w:tc>
        <w:tc>
          <w:tcPr>
            <w:tcW w:w="1770" w:type="dxa"/>
            <w:vAlign w:val="center"/>
          </w:tcPr>
          <w:p w14:paraId="3C8D9A95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NS</w:t>
            </w:r>
          </w:p>
        </w:tc>
        <w:tc>
          <w:tcPr>
            <w:tcW w:w="1813" w:type="dxa"/>
            <w:vAlign w:val="center"/>
          </w:tcPr>
          <w:p w14:paraId="1F701E19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●Questionnaire</w:t>
            </w:r>
          </w:p>
          <w:p w14:paraId="2B3F6200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●Interview</w:t>
            </w:r>
          </w:p>
        </w:tc>
        <w:tc>
          <w:tcPr>
            <w:tcW w:w="1478" w:type="dxa"/>
            <w:vAlign w:val="center"/>
          </w:tcPr>
          <w:p w14:paraId="399F6754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Non-adherence</w:t>
            </w:r>
          </w:p>
        </w:tc>
      </w:tr>
      <w:tr w:rsidR="008570D7" w:rsidRPr="00CF62E6" w14:paraId="055C1235" w14:textId="77777777" w:rsidTr="00CD45B8">
        <w:tc>
          <w:tcPr>
            <w:tcW w:w="1728" w:type="dxa"/>
            <w:vAlign w:val="center"/>
          </w:tcPr>
          <w:p w14:paraId="7D0627F0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 xml:space="preserve">S. N. </w:t>
            </w:r>
            <w:proofErr w:type="spellStart"/>
            <w:r w:rsidRPr="00CF62E6">
              <w:rPr>
                <w:rFonts w:cstheme="minorHAnsi"/>
                <w:sz w:val="18"/>
                <w:szCs w:val="18"/>
              </w:rPr>
              <w:t>Rezansoff</w:t>
            </w:r>
            <w:proofErr w:type="spellEnd"/>
            <w:r w:rsidRPr="00CF62E6">
              <w:rPr>
                <w:rFonts w:cstheme="minorHAnsi"/>
                <w:sz w:val="18"/>
                <w:szCs w:val="18"/>
              </w:rPr>
              <w:t xml:space="preserve"> et al. (2016)</w:t>
            </w:r>
          </w:p>
        </w:tc>
        <w:tc>
          <w:tcPr>
            <w:tcW w:w="1116" w:type="dxa"/>
            <w:vAlign w:val="center"/>
          </w:tcPr>
          <w:p w14:paraId="703724EF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Canada</w:t>
            </w:r>
          </w:p>
        </w:tc>
        <w:tc>
          <w:tcPr>
            <w:tcW w:w="1316" w:type="dxa"/>
            <w:vAlign w:val="center"/>
          </w:tcPr>
          <w:p w14:paraId="0E90E3AE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Community-dwelling</w:t>
            </w:r>
          </w:p>
        </w:tc>
        <w:tc>
          <w:tcPr>
            <w:tcW w:w="1770" w:type="dxa"/>
            <w:vAlign w:val="center"/>
          </w:tcPr>
          <w:p w14:paraId="677B519E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●Bipolar disorder</w:t>
            </w:r>
          </w:p>
          <w:p w14:paraId="00F6F836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●Psychosis</w:t>
            </w:r>
          </w:p>
          <w:p w14:paraId="1D9CF2FB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●NS</w:t>
            </w:r>
          </w:p>
        </w:tc>
        <w:tc>
          <w:tcPr>
            <w:tcW w:w="1813" w:type="dxa"/>
            <w:vAlign w:val="center"/>
          </w:tcPr>
          <w:p w14:paraId="292245FA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Prescription records</w:t>
            </w:r>
          </w:p>
        </w:tc>
        <w:tc>
          <w:tcPr>
            <w:tcW w:w="1478" w:type="dxa"/>
            <w:vAlign w:val="center"/>
          </w:tcPr>
          <w:p w14:paraId="22E34F0B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Non-adherence</w:t>
            </w:r>
          </w:p>
        </w:tc>
      </w:tr>
      <w:tr w:rsidR="008570D7" w:rsidRPr="00CF62E6" w14:paraId="18153E9B" w14:textId="77777777" w:rsidTr="00CD45B8">
        <w:tc>
          <w:tcPr>
            <w:tcW w:w="1728" w:type="dxa"/>
            <w:vAlign w:val="center"/>
          </w:tcPr>
          <w:p w14:paraId="383335BC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L. Dou et al. (2020)</w:t>
            </w:r>
          </w:p>
        </w:tc>
        <w:tc>
          <w:tcPr>
            <w:tcW w:w="1116" w:type="dxa"/>
            <w:vAlign w:val="center"/>
          </w:tcPr>
          <w:p w14:paraId="1FA15184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China</w:t>
            </w:r>
          </w:p>
        </w:tc>
        <w:tc>
          <w:tcPr>
            <w:tcW w:w="1316" w:type="dxa"/>
            <w:vAlign w:val="center"/>
          </w:tcPr>
          <w:p w14:paraId="0AC0F971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Community-dwelling</w:t>
            </w:r>
          </w:p>
        </w:tc>
        <w:tc>
          <w:tcPr>
            <w:tcW w:w="1770" w:type="dxa"/>
            <w:vAlign w:val="center"/>
          </w:tcPr>
          <w:p w14:paraId="282E1847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●Bipolar disorder</w:t>
            </w:r>
          </w:p>
          <w:p w14:paraId="0B66266D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●Psychosis</w:t>
            </w:r>
          </w:p>
        </w:tc>
        <w:tc>
          <w:tcPr>
            <w:tcW w:w="1813" w:type="dxa"/>
            <w:vAlign w:val="center"/>
          </w:tcPr>
          <w:p w14:paraId="68DCD3C6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Questionnaire</w:t>
            </w:r>
          </w:p>
        </w:tc>
        <w:tc>
          <w:tcPr>
            <w:tcW w:w="1478" w:type="dxa"/>
            <w:vAlign w:val="center"/>
          </w:tcPr>
          <w:p w14:paraId="7AB54B43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Non-adherence</w:t>
            </w:r>
          </w:p>
        </w:tc>
      </w:tr>
      <w:tr w:rsidR="008570D7" w:rsidRPr="00CF62E6" w14:paraId="500B4A36" w14:textId="77777777" w:rsidTr="00CD45B8">
        <w:tc>
          <w:tcPr>
            <w:tcW w:w="1728" w:type="dxa"/>
            <w:vAlign w:val="center"/>
          </w:tcPr>
          <w:p w14:paraId="020F7E21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 xml:space="preserve">D. </w:t>
            </w:r>
            <w:proofErr w:type="spellStart"/>
            <w:r w:rsidRPr="00CF62E6">
              <w:rPr>
                <w:rFonts w:cstheme="minorHAnsi"/>
                <w:sz w:val="18"/>
                <w:szCs w:val="18"/>
              </w:rPr>
              <w:t>Fialová</w:t>
            </w:r>
            <w:proofErr w:type="spellEnd"/>
            <w:r w:rsidRPr="00CF62E6">
              <w:rPr>
                <w:rFonts w:cstheme="minorHAnsi"/>
                <w:sz w:val="18"/>
                <w:szCs w:val="18"/>
              </w:rPr>
              <w:t xml:space="preserve"> et al. (2005)</w:t>
            </w:r>
          </w:p>
        </w:tc>
        <w:tc>
          <w:tcPr>
            <w:tcW w:w="1116" w:type="dxa"/>
            <w:vAlign w:val="center"/>
          </w:tcPr>
          <w:p w14:paraId="276665D9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Europe – 8 countries</w:t>
            </w:r>
          </w:p>
        </w:tc>
        <w:tc>
          <w:tcPr>
            <w:tcW w:w="1316" w:type="dxa"/>
            <w:vAlign w:val="center"/>
          </w:tcPr>
          <w:p w14:paraId="1E5DEF9B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Community-dwelling</w:t>
            </w:r>
          </w:p>
        </w:tc>
        <w:tc>
          <w:tcPr>
            <w:tcW w:w="1770" w:type="dxa"/>
            <w:vAlign w:val="center"/>
          </w:tcPr>
          <w:p w14:paraId="14BDD983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Depression</w:t>
            </w:r>
          </w:p>
        </w:tc>
        <w:tc>
          <w:tcPr>
            <w:tcW w:w="1813" w:type="dxa"/>
            <w:vAlign w:val="center"/>
          </w:tcPr>
          <w:p w14:paraId="524E4603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●Interview</w:t>
            </w:r>
          </w:p>
          <w:p w14:paraId="1FE0CF9D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●Medical records</w:t>
            </w:r>
          </w:p>
        </w:tc>
        <w:tc>
          <w:tcPr>
            <w:tcW w:w="1478" w:type="dxa"/>
            <w:vAlign w:val="center"/>
          </w:tcPr>
          <w:p w14:paraId="0E896A71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●Non-adherence</w:t>
            </w:r>
          </w:p>
          <w:p w14:paraId="48C53190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●PIM</w:t>
            </w:r>
          </w:p>
        </w:tc>
      </w:tr>
      <w:tr w:rsidR="008570D7" w:rsidRPr="00CF62E6" w14:paraId="75A5ECEC" w14:textId="77777777" w:rsidTr="00CD45B8">
        <w:tc>
          <w:tcPr>
            <w:tcW w:w="1728" w:type="dxa"/>
            <w:vAlign w:val="center"/>
          </w:tcPr>
          <w:p w14:paraId="5C2ADED8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 xml:space="preserve">H. M. </w:t>
            </w:r>
            <w:proofErr w:type="spellStart"/>
            <w:r w:rsidRPr="00CF62E6">
              <w:rPr>
                <w:rFonts w:cstheme="minorHAnsi"/>
                <w:sz w:val="18"/>
                <w:szCs w:val="18"/>
              </w:rPr>
              <w:t>Hosia</w:t>
            </w:r>
            <w:proofErr w:type="spellEnd"/>
            <w:r w:rsidRPr="00CF62E6">
              <w:rPr>
                <w:rFonts w:cstheme="minorHAnsi"/>
                <w:sz w:val="18"/>
                <w:szCs w:val="18"/>
              </w:rPr>
              <w:t>-Randell et al. (2008)</w:t>
            </w:r>
          </w:p>
        </w:tc>
        <w:tc>
          <w:tcPr>
            <w:tcW w:w="1116" w:type="dxa"/>
            <w:vAlign w:val="center"/>
          </w:tcPr>
          <w:p w14:paraId="73B3ED84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Finland</w:t>
            </w:r>
          </w:p>
        </w:tc>
        <w:tc>
          <w:tcPr>
            <w:tcW w:w="1316" w:type="dxa"/>
            <w:vAlign w:val="center"/>
          </w:tcPr>
          <w:p w14:paraId="58ABD41E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Nursing home</w:t>
            </w:r>
          </w:p>
        </w:tc>
        <w:tc>
          <w:tcPr>
            <w:tcW w:w="1770" w:type="dxa"/>
            <w:vAlign w:val="center"/>
          </w:tcPr>
          <w:p w14:paraId="52F563C8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●Dementia</w:t>
            </w:r>
          </w:p>
          <w:p w14:paraId="2B01C42D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●Depression</w:t>
            </w:r>
          </w:p>
        </w:tc>
        <w:tc>
          <w:tcPr>
            <w:tcW w:w="1813" w:type="dxa"/>
            <w:vAlign w:val="center"/>
          </w:tcPr>
          <w:p w14:paraId="7DCFC7FD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Medical charts</w:t>
            </w:r>
          </w:p>
        </w:tc>
        <w:tc>
          <w:tcPr>
            <w:tcW w:w="1478" w:type="dxa"/>
            <w:vAlign w:val="center"/>
          </w:tcPr>
          <w:p w14:paraId="2738265A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●PIM</w:t>
            </w:r>
          </w:p>
          <w:p w14:paraId="302424D6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●ME</w:t>
            </w:r>
          </w:p>
        </w:tc>
      </w:tr>
      <w:tr w:rsidR="008570D7" w:rsidRPr="00CF62E6" w14:paraId="2EB5080D" w14:textId="77777777" w:rsidTr="00CD45B8">
        <w:tc>
          <w:tcPr>
            <w:tcW w:w="1728" w:type="dxa"/>
            <w:vAlign w:val="center"/>
          </w:tcPr>
          <w:p w14:paraId="797F0900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 xml:space="preserve">A. </w:t>
            </w:r>
            <w:proofErr w:type="spellStart"/>
            <w:r w:rsidRPr="00CF62E6">
              <w:rPr>
                <w:rFonts w:cstheme="minorHAnsi"/>
                <w:sz w:val="18"/>
                <w:szCs w:val="18"/>
              </w:rPr>
              <w:t>Hiance-Delahaye</w:t>
            </w:r>
            <w:proofErr w:type="spellEnd"/>
            <w:r w:rsidRPr="00CF62E6">
              <w:rPr>
                <w:rFonts w:cstheme="minorHAnsi"/>
                <w:sz w:val="18"/>
                <w:szCs w:val="18"/>
              </w:rPr>
              <w:t xml:space="preserve"> et al. (2018)</w:t>
            </w:r>
          </w:p>
        </w:tc>
        <w:tc>
          <w:tcPr>
            <w:tcW w:w="1116" w:type="dxa"/>
            <w:vAlign w:val="center"/>
          </w:tcPr>
          <w:p w14:paraId="19893B2A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France</w:t>
            </w:r>
          </w:p>
        </w:tc>
        <w:tc>
          <w:tcPr>
            <w:tcW w:w="1316" w:type="dxa"/>
            <w:vAlign w:val="center"/>
          </w:tcPr>
          <w:p w14:paraId="40AF7EF8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Community-dwelling</w:t>
            </w:r>
          </w:p>
        </w:tc>
        <w:tc>
          <w:tcPr>
            <w:tcW w:w="1770" w:type="dxa"/>
            <w:vAlign w:val="center"/>
          </w:tcPr>
          <w:p w14:paraId="27A6B93A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Depression</w:t>
            </w:r>
          </w:p>
        </w:tc>
        <w:tc>
          <w:tcPr>
            <w:tcW w:w="1813" w:type="dxa"/>
            <w:vAlign w:val="center"/>
          </w:tcPr>
          <w:p w14:paraId="421CA456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Interview</w:t>
            </w:r>
          </w:p>
        </w:tc>
        <w:tc>
          <w:tcPr>
            <w:tcW w:w="1478" w:type="dxa"/>
            <w:vAlign w:val="center"/>
          </w:tcPr>
          <w:p w14:paraId="5FD94EE8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PIP</w:t>
            </w:r>
          </w:p>
        </w:tc>
      </w:tr>
      <w:tr w:rsidR="008570D7" w:rsidRPr="00CF62E6" w14:paraId="63BD73A0" w14:textId="77777777" w:rsidTr="00CD45B8">
        <w:tc>
          <w:tcPr>
            <w:tcW w:w="1728" w:type="dxa"/>
            <w:vAlign w:val="center"/>
          </w:tcPr>
          <w:p w14:paraId="7202B888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C. Cool et al. (2014)</w:t>
            </w:r>
          </w:p>
        </w:tc>
        <w:tc>
          <w:tcPr>
            <w:tcW w:w="1116" w:type="dxa"/>
            <w:vAlign w:val="center"/>
          </w:tcPr>
          <w:p w14:paraId="6D6E2321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France</w:t>
            </w:r>
          </w:p>
        </w:tc>
        <w:tc>
          <w:tcPr>
            <w:tcW w:w="1316" w:type="dxa"/>
            <w:vAlign w:val="center"/>
          </w:tcPr>
          <w:p w14:paraId="35468E38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Nursing home</w:t>
            </w:r>
          </w:p>
        </w:tc>
        <w:tc>
          <w:tcPr>
            <w:tcW w:w="1770" w:type="dxa"/>
            <w:vAlign w:val="center"/>
          </w:tcPr>
          <w:p w14:paraId="6ECABD1A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●Dementia</w:t>
            </w:r>
          </w:p>
          <w:p w14:paraId="72C58893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●Depression</w:t>
            </w:r>
          </w:p>
          <w:p w14:paraId="1F15729B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●Other</w:t>
            </w:r>
            <w:r w:rsidRPr="00AC01C4">
              <w:rPr>
                <w:rFonts w:cstheme="minorHAnsi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1813" w:type="dxa"/>
            <w:vAlign w:val="center"/>
          </w:tcPr>
          <w:p w14:paraId="14DA59E3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Prescription records</w:t>
            </w:r>
          </w:p>
        </w:tc>
        <w:tc>
          <w:tcPr>
            <w:tcW w:w="1478" w:type="dxa"/>
            <w:vAlign w:val="center"/>
          </w:tcPr>
          <w:p w14:paraId="17B70813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PIP</w:t>
            </w:r>
          </w:p>
        </w:tc>
      </w:tr>
      <w:tr w:rsidR="008570D7" w:rsidRPr="00CF62E6" w14:paraId="1D89C659" w14:textId="77777777" w:rsidTr="00CD45B8">
        <w:tc>
          <w:tcPr>
            <w:tcW w:w="1728" w:type="dxa"/>
            <w:vAlign w:val="center"/>
          </w:tcPr>
          <w:p w14:paraId="7609C033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C. Laffon de Mazières et al. (2015)</w:t>
            </w:r>
          </w:p>
        </w:tc>
        <w:tc>
          <w:tcPr>
            <w:tcW w:w="1116" w:type="dxa"/>
            <w:vAlign w:val="center"/>
          </w:tcPr>
          <w:p w14:paraId="6F1F6720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France</w:t>
            </w:r>
          </w:p>
        </w:tc>
        <w:tc>
          <w:tcPr>
            <w:tcW w:w="1316" w:type="dxa"/>
            <w:vAlign w:val="center"/>
          </w:tcPr>
          <w:p w14:paraId="22C4278B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Nursing home</w:t>
            </w:r>
          </w:p>
        </w:tc>
        <w:tc>
          <w:tcPr>
            <w:tcW w:w="1770" w:type="dxa"/>
            <w:vAlign w:val="center"/>
          </w:tcPr>
          <w:p w14:paraId="5A2DCF25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●Dementia</w:t>
            </w:r>
          </w:p>
          <w:p w14:paraId="2A709B81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●Bipolar disorder</w:t>
            </w:r>
          </w:p>
          <w:p w14:paraId="3D0A6E45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●Depression</w:t>
            </w:r>
          </w:p>
        </w:tc>
        <w:tc>
          <w:tcPr>
            <w:tcW w:w="1813" w:type="dxa"/>
            <w:vAlign w:val="center"/>
          </w:tcPr>
          <w:p w14:paraId="54350EB4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Prescription records</w:t>
            </w:r>
          </w:p>
        </w:tc>
        <w:tc>
          <w:tcPr>
            <w:tcW w:w="1478" w:type="dxa"/>
            <w:vAlign w:val="center"/>
          </w:tcPr>
          <w:p w14:paraId="1281EDBA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Inappropriate neuroleptics (PIP)</w:t>
            </w:r>
          </w:p>
        </w:tc>
      </w:tr>
      <w:tr w:rsidR="008570D7" w:rsidRPr="00CF62E6" w14:paraId="6896C05E" w14:textId="77777777" w:rsidTr="00CD45B8">
        <w:tc>
          <w:tcPr>
            <w:tcW w:w="1728" w:type="dxa"/>
            <w:vAlign w:val="center"/>
          </w:tcPr>
          <w:p w14:paraId="498B0CA3" w14:textId="77777777" w:rsidR="008570D7" w:rsidRPr="006B07D2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D. Wucherer et al. (2017)</w:t>
            </w:r>
          </w:p>
        </w:tc>
        <w:tc>
          <w:tcPr>
            <w:tcW w:w="1116" w:type="dxa"/>
            <w:vAlign w:val="center"/>
          </w:tcPr>
          <w:p w14:paraId="7670ADEA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Germany</w:t>
            </w:r>
          </w:p>
        </w:tc>
        <w:tc>
          <w:tcPr>
            <w:tcW w:w="1316" w:type="dxa"/>
            <w:vAlign w:val="center"/>
          </w:tcPr>
          <w:p w14:paraId="5BCCEF01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GP practice</w:t>
            </w:r>
          </w:p>
        </w:tc>
        <w:tc>
          <w:tcPr>
            <w:tcW w:w="1770" w:type="dxa"/>
            <w:vAlign w:val="center"/>
          </w:tcPr>
          <w:p w14:paraId="5FF9E316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●Dementia</w:t>
            </w:r>
          </w:p>
          <w:p w14:paraId="1089A826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●Depression</w:t>
            </w:r>
          </w:p>
        </w:tc>
        <w:tc>
          <w:tcPr>
            <w:tcW w:w="1813" w:type="dxa"/>
            <w:vAlign w:val="center"/>
          </w:tcPr>
          <w:p w14:paraId="0C047587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Medication review</w:t>
            </w:r>
          </w:p>
        </w:tc>
        <w:tc>
          <w:tcPr>
            <w:tcW w:w="1478" w:type="dxa"/>
            <w:vAlign w:val="center"/>
          </w:tcPr>
          <w:p w14:paraId="221D669B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●Non-adherence</w:t>
            </w:r>
          </w:p>
          <w:p w14:paraId="5CF60260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●PIM</w:t>
            </w:r>
          </w:p>
          <w:p w14:paraId="64C6144F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●ME</w:t>
            </w:r>
          </w:p>
          <w:p w14:paraId="1E060912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●ADE</w:t>
            </w:r>
          </w:p>
        </w:tc>
      </w:tr>
    </w:tbl>
    <w:p w14:paraId="7A5EC544" w14:textId="3EBEFDB2" w:rsidR="008570D7" w:rsidRPr="006D2255" w:rsidRDefault="008570D7" w:rsidP="008570D7">
      <w:pPr>
        <w:rPr>
          <w:b/>
          <w:bCs/>
          <w:u w:val="single"/>
        </w:rPr>
      </w:pPr>
      <w:r w:rsidRPr="006D2255">
        <w:rPr>
          <w:b/>
          <w:bCs/>
          <w:u w:val="single"/>
        </w:rPr>
        <w:t>Data summary of 77 epidemiology studies</w:t>
      </w:r>
    </w:p>
    <w:p w14:paraId="20C2A9DB" w14:textId="77777777" w:rsidR="008570D7" w:rsidRDefault="008570D7" w:rsidP="008570D7">
      <w:pPr>
        <w:rPr>
          <w:b/>
          <w:bCs/>
        </w:rPr>
      </w:pPr>
      <w:r>
        <w:rPr>
          <w:b/>
          <w:bCs/>
        </w:rPr>
        <w:br w:type="page"/>
      </w:r>
    </w:p>
    <w:tbl>
      <w:tblPr>
        <w:tblStyle w:val="TableGrid"/>
        <w:tblW w:w="9232" w:type="dxa"/>
        <w:tblInd w:w="-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"/>
        <w:gridCol w:w="1728"/>
        <w:gridCol w:w="1116"/>
        <w:gridCol w:w="1316"/>
        <w:gridCol w:w="1770"/>
        <w:gridCol w:w="8"/>
        <w:gridCol w:w="1805"/>
        <w:gridCol w:w="38"/>
        <w:gridCol w:w="1440"/>
      </w:tblGrid>
      <w:tr w:rsidR="008570D7" w:rsidRPr="00CF62E6" w14:paraId="1742596F" w14:textId="77777777" w:rsidTr="00CD45B8">
        <w:trPr>
          <w:gridBefore w:val="1"/>
          <w:wBefore w:w="11" w:type="dxa"/>
        </w:trPr>
        <w:tc>
          <w:tcPr>
            <w:tcW w:w="1728" w:type="dxa"/>
            <w:tcBorders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66FAFC9D" w14:textId="77777777" w:rsidR="008570D7" w:rsidRPr="00CF62E6" w:rsidRDefault="008570D7" w:rsidP="00CD45B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b/>
                <w:bCs/>
                <w:sz w:val="18"/>
                <w:szCs w:val="18"/>
              </w:rPr>
              <w:lastRenderedPageBreak/>
              <w:t>Author &amp; Year</w:t>
            </w:r>
          </w:p>
        </w:tc>
        <w:tc>
          <w:tcPr>
            <w:tcW w:w="1116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45BA0CDE" w14:textId="77777777" w:rsidR="008570D7" w:rsidRPr="00CF62E6" w:rsidRDefault="008570D7" w:rsidP="00CD45B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b/>
                <w:bCs/>
                <w:sz w:val="18"/>
                <w:szCs w:val="18"/>
              </w:rPr>
              <w:t>Country</w:t>
            </w:r>
          </w:p>
        </w:tc>
        <w:tc>
          <w:tcPr>
            <w:tcW w:w="1316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0D8C87D4" w14:textId="77777777" w:rsidR="008570D7" w:rsidRPr="00CF62E6" w:rsidRDefault="008570D7" w:rsidP="00CD45B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b/>
                <w:bCs/>
                <w:sz w:val="18"/>
                <w:szCs w:val="18"/>
              </w:rPr>
              <w:t>Primary care setting</w:t>
            </w:r>
          </w:p>
        </w:tc>
        <w:tc>
          <w:tcPr>
            <w:tcW w:w="1778" w:type="dxa"/>
            <w:gridSpan w:val="2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6343880F" w14:textId="77777777" w:rsidR="008570D7" w:rsidRPr="00CF62E6" w:rsidRDefault="008570D7" w:rsidP="00CD45B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b/>
                <w:bCs/>
                <w:sz w:val="18"/>
                <w:szCs w:val="18"/>
              </w:rPr>
              <w:t>Relevant psychiatric diagnoses within study population</w:t>
            </w:r>
          </w:p>
        </w:tc>
        <w:tc>
          <w:tcPr>
            <w:tcW w:w="1843" w:type="dxa"/>
            <w:gridSpan w:val="2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30C7A28F" w14:textId="77777777" w:rsidR="008570D7" w:rsidRPr="00CF62E6" w:rsidRDefault="008570D7" w:rsidP="00CD45B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b/>
                <w:bCs/>
                <w:sz w:val="18"/>
                <w:szCs w:val="18"/>
              </w:rPr>
              <w:t>Data collection method</w:t>
            </w:r>
          </w:p>
        </w:tc>
        <w:tc>
          <w:tcPr>
            <w:tcW w:w="1440" w:type="dxa"/>
            <w:tcBorders>
              <w:left w:val="single" w:sz="12" w:space="0" w:color="FFFFFF" w:themeColor="background1"/>
              <w:bottom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75B40C22" w14:textId="77777777" w:rsidR="008570D7" w:rsidRPr="00CF62E6" w:rsidRDefault="008570D7" w:rsidP="00CD45B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b/>
                <w:bCs/>
                <w:sz w:val="18"/>
                <w:szCs w:val="18"/>
              </w:rPr>
              <w:t>Drug-related problem</w:t>
            </w:r>
          </w:p>
        </w:tc>
      </w:tr>
      <w:tr w:rsidR="008570D7" w:rsidRPr="00CF62E6" w14:paraId="36DF7335" w14:textId="77777777" w:rsidTr="00CD45B8">
        <w:trPr>
          <w:gridBefore w:val="1"/>
          <w:wBefore w:w="11" w:type="dxa"/>
        </w:trPr>
        <w:tc>
          <w:tcPr>
            <w:tcW w:w="1728" w:type="dxa"/>
            <w:tcBorders>
              <w:top w:val="single" w:sz="12" w:space="0" w:color="FFFFFF" w:themeColor="background1"/>
            </w:tcBorders>
            <w:vAlign w:val="center"/>
          </w:tcPr>
          <w:p w14:paraId="676DAC26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K. Voigt et al. (2016)</w:t>
            </w:r>
          </w:p>
        </w:tc>
        <w:tc>
          <w:tcPr>
            <w:tcW w:w="1116" w:type="dxa"/>
            <w:tcBorders>
              <w:top w:val="single" w:sz="12" w:space="0" w:color="FFFFFF" w:themeColor="background1"/>
            </w:tcBorders>
            <w:vAlign w:val="center"/>
          </w:tcPr>
          <w:p w14:paraId="757209D0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Germany</w:t>
            </w:r>
          </w:p>
        </w:tc>
        <w:tc>
          <w:tcPr>
            <w:tcW w:w="1316" w:type="dxa"/>
            <w:tcBorders>
              <w:top w:val="single" w:sz="12" w:space="0" w:color="FFFFFF" w:themeColor="background1"/>
            </w:tcBorders>
            <w:vAlign w:val="center"/>
          </w:tcPr>
          <w:p w14:paraId="32EF72DD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GP practice</w:t>
            </w:r>
          </w:p>
        </w:tc>
        <w:tc>
          <w:tcPr>
            <w:tcW w:w="1770" w:type="dxa"/>
            <w:tcBorders>
              <w:top w:val="single" w:sz="12" w:space="0" w:color="FFFFFF" w:themeColor="background1"/>
            </w:tcBorders>
            <w:vAlign w:val="center"/>
          </w:tcPr>
          <w:p w14:paraId="27165D55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NS</w:t>
            </w:r>
          </w:p>
        </w:tc>
        <w:tc>
          <w:tcPr>
            <w:tcW w:w="1813" w:type="dxa"/>
            <w:gridSpan w:val="2"/>
            <w:tcBorders>
              <w:top w:val="single" w:sz="12" w:space="0" w:color="FFFFFF" w:themeColor="background1"/>
            </w:tcBorders>
            <w:vAlign w:val="center"/>
          </w:tcPr>
          <w:p w14:paraId="20073F93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●Medical records</w:t>
            </w:r>
          </w:p>
          <w:p w14:paraId="511EBEFF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●Interview</w:t>
            </w:r>
          </w:p>
        </w:tc>
        <w:tc>
          <w:tcPr>
            <w:tcW w:w="1478" w:type="dxa"/>
            <w:gridSpan w:val="2"/>
            <w:tcBorders>
              <w:top w:val="single" w:sz="12" w:space="0" w:color="FFFFFF" w:themeColor="background1"/>
            </w:tcBorders>
            <w:vAlign w:val="center"/>
          </w:tcPr>
          <w:p w14:paraId="23921940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PIM</w:t>
            </w:r>
          </w:p>
        </w:tc>
      </w:tr>
      <w:tr w:rsidR="008570D7" w:rsidRPr="00CF62E6" w14:paraId="2BB90DAC" w14:textId="77777777" w:rsidTr="00CD45B8">
        <w:trPr>
          <w:gridBefore w:val="1"/>
          <w:wBefore w:w="11" w:type="dxa"/>
        </w:trPr>
        <w:tc>
          <w:tcPr>
            <w:tcW w:w="1728" w:type="dxa"/>
            <w:vAlign w:val="center"/>
          </w:tcPr>
          <w:p w14:paraId="3553929E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A. Booker et al. (2016)</w:t>
            </w:r>
          </w:p>
        </w:tc>
        <w:tc>
          <w:tcPr>
            <w:tcW w:w="1116" w:type="dxa"/>
            <w:vAlign w:val="center"/>
          </w:tcPr>
          <w:p w14:paraId="622C937C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Germany</w:t>
            </w:r>
          </w:p>
        </w:tc>
        <w:tc>
          <w:tcPr>
            <w:tcW w:w="1316" w:type="dxa"/>
            <w:vAlign w:val="center"/>
          </w:tcPr>
          <w:p w14:paraId="6322DEF3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GP practice</w:t>
            </w:r>
          </w:p>
        </w:tc>
        <w:tc>
          <w:tcPr>
            <w:tcW w:w="1770" w:type="dxa"/>
            <w:vAlign w:val="center"/>
          </w:tcPr>
          <w:p w14:paraId="4BD0077D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Dementia</w:t>
            </w:r>
          </w:p>
        </w:tc>
        <w:tc>
          <w:tcPr>
            <w:tcW w:w="1813" w:type="dxa"/>
            <w:gridSpan w:val="2"/>
            <w:vAlign w:val="center"/>
          </w:tcPr>
          <w:p w14:paraId="06BC1FE1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Clinical database</w:t>
            </w:r>
          </w:p>
        </w:tc>
        <w:tc>
          <w:tcPr>
            <w:tcW w:w="1478" w:type="dxa"/>
            <w:gridSpan w:val="2"/>
            <w:vAlign w:val="center"/>
          </w:tcPr>
          <w:p w14:paraId="7A1FA991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Non-adherence</w:t>
            </w:r>
          </w:p>
        </w:tc>
      </w:tr>
      <w:tr w:rsidR="008570D7" w:rsidRPr="00CF62E6" w14:paraId="5B48E092" w14:textId="77777777" w:rsidTr="00CD45B8">
        <w:trPr>
          <w:gridBefore w:val="1"/>
          <w:wBefore w:w="11" w:type="dxa"/>
        </w:trPr>
        <w:tc>
          <w:tcPr>
            <w:tcW w:w="1728" w:type="dxa"/>
            <w:vAlign w:val="center"/>
          </w:tcPr>
          <w:p w14:paraId="754E4BD5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A. Pillai et al. (2021)</w:t>
            </w:r>
          </w:p>
        </w:tc>
        <w:tc>
          <w:tcPr>
            <w:tcW w:w="1116" w:type="dxa"/>
            <w:vAlign w:val="center"/>
          </w:tcPr>
          <w:p w14:paraId="57C02E1A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India</w:t>
            </w:r>
          </w:p>
        </w:tc>
        <w:tc>
          <w:tcPr>
            <w:tcW w:w="1316" w:type="dxa"/>
            <w:vAlign w:val="center"/>
          </w:tcPr>
          <w:p w14:paraId="02B581E0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GP practice*</w:t>
            </w:r>
          </w:p>
        </w:tc>
        <w:tc>
          <w:tcPr>
            <w:tcW w:w="1770" w:type="dxa"/>
            <w:vAlign w:val="center"/>
          </w:tcPr>
          <w:p w14:paraId="08442D78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Depression</w:t>
            </w:r>
          </w:p>
        </w:tc>
        <w:tc>
          <w:tcPr>
            <w:tcW w:w="1813" w:type="dxa"/>
            <w:gridSpan w:val="2"/>
            <w:vAlign w:val="center"/>
          </w:tcPr>
          <w:p w14:paraId="3A9105D3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Interview</w:t>
            </w:r>
          </w:p>
        </w:tc>
        <w:tc>
          <w:tcPr>
            <w:tcW w:w="1478" w:type="dxa"/>
            <w:gridSpan w:val="2"/>
            <w:vAlign w:val="center"/>
          </w:tcPr>
          <w:p w14:paraId="68994715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Non-adherence</w:t>
            </w:r>
          </w:p>
        </w:tc>
      </w:tr>
      <w:tr w:rsidR="008570D7" w:rsidRPr="00CF62E6" w14:paraId="2621F34A" w14:textId="77777777" w:rsidTr="00CD45B8">
        <w:trPr>
          <w:gridBefore w:val="1"/>
          <w:wBefore w:w="11" w:type="dxa"/>
        </w:trPr>
        <w:tc>
          <w:tcPr>
            <w:tcW w:w="1728" w:type="dxa"/>
            <w:vAlign w:val="center"/>
          </w:tcPr>
          <w:p w14:paraId="15DC291E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S. B. Sriramulu et al. (2021)</w:t>
            </w:r>
          </w:p>
        </w:tc>
        <w:tc>
          <w:tcPr>
            <w:tcW w:w="1116" w:type="dxa"/>
            <w:vAlign w:val="center"/>
          </w:tcPr>
          <w:p w14:paraId="3A2222D7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India</w:t>
            </w:r>
          </w:p>
        </w:tc>
        <w:tc>
          <w:tcPr>
            <w:tcW w:w="1316" w:type="dxa"/>
            <w:vAlign w:val="center"/>
          </w:tcPr>
          <w:p w14:paraId="4A9F5BC2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CMHC</w:t>
            </w:r>
          </w:p>
        </w:tc>
        <w:tc>
          <w:tcPr>
            <w:tcW w:w="1770" w:type="dxa"/>
            <w:vAlign w:val="center"/>
          </w:tcPr>
          <w:p w14:paraId="5E901085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●Bipolar disorder</w:t>
            </w:r>
          </w:p>
          <w:p w14:paraId="57D69F7F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●Psychosis</w:t>
            </w:r>
          </w:p>
          <w:p w14:paraId="5FB1BB87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●Depression</w:t>
            </w:r>
          </w:p>
          <w:p w14:paraId="40741591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●Anxiety disorder</w:t>
            </w:r>
          </w:p>
          <w:p w14:paraId="406C2841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●Other</w:t>
            </w:r>
            <w:r w:rsidRPr="00AC01C4">
              <w:rPr>
                <w:rFonts w:cstheme="minorHAnsi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1813" w:type="dxa"/>
            <w:gridSpan w:val="2"/>
            <w:vAlign w:val="center"/>
          </w:tcPr>
          <w:p w14:paraId="10511185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Medical records</w:t>
            </w:r>
          </w:p>
        </w:tc>
        <w:tc>
          <w:tcPr>
            <w:tcW w:w="1478" w:type="dxa"/>
            <w:gridSpan w:val="2"/>
            <w:vAlign w:val="center"/>
          </w:tcPr>
          <w:p w14:paraId="1119CEDF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Non-adherence</w:t>
            </w:r>
          </w:p>
        </w:tc>
      </w:tr>
      <w:tr w:rsidR="008570D7" w:rsidRPr="00CF62E6" w14:paraId="43E399E9" w14:textId="77777777" w:rsidTr="00CD45B8">
        <w:trPr>
          <w:gridBefore w:val="1"/>
          <w:wBefore w:w="11" w:type="dxa"/>
        </w:trPr>
        <w:tc>
          <w:tcPr>
            <w:tcW w:w="1728" w:type="dxa"/>
            <w:vAlign w:val="center"/>
          </w:tcPr>
          <w:p w14:paraId="7F7F3326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L. Ayalon et al. (2011)</w:t>
            </w:r>
          </w:p>
        </w:tc>
        <w:tc>
          <w:tcPr>
            <w:tcW w:w="1116" w:type="dxa"/>
            <w:vAlign w:val="center"/>
          </w:tcPr>
          <w:p w14:paraId="4DDA2DC4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Israel</w:t>
            </w:r>
          </w:p>
        </w:tc>
        <w:tc>
          <w:tcPr>
            <w:tcW w:w="1316" w:type="dxa"/>
            <w:vAlign w:val="center"/>
          </w:tcPr>
          <w:p w14:paraId="461AA6DF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GP practice</w:t>
            </w:r>
          </w:p>
        </w:tc>
        <w:tc>
          <w:tcPr>
            <w:tcW w:w="1770" w:type="dxa"/>
            <w:vAlign w:val="center"/>
          </w:tcPr>
          <w:p w14:paraId="07809DB8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●Depression</w:t>
            </w:r>
          </w:p>
          <w:p w14:paraId="6C2F541D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●Anxiety disorder</w:t>
            </w:r>
          </w:p>
        </w:tc>
        <w:tc>
          <w:tcPr>
            <w:tcW w:w="1813" w:type="dxa"/>
            <w:gridSpan w:val="2"/>
            <w:vAlign w:val="center"/>
          </w:tcPr>
          <w:p w14:paraId="6EBAC62E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●Clinical database</w:t>
            </w:r>
          </w:p>
          <w:p w14:paraId="0E51D76A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●Pharmacy records</w:t>
            </w:r>
          </w:p>
        </w:tc>
        <w:tc>
          <w:tcPr>
            <w:tcW w:w="1478" w:type="dxa"/>
            <w:gridSpan w:val="2"/>
            <w:vAlign w:val="center"/>
          </w:tcPr>
          <w:p w14:paraId="74C1A4FE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Non-adherence</w:t>
            </w:r>
          </w:p>
        </w:tc>
      </w:tr>
      <w:tr w:rsidR="008570D7" w:rsidRPr="00CF62E6" w14:paraId="055640D0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946061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E. C. van Geffen et al. (2009)</w:t>
            </w:r>
          </w:p>
        </w:tc>
        <w:tc>
          <w:tcPr>
            <w:tcW w:w="11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422FD3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Netherlands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31692C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GP practice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9CADAD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●Depression</w:t>
            </w:r>
          </w:p>
          <w:p w14:paraId="55BFA6E1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●Anxiety disorder</w:t>
            </w:r>
          </w:p>
        </w:tc>
        <w:tc>
          <w:tcPr>
            <w:tcW w:w="18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71E832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●Clinical database</w:t>
            </w:r>
          </w:p>
          <w:p w14:paraId="10E59391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●Pharmacy records</w:t>
            </w:r>
          </w:p>
        </w:tc>
        <w:tc>
          <w:tcPr>
            <w:tcW w:w="14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5AED81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Non-adherence</w:t>
            </w:r>
          </w:p>
        </w:tc>
      </w:tr>
      <w:tr w:rsidR="008570D7" w:rsidRPr="00CF62E6" w14:paraId="0FB86357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0121F6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 xml:space="preserve">F. </w:t>
            </w:r>
            <w:proofErr w:type="spellStart"/>
            <w:r w:rsidRPr="00CF62E6">
              <w:rPr>
                <w:rFonts w:cstheme="minorHAnsi"/>
                <w:sz w:val="18"/>
                <w:szCs w:val="18"/>
              </w:rPr>
              <w:t>Holvast</w:t>
            </w:r>
            <w:proofErr w:type="spellEnd"/>
            <w:r w:rsidRPr="00CF62E6">
              <w:rPr>
                <w:rFonts w:cstheme="minorHAnsi"/>
                <w:sz w:val="18"/>
                <w:szCs w:val="18"/>
              </w:rPr>
              <w:t xml:space="preserve"> et al. (2018)</w:t>
            </w:r>
          </w:p>
        </w:tc>
        <w:tc>
          <w:tcPr>
            <w:tcW w:w="11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80AF43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Netherlands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D06F76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GP practice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50DEB5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Depression</w:t>
            </w:r>
          </w:p>
        </w:tc>
        <w:tc>
          <w:tcPr>
            <w:tcW w:w="18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7C7B41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●Clinical database</w:t>
            </w:r>
          </w:p>
          <w:p w14:paraId="40913A9D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●Pharmacy records</w:t>
            </w:r>
          </w:p>
        </w:tc>
        <w:tc>
          <w:tcPr>
            <w:tcW w:w="14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8281C0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Non-adherence</w:t>
            </w:r>
          </w:p>
        </w:tc>
      </w:tr>
      <w:tr w:rsidR="008570D7" w:rsidRPr="00CF62E6" w14:paraId="6FAB6F69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C7CA1D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O. H. Brook et al. (2005)</w:t>
            </w:r>
          </w:p>
        </w:tc>
        <w:tc>
          <w:tcPr>
            <w:tcW w:w="11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A17548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Netherlands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1D0E38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Pharmacy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B7439F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Depression</w:t>
            </w:r>
          </w:p>
        </w:tc>
        <w:tc>
          <w:tcPr>
            <w:tcW w:w="18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AA1D54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●Pharmacy records</w:t>
            </w:r>
          </w:p>
          <w:p w14:paraId="2233EF04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●Electronic pill counter</w:t>
            </w:r>
          </w:p>
        </w:tc>
        <w:tc>
          <w:tcPr>
            <w:tcW w:w="14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653B94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Non-adherence</w:t>
            </w:r>
          </w:p>
        </w:tc>
      </w:tr>
      <w:tr w:rsidR="008570D7" w:rsidRPr="00CF62E6" w14:paraId="29298EB4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DDF666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D. Lee et al. (2013)</w:t>
            </w:r>
          </w:p>
        </w:tc>
        <w:tc>
          <w:tcPr>
            <w:tcW w:w="11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426638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New Zealand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5850E7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Community-dwelling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249099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Depression</w:t>
            </w:r>
          </w:p>
        </w:tc>
        <w:tc>
          <w:tcPr>
            <w:tcW w:w="18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CC1FE4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●Interview</w:t>
            </w:r>
          </w:p>
          <w:p w14:paraId="6BF02D4A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●Home medication recorded</w:t>
            </w:r>
          </w:p>
        </w:tc>
        <w:tc>
          <w:tcPr>
            <w:tcW w:w="14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066A51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PIM</w:t>
            </w:r>
          </w:p>
        </w:tc>
      </w:tr>
      <w:tr w:rsidR="008570D7" w:rsidRPr="00CF62E6" w14:paraId="704F804C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544ACF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C. Burton et al. (2012)</w:t>
            </w:r>
          </w:p>
        </w:tc>
        <w:tc>
          <w:tcPr>
            <w:tcW w:w="11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C6C29C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Scotland (UK)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24CB97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GP practice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A32F6E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Depression</w:t>
            </w:r>
          </w:p>
        </w:tc>
        <w:tc>
          <w:tcPr>
            <w:tcW w:w="18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5F650D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Clinical database</w:t>
            </w:r>
          </w:p>
        </w:tc>
        <w:tc>
          <w:tcPr>
            <w:tcW w:w="14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B4989D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Non-adherence</w:t>
            </w:r>
          </w:p>
        </w:tc>
      </w:tr>
      <w:tr w:rsidR="008570D7" w:rsidRPr="00CF62E6" w14:paraId="4A3AD91D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F9C577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 xml:space="preserve">M. </w:t>
            </w:r>
            <w:proofErr w:type="spellStart"/>
            <w:r w:rsidRPr="00CF62E6">
              <w:rPr>
                <w:rFonts w:cstheme="minorHAnsi"/>
                <w:sz w:val="18"/>
                <w:szCs w:val="18"/>
              </w:rPr>
              <w:t>Jaffray</w:t>
            </w:r>
            <w:proofErr w:type="spellEnd"/>
            <w:r w:rsidRPr="00CF62E6">
              <w:rPr>
                <w:rFonts w:cstheme="minorHAnsi"/>
                <w:sz w:val="18"/>
                <w:szCs w:val="18"/>
              </w:rPr>
              <w:t xml:space="preserve"> et al. (2014)</w:t>
            </w:r>
          </w:p>
        </w:tc>
        <w:tc>
          <w:tcPr>
            <w:tcW w:w="11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1948C2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Scotland (UK)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093535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GP practice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4B2079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Depression</w:t>
            </w:r>
          </w:p>
        </w:tc>
        <w:tc>
          <w:tcPr>
            <w:tcW w:w="18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29A34A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Interview</w:t>
            </w:r>
          </w:p>
        </w:tc>
        <w:tc>
          <w:tcPr>
            <w:tcW w:w="14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6A25D9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Non-adherence</w:t>
            </w:r>
          </w:p>
        </w:tc>
      </w:tr>
      <w:tr w:rsidR="008570D7" w:rsidRPr="00CF62E6" w14:paraId="1013655D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A7FAEF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M. Stuhec et al. (2019)</w:t>
            </w:r>
          </w:p>
        </w:tc>
        <w:tc>
          <w:tcPr>
            <w:tcW w:w="11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529504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Slovenia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2B8D67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Nursing home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DC5ED2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NS</w:t>
            </w:r>
          </w:p>
        </w:tc>
        <w:tc>
          <w:tcPr>
            <w:tcW w:w="18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2E4CD2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●Medical charts</w:t>
            </w:r>
          </w:p>
          <w:p w14:paraId="0545E66A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●Medication review</w:t>
            </w:r>
          </w:p>
        </w:tc>
        <w:tc>
          <w:tcPr>
            <w:tcW w:w="14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A526FB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●PIM</w:t>
            </w:r>
          </w:p>
          <w:p w14:paraId="0BD5470D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>
              <w:rPr>
                <w:rFonts w:cstheme="minorHAnsi"/>
                <w:sz w:val="18"/>
                <w:szCs w:val="18"/>
              </w:rPr>
              <w:t>ME</w:t>
            </w:r>
          </w:p>
        </w:tc>
      </w:tr>
      <w:tr w:rsidR="008570D7" w:rsidRPr="00CF62E6" w14:paraId="3E6BB89E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2457A2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M. Stuhec et al. (2021)</w:t>
            </w:r>
          </w:p>
        </w:tc>
        <w:tc>
          <w:tcPr>
            <w:tcW w:w="11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42BA31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Slovenia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EDC98E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GP practice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5A520A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●Dementia</w:t>
            </w:r>
          </w:p>
          <w:p w14:paraId="3B09EA14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●Psychosis</w:t>
            </w:r>
          </w:p>
          <w:p w14:paraId="0665CDB2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●Depression</w:t>
            </w:r>
          </w:p>
          <w:p w14:paraId="0A90E3A2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●Anxiety disorder</w:t>
            </w:r>
          </w:p>
        </w:tc>
        <w:tc>
          <w:tcPr>
            <w:tcW w:w="18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7979A4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●Medical charts</w:t>
            </w:r>
          </w:p>
          <w:p w14:paraId="163C86D6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●Medication review</w:t>
            </w:r>
          </w:p>
        </w:tc>
        <w:tc>
          <w:tcPr>
            <w:tcW w:w="14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0D75C4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PIM</w:t>
            </w:r>
          </w:p>
        </w:tc>
      </w:tr>
      <w:tr w:rsidR="008570D7" w:rsidRPr="00CF62E6" w14:paraId="6D85FFC4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966C20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 xml:space="preserve">L. </w:t>
            </w:r>
            <w:proofErr w:type="spellStart"/>
            <w:r w:rsidRPr="00CF62E6">
              <w:rPr>
                <w:rFonts w:cstheme="minorHAnsi"/>
                <w:sz w:val="18"/>
                <w:szCs w:val="18"/>
              </w:rPr>
              <w:t>Kalimashe</w:t>
            </w:r>
            <w:proofErr w:type="spellEnd"/>
            <w:r w:rsidRPr="00CF62E6">
              <w:rPr>
                <w:rFonts w:cstheme="minorHAnsi"/>
                <w:sz w:val="18"/>
                <w:szCs w:val="18"/>
              </w:rPr>
              <w:t xml:space="preserve"> et al. (2021)</w:t>
            </w:r>
          </w:p>
        </w:tc>
        <w:tc>
          <w:tcPr>
            <w:tcW w:w="11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BEE297" w14:textId="77777777" w:rsidR="008570D7" w:rsidRPr="00CF62E6" w:rsidRDefault="008570D7" w:rsidP="00CD45B8">
            <w:pPr>
              <w:tabs>
                <w:tab w:val="left" w:pos="651"/>
              </w:tabs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South Africa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0781F6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GP practice*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11A2AB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NS</w:t>
            </w:r>
          </w:p>
        </w:tc>
        <w:tc>
          <w:tcPr>
            <w:tcW w:w="18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9A4DF8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Questionnaire</w:t>
            </w:r>
          </w:p>
        </w:tc>
        <w:tc>
          <w:tcPr>
            <w:tcW w:w="14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ADE063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Non-adherence</w:t>
            </w:r>
          </w:p>
        </w:tc>
      </w:tr>
      <w:tr w:rsidR="008570D7" w:rsidRPr="00CF62E6" w14:paraId="614E1E2A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0"/>
        </w:trPr>
        <w:tc>
          <w:tcPr>
            <w:tcW w:w="17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B1FF2F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M. Rubio-Valera et al. (2013)</w:t>
            </w:r>
          </w:p>
        </w:tc>
        <w:tc>
          <w:tcPr>
            <w:tcW w:w="11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978703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Spain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236F3C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Pharmacy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6F0F11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Depression</w:t>
            </w:r>
          </w:p>
        </w:tc>
        <w:tc>
          <w:tcPr>
            <w:tcW w:w="18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A1B07B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Pharmacy records</w:t>
            </w:r>
          </w:p>
        </w:tc>
        <w:tc>
          <w:tcPr>
            <w:tcW w:w="14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FC2618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Non-adherence</w:t>
            </w:r>
          </w:p>
        </w:tc>
      </w:tr>
      <w:tr w:rsidR="008570D7" w:rsidRPr="00CF62E6" w14:paraId="14AF6E4E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17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E81AFC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I. Aznar-Lou et al. (2018)</w:t>
            </w:r>
          </w:p>
        </w:tc>
        <w:tc>
          <w:tcPr>
            <w:tcW w:w="11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5FF456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Spain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2D6952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GP practice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2E6613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Depression</w:t>
            </w:r>
          </w:p>
        </w:tc>
        <w:tc>
          <w:tcPr>
            <w:tcW w:w="18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0EC756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Clinical database</w:t>
            </w:r>
          </w:p>
        </w:tc>
        <w:tc>
          <w:tcPr>
            <w:tcW w:w="14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01FF65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Non-adherence</w:t>
            </w:r>
          </w:p>
        </w:tc>
      </w:tr>
      <w:tr w:rsidR="008570D7" w:rsidRPr="00CF62E6" w14:paraId="27587116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17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276B0C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M. J. Serrano et al. (2014)</w:t>
            </w:r>
          </w:p>
        </w:tc>
        <w:tc>
          <w:tcPr>
            <w:tcW w:w="11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42747D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Spain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7BC40A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GP practice*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1C8B4D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Depression</w:t>
            </w:r>
          </w:p>
        </w:tc>
        <w:tc>
          <w:tcPr>
            <w:tcW w:w="18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18D062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Questionnaire</w:t>
            </w:r>
          </w:p>
        </w:tc>
        <w:tc>
          <w:tcPr>
            <w:tcW w:w="14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FEF70C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Non-adherence</w:t>
            </w:r>
          </w:p>
        </w:tc>
      </w:tr>
      <w:tr w:rsidR="008570D7" w:rsidRPr="00CF62E6" w14:paraId="634C3AA3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0"/>
        </w:trPr>
        <w:tc>
          <w:tcPr>
            <w:tcW w:w="17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F717C9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S. Oller-</w:t>
            </w:r>
            <w:proofErr w:type="spellStart"/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Canet</w:t>
            </w:r>
            <w:proofErr w:type="spellEnd"/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 et al. (2011)</w:t>
            </w:r>
          </w:p>
        </w:tc>
        <w:tc>
          <w:tcPr>
            <w:tcW w:w="11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5835BD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Spain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126495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GP practice*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A98890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Depression</w:t>
            </w:r>
          </w:p>
          <w:p w14:paraId="29E8CD63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Anxiety disorder</w:t>
            </w:r>
          </w:p>
        </w:tc>
        <w:tc>
          <w:tcPr>
            <w:tcW w:w="18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1C16F8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Medical records</w:t>
            </w:r>
          </w:p>
        </w:tc>
        <w:tc>
          <w:tcPr>
            <w:tcW w:w="14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AA174A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Non-adherence</w:t>
            </w:r>
          </w:p>
        </w:tc>
      </w:tr>
      <w:tr w:rsidR="008570D7" w:rsidRPr="00CF62E6" w14:paraId="10E514C7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17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72675D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C. </w:t>
            </w:r>
            <w:proofErr w:type="spellStart"/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Freccero</w:t>
            </w:r>
            <w:proofErr w:type="spellEnd"/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 et al. (2016)</w:t>
            </w:r>
          </w:p>
        </w:tc>
        <w:tc>
          <w:tcPr>
            <w:tcW w:w="11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F4470F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Sweden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56D010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Pharmacy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789F79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Depression</w:t>
            </w:r>
          </w:p>
          <w:p w14:paraId="368ABE7F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Anxiety disorder</w:t>
            </w:r>
          </w:p>
        </w:tc>
        <w:tc>
          <w:tcPr>
            <w:tcW w:w="18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BAEA4D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Clinical database</w:t>
            </w:r>
          </w:p>
        </w:tc>
        <w:tc>
          <w:tcPr>
            <w:tcW w:w="14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BB4F7C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Non-adherence</w:t>
            </w:r>
          </w:p>
        </w:tc>
      </w:tr>
      <w:tr w:rsidR="008570D7" w:rsidRPr="00CF62E6" w14:paraId="6EF9CCA2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17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5AC9C5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T. C. Wang et al. (2019)</w:t>
            </w:r>
          </w:p>
        </w:tc>
        <w:tc>
          <w:tcPr>
            <w:tcW w:w="11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FB5C3E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Taiwan (ROC)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0E698C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Pharmacy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F41474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NS</w:t>
            </w:r>
          </w:p>
        </w:tc>
        <w:tc>
          <w:tcPr>
            <w:tcW w:w="18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C14B87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Pharmacy records</w:t>
            </w:r>
          </w:p>
        </w:tc>
        <w:tc>
          <w:tcPr>
            <w:tcW w:w="14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7B6C62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PIM</w:t>
            </w:r>
          </w:p>
        </w:tc>
      </w:tr>
    </w:tbl>
    <w:p w14:paraId="002C4550" w14:textId="77777777" w:rsidR="008570D7" w:rsidRPr="00CF62E6" w:rsidRDefault="008570D7" w:rsidP="008570D7">
      <w:pPr>
        <w:rPr>
          <w:rFonts w:cstheme="minorHAnsi"/>
          <w:sz w:val="18"/>
          <w:szCs w:val="18"/>
        </w:rPr>
      </w:pPr>
    </w:p>
    <w:tbl>
      <w:tblPr>
        <w:tblStyle w:val="TableGrid"/>
        <w:tblW w:w="9263" w:type="dxa"/>
        <w:tblInd w:w="-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"/>
        <w:gridCol w:w="1685"/>
        <w:gridCol w:w="1134"/>
        <w:gridCol w:w="1276"/>
        <w:gridCol w:w="1843"/>
        <w:gridCol w:w="1843"/>
        <w:gridCol w:w="1471"/>
      </w:tblGrid>
      <w:tr w:rsidR="008570D7" w:rsidRPr="00CF62E6" w14:paraId="5CA17C63" w14:textId="77777777" w:rsidTr="00CD45B8">
        <w:trPr>
          <w:gridBefore w:val="1"/>
          <w:wBefore w:w="11" w:type="dxa"/>
          <w:trHeight w:val="630"/>
        </w:trPr>
        <w:tc>
          <w:tcPr>
            <w:tcW w:w="1685" w:type="dxa"/>
            <w:tcBorders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3D6BB540" w14:textId="77777777" w:rsidR="008570D7" w:rsidRPr="00401323" w:rsidRDefault="008570D7" w:rsidP="00CD45B8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b/>
                <w:bCs/>
                <w:sz w:val="18"/>
                <w:szCs w:val="18"/>
              </w:rPr>
              <w:lastRenderedPageBreak/>
              <w:t>Author &amp; Year</w:t>
            </w:r>
          </w:p>
        </w:tc>
        <w:tc>
          <w:tcPr>
            <w:tcW w:w="1134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68153203" w14:textId="77777777" w:rsidR="008570D7" w:rsidRPr="00401323" w:rsidRDefault="008570D7" w:rsidP="00CD45B8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b/>
                <w:bCs/>
                <w:sz w:val="18"/>
                <w:szCs w:val="18"/>
              </w:rPr>
              <w:t>Country</w:t>
            </w:r>
          </w:p>
        </w:tc>
        <w:tc>
          <w:tcPr>
            <w:tcW w:w="1276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102C9C8C" w14:textId="77777777" w:rsidR="008570D7" w:rsidRPr="00401323" w:rsidRDefault="008570D7" w:rsidP="00CD45B8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b/>
                <w:bCs/>
                <w:sz w:val="18"/>
                <w:szCs w:val="18"/>
              </w:rPr>
              <w:t>Primary care setting</w:t>
            </w:r>
          </w:p>
        </w:tc>
        <w:tc>
          <w:tcPr>
            <w:tcW w:w="1843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1A7E5937" w14:textId="77777777" w:rsidR="008570D7" w:rsidRPr="00CF62E6" w:rsidRDefault="008570D7" w:rsidP="00CD45B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b/>
                <w:bCs/>
                <w:sz w:val="18"/>
                <w:szCs w:val="18"/>
              </w:rPr>
              <w:t>Relevant psychiatric diagnoses within study population</w:t>
            </w:r>
          </w:p>
        </w:tc>
        <w:tc>
          <w:tcPr>
            <w:tcW w:w="1843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7C3148DA" w14:textId="77777777" w:rsidR="008570D7" w:rsidRPr="00CF62E6" w:rsidRDefault="008570D7" w:rsidP="00CD45B8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b/>
                <w:bCs/>
                <w:sz w:val="18"/>
                <w:szCs w:val="18"/>
              </w:rPr>
              <w:t>Data collection method</w:t>
            </w:r>
          </w:p>
        </w:tc>
        <w:tc>
          <w:tcPr>
            <w:tcW w:w="1471" w:type="dxa"/>
            <w:tcBorders>
              <w:left w:val="single" w:sz="12" w:space="0" w:color="FFFFFF" w:themeColor="background1"/>
              <w:bottom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09C4C40A" w14:textId="77777777" w:rsidR="008570D7" w:rsidRDefault="008570D7" w:rsidP="00CD45B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b/>
                <w:bCs/>
                <w:sz w:val="18"/>
                <w:szCs w:val="18"/>
              </w:rPr>
              <w:t>Drug-related problem</w:t>
            </w:r>
          </w:p>
        </w:tc>
      </w:tr>
      <w:tr w:rsidR="008570D7" w:rsidRPr="00CF62E6" w14:paraId="26494481" w14:textId="77777777" w:rsidTr="00CD45B8">
        <w:trPr>
          <w:gridBefore w:val="1"/>
          <w:wBefore w:w="11" w:type="dxa"/>
          <w:trHeight w:val="630"/>
        </w:trPr>
        <w:tc>
          <w:tcPr>
            <w:tcW w:w="1685" w:type="dxa"/>
            <w:tcBorders>
              <w:top w:val="single" w:sz="12" w:space="0" w:color="FFFFFF" w:themeColor="background1"/>
            </w:tcBorders>
            <w:vAlign w:val="center"/>
            <w:hideMark/>
          </w:tcPr>
          <w:p w14:paraId="3A2DCA1E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C. F. Johnson et al. (2020)</w:t>
            </w:r>
          </w:p>
        </w:tc>
        <w:tc>
          <w:tcPr>
            <w:tcW w:w="1134" w:type="dxa"/>
            <w:tcBorders>
              <w:top w:val="single" w:sz="12" w:space="0" w:color="FFFFFF" w:themeColor="background1"/>
            </w:tcBorders>
            <w:vAlign w:val="center"/>
            <w:hideMark/>
          </w:tcPr>
          <w:p w14:paraId="09AFA6CF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UK</w:t>
            </w:r>
          </w:p>
        </w:tc>
        <w:tc>
          <w:tcPr>
            <w:tcW w:w="1276" w:type="dxa"/>
            <w:tcBorders>
              <w:top w:val="single" w:sz="12" w:space="0" w:color="FFFFFF" w:themeColor="background1"/>
            </w:tcBorders>
            <w:vAlign w:val="center"/>
            <w:hideMark/>
          </w:tcPr>
          <w:p w14:paraId="329F18BC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CMHT</w:t>
            </w:r>
          </w:p>
        </w:tc>
        <w:tc>
          <w:tcPr>
            <w:tcW w:w="1843" w:type="dxa"/>
            <w:tcBorders>
              <w:top w:val="single" w:sz="12" w:space="0" w:color="FFFFFF" w:themeColor="background1"/>
            </w:tcBorders>
            <w:vAlign w:val="center"/>
          </w:tcPr>
          <w:p w14:paraId="1C84AD5B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Bipolar disorder</w:t>
            </w:r>
          </w:p>
          <w:p w14:paraId="28FB335B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Psychosis</w:t>
            </w:r>
          </w:p>
          <w:p w14:paraId="47EE05D8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Depression</w:t>
            </w:r>
          </w:p>
          <w:p w14:paraId="11631CDE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Anxiety disorder</w:t>
            </w:r>
          </w:p>
          <w:p w14:paraId="22572B9F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Other</w:t>
            </w:r>
            <w:r w:rsidRPr="00AC01C4">
              <w:rPr>
                <w:rFonts w:cstheme="minorHAnsi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1843" w:type="dxa"/>
            <w:tcBorders>
              <w:top w:val="single" w:sz="12" w:space="0" w:color="FFFFFF" w:themeColor="background1"/>
            </w:tcBorders>
            <w:vAlign w:val="center"/>
          </w:tcPr>
          <w:p w14:paraId="0531245E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Medical records</w:t>
            </w:r>
          </w:p>
        </w:tc>
        <w:tc>
          <w:tcPr>
            <w:tcW w:w="1471" w:type="dxa"/>
            <w:tcBorders>
              <w:top w:val="single" w:sz="12" w:space="0" w:color="FFFFFF" w:themeColor="background1"/>
            </w:tcBorders>
            <w:vAlign w:val="center"/>
          </w:tcPr>
          <w:p w14:paraId="494CE711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>
              <w:rPr>
                <w:rFonts w:cstheme="minorHAnsi"/>
                <w:sz w:val="18"/>
                <w:szCs w:val="18"/>
              </w:rPr>
              <w:t>ME</w:t>
            </w:r>
          </w:p>
        </w:tc>
      </w:tr>
      <w:tr w:rsidR="008570D7" w:rsidRPr="00CF62E6" w14:paraId="4CBA4094" w14:textId="77777777" w:rsidTr="00CD45B8">
        <w:trPr>
          <w:gridBefore w:val="1"/>
          <w:wBefore w:w="11" w:type="dxa"/>
          <w:trHeight w:val="630"/>
        </w:trPr>
        <w:tc>
          <w:tcPr>
            <w:tcW w:w="1685" w:type="dxa"/>
            <w:vAlign w:val="center"/>
            <w:hideMark/>
          </w:tcPr>
          <w:p w14:paraId="63D5CDB8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C. Parsons et al. (2012)</w:t>
            </w:r>
          </w:p>
        </w:tc>
        <w:tc>
          <w:tcPr>
            <w:tcW w:w="1134" w:type="dxa"/>
            <w:vAlign w:val="center"/>
            <w:hideMark/>
          </w:tcPr>
          <w:p w14:paraId="1C420947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UK</w:t>
            </w:r>
          </w:p>
        </w:tc>
        <w:tc>
          <w:tcPr>
            <w:tcW w:w="1276" w:type="dxa"/>
            <w:vAlign w:val="center"/>
            <w:hideMark/>
          </w:tcPr>
          <w:p w14:paraId="2C6A9ED1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Nursing home</w:t>
            </w:r>
          </w:p>
        </w:tc>
        <w:tc>
          <w:tcPr>
            <w:tcW w:w="1843" w:type="dxa"/>
            <w:vAlign w:val="center"/>
          </w:tcPr>
          <w:p w14:paraId="115B9058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Dementia</w:t>
            </w:r>
          </w:p>
        </w:tc>
        <w:tc>
          <w:tcPr>
            <w:tcW w:w="1843" w:type="dxa"/>
            <w:vAlign w:val="center"/>
          </w:tcPr>
          <w:p w14:paraId="00BD4056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Medication administration records</w:t>
            </w:r>
          </w:p>
        </w:tc>
        <w:tc>
          <w:tcPr>
            <w:tcW w:w="1471" w:type="dxa"/>
            <w:vAlign w:val="center"/>
          </w:tcPr>
          <w:p w14:paraId="7759D7D7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PIM</w:t>
            </w:r>
          </w:p>
        </w:tc>
      </w:tr>
      <w:tr w:rsidR="008570D7" w:rsidRPr="00CF62E6" w14:paraId="14C01ACF" w14:textId="77777777" w:rsidTr="00CD45B8">
        <w:trPr>
          <w:gridBefore w:val="1"/>
          <w:wBefore w:w="11" w:type="dxa"/>
          <w:trHeight w:val="630"/>
        </w:trPr>
        <w:tc>
          <w:tcPr>
            <w:tcW w:w="1685" w:type="dxa"/>
            <w:vAlign w:val="center"/>
            <w:hideMark/>
          </w:tcPr>
          <w:p w14:paraId="204C3B52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J. Delgado et al. (2021)</w:t>
            </w:r>
          </w:p>
        </w:tc>
        <w:tc>
          <w:tcPr>
            <w:tcW w:w="1134" w:type="dxa"/>
            <w:vAlign w:val="center"/>
            <w:hideMark/>
          </w:tcPr>
          <w:p w14:paraId="278C6C31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UK</w:t>
            </w:r>
          </w:p>
        </w:tc>
        <w:tc>
          <w:tcPr>
            <w:tcW w:w="1276" w:type="dxa"/>
            <w:vAlign w:val="center"/>
            <w:hideMark/>
          </w:tcPr>
          <w:p w14:paraId="511F5E81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GP practice</w:t>
            </w:r>
          </w:p>
        </w:tc>
        <w:tc>
          <w:tcPr>
            <w:tcW w:w="1843" w:type="dxa"/>
            <w:vAlign w:val="center"/>
          </w:tcPr>
          <w:p w14:paraId="3B795860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Dementia</w:t>
            </w:r>
          </w:p>
          <w:p w14:paraId="394028BA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Depression</w:t>
            </w:r>
          </w:p>
        </w:tc>
        <w:tc>
          <w:tcPr>
            <w:tcW w:w="1843" w:type="dxa"/>
            <w:vAlign w:val="center"/>
          </w:tcPr>
          <w:p w14:paraId="6D6736D8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Clinical database</w:t>
            </w:r>
          </w:p>
        </w:tc>
        <w:tc>
          <w:tcPr>
            <w:tcW w:w="1471" w:type="dxa"/>
            <w:vAlign w:val="center"/>
          </w:tcPr>
          <w:p w14:paraId="2BAFDD0E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PIP</w:t>
            </w:r>
          </w:p>
        </w:tc>
      </w:tr>
      <w:tr w:rsidR="008570D7" w:rsidRPr="00CF62E6" w14:paraId="1F97A9A4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8"/>
        </w:trPr>
        <w:tc>
          <w:tcPr>
            <w:tcW w:w="1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D13DEF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J. Raynsford et al. (2020)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41BF47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UK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54159B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GP practice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CDBD3E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NS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E1B683" w14:textId="77777777" w:rsidR="008570D7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</w:p>
          <w:p w14:paraId="3C2381E7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Medical records</w:t>
            </w:r>
          </w:p>
          <w:p w14:paraId="393B4B3E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C25893" w14:textId="77777777" w:rsidR="008570D7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 xml:space="preserve">●Non-adherence </w:t>
            </w:r>
          </w:p>
          <w:p w14:paraId="64CCCB14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ME</w:t>
            </w:r>
          </w:p>
        </w:tc>
      </w:tr>
      <w:tr w:rsidR="008570D7" w:rsidRPr="00CF62E6" w14:paraId="20054240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5"/>
        </w:trPr>
        <w:tc>
          <w:tcPr>
            <w:tcW w:w="1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53B739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W. Y. Khawagi et al. (2021)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A8B37D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UK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FA9B94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GP practice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2F3617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NS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3AC21B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Clinical database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357706" w14:textId="77777777" w:rsidR="008570D7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>
              <w:rPr>
                <w:rFonts w:cstheme="minorHAnsi"/>
                <w:sz w:val="18"/>
                <w:szCs w:val="18"/>
              </w:rPr>
              <w:t>PHP</w:t>
            </w:r>
          </w:p>
          <w:p w14:paraId="36240CA1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>
              <w:rPr>
                <w:rFonts w:cstheme="minorHAnsi"/>
                <w:sz w:val="18"/>
                <w:szCs w:val="18"/>
              </w:rPr>
              <w:t>ME</w:t>
            </w:r>
          </w:p>
        </w:tc>
      </w:tr>
      <w:tr w:rsidR="008570D7" w:rsidRPr="00CF62E6" w14:paraId="40305D6F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1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CB48DA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S. Priebe et al. (2016)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B67E22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UK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1194E6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CMHT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8A1E62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Bipolar disorder</w:t>
            </w:r>
          </w:p>
          <w:p w14:paraId="23BC85D9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Psychosis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678D0F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Medical records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9B26E8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color w:val="000000"/>
                <w:sz w:val="18"/>
                <w:szCs w:val="18"/>
              </w:rPr>
              <w:t>Non-adherence</w:t>
            </w:r>
          </w:p>
        </w:tc>
      </w:tr>
      <w:tr w:rsidR="008570D7" w:rsidRPr="00CF62E6" w14:paraId="49F2B5CA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1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7D4C49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S. Priebe et al. (2013)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E441A5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UK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B72876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01323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CMHT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9828AE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Bipolar disorder</w:t>
            </w:r>
          </w:p>
          <w:p w14:paraId="475D981E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Psychosis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A188F1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Medical records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0F81C9" w14:textId="77777777" w:rsidR="008570D7" w:rsidRPr="00401323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color w:val="000000"/>
                <w:sz w:val="18"/>
                <w:szCs w:val="18"/>
              </w:rPr>
              <w:t>Non-adherence</w:t>
            </w:r>
          </w:p>
        </w:tc>
      </w:tr>
      <w:tr w:rsidR="008570D7" w:rsidRPr="00CF62E6" w14:paraId="5EC6F538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1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34E1F1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157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M. </w:t>
            </w:r>
            <w:proofErr w:type="spellStart"/>
            <w:r w:rsidRPr="00CF157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Falcaro</w:t>
            </w:r>
            <w:proofErr w:type="spellEnd"/>
            <w:r w:rsidRPr="00CF157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 et al. (2019)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CCD968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157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UK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BD3231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157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GP practice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3B393F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Dementia</w:t>
            </w:r>
          </w:p>
          <w:p w14:paraId="43100F9C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Depression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33B8D3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Clinical database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4658BD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color w:val="000000"/>
                <w:sz w:val="18"/>
                <w:szCs w:val="18"/>
              </w:rPr>
              <w:t>Non-adherence</w:t>
            </w:r>
          </w:p>
        </w:tc>
      </w:tr>
      <w:tr w:rsidR="008570D7" w:rsidRPr="00CF62E6" w14:paraId="028F6AA9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1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BA45C8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157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P. Saini et al. (2018)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13B45E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157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UK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FB4228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157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GP practice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25C15D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Psychosis</w:t>
            </w:r>
          </w:p>
          <w:p w14:paraId="3577D58B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Depression</w:t>
            </w:r>
          </w:p>
          <w:p w14:paraId="5147F748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Anxiety disorder</w:t>
            </w:r>
          </w:p>
          <w:p w14:paraId="50E6716D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Other</w:t>
            </w:r>
            <w:r w:rsidRPr="00AC01C4">
              <w:rPr>
                <w:rFonts w:cstheme="minorHAnsi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9A4E7F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Medical records</w:t>
            </w:r>
          </w:p>
          <w:p w14:paraId="41C22731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Interview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666076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color w:val="000000"/>
                <w:sz w:val="18"/>
                <w:szCs w:val="18"/>
              </w:rPr>
              <w:t>Non-adherence</w:t>
            </w:r>
          </w:p>
        </w:tc>
      </w:tr>
      <w:tr w:rsidR="008570D7" w:rsidRPr="00CF62E6" w14:paraId="2892E947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1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FB7610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157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S. </w:t>
            </w:r>
            <w:proofErr w:type="spellStart"/>
            <w:r w:rsidRPr="00CF157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Davé</w:t>
            </w:r>
            <w:proofErr w:type="spellEnd"/>
            <w:r w:rsidRPr="00CF157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 et al. (2012)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ED2526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157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UK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B6EB6A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157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GP practice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71F55D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Depression</w:t>
            </w:r>
          </w:p>
          <w:p w14:paraId="45DE9892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Anxiety disorder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900431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Clinical database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FD7589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color w:val="000000"/>
                <w:sz w:val="18"/>
                <w:szCs w:val="18"/>
              </w:rPr>
              <w:t>Non-adherence</w:t>
            </w:r>
          </w:p>
        </w:tc>
      </w:tr>
      <w:tr w:rsidR="008570D7" w:rsidRPr="00CF62E6" w14:paraId="1981B129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0"/>
        </w:trPr>
        <w:tc>
          <w:tcPr>
            <w:tcW w:w="1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0C20D6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157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D. G. Stevenson et al. (2010)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5475A1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157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USA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316AB2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157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Nursing home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D6F3E5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Dementia</w:t>
            </w:r>
          </w:p>
          <w:p w14:paraId="1957921A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Depression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8CB73A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Medical records</w:t>
            </w:r>
          </w:p>
          <w:p w14:paraId="645E065B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Interview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26CC8B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PIM</w:t>
            </w:r>
          </w:p>
        </w:tc>
      </w:tr>
      <w:tr w:rsidR="008570D7" w:rsidRPr="00CF62E6" w14:paraId="1FE8CC39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1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76425F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157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J. C. Fortney et al. (2011)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DCED23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157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USA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821B27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157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GP practice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586CEC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Depression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579E0F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Pharmacy 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records</w:t>
            </w:r>
          </w:p>
          <w:p w14:paraId="395776E6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Interview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791A09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Non-adherence</w:t>
            </w:r>
          </w:p>
        </w:tc>
      </w:tr>
      <w:tr w:rsidR="008570D7" w:rsidRPr="00CF62E6" w14:paraId="2487FA73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6"/>
        </w:trPr>
        <w:tc>
          <w:tcPr>
            <w:tcW w:w="1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EF7169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157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J. T. Hanlon et al. (2011)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DEA6A8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157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USA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AC48E2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157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Nursing home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74D561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Dementia</w:t>
            </w:r>
          </w:p>
          <w:p w14:paraId="3D2AA475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Bipolar disorder</w:t>
            </w:r>
          </w:p>
          <w:p w14:paraId="27F3FB84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Psychosis</w:t>
            </w:r>
          </w:p>
          <w:p w14:paraId="5604B6B7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Depression</w:t>
            </w:r>
          </w:p>
          <w:p w14:paraId="0DE27A6D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Anxiety disorder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7F694F" w14:textId="77777777" w:rsidR="008570D7" w:rsidRDefault="008570D7" w:rsidP="00CD45B8">
            <w:pPr>
              <w:rPr>
                <w:rFonts w:cstheme="minorHAnsi"/>
                <w:sz w:val="18"/>
                <w:szCs w:val="18"/>
              </w:rPr>
            </w:pPr>
          </w:p>
          <w:p w14:paraId="66F7E100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Medical records</w:t>
            </w:r>
          </w:p>
          <w:p w14:paraId="4E7FAD04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Interview</w:t>
            </w:r>
          </w:p>
          <w:p w14:paraId="131D6180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322651" w14:textId="77777777" w:rsidR="008570D7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>
              <w:rPr>
                <w:rFonts w:cstheme="minorHAnsi"/>
                <w:sz w:val="18"/>
                <w:szCs w:val="18"/>
              </w:rPr>
              <w:t>Non-adherence</w:t>
            </w:r>
          </w:p>
          <w:p w14:paraId="43F4E1D1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>
              <w:rPr>
                <w:rFonts w:cstheme="minorHAnsi"/>
                <w:sz w:val="18"/>
                <w:szCs w:val="18"/>
              </w:rPr>
              <w:t>ME</w:t>
            </w:r>
          </w:p>
        </w:tc>
      </w:tr>
      <w:tr w:rsidR="008570D7" w:rsidRPr="00CF62E6" w14:paraId="6FC39F85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2"/>
        </w:trPr>
        <w:tc>
          <w:tcPr>
            <w:tcW w:w="1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9FDA5B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157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J. T. Hanlon et al. (2015)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88A0F7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157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USA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93D748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157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Nursing home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B6BDCD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Dementia</w:t>
            </w:r>
          </w:p>
          <w:p w14:paraId="359C2762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Bipolar disorder</w:t>
            </w:r>
          </w:p>
          <w:p w14:paraId="429FA023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Psychosis</w:t>
            </w:r>
          </w:p>
          <w:p w14:paraId="00CF27C6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Depression</w:t>
            </w:r>
          </w:p>
          <w:p w14:paraId="26358E3B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Anxiety disorder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9E22DB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Medical records</w:t>
            </w:r>
          </w:p>
          <w:p w14:paraId="20AC2475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Pharmacy records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FF662A" w14:textId="77777777" w:rsidR="008570D7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>
              <w:rPr>
                <w:rFonts w:cstheme="minorHAnsi"/>
                <w:sz w:val="18"/>
                <w:szCs w:val="18"/>
              </w:rPr>
              <w:t>Non-adherence</w:t>
            </w:r>
          </w:p>
          <w:p w14:paraId="0EFEFB94" w14:textId="77777777" w:rsidR="008570D7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sz w:val="18"/>
                <w:szCs w:val="18"/>
              </w:rPr>
              <w:t>●PIP</w:t>
            </w:r>
          </w:p>
          <w:p w14:paraId="67061795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>
              <w:rPr>
                <w:rFonts w:cstheme="minorHAnsi"/>
                <w:sz w:val="18"/>
                <w:szCs w:val="18"/>
              </w:rPr>
              <w:t>ME</w:t>
            </w:r>
          </w:p>
        </w:tc>
      </w:tr>
      <w:tr w:rsidR="008570D7" w:rsidRPr="00CF62E6" w14:paraId="549B3AAF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9"/>
        </w:trPr>
        <w:tc>
          <w:tcPr>
            <w:tcW w:w="1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CB9CD7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157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T. G. Rhee et al. (2018)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4CB0C2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157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USA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25D559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157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Ambulatory care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768D21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Dementia</w:t>
            </w:r>
          </w:p>
          <w:p w14:paraId="2210DDA4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Bipolar disorder</w:t>
            </w:r>
          </w:p>
          <w:p w14:paraId="7C13AE52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Psychosis</w:t>
            </w:r>
          </w:p>
          <w:p w14:paraId="1A138683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Depression</w:t>
            </w:r>
          </w:p>
          <w:p w14:paraId="7A1C19D7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Anxiety disorder</w:t>
            </w:r>
          </w:p>
          <w:p w14:paraId="23184D89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Other</w:t>
            </w:r>
            <w:r w:rsidRPr="00AC01C4">
              <w:rPr>
                <w:rFonts w:cstheme="minorHAnsi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634121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Questionnaire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C69050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PIM</w:t>
            </w:r>
          </w:p>
        </w:tc>
      </w:tr>
    </w:tbl>
    <w:p w14:paraId="62271B72" w14:textId="77777777" w:rsidR="008570D7" w:rsidRDefault="008570D7" w:rsidP="008570D7"/>
    <w:tbl>
      <w:tblPr>
        <w:tblStyle w:val="TableGrid"/>
        <w:tblW w:w="9263" w:type="dxa"/>
        <w:tblInd w:w="-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"/>
        <w:gridCol w:w="1685"/>
        <w:gridCol w:w="1134"/>
        <w:gridCol w:w="1276"/>
        <w:gridCol w:w="1843"/>
        <w:gridCol w:w="1843"/>
        <w:gridCol w:w="1471"/>
      </w:tblGrid>
      <w:tr w:rsidR="008570D7" w:rsidRPr="00CF62E6" w14:paraId="1D1FD86D" w14:textId="77777777" w:rsidTr="00CD45B8">
        <w:trPr>
          <w:gridBefore w:val="1"/>
          <w:wBefore w:w="11" w:type="dxa"/>
          <w:trHeight w:val="630"/>
        </w:trPr>
        <w:tc>
          <w:tcPr>
            <w:tcW w:w="1685" w:type="dxa"/>
            <w:tcBorders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1154D662" w14:textId="77777777" w:rsidR="008570D7" w:rsidRPr="00CF1572" w:rsidRDefault="008570D7" w:rsidP="00CD45B8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b/>
                <w:bCs/>
                <w:sz w:val="18"/>
                <w:szCs w:val="18"/>
              </w:rPr>
              <w:lastRenderedPageBreak/>
              <w:t>Author &amp; Year</w:t>
            </w:r>
          </w:p>
        </w:tc>
        <w:tc>
          <w:tcPr>
            <w:tcW w:w="1134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7EB12BA4" w14:textId="77777777" w:rsidR="008570D7" w:rsidRPr="00CF1572" w:rsidRDefault="008570D7" w:rsidP="00CD45B8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b/>
                <w:bCs/>
                <w:sz w:val="18"/>
                <w:szCs w:val="18"/>
              </w:rPr>
              <w:t>Country</w:t>
            </w:r>
          </w:p>
        </w:tc>
        <w:tc>
          <w:tcPr>
            <w:tcW w:w="1276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6DE41BB3" w14:textId="77777777" w:rsidR="008570D7" w:rsidRPr="00CF1572" w:rsidRDefault="008570D7" w:rsidP="00CD45B8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b/>
                <w:bCs/>
                <w:sz w:val="18"/>
                <w:szCs w:val="18"/>
              </w:rPr>
              <w:t>Primary care setting</w:t>
            </w:r>
          </w:p>
        </w:tc>
        <w:tc>
          <w:tcPr>
            <w:tcW w:w="1843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63079C3C" w14:textId="77777777" w:rsidR="008570D7" w:rsidRPr="00CF62E6" w:rsidRDefault="008570D7" w:rsidP="00CD45B8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b/>
                <w:bCs/>
                <w:sz w:val="18"/>
                <w:szCs w:val="18"/>
              </w:rPr>
              <w:t>Relevant psychiatric diagnoses within study population</w:t>
            </w:r>
          </w:p>
        </w:tc>
        <w:tc>
          <w:tcPr>
            <w:tcW w:w="1843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36018D87" w14:textId="77777777" w:rsidR="008570D7" w:rsidRPr="00CF62E6" w:rsidRDefault="008570D7" w:rsidP="00CD45B8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b/>
                <w:bCs/>
                <w:sz w:val="18"/>
                <w:szCs w:val="18"/>
              </w:rPr>
              <w:t>Data collection method</w:t>
            </w:r>
          </w:p>
        </w:tc>
        <w:tc>
          <w:tcPr>
            <w:tcW w:w="1471" w:type="dxa"/>
            <w:tcBorders>
              <w:left w:val="single" w:sz="12" w:space="0" w:color="FFFFFF" w:themeColor="background1"/>
              <w:bottom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749F44D0" w14:textId="77777777" w:rsidR="008570D7" w:rsidRPr="00CF62E6" w:rsidRDefault="008570D7" w:rsidP="00CD45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F62E6">
              <w:rPr>
                <w:rFonts w:cstheme="minorHAnsi"/>
                <w:b/>
                <w:bCs/>
                <w:sz w:val="18"/>
                <w:szCs w:val="18"/>
              </w:rPr>
              <w:t>Drug-related problem</w:t>
            </w:r>
          </w:p>
        </w:tc>
      </w:tr>
      <w:tr w:rsidR="008570D7" w:rsidRPr="00CF62E6" w14:paraId="18B2720C" w14:textId="77777777" w:rsidTr="00CD45B8">
        <w:trPr>
          <w:gridBefore w:val="1"/>
          <w:wBefore w:w="11" w:type="dxa"/>
          <w:trHeight w:val="630"/>
        </w:trPr>
        <w:tc>
          <w:tcPr>
            <w:tcW w:w="1685" w:type="dxa"/>
            <w:tcBorders>
              <w:top w:val="single" w:sz="12" w:space="0" w:color="FFFFFF" w:themeColor="background1"/>
            </w:tcBorders>
            <w:vAlign w:val="center"/>
          </w:tcPr>
          <w:p w14:paraId="69BE809F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157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J. A. </w:t>
            </w:r>
            <w:proofErr w:type="spellStart"/>
            <w:r w:rsidRPr="00CF157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Sirey</w:t>
            </w:r>
            <w:proofErr w:type="spellEnd"/>
            <w:r w:rsidRPr="00CF157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 et al. (2017)</w:t>
            </w:r>
          </w:p>
        </w:tc>
        <w:tc>
          <w:tcPr>
            <w:tcW w:w="1134" w:type="dxa"/>
            <w:tcBorders>
              <w:top w:val="single" w:sz="12" w:space="0" w:color="FFFFFF" w:themeColor="background1"/>
            </w:tcBorders>
            <w:vAlign w:val="center"/>
          </w:tcPr>
          <w:p w14:paraId="4C59485A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157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USA</w:t>
            </w:r>
          </w:p>
        </w:tc>
        <w:tc>
          <w:tcPr>
            <w:tcW w:w="1276" w:type="dxa"/>
            <w:tcBorders>
              <w:top w:val="single" w:sz="12" w:space="0" w:color="FFFFFF" w:themeColor="background1"/>
            </w:tcBorders>
            <w:vAlign w:val="center"/>
          </w:tcPr>
          <w:p w14:paraId="18397073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1572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GP practice*</w:t>
            </w:r>
          </w:p>
        </w:tc>
        <w:tc>
          <w:tcPr>
            <w:tcW w:w="1843" w:type="dxa"/>
            <w:tcBorders>
              <w:top w:val="single" w:sz="12" w:space="0" w:color="FFFFFF" w:themeColor="background1"/>
            </w:tcBorders>
            <w:vAlign w:val="center"/>
          </w:tcPr>
          <w:p w14:paraId="6E9BB7C1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Depression</w:t>
            </w:r>
          </w:p>
        </w:tc>
        <w:tc>
          <w:tcPr>
            <w:tcW w:w="1843" w:type="dxa"/>
            <w:tcBorders>
              <w:top w:val="single" w:sz="12" w:space="0" w:color="FFFFFF" w:themeColor="background1"/>
            </w:tcBorders>
            <w:vAlign w:val="center"/>
          </w:tcPr>
          <w:p w14:paraId="66E547FE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Questionnaire</w:t>
            </w:r>
          </w:p>
        </w:tc>
        <w:tc>
          <w:tcPr>
            <w:tcW w:w="1471" w:type="dxa"/>
            <w:tcBorders>
              <w:top w:val="single" w:sz="12" w:space="0" w:color="FFFFFF" w:themeColor="background1"/>
            </w:tcBorders>
            <w:vAlign w:val="center"/>
          </w:tcPr>
          <w:p w14:paraId="0507D63C" w14:textId="77777777" w:rsidR="008570D7" w:rsidRPr="00CF62E6" w:rsidRDefault="008570D7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color w:val="000000"/>
                <w:sz w:val="18"/>
                <w:szCs w:val="18"/>
              </w:rPr>
              <w:t>Non-adherence</w:t>
            </w:r>
          </w:p>
        </w:tc>
      </w:tr>
      <w:tr w:rsidR="008570D7" w:rsidRPr="00CF62E6" w14:paraId="32E9060B" w14:textId="77777777" w:rsidTr="00CD45B8">
        <w:trPr>
          <w:gridBefore w:val="1"/>
          <w:wBefore w:w="11" w:type="dxa"/>
          <w:trHeight w:val="630"/>
        </w:trPr>
        <w:tc>
          <w:tcPr>
            <w:tcW w:w="1685" w:type="dxa"/>
            <w:vAlign w:val="center"/>
          </w:tcPr>
          <w:p w14:paraId="10CDFD52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J. E. Aikens et al. (2005)</w:t>
            </w:r>
          </w:p>
        </w:tc>
        <w:tc>
          <w:tcPr>
            <w:tcW w:w="1134" w:type="dxa"/>
            <w:vAlign w:val="center"/>
          </w:tcPr>
          <w:p w14:paraId="497BE6CA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USA</w:t>
            </w:r>
          </w:p>
        </w:tc>
        <w:tc>
          <w:tcPr>
            <w:tcW w:w="1276" w:type="dxa"/>
            <w:vAlign w:val="center"/>
          </w:tcPr>
          <w:p w14:paraId="3151AF79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GP practice*</w:t>
            </w:r>
          </w:p>
        </w:tc>
        <w:tc>
          <w:tcPr>
            <w:tcW w:w="1843" w:type="dxa"/>
            <w:vAlign w:val="center"/>
          </w:tcPr>
          <w:p w14:paraId="25C57180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Depression</w:t>
            </w:r>
          </w:p>
        </w:tc>
        <w:tc>
          <w:tcPr>
            <w:tcW w:w="1843" w:type="dxa"/>
            <w:vAlign w:val="center"/>
          </w:tcPr>
          <w:p w14:paraId="22A00C5A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Questionnaire</w:t>
            </w:r>
          </w:p>
        </w:tc>
        <w:tc>
          <w:tcPr>
            <w:tcW w:w="1471" w:type="dxa"/>
            <w:vAlign w:val="center"/>
          </w:tcPr>
          <w:p w14:paraId="71068BCB" w14:textId="77777777" w:rsidR="008570D7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</w:p>
          <w:p w14:paraId="232DE64E" w14:textId="77777777" w:rsidR="008570D7" w:rsidRPr="00CF62E6" w:rsidRDefault="008570D7" w:rsidP="00CD45B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Non-adherence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ab/>
            </w:r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8570D7" w:rsidRPr="00CF62E6" w14:paraId="71DCB5A6" w14:textId="77777777" w:rsidTr="00CD45B8">
        <w:trPr>
          <w:gridBefore w:val="1"/>
          <w:wBefore w:w="11" w:type="dxa"/>
          <w:trHeight w:val="630"/>
        </w:trPr>
        <w:tc>
          <w:tcPr>
            <w:tcW w:w="1685" w:type="dxa"/>
            <w:vAlign w:val="center"/>
          </w:tcPr>
          <w:p w14:paraId="3099A751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P. H. Noel et al. (2005)</w:t>
            </w:r>
          </w:p>
        </w:tc>
        <w:tc>
          <w:tcPr>
            <w:tcW w:w="1134" w:type="dxa"/>
            <w:vAlign w:val="center"/>
          </w:tcPr>
          <w:p w14:paraId="11B4A7AB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USA</w:t>
            </w:r>
          </w:p>
        </w:tc>
        <w:tc>
          <w:tcPr>
            <w:tcW w:w="1276" w:type="dxa"/>
            <w:vAlign w:val="center"/>
          </w:tcPr>
          <w:p w14:paraId="5A910B69" w14:textId="77777777" w:rsidR="008570D7" w:rsidRPr="00CF1572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GP practice*</w:t>
            </w:r>
          </w:p>
        </w:tc>
        <w:tc>
          <w:tcPr>
            <w:tcW w:w="1843" w:type="dxa"/>
            <w:vAlign w:val="center"/>
          </w:tcPr>
          <w:p w14:paraId="096F8F25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Depression</w:t>
            </w:r>
          </w:p>
          <w:p w14:paraId="17D3234F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Anxiety disorder</w:t>
            </w:r>
          </w:p>
        </w:tc>
        <w:tc>
          <w:tcPr>
            <w:tcW w:w="1843" w:type="dxa"/>
            <w:vAlign w:val="center"/>
          </w:tcPr>
          <w:p w14:paraId="19FE4F44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Questionnaire</w:t>
            </w:r>
          </w:p>
        </w:tc>
        <w:tc>
          <w:tcPr>
            <w:tcW w:w="1471" w:type="dxa"/>
            <w:vAlign w:val="center"/>
          </w:tcPr>
          <w:p w14:paraId="4C3394B5" w14:textId="77777777" w:rsidR="008570D7" w:rsidRPr="00CF62E6" w:rsidRDefault="008570D7" w:rsidP="00CD45B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Non-adherence</w:t>
            </w:r>
          </w:p>
        </w:tc>
      </w:tr>
      <w:tr w:rsidR="008570D7" w:rsidRPr="00CF62E6" w14:paraId="3ECB0350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0"/>
        </w:trPr>
        <w:tc>
          <w:tcPr>
            <w:tcW w:w="1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318F9A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J. J. Stephenson et al. (2012)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5EC8CE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USA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4A7A14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Community-dwelling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3A12D3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Bipolar disorder</w:t>
            </w:r>
          </w:p>
          <w:p w14:paraId="5CF12661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Psychosis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5A4F80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Clinical database</w:t>
            </w:r>
          </w:p>
          <w:p w14:paraId="65A8A96E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Survey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78C930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Non-adherence</w:t>
            </w:r>
          </w:p>
        </w:tc>
      </w:tr>
      <w:tr w:rsidR="008570D7" w:rsidRPr="00CF62E6" w14:paraId="73897067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1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4AFBD7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T. P. Gilmer et al. (2004)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AC308A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USA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CED1E9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Pharmacy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579ED3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Psychosis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74F3EC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Pharmacy records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BE7489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Non-adherence</w:t>
            </w:r>
          </w:p>
        </w:tc>
      </w:tr>
      <w:tr w:rsidR="008570D7" w:rsidRPr="00CF62E6" w14:paraId="6326383D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1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AA07F1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D. </w:t>
            </w:r>
            <w:proofErr w:type="spellStart"/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Ganoczy</w:t>
            </w:r>
            <w:proofErr w:type="spellEnd"/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 et al. (2007)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FF9160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USA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78EE35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Community-dwelling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575B66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Bipolar disorder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59FA00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Clinical database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D89057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Non-adherence</w:t>
            </w:r>
          </w:p>
        </w:tc>
      </w:tr>
      <w:tr w:rsidR="008570D7" w:rsidRPr="00CF62E6" w14:paraId="04E38E95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0"/>
        </w:trPr>
        <w:tc>
          <w:tcPr>
            <w:tcW w:w="1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4865CF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M. B. </w:t>
            </w:r>
            <w:proofErr w:type="spellStart"/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Tamburrino</w:t>
            </w:r>
            <w:proofErr w:type="spellEnd"/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 et al. (2009)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769463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USA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2759CE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GP practice*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AD0462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Depression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8E078F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Questionnaire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C4B86A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Non-adherence</w:t>
            </w:r>
          </w:p>
        </w:tc>
      </w:tr>
      <w:tr w:rsidR="008570D7" w:rsidRPr="00CF62E6" w14:paraId="48469906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1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E195F7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S. C. Marcus et al. (2015)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42E22B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USA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EB89BA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Community-dwelling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0F7305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Bipolar disorder</w:t>
            </w:r>
          </w:p>
          <w:p w14:paraId="2BBC677A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Psychosis</w:t>
            </w:r>
          </w:p>
          <w:p w14:paraId="75DA72EE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Depression</w:t>
            </w:r>
          </w:p>
          <w:p w14:paraId="58781CD4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Anxiety disorder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F6E156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Clinical database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2F5E6F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Non-adherence</w:t>
            </w:r>
          </w:p>
        </w:tc>
      </w:tr>
      <w:tr w:rsidR="008570D7" w:rsidRPr="00CF62E6" w14:paraId="5AE05E5D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1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6946B5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F. Forma et al. (2020)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CA6B30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USA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7EFDAE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Community-dwelling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D6F61F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Bipolar disorder</w:t>
            </w:r>
          </w:p>
          <w:p w14:paraId="07ACCB1F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Psychosis</w:t>
            </w:r>
          </w:p>
          <w:p w14:paraId="0AF91F29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Depression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2D1288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Clinical database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2CAC71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Non-adherence</w:t>
            </w:r>
          </w:p>
        </w:tc>
      </w:tr>
      <w:tr w:rsidR="008570D7" w:rsidRPr="00CF62E6" w14:paraId="310AB17C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1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910487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M. </w:t>
            </w:r>
            <w:proofErr w:type="spellStart"/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Olfson</w:t>
            </w:r>
            <w:proofErr w:type="spellEnd"/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 et al. (2006)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679AB8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USA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A73912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Community-dwelling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45322B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Depression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A27229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Interview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02873B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Non-adherence</w:t>
            </w:r>
          </w:p>
        </w:tc>
      </w:tr>
      <w:tr w:rsidR="008570D7" w:rsidRPr="00CF62E6" w14:paraId="44A10257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1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47ADBB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J. F. Farley et al. (2011)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E07D95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USA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3E7BC5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Community-dwelling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1F1FB6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Psychosis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107F95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Clinical database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FB3159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Non-adherence</w:t>
            </w:r>
          </w:p>
        </w:tc>
      </w:tr>
      <w:tr w:rsidR="008570D7" w:rsidRPr="00CF62E6" w14:paraId="13C0D073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1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E3A9BB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J. A. Bates et al. (2010)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F35AE1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USA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F22B9A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D35B20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Community-dwelling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7F7FD3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Bipolar disorder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578311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Questionnaire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4BEC9A" w14:textId="77777777" w:rsidR="008570D7" w:rsidRPr="00D35B20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Non-adherence</w:t>
            </w:r>
          </w:p>
        </w:tc>
      </w:tr>
      <w:tr w:rsidR="008570D7" w:rsidRPr="00CF62E6" w14:paraId="4C9CBE92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1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099308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R. Nayak et al. (2019)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5A9024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USA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58A70C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Community-dwelling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0D357A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Psychosis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C9530E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Clinical database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83E95F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color w:val="000000"/>
                <w:sz w:val="18"/>
                <w:szCs w:val="18"/>
              </w:rPr>
              <w:t>Non-adherence</w:t>
            </w:r>
          </w:p>
        </w:tc>
      </w:tr>
      <w:tr w:rsidR="008570D7" w:rsidRPr="00CF62E6" w14:paraId="0FCB3144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1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47D7CF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D. C. </w:t>
            </w:r>
            <w:proofErr w:type="spellStart"/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Bultman</w:t>
            </w:r>
            <w:proofErr w:type="spellEnd"/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 et al. (2000)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2EE1D6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USA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9AAD13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Pharmacy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EEA60A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Depression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64BC74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Interview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9E7A6B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color w:val="000000"/>
                <w:sz w:val="18"/>
                <w:szCs w:val="18"/>
              </w:rPr>
              <w:t>Non-adherence</w:t>
            </w:r>
          </w:p>
        </w:tc>
      </w:tr>
      <w:tr w:rsidR="008570D7" w:rsidRPr="00CF62E6" w14:paraId="57AA86E5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1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2DC1BE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S. Bhat et al. (2018)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6E46CD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USA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9F09D4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GP practice*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48E9C7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Depression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3D3004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Medication review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67D030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color w:val="000000"/>
                <w:sz w:val="18"/>
                <w:szCs w:val="18"/>
              </w:rPr>
              <w:t>Non-adherence</w:t>
            </w:r>
          </w:p>
        </w:tc>
      </w:tr>
      <w:tr w:rsidR="008570D7" w:rsidRPr="00CF62E6" w14:paraId="64042A3C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0"/>
        </w:trPr>
        <w:tc>
          <w:tcPr>
            <w:tcW w:w="1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05E7A4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C. A. </w:t>
            </w:r>
            <w:proofErr w:type="spellStart"/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Fontanella</w:t>
            </w:r>
            <w:proofErr w:type="spellEnd"/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 et al. (2011)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94605C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USA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4184D6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Community-dwelling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91D04D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Depression</w:t>
            </w:r>
          </w:p>
          <w:p w14:paraId="74F0C32E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Anxiety disorder</w:t>
            </w:r>
          </w:p>
          <w:p w14:paraId="537CB82B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sz w:val="18"/>
                <w:szCs w:val="18"/>
              </w:rPr>
              <w:t>●</w:t>
            </w: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Other</w:t>
            </w:r>
            <w:r w:rsidRPr="00AC01C4">
              <w:rPr>
                <w:rFonts w:cstheme="minorHAnsi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B223C2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Clinical database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12B706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color w:val="000000"/>
                <w:sz w:val="18"/>
                <w:szCs w:val="18"/>
              </w:rPr>
              <w:t>Non-adherence</w:t>
            </w:r>
          </w:p>
        </w:tc>
      </w:tr>
      <w:tr w:rsidR="008570D7" w:rsidRPr="00CF62E6" w14:paraId="7E48410A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1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D51D76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L. Hoffman et al. (2003)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D7ED4B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USA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B71D48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Pharmacy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EB0E21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Depression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89B998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Pharmacy records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A1B922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color w:val="000000"/>
                <w:sz w:val="18"/>
                <w:szCs w:val="18"/>
              </w:rPr>
              <w:t>Non-adherence</w:t>
            </w:r>
          </w:p>
        </w:tc>
      </w:tr>
      <w:tr w:rsidR="008570D7" w:rsidRPr="00CF62E6" w14:paraId="5BF9D0E0" w14:textId="77777777" w:rsidTr="00CD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2"/>
        </w:trPr>
        <w:tc>
          <w:tcPr>
            <w:tcW w:w="1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F407DB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S. Singhal et al. (2021)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DE33B4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USA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723D62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GP practice*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A9ACE6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NS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5AB44A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Medical records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C378AF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ME</w:t>
            </w:r>
          </w:p>
        </w:tc>
      </w:tr>
    </w:tbl>
    <w:p w14:paraId="19CF1298" w14:textId="77777777" w:rsidR="008570D7" w:rsidRDefault="008570D7" w:rsidP="008570D7"/>
    <w:tbl>
      <w:tblPr>
        <w:tblStyle w:val="TableGrid"/>
        <w:tblW w:w="9263" w:type="dxa"/>
        <w:tblLook w:val="04A0" w:firstRow="1" w:lastRow="0" w:firstColumn="1" w:lastColumn="0" w:noHBand="0" w:noVBand="1"/>
      </w:tblPr>
      <w:tblGrid>
        <w:gridCol w:w="1696"/>
        <w:gridCol w:w="1134"/>
        <w:gridCol w:w="1276"/>
        <w:gridCol w:w="1843"/>
        <w:gridCol w:w="1843"/>
        <w:gridCol w:w="1471"/>
      </w:tblGrid>
      <w:tr w:rsidR="008570D7" w:rsidRPr="00CF62E6" w14:paraId="3D0B81ED" w14:textId="77777777" w:rsidTr="00CD45B8">
        <w:trPr>
          <w:trHeight w:val="443"/>
        </w:trPr>
        <w:tc>
          <w:tcPr>
            <w:tcW w:w="1696" w:type="dxa"/>
            <w:tcBorders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3809164E" w14:textId="77777777" w:rsidR="008570D7" w:rsidRPr="00B85AA9" w:rsidRDefault="008570D7" w:rsidP="00CD45B8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b/>
                <w:bCs/>
                <w:sz w:val="18"/>
                <w:szCs w:val="18"/>
              </w:rPr>
              <w:t>Author &amp; Year</w:t>
            </w:r>
          </w:p>
        </w:tc>
        <w:tc>
          <w:tcPr>
            <w:tcW w:w="1134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4FA973F2" w14:textId="77777777" w:rsidR="008570D7" w:rsidRPr="00B85AA9" w:rsidRDefault="008570D7" w:rsidP="00CD45B8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b/>
                <w:bCs/>
                <w:sz w:val="18"/>
                <w:szCs w:val="18"/>
              </w:rPr>
              <w:t>Country</w:t>
            </w:r>
          </w:p>
        </w:tc>
        <w:tc>
          <w:tcPr>
            <w:tcW w:w="1276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32D1DAF0" w14:textId="77777777" w:rsidR="008570D7" w:rsidRPr="00B85AA9" w:rsidRDefault="008570D7" w:rsidP="00CD45B8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b/>
                <w:bCs/>
                <w:sz w:val="18"/>
                <w:szCs w:val="18"/>
              </w:rPr>
              <w:t>Primary care setting</w:t>
            </w:r>
          </w:p>
        </w:tc>
        <w:tc>
          <w:tcPr>
            <w:tcW w:w="1843" w:type="dxa"/>
            <w:tcBorders>
              <w:top w:val="single" w:sz="12" w:space="0" w:color="000000" w:themeColor="text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37C902BA" w14:textId="77777777" w:rsidR="008570D7" w:rsidRPr="00CF62E6" w:rsidRDefault="008570D7" w:rsidP="00CD45B8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b/>
                <w:bCs/>
                <w:sz w:val="18"/>
                <w:szCs w:val="18"/>
              </w:rPr>
              <w:t>Relevant psychiatric diagnoses within study population</w:t>
            </w:r>
          </w:p>
        </w:tc>
        <w:tc>
          <w:tcPr>
            <w:tcW w:w="1843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357A75BC" w14:textId="77777777" w:rsidR="008570D7" w:rsidRPr="00CF62E6" w:rsidRDefault="008570D7" w:rsidP="00CD45B8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b/>
                <w:bCs/>
                <w:sz w:val="18"/>
                <w:szCs w:val="18"/>
              </w:rPr>
              <w:t>Data collection method</w:t>
            </w:r>
          </w:p>
        </w:tc>
        <w:tc>
          <w:tcPr>
            <w:tcW w:w="1471" w:type="dxa"/>
            <w:tcBorders>
              <w:left w:val="single" w:sz="12" w:space="0" w:color="FFFFFF" w:themeColor="background1"/>
              <w:bottom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360370CF" w14:textId="77777777" w:rsidR="008570D7" w:rsidRPr="00CF62E6" w:rsidRDefault="008570D7" w:rsidP="00CD45B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F62E6">
              <w:rPr>
                <w:rFonts w:cstheme="minorHAnsi"/>
                <w:b/>
                <w:bCs/>
                <w:sz w:val="18"/>
                <w:szCs w:val="18"/>
              </w:rPr>
              <w:t>Drug-related problem</w:t>
            </w:r>
          </w:p>
        </w:tc>
      </w:tr>
      <w:tr w:rsidR="008570D7" w:rsidRPr="00CF62E6" w14:paraId="4994585E" w14:textId="77777777" w:rsidTr="00CD45B8">
        <w:trPr>
          <w:trHeight w:val="443"/>
        </w:trPr>
        <w:tc>
          <w:tcPr>
            <w:tcW w:w="1696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843AEF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B. </w:t>
            </w:r>
            <w:proofErr w:type="spellStart"/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Pyenson</w:t>
            </w:r>
            <w:proofErr w:type="spellEnd"/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 et al. (2013)</w:t>
            </w:r>
          </w:p>
        </w:tc>
        <w:tc>
          <w:tcPr>
            <w:tcW w:w="1134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D5DADC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USA</w:t>
            </w:r>
          </w:p>
        </w:tc>
        <w:tc>
          <w:tcPr>
            <w:tcW w:w="1276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3A0376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Community-dwelling</w:t>
            </w:r>
          </w:p>
        </w:tc>
        <w:tc>
          <w:tcPr>
            <w:tcW w:w="184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A3A207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Psychosis</w:t>
            </w:r>
          </w:p>
        </w:tc>
        <w:tc>
          <w:tcPr>
            <w:tcW w:w="184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8BD06A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Clinical/insurance database</w:t>
            </w:r>
          </w:p>
        </w:tc>
        <w:tc>
          <w:tcPr>
            <w:tcW w:w="1471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C765AC" w14:textId="77777777" w:rsidR="008570D7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color w:val="000000"/>
                <w:sz w:val="18"/>
                <w:szCs w:val="18"/>
              </w:rPr>
              <w:t>Non-adherence</w:t>
            </w:r>
          </w:p>
        </w:tc>
      </w:tr>
      <w:tr w:rsidR="008570D7" w:rsidRPr="00CF62E6" w14:paraId="1DE752C6" w14:textId="77777777" w:rsidTr="00CD45B8">
        <w:trPr>
          <w:trHeight w:val="443"/>
        </w:trPr>
        <w:tc>
          <w:tcPr>
            <w:tcW w:w="1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0EE2AB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M. E. Corden et al. (2016)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1A8FC3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USA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0A1D48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GP practice*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122D25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1271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Depression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5AC40D" w14:textId="77777777" w:rsidR="008570D7" w:rsidRPr="00C1271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color w:val="000000"/>
                <w:sz w:val="18"/>
                <w:szCs w:val="18"/>
              </w:rPr>
              <w:t>●</w:t>
            </w:r>
            <w:r w:rsidRPr="00C1271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Questionnaire</w:t>
            </w:r>
          </w:p>
          <w:p w14:paraId="731FF7DE" w14:textId="77777777" w:rsidR="008570D7" w:rsidRPr="00CF62E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color w:val="000000"/>
                <w:sz w:val="18"/>
                <w:szCs w:val="18"/>
              </w:rPr>
              <w:t>●</w:t>
            </w:r>
            <w:r w:rsidRPr="00C1271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Electronic pill counter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74F4FD" w14:textId="77777777" w:rsidR="008570D7" w:rsidRPr="00CF62E6" w:rsidRDefault="008570D7" w:rsidP="00CD45B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C12716">
              <w:rPr>
                <w:rFonts w:cstheme="minorHAnsi"/>
                <w:color w:val="000000"/>
                <w:sz w:val="18"/>
                <w:szCs w:val="18"/>
              </w:rPr>
              <w:t>Non-adherence</w:t>
            </w:r>
          </w:p>
        </w:tc>
      </w:tr>
      <w:tr w:rsidR="008570D7" w:rsidRPr="00CF62E6" w14:paraId="3A0C1C9C" w14:textId="77777777" w:rsidTr="00CD45B8">
        <w:trPr>
          <w:trHeight w:val="630"/>
        </w:trPr>
        <w:tc>
          <w:tcPr>
            <w:tcW w:w="1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5F26A2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H. C. Kales et al. (2016)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59F13D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USA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888994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GP practice*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12B321" w14:textId="77777777" w:rsidR="008570D7" w:rsidRPr="00C1271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color w:val="000000"/>
                <w:sz w:val="18"/>
                <w:szCs w:val="18"/>
              </w:rPr>
              <w:t>●</w:t>
            </w:r>
            <w:r w:rsidRPr="00C1271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Bipolar disorder</w:t>
            </w:r>
          </w:p>
          <w:p w14:paraId="116ED3F4" w14:textId="77777777" w:rsidR="008570D7" w:rsidRPr="00C1271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color w:val="000000"/>
                <w:sz w:val="18"/>
                <w:szCs w:val="18"/>
              </w:rPr>
              <w:t>●</w:t>
            </w:r>
            <w:r w:rsidRPr="00C1271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Psychosis</w:t>
            </w:r>
          </w:p>
          <w:p w14:paraId="63C5FEBF" w14:textId="77777777" w:rsidR="008570D7" w:rsidRPr="00C1271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color w:val="000000"/>
                <w:sz w:val="18"/>
                <w:szCs w:val="18"/>
              </w:rPr>
              <w:t>●</w:t>
            </w:r>
            <w:r w:rsidRPr="00C1271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Depression</w:t>
            </w:r>
          </w:p>
          <w:p w14:paraId="3DCACDB0" w14:textId="77777777" w:rsidR="008570D7" w:rsidRPr="00C1271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color w:val="000000"/>
                <w:sz w:val="18"/>
                <w:szCs w:val="18"/>
              </w:rPr>
              <w:t>●</w:t>
            </w:r>
            <w:r w:rsidRPr="00C1271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Anxiety disorder</w:t>
            </w:r>
          </w:p>
          <w:p w14:paraId="2841ACC9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color w:val="000000"/>
                <w:sz w:val="18"/>
                <w:szCs w:val="18"/>
              </w:rPr>
              <w:t>●</w:t>
            </w:r>
            <w:r w:rsidRPr="00C1271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Other</w:t>
            </w:r>
            <w:r w:rsidRPr="00AC01C4">
              <w:rPr>
                <w:rFonts w:cstheme="minorHAnsi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8E584F" w14:textId="77777777" w:rsidR="008570D7" w:rsidRPr="00C1271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color w:val="000000"/>
                <w:sz w:val="18"/>
                <w:szCs w:val="18"/>
              </w:rPr>
              <w:t>●</w:t>
            </w:r>
            <w:r w:rsidRPr="00C1271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Questionnaire</w:t>
            </w:r>
          </w:p>
          <w:p w14:paraId="41DEBEDE" w14:textId="77777777" w:rsidR="008570D7" w:rsidRPr="00C1271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color w:val="000000"/>
                <w:sz w:val="18"/>
                <w:szCs w:val="18"/>
              </w:rPr>
              <w:t>●</w:t>
            </w:r>
            <w:r w:rsidRPr="00C1271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Interview</w:t>
            </w:r>
          </w:p>
          <w:p w14:paraId="194D2158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color w:val="000000"/>
                <w:sz w:val="18"/>
                <w:szCs w:val="18"/>
              </w:rPr>
              <w:t>●</w:t>
            </w:r>
            <w:r w:rsidRPr="00C1271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Pharmacy records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04E684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12716">
              <w:rPr>
                <w:rFonts w:cstheme="minorHAnsi"/>
                <w:color w:val="000000"/>
                <w:sz w:val="18"/>
                <w:szCs w:val="18"/>
              </w:rPr>
              <w:t>Non-adherence</w:t>
            </w:r>
          </w:p>
        </w:tc>
      </w:tr>
      <w:tr w:rsidR="008570D7" w:rsidRPr="00CF62E6" w14:paraId="3F23A91D" w14:textId="77777777" w:rsidTr="00CD45B8">
        <w:trPr>
          <w:trHeight w:val="630"/>
        </w:trPr>
        <w:tc>
          <w:tcPr>
            <w:tcW w:w="1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B27186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M. </w:t>
            </w:r>
            <w:proofErr w:type="spellStart"/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Sajatovic</w:t>
            </w:r>
            <w:proofErr w:type="spellEnd"/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 et al. (2009)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BA0E40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USA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C18EBC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CMHC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8D81D6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1271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Bipolar disorder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BAC9C8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1271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Questionnaire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DBCBBB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12716">
              <w:rPr>
                <w:rFonts w:cstheme="minorHAnsi"/>
                <w:color w:val="000000"/>
                <w:sz w:val="18"/>
                <w:szCs w:val="18"/>
              </w:rPr>
              <w:t>Non-adherence</w:t>
            </w:r>
          </w:p>
        </w:tc>
      </w:tr>
      <w:tr w:rsidR="008570D7" w:rsidRPr="00CF62E6" w14:paraId="1BE72572" w14:textId="77777777" w:rsidTr="00CD45B8">
        <w:trPr>
          <w:trHeight w:val="630"/>
        </w:trPr>
        <w:tc>
          <w:tcPr>
            <w:tcW w:w="1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1B91C1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M. </w:t>
            </w:r>
            <w:proofErr w:type="spellStart"/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Spoont</w:t>
            </w:r>
            <w:proofErr w:type="spellEnd"/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 et al. (2005)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B3793E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USA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3F4173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B85AA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GP practice*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BEB16A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1271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Anxiety disorder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A92B24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1271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Questionnaire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E8D2AE" w14:textId="77777777" w:rsidR="008570D7" w:rsidRPr="00B85AA9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12716">
              <w:rPr>
                <w:rFonts w:cstheme="minorHAnsi"/>
                <w:color w:val="000000"/>
                <w:sz w:val="18"/>
                <w:szCs w:val="18"/>
              </w:rPr>
              <w:t>Non-adherence</w:t>
            </w:r>
          </w:p>
        </w:tc>
      </w:tr>
      <w:tr w:rsidR="008570D7" w:rsidRPr="00CF62E6" w14:paraId="586BD300" w14:textId="77777777" w:rsidTr="00CD45B8">
        <w:trPr>
          <w:trHeight w:val="630"/>
        </w:trPr>
        <w:tc>
          <w:tcPr>
            <w:tcW w:w="1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943DCA" w14:textId="77777777" w:rsidR="008570D7" w:rsidRPr="002342EB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2342EB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D. </w:t>
            </w:r>
            <w:proofErr w:type="spellStart"/>
            <w:r w:rsidRPr="002342EB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Velligan</w:t>
            </w:r>
            <w:proofErr w:type="spellEnd"/>
            <w:r w:rsidRPr="002342EB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 et al. (2013)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132AC7" w14:textId="77777777" w:rsidR="008570D7" w:rsidRPr="002342EB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2342EB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USA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5CD733" w14:textId="77777777" w:rsidR="008570D7" w:rsidRPr="002342EB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2342EB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CMHC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B8C798" w14:textId="77777777" w:rsidR="008570D7" w:rsidRPr="002342EB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1271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Psychosis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CE0D07" w14:textId="77777777" w:rsidR="008570D7" w:rsidRPr="002342EB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1271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Electronic pill counter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D6944B" w14:textId="77777777" w:rsidR="008570D7" w:rsidRDefault="008570D7" w:rsidP="00CD45B8">
            <w:pPr>
              <w:tabs>
                <w:tab w:val="center" w:pos="810"/>
              </w:tabs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</w:p>
          <w:p w14:paraId="3203D76A" w14:textId="77777777" w:rsidR="008570D7" w:rsidRPr="002342EB" w:rsidRDefault="008570D7" w:rsidP="00CD45B8">
            <w:pPr>
              <w:tabs>
                <w:tab w:val="center" w:pos="810"/>
              </w:tabs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1271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Non-adherence</w:t>
            </w:r>
            <w:r w:rsidRPr="00C1271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ab/>
            </w:r>
            <w:r w:rsidRPr="002342EB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8570D7" w:rsidRPr="00CF62E6" w14:paraId="4E30213E" w14:textId="77777777" w:rsidTr="00CD45B8">
        <w:trPr>
          <w:trHeight w:val="930"/>
        </w:trPr>
        <w:tc>
          <w:tcPr>
            <w:tcW w:w="1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8A8A81" w14:textId="77777777" w:rsidR="008570D7" w:rsidRPr="002342EB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2342EB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S. L. Toomey et al. (2012)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F05918" w14:textId="77777777" w:rsidR="008570D7" w:rsidRPr="002342EB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2342EB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USA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96CC94" w14:textId="77777777" w:rsidR="008570D7" w:rsidRPr="002342EB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2342EB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Community-dwelling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3321F5" w14:textId="77777777" w:rsidR="008570D7" w:rsidRPr="002342EB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1271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Other</w:t>
            </w:r>
            <w:r w:rsidRPr="00AC01C4">
              <w:rPr>
                <w:rFonts w:cstheme="minorHAnsi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AA85D3" w14:textId="77777777" w:rsidR="008570D7" w:rsidRPr="002342EB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1271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Interview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DCD6FA" w14:textId="77777777" w:rsidR="008570D7" w:rsidRPr="002342EB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1271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Non-adherence</w:t>
            </w:r>
          </w:p>
        </w:tc>
      </w:tr>
      <w:tr w:rsidR="008570D7" w:rsidRPr="00CF62E6" w14:paraId="50623292" w14:textId="77777777" w:rsidTr="00CD45B8">
        <w:trPr>
          <w:trHeight w:val="1230"/>
        </w:trPr>
        <w:tc>
          <w:tcPr>
            <w:tcW w:w="1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781AFF" w14:textId="77777777" w:rsidR="008570D7" w:rsidRPr="002342EB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2342EB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M. </w:t>
            </w:r>
            <w:proofErr w:type="spellStart"/>
            <w:r w:rsidRPr="002342EB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Dibonaventura</w:t>
            </w:r>
            <w:proofErr w:type="spellEnd"/>
            <w:r w:rsidRPr="002342EB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 et al. (2012)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B06973" w14:textId="77777777" w:rsidR="008570D7" w:rsidRPr="002342EB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2342EB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USA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CA3F31" w14:textId="77777777" w:rsidR="008570D7" w:rsidRPr="002342EB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2342EB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Community-dwelling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E6E92F" w14:textId="77777777" w:rsidR="008570D7" w:rsidRPr="002342EB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1271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Psychosis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8C7443" w14:textId="77777777" w:rsidR="008570D7" w:rsidRPr="00C1271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color w:val="000000"/>
                <w:sz w:val="18"/>
                <w:szCs w:val="18"/>
              </w:rPr>
              <w:t>●</w:t>
            </w:r>
            <w:r w:rsidRPr="00C1271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Questionnaire</w:t>
            </w:r>
          </w:p>
          <w:p w14:paraId="6054ED0E" w14:textId="77777777" w:rsidR="008570D7" w:rsidRPr="002342EB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color w:val="000000"/>
                <w:sz w:val="18"/>
                <w:szCs w:val="18"/>
              </w:rPr>
              <w:t>●</w:t>
            </w:r>
            <w:r w:rsidRPr="00C1271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Interview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170D33" w14:textId="77777777" w:rsidR="008570D7" w:rsidRPr="002342EB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1271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Non-adherence</w:t>
            </w:r>
          </w:p>
        </w:tc>
      </w:tr>
      <w:tr w:rsidR="008570D7" w:rsidRPr="00CF62E6" w14:paraId="64FB737A" w14:textId="77777777" w:rsidTr="00CD45B8">
        <w:trPr>
          <w:trHeight w:val="630"/>
        </w:trPr>
        <w:tc>
          <w:tcPr>
            <w:tcW w:w="1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3AEB18" w14:textId="77777777" w:rsidR="008570D7" w:rsidRPr="002342EB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2342EB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M. </w:t>
            </w:r>
            <w:proofErr w:type="spellStart"/>
            <w:r w:rsidRPr="002342EB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Sajatovic</w:t>
            </w:r>
            <w:proofErr w:type="spellEnd"/>
            <w:r w:rsidRPr="002342EB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 et al. (2006)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59F2AE" w14:textId="77777777" w:rsidR="008570D7" w:rsidRPr="002342EB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2342EB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USA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BFB375" w14:textId="77777777" w:rsidR="008570D7" w:rsidRPr="002342EB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2342EB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Community-dwelling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547CD4" w14:textId="77777777" w:rsidR="008570D7" w:rsidRPr="00C1271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color w:val="000000"/>
                <w:sz w:val="18"/>
                <w:szCs w:val="18"/>
              </w:rPr>
              <w:t>●</w:t>
            </w:r>
            <w:r w:rsidRPr="00C1271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Bipolar disorder</w:t>
            </w:r>
          </w:p>
          <w:p w14:paraId="4F458504" w14:textId="77777777" w:rsidR="008570D7" w:rsidRPr="002342EB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color w:val="000000"/>
                <w:sz w:val="18"/>
                <w:szCs w:val="18"/>
              </w:rPr>
              <w:t>●</w:t>
            </w:r>
            <w:r w:rsidRPr="00C1271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Anxiety disorder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0CC68A" w14:textId="77777777" w:rsidR="008570D7" w:rsidRPr="002342EB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1271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Clinical database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297F0A" w14:textId="77777777" w:rsidR="008570D7" w:rsidRPr="002342EB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1271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Non-adherence</w:t>
            </w:r>
          </w:p>
        </w:tc>
      </w:tr>
      <w:tr w:rsidR="008570D7" w:rsidRPr="00CF62E6" w14:paraId="5791B7A9" w14:textId="77777777" w:rsidTr="00CD45B8">
        <w:trPr>
          <w:trHeight w:val="630"/>
        </w:trPr>
        <w:tc>
          <w:tcPr>
            <w:tcW w:w="1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8A0F27" w14:textId="77777777" w:rsidR="008570D7" w:rsidRPr="002342EB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2342EB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M. </w:t>
            </w:r>
            <w:proofErr w:type="spellStart"/>
            <w:r w:rsidRPr="002342EB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Sajatovic</w:t>
            </w:r>
            <w:proofErr w:type="spellEnd"/>
            <w:r w:rsidRPr="002342EB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 xml:space="preserve"> et al. (2007)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73F9FF" w14:textId="77777777" w:rsidR="008570D7" w:rsidRPr="002342EB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2342EB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USA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4A99A3" w14:textId="77777777" w:rsidR="008570D7" w:rsidRPr="002342EB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2342EB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Community-dwelling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F4A834" w14:textId="77777777" w:rsidR="008570D7" w:rsidRPr="00C12716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color w:val="000000"/>
                <w:sz w:val="18"/>
                <w:szCs w:val="18"/>
              </w:rPr>
              <w:t>●</w:t>
            </w:r>
            <w:r w:rsidRPr="00C1271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Bipolar disorder</w:t>
            </w:r>
          </w:p>
          <w:p w14:paraId="6CE5B040" w14:textId="77777777" w:rsidR="008570D7" w:rsidRPr="002342EB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F62E6">
              <w:rPr>
                <w:rFonts w:cstheme="minorHAnsi"/>
                <w:color w:val="000000"/>
                <w:sz w:val="18"/>
                <w:szCs w:val="18"/>
              </w:rPr>
              <w:t>●</w:t>
            </w:r>
            <w:r w:rsidRPr="00C1271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Anxiety disorder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A77BEA" w14:textId="77777777" w:rsidR="008570D7" w:rsidRPr="002342EB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1271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Clinical database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4992CE" w14:textId="77777777" w:rsidR="008570D7" w:rsidRPr="002342EB" w:rsidRDefault="008570D7" w:rsidP="00CD45B8">
            <w:pP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C12716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Non-adherence</w:t>
            </w:r>
          </w:p>
        </w:tc>
      </w:tr>
    </w:tbl>
    <w:p w14:paraId="0C3FAB89" w14:textId="77777777" w:rsidR="008570D7" w:rsidRDefault="008570D7" w:rsidP="008570D7">
      <w:pPr>
        <w:rPr>
          <w:rFonts w:cstheme="minorHAnsi"/>
          <w:sz w:val="18"/>
          <w:szCs w:val="18"/>
        </w:rPr>
      </w:pPr>
      <w:r w:rsidRPr="002859F7">
        <w:rPr>
          <w:rFonts w:cstheme="minorHAnsi"/>
          <w:sz w:val="18"/>
          <w:szCs w:val="18"/>
        </w:rPr>
        <w:t># Such as personality disorders, attention deficit hyperactivity disorder</w:t>
      </w:r>
      <w:r>
        <w:rPr>
          <w:rFonts w:cstheme="minorHAnsi"/>
          <w:sz w:val="18"/>
          <w:szCs w:val="18"/>
        </w:rPr>
        <w:t xml:space="preserve">; </w:t>
      </w:r>
      <w:r w:rsidRPr="002859F7">
        <w:rPr>
          <w:rFonts w:cstheme="minorHAnsi"/>
          <w:sz w:val="18"/>
          <w:szCs w:val="18"/>
        </w:rPr>
        <w:t>*Setting interpreted as general practice</w:t>
      </w:r>
      <w:r>
        <w:rPr>
          <w:rFonts w:cstheme="minorHAnsi"/>
          <w:sz w:val="18"/>
          <w:szCs w:val="18"/>
        </w:rPr>
        <w:t xml:space="preserve">; </w:t>
      </w:r>
      <w:r w:rsidRPr="002859F7">
        <w:rPr>
          <w:rFonts w:cstheme="minorHAnsi"/>
          <w:sz w:val="18"/>
          <w:szCs w:val="18"/>
        </w:rPr>
        <w:t>ADE = Adverse drug event</w:t>
      </w:r>
      <w:r>
        <w:rPr>
          <w:rFonts w:cstheme="minorHAnsi"/>
          <w:sz w:val="18"/>
          <w:szCs w:val="18"/>
        </w:rPr>
        <w:t xml:space="preserve">; </w:t>
      </w:r>
      <w:r w:rsidRPr="002859F7">
        <w:rPr>
          <w:rFonts w:cstheme="minorHAnsi"/>
          <w:sz w:val="18"/>
          <w:szCs w:val="18"/>
        </w:rPr>
        <w:t>ADR = Adverse drug reaction</w:t>
      </w:r>
      <w:r>
        <w:rPr>
          <w:rFonts w:cstheme="minorHAnsi"/>
          <w:sz w:val="18"/>
          <w:szCs w:val="18"/>
        </w:rPr>
        <w:t xml:space="preserve">; </w:t>
      </w:r>
      <w:r w:rsidRPr="002859F7">
        <w:rPr>
          <w:rFonts w:cstheme="minorHAnsi"/>
          <w:sz w:val="18"/>
          <w:szCs w:val="18"/>
        </w:rPr>
        <w:t>CMHC = Community Mental health Clinic</w:t>
      </w:r>
      <w:r>
        <w:rPr>
          <w:rFonts w:cstheme="minorHAnsi"/>
          <w:sz w:val="18"/>
          <w:szCs w:val="18"/>
        </w:rPr>
        <w:t xml:space="preserve">; </w:t>
      </w:r>
      <w:r w:rsidRPr="002859F7">
        <w:rPr>
          <w:rFonts w:cstheme="minorHAnsi"/>
          <w:sz w:val="18"/>
          <w:szCs w:val="18"/>
        </w:rPr>
        <w:t>CMHT = Community Mental Health Team</w:t>
      </w:r>
      <w:r>
        <w:rPr>
          <w:rFonts w:cstheme="minorHAnsi"/>
          <w:sz w:val="18"/>
          <w:szCs w:val="18"/>
        </w:rPr>
        <w:t xml:space="preserve">; </w:t>
      </w:r>
      <w:r w:rsidRPr="002859F7">
        <w:rPr>
          <w:rFonts w:cstheme="minorHAnsi"/>
          <w:sz w:val="18"/>
          <w:szCs w:val="18"/>
        </w:rPr>
        <w:t>ME = Medication error</w:t>
      </w:r>
      <w:r>
        <w:rPr>
          <w:rFonts w:cstheme="minorHAnsi"/>
          <w:sz w:val="18"/>
          <w:szCs w:val="18"/>
        </w:rPr>
        <w:t xml:space="preserve">; </w:t>
      </w:r>
      <w:r w:rsidRPr="002859F7">
        <w:rPr>
          <w:rFonts w:cstheme="minorHAnsi"/>
          <w:sz w:val="18"/>
          <w:szCs w:val="18"/>
        </w:rPr>
        <w:t>NS = Nonspecified</w:t>
      </w:r>
      <w:r>
        <w:rPr>
          <w:rFonts w:cstheme="minorHAnsi"/>
          <w:sz w:val="18"/>
          <w:szCs w:val="18"/>
        </w:rPr>
        <w:t xml:space="preserve">; </w:t>
      </w:r>
      <w:r w:rsidRPr="002859F7">
        <w:rPr>
          <w:rFonts w:cstheme="minorHAnsi"/>
          <w:sz w:val="18"/>
          <w:szCs w:val="18"/>
        </w:rPr>
        <w:t>PIM = Potentially Inappropriate Medication</w:t>
      </w:r>
      <w:r>
        <w:rPr>
          <w:rFonts w:cstheme="minorHAnsi"/>
          <w:sz w:val="18"/>
          <w:szCs w:val="18"/>
        </w:rPr>
        <w:t xml:space="preserve">; </w:t>
      </w:r>
      <w:r w:rsidRPr="002859F7">
        <w:rPr>
          <w:rFonts w:cstheme="minorHAnsi"/>
          <w:sz w:val="18"/>
          <w:szCs w:val="18"/>
        </w:rPr>
        <w:t>PIP = Potentially Inappropriate Prescribing</w:t>
      </w:r>
      <w:r>
        <w:rPr>
          <w:rFonts w:cstheme="minorHAnsi"/>
          <w:sz w:val="18"/>
          <w:szCs w:val="18"/>
        </w:rPr>
        <w:t xml:space="preserve">; </w:t>
      </w:r>
      <w:r w:rsidRPr="002859F7">
        <w:rPr>
          <w:rFonts w:cstheme="minorHAnsi"/>
          <w:sz w:val="18"/>
          <w:szCs w:val="18"/>
        </w:rPr>
        <w:t>ROC = Republic of China</w:t>
      </w:r>
      <w:r>
        <w:rPr>
          <w:rFonts w:cstheme="minorHAnsi"/>
          <w:sz w:val="18"/>
          <w:szCs w:val="18"/>
        </w:rPr>
        <w:t xml:space="preserve">; </w:t>
      </w:r>
      <w:r w:rsidRPr="002859F7">
        <w:rPr>
          <w:rFonts w:cstheme="minorHAnsi"/>
          <w:sz w:val="18"/>
          <w:szCs w:val="18"/>
        </w:rPr>
        <w:t>UK = United Kingdom</w:t>
      </w:r>
      <w:r>
        <w:rPr>
          <w:rFonts w:cstheme="minorHAnsi"/>
          <w:sz w:val="18"/>
          <w:szCs w:val="18"/>
        </w:rPr>
        <w:t xml:space="preserve">; </w:t>
      </w:r>
      <w:r w:rsidRPr="002859F7">
        <w:rPr>
          <w:rFonts w:cstheme="minorHAnsi"/>
          <w:sz w:val="18"/>
          <w:szCs w:val="18"/>
        </w:rPr>
        <w:t>USA = United States of America</w:t>
      </w:r>
    </w:p>
    <w:p w14:paraId="262AEA68" w14:textId="77777777" w:rsidR="00B147DC" w:rsidRDefault="00B147DC"/>
    <w:sectPr w:rsidR="00B147DC" w:rsidSect="007A5C66">
      <w:type w:val="continuous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sDel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0D7"/>
    <w:rsid w:val="00656B04"/>
    <w:rsid w:val="00693115"/>
    <w:rsid w:val="006D2255"/>
    <w:rsid w:val="007A5C66"/>
    <w:rsid w:val="008570D7"/>
    <w:rsid w:val="00B147DC"/>
    <w:rsid w:val="00B82C88"/>
    <w:rsid w:val="00F62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60024"/>
  <w15:chartTrackingRefBased/>
  <w15:docId w15:val="{289BFF76-5F99-46CD-B854-CF9AA26B7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0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70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1382</Words>
  <Characters>7881</Characters>
  <Application>Microsoft Office Word</Application>
  <DocSecurity>0</DocSecurity>
  <Lines>65</Lines>
  <Paragraphs>18</Paragraphs>
  <ScaleCrop>false</ScaleCrop>
  <Company/>
  <LinksUpToDate>false</LinksUpToDate>
  <CharactersWithSpaces>9245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Ayre</dc:creator>
  <cp:keywords/>
  <dc:description/>
  <cp:lastModifiedBy>Matthew Ayre</cp:lastModifiedBy>
  <cp:revision>2</cp:revision>
  <dcterms:created xsi:type="dcterms:W3CDTF">2023-03-31T12:59:00Z</dcterms:created>
  <dcterms:modified xsi:type="dcterms:W3CDTF">2023-04-17T06:45:00Z</dcterms:modified>
</cp:coreProperties>
</file>