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0033" w:rsidR="00E4071F" w:rsidP="000F729D" w:rsidRDefault="00A85916" w14:paraId="4682A5AF" w14:textId="1BA80C5A">
      <w:pPr>
        <w:spacing w:line="480" w:lineRule="auto"/>
        <w:jc w:val="center"/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 xml:space="preserve">Secondary Analyses </w:t>
      </w:r>
      <w:r w:rsidRPr="00980033" w:rsidR="000E74E4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of Objective COVID-19 Experiences</w:t>
      </w:r>
    </w:p>
    <w:p w:rsidRPr="00980033" w:rsidR="007C4D2E" w:rsidP="007C4D2E" w:rsidRDefault="007C4D2E" w14:paraId="18EE96AA" w14:textId="4C5F0926">
      <w:pPr>
        <w:spacing w:line="480" w:lineRule="auto"/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Measures</w:t>
      </w:r>
    </w:p>
    <w:p w:rsidRPr="00980033" w:rsidR="00D10ACD" w:rsidP="00D10ACD" w:rsidRDefault="00D10ACD" w14:paraId="7AB2D911" w14:textId="4592CF3B">
      <w:pPr>
        <w:spacing w:line="480" w:lineRule="auto"/>
        <w:ind w:firstLine="720"/>
        <w:rPr>
          <w:rFonts w:ascii="Times New Roman" w:hAnsi="Times New Roman" w:eastAsia="SimSun" w:cs="Times New Roman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Participants were asked about potentially stressful experiences related to COVID-19 within the COVID-19 questionnaire (see Additional File </w:t>
      </w:r>
      <w:r w:rsidRPr="00980033" w:rsidR="004149CE">
        <w:rPr>
          <w:rFonts w:ascii="Times New Roman" w:hAnsi="Times New Roman" w:eastAsia="SimSun" w:cs="Times New Roman"/>
          <w:kern w:val="24"/>
          <w:lang w:val="en-GB" w:eastAsia="ja-JP"/>
        </w:rPr>
        <w:t>3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for the questionnaire). </w:t>
      </w:r>
    </w:p>
    <w:p w:rsidRPr="00980033" w:rsidR="00D10ACD" w:rsidP="00D10ACD" w:rsidRDefault="00D10ACD" w14:paraId="3A3E4D13" w14:textId="73331B39">
      <w:pPr>
        <w:spacing w:line="480" w:lineRule="auto"/>
        <w:ind w:firstLine="720"/>
        <w:rPr>
          <w:rFonts w:ascii="Times New Roman" w:hAnsi="Times New Roman" w:eastAsia="SimSun" w:cs="Times New Roman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kern w:val="24"/>
          <w:lang w:val="en-GB" w:eastAsia="ja-JP"/>
        </w:rPr>
        <w:t xml:space="preserve">COVID-19 Diagnoses and Isolation Orders. 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Participants were asked if any household members, people in their neighbourhood, or who were important to them or whom they saw regularly had been diagnosed with COVID-19 or received a Quarantine Order, Leave of Absence or Stay-Home Notice. </w:t>
      </w:r>
      <w:r w:rsidRPr="00980033" w:rsidR="004C1EB0">
        <w:rPr>
          <w:rFonts w:ascii="Times New Roman" w:hAnsi="Times New Roman" w:eastAsia="SimSun" w:cs="Times New Roman"/>
          <w:kern w:val="24"/>
          <w:lang w:val="en-GB" w:eastAsia="ja-JP"/>
        </w:rPr>
        <w:t>Participants w</w:t>
      </w:r>
      <w:r w:rsidRPr="00980033" w:rsidR="005B6322">
        <w:rPr>
          <w:rFonts w:ascii="Times New Roman" w:hAnsi="Times New Roman" w:eastAsia="SimSun" w:cs="Times New Roman"/>
          <w:kern w:val="24"/>
          <w:lang w:val="en-GB" w:eastAsia="ja-JP"/>
        </w:rPr>
        <w:t>ere coded as “1” if they indicated “yes” to any of these questions, and “0” if they</w:t>
      </w:r>
      <w:r w:rsidRPr="00980033" w:rsidR="00D856A4">
        <w:rPr>
          <w:rFonts w:ascii="Times New Roman" w:hAnsi="Times New Roman" w:eastAsia="SimSun" w:cs="Times New Roman"/>
          <w:kern w:val="24"/>
          <w:lang w:val="en-GB" w:eastAsia="ja-JP"/>
        </w:rPr>
        <w:t xml:space="preserve"> indicated “no” for all questions.</w:t>
      </w:r>
    </w:p>
    <w:p w:rsidRPr="00980033" w:rsidR="00D10ACD" w:rsidP="00D10ACD" w:rsidRDefault="00D10ACD" w14:paraId="031F9AF6" w14:textId="77777777">
      <w:pPr>
        <w:spacing w:line="480" w:lineRule="auto"/>
        <w:ind w:firstLine="720"/>
        <w:rPr>
          <w:rFonts w:ascii="Times New Roman" w:hAnsi="Times New Roman" w:eastAsia="SimSun" w:cs="Times New Roman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kern w:val="24"/>
          <w:lang w:val="en-GB" w:eastAsia="ja-JP"/>
        </w:rPr>
        <w:t xml:space="preserve">Impact on Livelihood. 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Participants were asked to separately rate how much COVID-19 impact their and their co-parents’ livelihoods, from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>no negative impact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(1) to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 xml:space="preserve">very large negative impact 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>(4). Items were averaged to create a livelihood score (</w:t>
      </w:r>
      <w:r w:rsidRPr="00980033">
        <w:rPr>
          <w:rFonts w:ascii="Symbol" w:hAnsi="Symbol" w:eastAsia="Symbol" w:cs="Symbol"/>
          <w:kern w:val="24"/>
          <w:lang w:val="en-GB" w:eastAsia="ja-JP"/>
        </w:rPr>
        <w:t>a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= .85).</w:t>
      </w:r>
    </w:p>
    <w:p w:rsidRPr="00980033" w:rsidR="00D10ACD" w:rsidP="00D10ACD" w:rsidRDefault="00D10ACD" w14:paraId="6E8886A9" w14:textId="77777777">
      <w:pPr>
        <w:spacing w:line="480" w:lineRule="auto"/>
        <w:ind w:firstLine="720"/>
        <w:rPr>
          <w:rFonts w:ascii="Times New Roman" w:hAnsi="Times New Roman" w:eastAsia="SimSun" w:cs="Times New Roman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kern w:val="24"/>
          <w:lang w:val="en-GB" w:eastAsia="ja-JP"/>
        </w:rPr>
        <w:t>Conflict with Household Members.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Participants were asked to separately rate how much they felt conflicted with their children, spouse, domestic helper, and other members of the family from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>never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(0) to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 xml:space="preserve">always 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(10). Responses of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>Not Applicable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were given a score of zero, and items were averaged to create a score representing overall conflict with household members (</w:t>
      </w:r>
      <w:r w:rsidRPr="00980033">
        <w:rPr>
          <w:rFonts w:ascii="Symbol" w:hAnsi="Symbol" w:eastAsia="Symbol" w:cs="Symbol"/>
          <w:kern w:val="24"/>
          <w:lang w:val="en-GB" w:eastAsia="ja-JP"/>
        </w:rPr>
        <w:t>a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= .90). </w:t>
      </w:r>
    </w:p>
    <w:p w:rsidRPr="00980033" w:rsidR="00057FF5" w:rsidP="00A45F55" w:rsidRDefault="00D10ACD" w14:paraId="66E59E47" w14:textId="5F856E43">
      <w:pPr>
        <w:spacing w:line="480" w:lineRule="auto"/>
        <w:ind w:firstLine="720"/>
        <w:rPr>
          <w:rFonts w:ascii="Times New Roman" w:hAnsi="Times New Roman" w:eastAsia="SimSun" w:cs="Times New Roman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kern w:val="24"/>
          <w:lang w:val="en-GB" w:eastAsia="ja-JP"/>
        </w:rPr>
        <w:t>COVID-19 Media Exposure.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 xml:space="preserve"> 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Participants were asked to separately rate how much exposure they had to COVID-19 pandemic through the television, internet, radio, newspaper or magazines, and other forms of media from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>no exposure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(1) to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/>
        </w:rPr>
        <w:t>very frequent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(4). Items were averaged to create a total media exposure score (</w:t>
      </w:r>
      <w:r w:rsidRPr="00980033">
        <w:rPr>
          <w:rFonts w:ascii="Symbol" w:hAnsi="Symbol" w:eastAsia="Symbol" w:cs="Symbol"/>
          <w:kern w:val="24"/>
          <w:lang w:val="en-GB" w:eastAsia="ja-JP"/>
        </w:rPr>
        <w:t>a</w:t>
      </w:r>
      <w:r w:rsidRPr="00980033">
        <w:rPr>
          <w:rFonts w:ascii="Times New Roman" w:hAnsi="Times New Roman" w:eastAsia="SimSun" w:cs="Times New Roman"/>
          <w:kern w:val="24"/>
          <w:lang w:val="en-GB" w:eastAsia="ja-JP"/>
        </w:rPr>
        <w:t xml:space="preserve"> = .78).</w:t>
      </w:r>
    </w:p>
    <w:p w:rsidRPr="00980033" w:rsidR="007C4D2E" w:rsidP="007C4D2E" w:rsidRDefault="007C4D2E" w14:paraId="4A55084C" w14:textId="1E6013D5">
      <w:pPr>
        <w:spacing w:line="480" w:lineRule="auto"/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Results</w:t>
      </w:r>
    </w:p>
    <w:p w:rsidRPr="00980033" w:rsidR="000F729D" w:rsidP="00476A34" w:rsidRDefault="00E86EC1" w14:paraId="789772EC" w14:textId="1C0E9D5B">
      <w:pPr>
        <w:spacing w:line="480" w:lineRule="auto"/>
        <w:ind w:firstLine="720"/>
        <w:rPr>
          <w:rFonts w:ascii="Times New Roman" w:hAnsi="Times New Roman" w:eastAsia="SimSun" w:cs="Times New Roman"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Statistical Plan</w:t>
      </w:r>
      <w:r w:rsidRPr="00980033" w:rsidR="00476A34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 xml:space="preserve">. </w:t>
      </w:r>
      <w:r w:rsidRPr="00980033" w:rsidR="00EF3E6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First, </w:t>
      </w:r>
      <w:r w:rsidRPr="00980033" w:rsidR="00F95C2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a</w:t>
      </w:r>
      <w:r w:rsidRPr="00980033" w:rsidR="005B040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n independent-samples t-test was conducted to </w:t>
      </w:r>
      <w:r w:rsidRPr="00980033" w:rsidR="00F95C2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analyse if participants</w:t>
      </w:r>
      <w:r w:rsidRPr="00980033" w:rsidR="002966E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who knew someone who had received a COVID-19 diagnosis or isolation order</w:t>
      </w:r>
      <w:r w:rsidRPr="00980033" w:rsidR="00872C8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872C84">
        <w:rPr>
          <w:rFonts w:ascii="Times New Roman" w:hAnsi="Times New Roman" w:eastAsia="SimSun" w:cs="Times New Roman"/>
          <w:kern w:val="24"/>
          <w:lang w:val="en-GB" w:eastAsia="ja-JP"/>
        </w:rPr>
        <w:t>(</w:t>
      </w:r>
      <w:r w:rsidRPr="00980033" w:rsidR="00355BAE">
        <w:rPr>
          <w:rFonts w:ascii="Times New Roman" w:hAnsi="Times New Roman" w:eastAsia="SimSun" w:cs="Times New Roman"/>
          <w:kern w:val="24"/>
          <w:lang w:val="en-GB" w:eastAsia="ja-JP"/>
        </w:rPr>
        <w:t>N</w:t>
      </w:r>
      <w:r w:rsidRPr="00980033" w:rsidR="00872C84">
        <w:rPr>
          <w:rFonts w:ascii="Times New Roman" w:hAnsi="Times New Roman" w:eastAsia="SimSun" w:cs="Times New Roman"/>
          <w:kern w:val="24"/>
          <w:lang w:val="en-GB" w:eastAsia="ja-JP"/>
        </w:rPr>
        <w:t xml:space="preserve"> = 10)</w:t>
      </w:r>
      <w:r w:rsidRPr="00980033" w:rsidR="002966E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had COVID-19 stress </w:t>
      </w:r>
      <w:r w:rsidRPr="00980033" w:rsidR="00B7694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and maternal distress </w:t>
      </w:r>
      <w:r w:rsidRPr="00980033" w:rsidR="002966E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scores that differed from those </w:t>
      </w:r>
      <w:r w:rsidRPr="00980033" w:rsidR="009035F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who</w:t>
      </w:r>
      <w:r w:rsidRPr="00980033" w:rsidR="002966E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did not</w:t>
      </w:r>
      <w:r w:rsidRPr="00980033" w:rsidR="00872C8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872C84">
        <w:rPr>
          <w:rFonts w:ascii="Times New Roman" w:hAnsi="Times New Roman" w:eastAsia="SimSun" w:cs="Times New Roman"/>
          <w:kern w:val="24"/>
          <w:lang w:val="en-GB" w:eastAsia="ja-JP"/>
        </w:rPr>
        <w:t>(</w:t>
      </w:r>
      <w:r w:rsidRPr="00980033" w:rsidR="00355BAE">
        <w:rPr>
          <w:rFonts w:ascii="Times New Roman" w:hAnsi="Times New Roman" w:eastAsia="SimSun" w:cs="Times New Roman"/>
          <w:kern w:val="24"/>
          <w:lang w:val="en-GB" w:eastAsia="ja-JP"/>
        </w:rPr>
        <w:t>N</w:t>
      </w:r>
      <w:r w:rsidRPr="00980033" w:rsidR="00872C84">
        <w:rPr>
          <w:rFonts w:ascii="Times New Roman" w:hAnsi="Times New Roman" w:eastAsia="SimSun" w:cs="Times New Roman"/>
          <w:kern w:val="24"/>
          <w:lang w:val="en-GB" w:eastAsia="ja-JP"/>
        </w:rPr>
        <w:t xml:space="preserve"> = 40)</w:t>
      </w:r>
      <w:r w:rsidRPr="00980033" w:rsidR="002966E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. Second,</w:t>
      </w:r>
      <w:r w:rsidRPr="00980033" w:rsidR="00F95C2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2966E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r</w:t>
      </w:r>
      <w:r w:rsidRPr="00980033" w:rsidR="000F729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elationships among COVID-19 stress</w:t>
      </w:r>
      <w:r w:rsidRPr="00980033" w:rsidR="006A3DA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, maternal distress at both timepoints</w:t>
      </w:r>
      <w:r w:rsidRPr="00980033" w:rsidR="000F729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and COVID-19 experiences were examined using simple bivariate corelations. </w:t>
      </w:r>
      <w:r w:rsidRPr="00980033" w:rsidR="00DB6E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Third, v</w:t>
      </w:r>
      <w:r w:rsidRPr="00980033" w:rsidR="000F729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ariables that were significantly related to </w:t>
      </w:r>
      <w:r w:rsidRPr="00980033" w:rsidR="001B7C0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either</w:t>
      </w:r>
      <w:r w:rsidRPr="00980033" w:rsidR="006A3DA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0F729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COVID-19 stress</w:t>
      </w:r>
      <w:r w:rsidRPr="00980033" w:rsidR="006A3DA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and maternal distress</w:t>
      </w:r>
      <w:r w:rsidRPr="00980033" w:rsidR="000F729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were added as covariates in</w:t>
      </w:r>
      <w:r w:rsidRPr="00980033" w:rsidR="00DB6E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the main</w:t>
      </w:r>
      <w:r w:rsidRPr="00980033" w:rsidR="00EE304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moderation</w:t>
      </w:r>
      <w:r w:rsidRPr="00980033" w:rsidR="00DB6E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0F729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analyses</w:t>
      </w:r>
      <w:r w:rsidRPr="00980033" w:rsidR="003D254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.</w:t>
      </w:r>
    </w:p>
    <w:p w:rsidRPr="00980033" w:rsidR="003D2542" w:rsidP="00476A34" w:rsidRDefault="003D2542" w14:paraId="2B439089" w14:textId="556AC7CE">
      <w:pPr>
        <w:spacing w:line="480" w:lineRule="auto"/>
        <w:ind w:firstLine="720"/>
        <w:rPr>
          <w:rFonts w:ascii="Times New Roman" w:hAnsi="Times New Roman" w:eastAsia="SimSun" w:cs="Times New Roman"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Independent-</w:t>
      </w:r>
      <w:r w:rsidRPr="00980033" w:rsidR="00EB128E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s</w:t>
      </w: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 xml:space="preserve">amples </w:t>
      </w:r>
      <w:r w:rsidRPr="00980033" w:rsidR="00EB128E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T</w:t>
      </w: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-test.</w:t>
      </w: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B3461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The COVID-19 stress scores of p</w:t>
      </w:r>
      <w:r w:rsidRPr="00980033" w:rsidR="00E84A3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articipants who knew someone who had received a COVID-19 diagnosis or isolation order </w:t>
      </w:r>
      <w:r w:rsidRPr="00980033" w:rsidR="00B3461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(</w:t>
      </w:r>
      <w:r w:rsidRPr="00980033" w:rsidR="000D3DB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2.89 </w:t>
      </w:r>
      <w:r w:rsidRPr="00980033" w:rsidR="00270783">
        <w:rPr>
          <w:rFonts w:ascii="Symbol" w:hAnsi="Symbol" w:eastAsia="Symbol" w:cs="Symbol"/>
          <w:color w:val="000000"/>
          <w:kern w:val="24"/>
          <w:lang w:val="en-GB" w:eastAsia="ja-JP"/>
        </w:rPr>
        <w:t>±</w:t>
      </w:r>
      <w:r w:rsidRPr="00980033" w:rsidR="0027078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1.23) </w:t>
      </w:r>
      <w:r w:rsidRPr="00980033" w:rsidR="001C3D0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were </w:t>
      </w:r>
      <w:r w:rsidRPr="00980033" w:rsidR="00F8517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higher than those who did not (2.</w:t>
      </w:r>
      <w:r w:rsidRPr="00980033" w:rsidR="0038714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41 </w:t>
      </w:r>
      <w:r w:rsidRPr="00980033" w:rsidR="00387141">
        <w:rPr>
          <w:rFonts w:ascii="Symbol" w:hAnsi="Symbol" w:eastAsia="Symbol" w:cs="Symbol"/>
          <w:color w:val="000000"/>
          <w:kern w:val="24"/>
          <w:lang w:val="en-GB" w:eastAsia="ja-JP"/>
        </w:rPr>
        <w:t>±</w:t>
      </w:r>
      <w:r w:rsidRPr="00980033" w:rsidR="0038714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1.57), though this </w:t>
      </w:r>
      <w:r w:rsidRPr="00980033" w:rsidR="00346F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difference </w:t>
      </w:r>
      <w:r w:rsidRPr="00980033" w:rsidR="0038714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was not significant </w:t>
      </w:r>
      <w:r w:rsidRPr="00980033" w:rsidR="00A40141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t</w:t>
      </w:r>
      <w:r w:rsidRPr="00980033" w:rsidR="00A4014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(48) = </w:t>
      </w:r>
      <w:r w:rsidRPr="00980033" w:rsidR="00271D8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.90, </w:t>
      </w:r>
      <w:r w:rsidRPr="00980033" w:rsidR="00271D8B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271D8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.37.</w:t>
      </w:r>
      <w:r w:rsidRPr="00980033" w:rsidR="002C2EA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1B2FF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For</w:t>
      </w:r>
      <w:r w:rsidRPr="00980033" w:rsidR="0075596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5924E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pre-pandemic</w:t>
      </w:r>
      <w:r w:rsidRPr="00980033" w:rsidR="0075596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maternal distress</w:t>
      </w:r>
      <w:r w:rsidRPr="00980033" w:rsidR="001B2FF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, a Welch t-test was run instead as the assumption of homogeneity of variances was violated. The scores</w:t>
      </w:r>
      <w:r w:rsidRPr="00980033" w:rsidR="0075596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of participants who knew someone who had received a COVID-19 diagnosis or isolation order (</w:t>
      </w:r>
      <w:r w:rsidRPr="00980033" w:rsidR="005C7BC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0</w:t>
      </w:r>
      <w:r w:rsidRPr="00980033" w:rsidR="005D705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.65 </w:t>
      </w:r>
      <w:r w:rsidRPr="00980033" w:rsidR="005D7057">
        <w:rPr>
          <w:rFonts w:ascii="Symbol" w:hAnsi="Symbol" w:eastAsia="Symbol" w:cs="Symbol"/>
          <w:color w:val="000000"/>
          <w:kern w:val="24"/>
          <w:lang w:val="en-GB" w:eastAsia="ja-JP"/>
        </w:rPr>
        <w:t>±</w:t>
      </w:r>
      <w:r w:rsidRPr="00980033" w:rsidR="005D705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23211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1.44) were higher than </w:t>
      </w:r>
      <w:r w:rsidRPr="00980033" w:rsidR="005C7BC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those who did not (-0.17 </w:t>
      </w:r>
      <w:r w:rsidRPr="00980033" w:rsidR="005C7BC3">
        <w:rPr>
          <w:rFonts w:ascii="Symbol" w:hAnsi="Symbol" w:eastAsia="Symbol" w:cs="Symbol"/>
          <w:color w:val="000000"/>
          <w:kern w:val="24"/>
          <w:lang w:val="en-GB" w:eastAsia="ja-JP"/>
        </w:rPr>
        <w:t>±</w:t>
      </w:r>
      <w:r w:rsidRPr="00980033" w:rsidR="005C7BC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971B2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0</w:t>
      </w:r>
      <w:r w:rsidRPr="00980033" w:rsidR="005C7BC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.90)</w:t>
      </w:r>
      <w:r w:rsidRPr="00980033" w:rsidR="00346F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, though this difference was not significant </w:t>
      </w:r>
      <w:r w:rsidRPr="00980033" w:rsidR="00346FC2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t</w:t>
      </w:r>
      <w:r w:rsidRPr="00980033" w:rsidR="00346F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(</w:t>
      </w:r>
      <w:r w:rsidRPr="00980033" w:rsidR="00BA5C0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10.</w:t>
      </w:r>
      <w:r w:rsidRPr="00980033" w:rsidR="00D5015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81) = </w:t>
      </w:r>
      <w:r w:rsidRPr="00980033" w:rsidR="00C6799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1.73</w:t>
      </w:r>
      <w:r w:rsidRPr="00980033" w:rsidR="00D5015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, </w:t>
      </w:r>
      <w:r w:rsidRPr="00980033" w:rsidR="00D50158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D5015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.11. </w:t>
      </w:r>
      <w:r w:rsidRPr="00980033" w:rsidR="00CF3BD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Similarly for maternal distress</w:t>
      </w:r>
      <w:r w:rsidRPr="00980033" w:rsidR="0025574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during the pandemic</w:t>
      </w:r>
      <w:r w:rsidRPr="00980033" w:rsidR="00CF3BD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, the scores of participants who knew someone who had received a COVID-19 diagnosis or isolation order (</w:t>
      </w:r>
      <w:r w:rsidRPr="00980033" w:rsidR="00606E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0.43 </w:t>
      </w:r>
      <w:r w:rsidRPr="00980033" w:rsidR="00606EBB">
        <w:rPr>
          <w:rFonts w:ascii="Symbol" w:hAnsi="Symbol" w:eastAsia="Symbol" w:cs="Symbol"/>
          <w:color w:val="000000"/>
          <w:kern w:val="24"/>
          <w:lang w:val="en-GB" w:eastAsia="ja-JP"/>
        </w:rPr>
        <w:t>±</w:t>
      </w:r>
      <w:r w:rsidRPr="00980033" w:rsidR="00606E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1.25) were </w:t>
      </w:r>
      <w:r w:rsidRPr="00980033" w:rsidR="008B734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higher than those who did not </w:t>
      </w:r>
      <w:r w:rsidRPr="00980033" w:rsidR="00971B2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(-0.12 </w:t>
      </w:r>
      <w:r w:rsidRPr="00980033" w:rsidR="00971B2E">
        <w:rPr>
          <w:rFonts w:ascii="Symbol" w:hAnsi="Symbol" w:eastAsia="Symbol" w:cs="Symbol"/>
          <w:color w:val="000000"/>
          <w:kern w:val="24"/>
          <w:lang w:val="en-GB" w:eastAsia="ja-JP"/>
        </w:rPr>
        <w:t>±</w:t>
      </w:r>
      <w:r w:rsidRPr="00980033" w:rsidR="00971B2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0.92), though this difference was not significant </w:t>
      </w:r>
      <w:r w:rsidRPr="00980033" w:rsidR="00823B2A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t</w:t>
      </w:r>
      <w:r w:rsidRPr="00980033" w:rsidR="00823B2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(46) = 1.</w:t>
      </w:r>
      <w:r w:rsidRPr="00980033" w:rsidR="00383D3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54, </w:t>
      </w:r>
      <w:r w:rsidRPr="00980033" w:rsidR="00383D3D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383D3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.13.</w:t>
      </w:r>
      <w:r w:rsidRPr="00980033" w:rsidR="00EA0A7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301BA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Hence, knowledge of someone who had been diagnosed with COVID-19 or received an isolation order </w:t>
      </w:r>
      <w:r w:rsidRPr="00980033" w:rsidR="007622D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did not influence COVID-19 stress or maternal distress scores and was not included in subsequent analyses.</w:t>
      </w:r>
    </w:p>
    <w:p w:rsidRPr="00980033" w:rsidR="007622D9" w:rsidP="00476A34" w:rsidRDefault="00950206" w14:paraId="6087DD0F" w14:textId="5D2602DB">
      <w:pPr>
        <w:spacing w:line="480" w:lineRule="auto"/>
        <w:ind w:firstLine="720"/>
        <w:rPr>
          <w:rFonts w:ascii="Times New Roman" w:hAnsi="Times New Roman" w:eastAsia="SimSun" w:cs="Times New Roman"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 xml:space="preserve">Correlations </w:t>
      </w:r>
      <w:r w:rsidRPr="00980033" w:rsidR="00DB4FE9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>B</w:t>
      </w:r>
      <w:r w:rsidRPr="00980033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 xml:space="preserve">etween COVID-19 </w:t>
      </w:r>
      <w:r w:rsidRPr="00980033" w:rsidR="00EB128E"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  <w:t xml:space="preserve">Experiences, COVID-19 Stress and Maternal Distress. </w:t>
      </w:r>
      <w:r w:rsidRPr="00980033" w:rsidR="006C004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The </w:t>
      </w:r>
      <w:r w:rsidRPr="00980033" w:rsidR="0018074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Pearson </w:t>
      </w:r>
      <w:r w:rsidRPr="00980033" w:rsidR="006C004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correlations between these variables are represented in </w:t>
      </w:r>
      <w:r w:rsidRPr="00980033" w:rsidR="008B2BF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Supplemental Table </w:t>
      </w:r>
      <w:r w:rsidRPr="00980033" w:rsidR="00355BA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4</w:t>
      </w:r>
      <w:r w:rsidRPr="00980033" w:rsidR="006C004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 </w:t>
      </w:r>
      <w:r w:rsidRPr="00980033" w:rsidR="0050207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L</w:t>
      </w:r>
      <w:r w:rsidRPr="00980033" w:rsidR="000F72A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ivelihood impact</w:t>
      </w:r>
      <w:r w:rsidRPr="00980033" w:rsidR="00BC696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significantly</w:t>
      </w:r>
      <w:r w:rsidRPr="00980033" w:rsidR="000F72A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correlated with COVID-19 stress (</w:t>
      </w:r>
      <w:r w:rsidRPr="00980033" w:rsidR="000F72A2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r</w:t>
      </w:r>
      <w:r w:rsidRPr="00980033" w:rsidR="000F72A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.47, </w:t>
      </w:r>
      <w:r w:rsidRPr="00980033" w:rsidR="00BC6968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BC696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&lt; .001) and conflict with household members significantly correlated with COVID-19 stress (</w:t>
      </w:r>
      <w:r w:rsidRPr="00980033" w:rsidR="00BC6968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r</w:t>
      </w:r>
      <w:r w:rsidRPr="00980033" w:rsidR="00BC696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DA6CA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= </w:t>
      </w:r>
      <w:r w:rsidRPr="00980033" w:rsidR="001E210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.58, </w:t>
      </w:r>
      <w:r w:rsidRPr="00980033" w:rsidR="001E2106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1E210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&lt; .001), </w:t>
      </w:r>
      <w:r w:rsidRPr="00980033" w:rsidR="0025574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pre-pandemic </w:t>
      </w:r>
      <w:r w:rsidRPr="00980033" w:rsidR="001E210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maternal distress (</w:t>
      </w:r>
      <w:r w:rsidRPr="00980033" w:rsidR="001E2106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r</w:t>
      </w:r>
      <w:r w:rsidRPr="00980033" w:rsidR="001E210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.31, </w:t>
      </w:r>
      <w:r w:rsidRPr="00980033" w:rsidR="001E2106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1E210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.03) and </w:t>
      </w:r>
      <w:r w:rsidRPr="00980033" w:rsidR="0050207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maternal distress </w:t>
      </w:r>
      <w:r w:rsidRPr="00980033" w:rsidR="0025574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during the pandemic</w:t>
      </w:r>
      <w:r w:rsidRPr="00980033" w:rsidR="0050207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(</w:t>
      </w:r>
      <w:r w:rsidRPr="00980033" w:rsidR="00502075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r</w:t>
      </w:r>
      <w:r w:rsidRPr="00980033" w:rsidR="0050207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.48, </w:t>
      </w:r>
      <w:r w:rsidRPr="00980033" w:rsidR="00502075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50207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&lt; .001). </w:t>
      </w:r>
      <w:r w:rsidRPr="00980033" w:rsidR="00A0252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Hence, </w:t>
      </w:r>
      <w:r w:rsidRPr="00980033" w:rsidR="003C540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the main analyses were repeated with livelihood impact and conflict with household members included as covariates.</w:t>
      </w:r>
    </w:p>
    <w:p w:rsidRPr="00980033" w:rsidR="006C004F" w:rsidP="00476A34" w:rsidRDefault="006C004F" w14:paraId="23E10885" w14:textId="66FF6B3A">
      <w:pPr>
        <w:spacing w:line="480" w:lineRule="auto"/>
        <w:ind w:firstLine="720"/>
        <w:rPr>
          <w:rFonts w:ascii="Times New Roman" w:hAnsi="Times New Roman" w:eastAsia="SimSun" w:cs="Times New Roman"/>
          <w:b/>
          <w:bCs/>
          <w:color w:val="000000"/>
          <w:kern w:val="24"/>
          <w:lang w:val="en-GB" w:eastAsia="ja-JP"/>
        </w:rPr>
      </w:pPr>
    </w:p>
    <w:p w:rsidRPr="00980033" w:rsidR="002E2F4D" w:rsidP="002E2F4D" w:rsidRDefault="00217D10" w14:paraId="56E1C437" w14:textId="16487942">
      <w:pPr>
        <w:keepNext/>
        <w:keepLines/>
        <w:spacing w:line="480" w:lineRule="auto"/>
        <w:outlineLvl w:val="1"/>
        <w:rPr>
          <w:rFonts w:ascii="Times New Roman" w:hAnsi="Times New Roman" w:eastAsia="SimHei" w:cs="Times New Roman"/>
          <w:b/>
          <w:bCs/>
          <w:kern w:val="24"/>
          <w:lang w:val="en-GB" w:eastAsia="ja-JP" w:bidi="en-GB"/>
        </w:rPr>
      </w:pPr>
      <w:r w:rsidRPr="00980033">
        <w:rPr>
          <w:rFonts w:ascii="Times New Roman" w:hAnsi="Times New Roman" w:eastAsia="SimHei" w:cs="Times New Roman"/>
          <w:b/>
          <w:bCs/>
          <w:kern w:val="24"/>
          <w:lang w:val="en-GB" w:eastAsia="ja-JP" w:bidi="en-GB"/>
        </w:rPr>
        <w:t xml:space="preserve">Supplemental </w:t>
      </w:r>
      <w:r w:rsidRPr="00980033" w:rsidR="002E2F4D">
        <w:rPr>
          <w:rFonts w:ascii="Times New Roman" w:hAnsi="Times New Roman" w:eastAsia="SimHei" w:cs="Times New Roman"/>
          <w:b/>
          <w:bCs/>
          <w:kern w:val="24"/>
          <w:lang w:val="en-GB" w:eastAsia="ja-JP" w:bidi="en-GB"/>
        </w:rPr>
        <w:t xml:space="preserve">Table </w:t>
      </w:r>
      <w:r w:rsidRPr="00980033" w:rsidR="00355BAE">
        <w:rPr>
          <w:rFonts w:ascii="Times New Roman" w:hAnsi="Times New Roman" w:eastAsia="SimHei" w:cs="Times New Roman"/>
          <w:b/>
          <w:bCs/>
          <w:kern w:val="24"/>
          <w:lang w:val="en-GB" w:eastAsia="ja-JP" w:bidi="en-GB"/>
        </w:rPr>
        <w:t>4</w:t>
      </w:r>
    </w:p>
    <w:p w:rsidRPr="00980033" w:rsidR="002E2F4D" w:rsidP="002E2F4D" w:rsidRDefault="005953D0" w14:paraId="2E315A48" w14:textId="3E7FD17F">
      <w:pPr>
        <w:spacing w:line="480" w:lineRule="auto"/>
        <w:rPr>
          <w:rFonts w:ascii="Times New Roman" w:hAnsi="Times New Roman" w:eastAsia="SimSun" w:cs="Times New Roman"/>
          <w:i/>
          <w:iCs/>
          <w:lang w:val="en-GB" w:eastAsia="ja-JP" w:bidi="en-GB"/>
        </w:rPr>
      </w:pPr>
      <w:r w:rsidRPr="00980033">
        <w:rPr>
          <w:rFonts w:ascii="Times New Roman" w:hAnsi="Times New Roman" w:eastAsia="SimSun" w:cs="Times New Roman"/>
          <w:i/>
          <w:iCs/>
          <w:lang w:val="en-GB" w:eastAsia="ja-JP" w:bidi="en-GB"/>
        </w:rPr>
        <w:t xml:space="preserve">Pearson Correlations </w:t>
      </w:r>
      <w:r w:rsidRPr="00980033" w:rsidR="00F0216C">
        <w:rPr>
          <w:rFonts w:ascii="Times New Roman" w:hAnsi="Times New Roman" w:eastAsia="SimSun" w:cs="Times New Roman"/>
          <w:i/>
          <w:iCs/>
          <w:lang w:val="en-GB" w:eastAsia="ja-JP" w:bidi="en-GB"/>
        </w:rPr>
        <w:t>B</w:t>
      </w:r>
      <w:r w:rsidRPr="00980033">
        <w:rPr>
          <w:rFonts w:ascii="Times New Roman" w:hAnsi="Times New Roman" w:eastAsia="SimSun" w:cs="Times New Roman"/>
          <w:i/>
          <w:iCs/>
          <w:lang w:val="en-GB" w:eastAsia="ja-JP" w:bidi="en-GB"/>
        </w:rPr>
        <w:t xml:space="preserve">etween Overall Scores of </w:t>
      </w:r>
      <w:r w:rsidRPr="00980033" w:rsidR="002E2F4D">
        <w:rPr>
          <w:rFonts w:ascii="Times New Roman" w:hAnsi="Times New Roman" w:eastAsia="SimSun" w:cs="Times New Roman"/>
          <w:i/>
          <w:iCs/>
          <w:lang w:val="en-GB" w:eastAsia="ja-JP" w:bidi="en-GB"/>
        </w:rPr>
        <w:t>COVID</w:t>
      </w:r>
      <w:r w:rsidRPr="00980033">
        <w:rPr>
          <w:rFonts w:ascii="Times New Roman" w:hAnsi="Times New Roman" w:eastAsia="SimSun" w:cs="Times New Roman"/>
          <w:i/>
          <w:iCs/>
          <w:lang w:val="en-GB" w:eastAsia="ja-JP" w:bidi="en-GB"/>
        </w:rPr>
        <w:t xml:space="preserve">-19 Stress and </w:t>
      </w:r>
      <w:r w:rsidRPr="00980033" w:rsidR="002E2F4D">
        <w:rPr>
          <w:rFonts w:ascii="Times New Roman" w:hAnsi="Times New Roman" w:eastAsia="SimSun" w:cs="Times New Roman"/>
          <w:i/>
          <w:iCs/>
          <w:lang w:val="en-GB" w:eastAsia="ja-JP" w:bidi="en-GB"/>
        </w:rPr>
        <w:t>COVID</w:t>
      </w:r>
      <w:r w:rsidRPr="00980033">
        <w:rPr>
          <w:rFonts w:ascii="Times New Roman" w:hAnsi="Times New Roman" w:eastAsia="SimSun" w:cs="Times New Roman"/>
          <w:i/>
          <w:iCs/>
          <w:lang w:val="en-GB" w:eastAsia="ja-JP" w:bidi="en-GB"/>
        </w:rPr>
        <w:t>-19 Experiences</w:t>
      </w:r>
    </w:p>
    <w:tbl>
      <w:tblPr>
        <w:tblStyle w:val="APAReport"/>
        <w:tblW w:w="0" w:type="auto"/>
        <w:tblLook w:val="04A0" w:firstRow="1" w:lastRow="0" w:firstColumn="1" w:lastColumn="0" w:noHBand="0" w:noVBand="1"/>
      </w:tblPr>
      <w:tblGrid>
        <w:gridCol w:w="2919"/>
        <w:gridCol w:w="1651"/>
        <w:gridCol w:w="2418"/>
        <w:gridCol w:w="2038"/>
      </w:tblGrid>
      <w:tr w:rsidRPr="00980033" w:rsidR="002E2F4D" w:rsidTr="00980033" w14:paraId="4481CF5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4"/>
        </w:trPr>
        <w:tc>
          <w:tcPr>
            <w:tcW w:w="0" w:type="auto"/>
          </w:tcPr>
          <w:p w:rsidRPr="00980033" w:rsidR="002E2F4D" w:rsidP="002E2F4D" w:rsidRDefault="002E2F4D" w14:paraId="36615000" w14:textId="3A057ADF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</w:p>
        </w:tc>
        <w:tc>
          <w:tcPr>
            <w:tcW w:w="0" w:type="auto"/>
          </w:tcPr>
          <w:p w:rsidRPr="00980033" w:rsidR="002E2F4D" w:rsidP="002E2F4D" w:rsidRDefault="002E2F4D" w14:paraId="4E46F3A7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Livelihood impact</w:t>
            </w:r>
          </w:p>
        </w:tc>
        <w:tc>
          <w:tcPr>
            <w:tcW w:w="0" w:type="auto"/>
          </w:tcPr>
          <w:p w:rsidRPr="00980033" w:rsidR="002E2F4D" w:rsidP="002E2F4D" w:rsidRDefault="002E2F4D" w14:paraId="12FE3DD7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Conflict with household members</w:t>
            </w:r>
          </w:p>
        </w:tc>
        <w:tc>
          <w:tcPr>
            <w:tcW w:w="0" w:type="auto"/>
          </w:tcPr>
          <w:p w:rsidRPr="00980033" w:rsidR="002E2F4D" w:rsidP="002E2F4D" w:rsidRDefault="002E2F4D" w14:paraId="3E97115C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COVID-19 media exposure</w:t>
            </w:r>
          </w:p>
        </w:tc>
      </w:tr>
      <w:tr w:rsidRPr="00980033" w:rsidR="002E2F4D" w:rsidTr="00980033" w14:paraId="4A39D428" w14:textId="77777777">
        <w:tc>
          <w:tcPr>
            <w:tcW w:w="0" w:type="auto"/>
          </w:tcPr>
          <w:p w:rsidRPr="00980033" w:rsidR="002E2F4D" w:rsidP="002E2F4D" w:rsidRDefault="002E2F4D" w14:paraId="42FCED90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COVID-19 stress</w:t>
            </w:r>
          </w:p>
        </w:tc>
        <w:tc>
          <w:tcPr>
            <w:tcW w:w="0" w:type="auto"/>
          </w:tcPr>
          <w:p w:rsidRPr="00980033" w:rsidR="002E2F4D" w:rsidP="002E2F4D" w:rsidRDefault="002E2F4D" w14:paraId="7C3291CA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.47**</w:t>
            </w:r>
          </w:p>
        </w:tc>
        <w:tc>
          <w:tcPr>
            <w:tcW w:w="0" w:type="auto"/>
          </w:tcPr>
          <w:p w:rsidRPr="00980033" w:rsidR="002E2F4D" w:rsidP="002E2F4D" w:rsidRDefault="002E2F4D" w14:paraId="3B0FE27A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.58***</w:t>
            </w:r>
          </w:p>
        </w:tc>
        <w:tc>
          <w:tcPr>
            <w:tcW w:w="0" w:type="auto"/>
          </w:tcPr>
          <w:p w:rsidRPr="00980033" w:rsidR="002E2F4D" w:rsidP="002E2F4D" w:rsidRDefault="002E2F4D" w14:paraId="6B7031F7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.11</w:t>
            </w:r>
          </w:p>
        </w:tc>
      </w:tr>
      <w:tr w:rsidRPr="00980033" w:rsidR="002E2F4D" w:rsidTr="00980033" w14:paraId="7232D1FB" w14:textId="77777777">
        <w:tc>
          <w:tcPr>
            <w:tcW w:w="0" w:type="auto"/>
          </w:tcPr>
          <w:p w:rsidRPr="00980033" w:rsidR="002E2F4D" w:rsidP="002E2F4D" w:rsidRDefault="001750C1" w14:paraId="278CCD16" w14:textId="1059588C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Pre-pandemic m</w:t>
            </w:r>
            <w:r w:rsidRPr="00980033" w:rsidR="002E2F4D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aternal distress (</w:t>
            </w: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Wave One</w:t>
            </w:r>
            <w:r w:rsidRPr="00980033" w:rsidR="002E2F4D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)</w:t>
            </w:r>
          </w:p>
        </w:tc>
        <w:tc>
          <w:tcPr>
            <w:tcW w:w="0" w:type="auto"/>
          </w:tcPr>
          <w:p w:rsidRPr="00980033" w:rsidR="002E2F4D" w:rsidP="002E2F4D" w:rsidRDefault="002E2F4D" w14:paraId="5FA49490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-.06</w:t>
            </w:r>
          </w:p>
        </w:tc>
        <w:tc>
          <w:tcPr>
            <w:tcW w:w="0" w:type="auto"/>
          </w:tcPr>
          <w:p w:rsidRPr="00980033" w:rsidR="002E2F4D" w:rsidP="002E2F4D" w:rsidRDefault="002E2F4D" w14:paraId="47E454C5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.31*</w:t>
            </w:r>
          </w:p>
        </w:tc>
        <w:tc>
          <w:tcPr>
            <w:tcW w:w="0" w:type="auto"/>
          </w:tcPr>
          <w:p w:rsidRPr="00980033" w:rsidR="002E2F4D" w:rsidP="002E2F4D" w:rsidRDefault="002E2F4D" w14:paraId="1D94D818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-.12</w:t>
            </w:r>
          </w:p>
        </w:tc>
      </w:tr>
      <w:tr w:rsidRPr="00980033" w:rsidR="002E2F4D" w:rsidTr="00980033" w14:paraId="7A85067B" w14:textId="77777777">
        <w:tc>
          <w:tcPr>
            <w:tcW w:w="0" w:type="auto"/>
          </w:tcPr>
          <w:p w:rsidRPr="00980033" w:rsidR="002E2F4D" w:rsidP="002E2F4D" w:rsidRDefault="001750C1" w14:paraId="22AE6C0B" w14:textId="6A8CFFCF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Pandemic m</w:t>
            </w:r>
            <w:r w:rsidRPr="00980033" w:rsidR="002E2F4D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aternal distress (</w:t>
            </w: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Wave Two</w:t>
            </w:r>
            <w:r w:rsidRPr="00980033" w:rsidR="002E2F4D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)</w:t>
            </w:r>
          </w:p>
        </w:tc>
        <w:tc>
          <w:tcPr>
            <w:tcW w:w="0" w:type="auto"/>
          </w:tcPr>
          <w:p w:rsidRPr="00980033" w:rsidR="002E2F4D" w:rsidP="002E2F4D" w:rsidRDefault="002E2F4D" w14:paraId="18739E2B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.07</w:t>
            </w:r>
          </w:p>
        </w:tc>
        <w:tc>
          <w:tcPr>
            <w:tcW w:w="0" w:type="auto"/>
          </w:tcPr>
          <w:p w:rsidRPr="00980033" w:rsidR="002E2F4D" w:rsidP="002E2F4D" w:rsidRDefault="002E2F4D" w14:paraId="268785A1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.48***</w:t>
            </w:r>
          </w:p>
        </w:tc>
        <w:tc>
          <w:tcPr>
            <w:tcW w:w="0" w:type="auto"/>
          </w:tcPr>
          <w:p w:rsidRPr="00980033" w:rsidR="002E2F4D" w:rsidP="002E2F4D" w:rsidRDefault="002E2F4D" w14:paraId="381E3932" w14:textId="77777777">
            <w:pPr>
              <w:keepNext/>
              <w:keepLines/>
              <w:outlineLvl w:val="1"/>
              <w:rPr>
                <w:rFonts w:ascii="Times New Roman" w:hAnsi="Times New Roman" w:eastAsia="SimHei" w:cs="Times New Roman"/>
                <w:kern w:val="24"/>
                <w:lang w:val="en-GB" w:bidi="en-GB"/>
              </w:rPr>
            </w:pPr>
            <w:r w:rsidRPr="00980033">
              <w:rPr>
                <w:rFonts w:ascii="Times New Roman" w:hAnsi="Times New Roman" w:eastAsia="SimHei" w:cs="Times New Roman"/>
                <w:kern w:val="24"/>
                <w:lang w:val="en-GB" w:bidi="en-GB"/>
              </w:rPr>
              <w:t>-.12</w:t>
            </w:r>
          </w:p>
        </w:tc>
      </w:tr>
    </w:tbl>
    <w:p w:rsidRPr="00980033" w:rsidR="00DD671E" w:rsidP="0098180B" w:rsidRDefault="002E2F4D" w14:paraId="750FDB8D" w14:textId="0822E5C5">
      <w:pPr>
        <w:spacing w:before="240" w:line="480" w:lineRule="auto"/>
        <w:contextualSpacing/>
        <w:rPr>
          <w:rFonts w:ascii="Times New Roman" w:hAnsi="Times New Roman" w:eastAsia="SimSun" w:cs="Times New Roman"/>
          <w:kern w:val="24"/>
          <w:lang w:val="en-GB" w:eastAsia="ja-JP" w:bidi="en-GB"/>
        </w:rPr>
      </w:pPr>
      <w:r w:rsidRPr="00980033">
        <w:rPr>
          <w:rFonts w:ascii="Times New Roman" w:hAnsi="Times New Roman" w:eastAsia="SimSun" w:cs="Times New Roman"/>
          <w:i/>
          <w:iCs/>
          <w:kern w:val="24"/>
          <w:vertAlign w:val="superscript"/>
          <w:lang w:val="en-GB" w:eastAsia="ja-JP" w:bidi="en-GB"/>
        </w:rPr>
        <w:t>t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 w:bidi="en-GB"/>
        </w:rPr>
        <w:t xml:space="preserve"> p</w:t>
      </w:r>
      <w:r w:rsidRPr="00980033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&lt; .10, *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 w:bidi="en-GB"/>
        </w:rPr>
        <w:t xml:space="preserve">p </w:t>
      </w:r>
      <w:r w:rsidRPr="00980033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&lt; .05, **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 w:bidi="en-GB"/>
        </w:rPr>
        <w:t>p</w:t>
      </w:r>
      <w:r w:rsidRPr="00980033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&lt; .01, *** </w:t>
      </w:r>
      <w:r w:rsidRPr="00980033">
        <w:rPr>
          <w:rFonts w:ascii="Times New Roman" w:hAnsi="Times New Roman" w:eastAsia="SimSun" w:cs="Times New Roman"/>
          <w:i/>
          <w:iCs/>
          <w:kern w:val="24"/>
          <w:lang w:val="en-GB" w:eastAsia="ja-JP" w:bidi="en-GB"/>
        </w:rPr>
        <w:t>p</w:t>
      </w:r>
      <w:r w:rsidRPr="00980033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&lt; .001</w:t>
      </w:r>
    </w:p>
    <w:p w:rsidRPr="00980033" w:rsidR="00180741" w:rsidP="0098180B" w:rsidRDefault="0098180B" w14:paraId="097AEBED" w14:textId="77777777">
      <w:pPr>
        <w:spacing w:before="240" w:line="480" w:lineRule="auto"/>
        <w:contextualSpacing/>
        <w:rPr>
          <w:rFonts w:ascii="Times New Roman" w:hAnsi="Times New Roman" w:eastAsia="SimSun" w:cs="Times New Roman"/>
          <w:kern w:val="24"/>
          <w:lang w:val="en-GB" w:eastAsia="ja-JP" w:bidi="en-GB"/>
        </w:rPr>
      </w:pPr>
      <w:r w:rsidRPr="00980033">
        <w:rPr>
          <w:rFonts w:ascii="Times New Roman" w:hAnsi="Times New Roman" w:eastAsia="SimSun" w:cs="Times New Roman"/>
          <w:kern w:val="24"/>
          <w:lang w:val="en-GB" w:eastAsia="ja-JP" w:bidi="en-GB"/>
        </w:rPr>
        <w:tab/>
      </w:r>
    </w:p>
    <w:p w:rsidRPr="00980033" w:rsidR="00922FFF" w:rsidP="00980033" w:rsidRDefault="0098180B" w14:paraId="473E12D9" w14:textId="5547DDAD">
      <w:pPr>
        <w:spacing w:before="240" w:line="480" w:lineRule="auto"/>
        <w:ind w:firstLine="720"/>
        <w:contextualSpacing/>
        <w:rPr>
          <w:rFonts w:ascii="Times New Roman" w:hAnsi="Times New Roman" w:eastAsia="SimHei" w:cs="Times New Roman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b/>
          <w:bCs/>
          <w:kern w:val="24"/>
          <w:lang w:val="en-GB" w:eastAsia="ja-JP" w:bidi="en-GB"/>
        </w:rPr>
        <w:t xml:space="preserve">Main Analyses </w:t>
      </w:r>
      <w:r w:rsidRPr="00980033" w:rsidR="00960FC7">
        <w:rPr>
          <w:rFonts w:ascii="Times New Roman" w:hAnsi="Times New Roman" w:eastAsia="SimSun" w:cs="Times New Roman"/>
          <w:b/>
          <w:bCs/>
          <w:kern w:val="24"/>
          <w:lang w:val="en-GB" w:eastAsia="ja-JP" w:bidi="en-GB"/>
        </w:rPr>
        <w:t>W</w:t>
      </w:r>
      <w:r w:rsidRPr="00980033">
        <w:rPr>
          <w:rFonts w:ascii="Times New Roman" w:hAnsi="Times New Roman" w:eastAsia="SimSun" w:cs="Times New Roman"/>
          <w:b/>
          <w:bCs/>
          <w:kern w:val="24"/>
          <w:lang w:val="en-GB" w:eastAsia="ja-JP" w:bidi="en-GB"/>
        </w:rPr>
        <w:t xml:space="preserve">ith COVID-19 Covariates. </w:t>
      </w:r>
      <w:r w:rsidRPr="00980033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The regression analysis </w:t>
      </w:r>
      <w:r w:rsidRPr="00980033" w:rsidR="005833A4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examining the moderating effect of </w:t>
      </w:r>
      <w:r w:rsidRPr="00980033" w:rsidR="000C10DD">
        <w:rPr>
          <w:rFonts w:ascii="Times New Roman" w:hAnsi="Times New Roman" w:eastAsia="SimSun" w:cs="Times New Roman"/>
          <w:kern w:val="24"/>
          <w:lang w:val="en-GB" w:eastAsia="ja-JP" w:bidi="en-GB"/>
        </w:rPr>
        <w:t>prior maternal distress</w:t>
      </w:r>
      <w:r w:rsidRPr="00980033" w:rsidR="005833A4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on the relationship between </w:t>
      </w:r>
      <w:r w:rsidRPr="00980033" w:rsidR="00352A95">
        <w:rPr>
          <w:rFonts w:ascii="Times New Roman" w:hAnsi="Times New Roman" w:eastAsia="SimSun" w:cs="Times New Roman"/>
          <w:kern w:val="24"/>
          <w:lang w:val="en-GB" w:eastAsia="ja-JP" w:bidi="en-GB"/>
        </w:rPr>
        <w:t>COVID-19 stress</w:t>
      </w:r>
      <w:r w:rsidRPr="00980033" w:rsidR="00F25E67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and </w:t>
      </w:r>
      <w:r w:rsidRPr="00980033" w:rsidR="00352A95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later </w:t>
      </w:r>
      <w:r w:rsidRPr="00980033" w:rsidR="00F25E67">
        <w:rPr>
          <w:rFonts w:ascii="Times New Roman" w:hAnsi="Times New Roman" w:eastAsia="SimSun" w:cs="Times New Roman"/>
          <w:kern w:val="24"/>
          <w:lang w:val="en-GB" w:eastAsia="ja-JP" w:bidi="en-GB"/>
        </w:rPr>
        <w:t>maternal distress</w:t>
      </w:r>
      <w:r w:rsidRPr="00980033" w:rsidR="007C4E59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was repeated, with livelihood impact and </w:t>
      </w:r>
      <w:r w:rsidRPr="00980033" w:rsidR="008766EF">
        <w:rPr>
          <w:rFonts w:ascii="Times New Roman" w:hAnsi="Times New Roman" w:eastAsia="SimSun" w:cs="Times New Roman"/>
          <w:kern w:val="24"/>
          <w:lang w:val="en-GB" w:eastAsia="ja-JP" w:bidi="en-GB"/>
        </w:rPr>
        <w:t>conflict with household members examined as covariates</w:t>
      </w:r>
      <w:r w:rsidRPr="00980033" w:rsidR="00B9426D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within the same model</w:t>
      </w:r>
      <w:r w:rsidRPr="00980033" w:rsidR="008766EF">
        <w:rPr>
          <w:rFonts w:ascii="Times New Roman" w:hAnsi="Times New Roman" w:eastAsia="SimSun" w:cs="Times New Roman"/>
          <w:kern w:val="24"/>
          <w:lang w:val="en-GB" w:eastAsia="ja-JP" w:bidi="en-GB"/>
        </w:rPr>
        <w:t>.</w:t>
      </w:r>
      <w:r w:rsidRPr="00980033" w:rsidR="00491088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</w:t>
      </w:r>
      <w:r w:rsidRPr="00980033" w:rsidR="00A45F55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Supplemental Table </w:t>
      </w:r>
      <w:r w:rsidRPr="00980033" w:rsidR="00960FC7">
        <w:rPr>
          <w:rFonts w:ascii="Times New Roman" w:hAnsi="Times New Roman" w:eastAsia="SimSun" w:cs="Times New Roman"/>
          <w:kern w:val="24"/>
          <w:lang w:val="en-GB" w:eastAsia="ja-JP" w:bidi="en-GB"/>
        </w:rPr>
        <w:t>5</w:t>
      </w:r>
      <w:r w:rsidRPr="00980033" w:rsidR="00F4048B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 summarizes the </w:t>
      </w:r>
      <w:r w:rsidRPr="00980033" w:rsidR="004050D5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results. </w:t>
      </w:r>
      <w:r w:rsidRPr="00980033" w:rsidR="00ED5C2A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Although conflict with household members significantly </w:t>
      </w:r>
      <w:r w:rsidRPr="00980033" w:rsidR="00FB2FC8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predicted </w:t>
      </w:r>
      <w:r w:rsidRPr="00980033" w:rsidR="00EA1E6C">
        <w:rPr>
          <w:rFonts w:ascii="Times New Roman" w:hAnsi="Times New Roman" w:eastAsia="SimSun" w:cs="Times New Roman"/>
          <w:kern w:val="24"/>
          <w:lang w:val="en-GB" w:eastAsia="ja-JP" w:bidi="en-GB"/>
        </w:rPr>
        <w:t xml:space="preserve">pandemic </w:t>
      </w:r>
      <w:r w:rsidRPr="00980033" w:rsidR="00FB2FC8">
        <w:rPr>
          <w:rFonts w:ascii="Times New Roman" w:hAnsi="Times New Roman" w:eastAsia="SimSun" w:cs="Times New Roman"/>
          <w:kern w:val="24"/>
          <w:lang w:val="en-GB" w:eastAsia="ja-JP" w:bidi="en-GB"/>
        </w:rPr>
        <w:t>maternal distress when first entered into the model (</w:t>
      </w:r>
      <w:r w:rsidRPr="00980033" w:rsidR="009144C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β </w:t>
      </w:r>
      <w:r w:rsidRPr="00980033" w:rsidR="00105A8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= .49, </w:t>
      </w:r>
      <w:r w:rsidRPr="00980033" w:rsidR="00A47368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A4736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&lt; .001), </w:t>
      </w:r>
      <w:r w:rsidRPr="00980033" w:rsidR="001E440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its effect became non-significant in the final regression equation</w:t>
      </w:r>
      <w:r w:rsidRPr="00980033" w:rsidR="00C56F5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(β = </w:t>
      </w:r>
      <w:r w:rsidRPr="00980033" w:rsidR="00B8799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.12, </w:t>
      </w:r>
      <w:r w:rsidRPr="00980033" w:rsidR="00B8799C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B8799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.18)</w:t>
      </w:r>
      <w:r w:rsidRPr="00980033" w:rsidR="001E440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 </w:t>
      </w:r>
      <w:r w:rsidRPr="00980033" w:rsidR="006C684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On the other hand, livelihood impact </w:t>
      </w:r>
      <w:r w:rsidRPr="00980033" w:rsidR="0003160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did not significantly predict later maternal distress when first entered into the model (β = </w:t>
      </w:r>
      <w:r w:rsidRPr="00980033" w:rsidR="003D533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-.05, </w:t>
      </w:r>
      <w:r w:rsidRPr="00980033" w:rsidR="00464C41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464C4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.72), though it was a marginally significant predictor in the final model (β = .13, </w:t>
      </w:r>
      <w:r w:rsidRPr="00980033" w:rsidR="003E11DF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3E11D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77506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&lt;</w:t>
      </w:r>
      <w:r w:rsidRPr="00980033" w:rsidR="003E11D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.</w:t>
      </w:r>
      <w:r w:rsidRPr="00980033" w:rsidR="0077506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10</w:t>
      </w:r>
      <w:r w:rsidRPr="00980033" w:rsidR="003E11D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).</w:t>
      </w:r>
      <w:r w:rsidRPr="00980033" w:rsidR="00E6277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</w:p>
    <w:p w:rsidRPr="00980033" w:rsidR="00954CC3" w:rsidRDefault="00E8497C" w14:paraId="1274CD02" w14:textId="29C960B5">
      <w:pPr>
        <w:spacing w:before="240" w:line="480" w:lineRule="auto"/>
        <w:contextualSpacing/>
        <w:rPr>
          <w:rFonts w:ascii="Times New Roman" w:hAnsi="Times New Roman" w:eastAsia="SimSun" w:cs="Times New Roman"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vertAlign w:val="superscript"/>
          <w:lang w:val="en-GB" w:eastAsia="ja-JP" w:bidi="en-GB"/>
        </w:rPr>
        <w:tab/>
      </w:r>
      <w:r w:rsidRPr="00980033" w:rsidR="00E6277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With the addition of the covariates,</w:t>
      </w:r>
      <w:r w:rsidRPr="00980033" w:rsidR="009961A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in the final model,</w:t>
      </w:r>
      <w:r w:rsidRPr="00980033" w:rsidR="00E6277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D6271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the main effect of </w:t>
      </w:r>
      <w:r w:rsidRPr="00980033" w:rsidR="0017674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pre-pandemic </w:t>
      </w:r>
      <w:r w:rsidRPr="00980033" w:rsidR="00D6271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maternal distress continued to be significant (β</w:t>
      </w:r>
      <w:r w:rsidRPr="00980033" w:rsidR="006D479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.77, </w:t>
      </w:r>
      <w:r w:rsidRPr="00980033" w:rsidR="006D4790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6D479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&lt; .001), although the main effect of COVID-19 stress was no longer significant </w:t>
      </w:r>
      <w:r w:rsidRPr="00980033" w:rsidR="00EC07A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(β = .10, </w:t>
      </w:r>
      <w:r w:rsidRPr="00980033" w:rsidR="00EC07A4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EC07A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.3</w:t>
      </w:r>
      <w:r w:rsidRPr="00980033" w:rsidR="007971D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1</w:t>
      </w:r>
      <w:r w:rsidRPr="00980033" w:rsidR="00EC07A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). </w:t>
      </w:r>
      <w:r w:rsidRPr="00980033" w:rsidR="009344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However, the interaction term between </w:t>
      </w:r>
      <w:r w:rsidRPr="00980033" w:rsidR="0017674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pre-pandemic </w:t>
      </w:r>
      <w:r w:rsidRPr="00980033" w:rsidR="009344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maternal distress and COVID-19 stress continued to be significant (β = .20, </w:t>
      </w:r>
      <w:r w:rsidRPr="00980033" w:rsidR="00934402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9344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7971D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&lt;</w:t>
      </w:r>
      <w:r w:rsidRPr="00980033" w:rsidR="009344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.0</w:t>
      </w:r>
      <w:r w:rsidRPr="00980033" w:rsidR="007971D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1</w:t>
      </w:r>
      <w:r w:rsidRPr="00980033" w:rsidR="009344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)</w:t>
      </w:r>
      <w:r w:rsidRPr="00980033" w:rsidR="007F2C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 </w:t>
      </w:r>
      <w:r w:rsidRPr="00980033" w:rsidR="00154E4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Hence, </w:t>
      </w:r>
      <w:r w:rsidRPr="00980033" w:rsidR="009957F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the </w:t>
      </w:r>
      <w:r w:rsidRPr="00980033" w:rsidR="00EC006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moderating effect of prior maternal distress on the relationship between COVID-19 stress </w:t>
      </w:r>
      <w:r w:rsidRPr="00980033" w:rsidR="001D460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and later maternal distress</w:t>
      </w:r>
      <w:r w:rsidRPr="00980033" w:rsidR="00FE353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was still observed even when objective COVID-19 experiences were accounted for</w:t>
      </w:r>
      <w:r w:rsidRPr="00980033" w:rsidR="001D460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.</w:t>
      </w:r>
      <w:r w:rsidRPr="00980033" w:rsidR="00F262A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</w:p>
    <w:p w:rsidRPr="00980033" w:rsidR="00D87539" w:rsidP="0016669A" w:rsidRDefault="00F262AF" w14:paraId="659E04C7" w14:textId="5101B3F7">
      <w:pPr>
        <w:spacing w:before="240" w:line="480" w:lineRule="auto"/>
        <w:ind w:firstLine="720"/>
        <w:contextualSpacing/>
        <w:rPr>
          <w:rFonts w:ascii="Times New Roman" w:hAnsi="Times New Roman" w:eastAsia="SimSun" w:cs="Times New Roman"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Further </w:t>
      </w:r>
      <w:r w:rsidRPr="00980033" w:rsidR="000C5A7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examination</w:t>
      </w: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of the interaction effect </w:t>
      </w:r>
      <w:r w:rsidRPr="00980033" w:rsidR="000C5A7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revealed </w:t>
      </w:r>
      <w:r w:rsidRPr="00980033" w:rsidR="00E24D3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a similar </w:t>
      </w:r>
      <w:r w:rsidRPr="00980033" w:rsidR="0053502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trend</w:t>
      </w:r>
      <w:r w:rsidRPr="00980033" w:rsidR="00FC26E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E24D3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to the main findings</w:t>
      </w:r>
      <w:r w:rsidRPr="00980033" w:rsidR="001D689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, though </w:t>
      </w:r>
      <w:r w:rsidRPr="00980033" w:rsidR="008239E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they did not reach significance</w:t>
      </w:r>
      <w:r w:rsidRPr="00980033" w:rsidR="00E24D3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 </w:t>
      </w:r>
      <w:r w:rsidR="000943F0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For mothers with above-median levels of pre-pandemic distress, </w:t>
      </w:r>
      <w:r w:rsidR="008449E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COVID-19 stress did not predict </w:t>
      </w:r>
      <w:r w:rsidR="002B7AC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pandemic </w:t>
      </w:r>
      <w:r w:rsidR="008449E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maternal distress (</w:t>
      </w:r>
      <w:r w:rsidRPr="00980033" w:rsidR="008449E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β</w:t>
      </w:r>
      <w:r w:rsidR="008449E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</w:t>
      </w:r>
      <w:r w:rsidR="006E077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.29, </w:t>
      </w:r>
      <w:r w:rsidR="006E077D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="006E077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</w:t>
      </w:r>
      <w:r w:rsidR="005B4C8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26), though results were in the expected direction. </w:t>
      </w:r>
      <w:r w:rsidR="002B7AC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As expected,</w:t>
      </w:r>
      <w:r w:rsidR="00FB22E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COVID-</w:t>
      </w:r>
      <w:r w:rsidR="002B7AC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19 stress did not predict pandemic maternal distress for mothers with below-median levels of pre-pandemic distress </w:t>
      </w:r>
      <w:r w:rsidR="00350AC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(</w:t>
      </w:r>
      <w:r w:rsidRPr="00980033" w:rsidR="00350AC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β</w:t>
      </w:r>
      <w:r w:rsidR="00350AC6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</w:t>
      </w:r>
      <w:r w:rsidR="00C45CA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-.10, </w:t>
      </w:r>
      <w:r w:rsidR="00C45CAA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="00C45CA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</w:t>
      </w:r>
      <w:r w:rsidR="00495FC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.70).</w:t>
      </w:r>
      <w:r w:rsidR="008A5A6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However, conflict with household members </w:t>
      </w:r>
      <w:r w:rsidR="00D57AB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significantly predicted pandemic maternal distress (</w:t>
      </w:r>
      <w:r w:rsidRPr="00980033" w:rsidR="00D57AB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β</w:t>
      </w:r>
      <w:r w:rsidR="00D57AB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</w:t>
      </w:r>
      <w:r w:rsidR="003A689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.63, </w:t>
      </w:r>
      <w:r w:rsidR="003A689C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="003A689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="00784CFE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&lt; .01).</w:t>
      </w:r>
      <w:r w:rsidR="0016669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="00C376CF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Similarly, f</w:t>
      </w:r>
      <w:r w:rsidRPr="00980033" w:rsidR="000C5A7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or</w:t>
      </w: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cases </w:t>
      </w:r>
      <w:r w:rsidRPr="00980033" w:rsidR="006A33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with </w:t>
      </w:r>
      <w:r w:rsidRPr="00980033" w:rsidR="00E8497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pre-pandemic </w:t>
      </w:r>
      <w:r w:rsidRPr="00980033" w:rsidR="006A33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maternal distress scores 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higher than one standard deviation above the </w:t>
      </w:r>
      <w:r w:rsidRPr="00980033" w:rsidR="00FD7AB4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mean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, COVID-19 stress </w:t>
      </w:r>
      <w:r w:rsidRPr="00980033" w:rsidR="005A40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did not predict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pandemic maternal distress (β = .</w:t>
      </w:r>
      <w:r w:rsidRPr="00980033" w:rsidR="00E3430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58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, </w:t>
      </w:r>
      <w:r w:rsidRPr="00980033" w:rsidR="004564B5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</w:t>
      </w:r>
      <w:r w:rsidRPr="00980033" w:rsidR="00E3430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32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)</w:t>
      </w:r>
      <w:r w:rsidRPr="00980033" w:rsidR="005A40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, though the results were</w:t>
      </w:r>
      <w:r w:rsidR="005B4C8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again</w:t>
      </w:r>
      <w:r w:rsidRPr="00980033" w:rsidR="005A40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in the expected direction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.</w:t>
      </w:r>
      <w:r w:rsidRPr="00980033" w:rsidR="007C6191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</w:t>
      </w:r>
      <w:r w:rsidRPr="00980033" w:rsidR="00E0029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A</w:t>
      </w:r>
      <w:r w:rsidR="00E0029A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gain,</w:t>
      </w:r>
      <w:r w:rsidR="005D45F7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a</w:t>
      </w:r>
      <w:r w:rsidRPr="00980033" w:rsidR="005A40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s expected</w:t>
      </w:r>
      <w:r w:rsidRPr="00980033" w:rsidR="004564B5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for cases with pre-pandemic maternal distress scores </w:t>
      </w:r>
      <w:r w:rsidRPr="00980033" w:rsidR="006A330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lower than one standard deviation below the </w:t>
      </w:r>
      <w:r w:rsidRPr="00980033" w:rsidR="005A40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mean</w:t>
      </w:r>
      <w:r w:rsidRPr="00980033" w:rsidR="001500B8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, COVID</w:t>
      </w:r>
      <w:r w:rsidRPr="00980033" w:rsidR="00AC041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-19 stress </w:t>
      </w:r>
      <w:r w:rsidRPr="00980033" w:rsidR="00C310A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did not predict</w:t>
      </w:r>
      <w:r w:rsidRPr="00980033" w:rsidR="00AC041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pandemic maternal distress (β = </w:t>
      </w:r>
      <w:r w:rsidRPr="00980033" w:rsidR="000E41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-.03, </w:t>
      </w:r>
      <w:r w:rsidRPr="00980033" w:rsidR="000E41BB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0E41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.9</w:t>
      </w:r>
      <w:r w:rsidRPr="00980033" w:rsidR="007971DC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3</w:t>
      </w:r>
      <w:r w:rsidRPr="00980033" w:rsidR="000E41BB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).</w:t>
      </w:r>
      <w:r w:rsidRPr="00980033" w:rsidR="007601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However, conflict with household members significantly predicted pandemic maternal distress (β = </w:t>
      </w:r>
      <w:r w:rsidRPr="00980033" w:rsidR="00E85E7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1.10</w:t>
      </w:r>
      <w:r w:rsidRPr="00980033" w:rsidR="007601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, </w:t>
      </w:r>
      <w:r w:rsidRPr="00980033" w:rsidR="007601C2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p</w:t>
      </w:r>
      <w:r w:rsidRPr="00980033" w:rsidR="007601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= .0</w:t>
      </w:r>
      <w:r w:rsidRPr="00980033" w:rsidR="00E85E7D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4</w:t>
      </w:r>
      <w:r w:rsidRPr="00980033" w:rsidR="007601C2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>).</w:t>
      </w:r>
      <w:r w:rsidRPr="00980033" w:rsidR="00D87539">
        <w:rPr>
          <w:rFonts w:ascii="Times New Roman" w:hAnsi="Times New Roman" w:eastAsia="SimSun" w:cs="Times New Roman"/>
          <w:color w:val="000000"/>
          <w:kern w:val="24"/>
          <w:lang w:val="en-GB" w:eastAsia="ja-JP"/>
        </w:rPr>
        <w:t xml:space="preserve"> This suggests that mothers with low pre-pandemic distress were more likely to have conflicts with household members during the COVID-19 pandemic, which contributed to higher concurrent levels of distress.</w:t>
      </w:r>
    </w:p>
    <w:p w:rsidR="00114433" w:rsidP="00980033" w:rsidRDefault="00114433" w14:paraId="56BAD150" w14:textId="77777777">
      <w:pPr>
        <w:spacing w:before="240" w:line="480" w:lineRule="auto"/>
        <w:contextualSpacing/>
        <w:rPr>
          <w:rFonts w:ascii="Times New Roman" w:hAnsi="Times New Roman" w:eastAsia="SimHei" w:cs="Times New Roman"/>
          <w:kern w:val="24"/>
          <w:lang w:val="en-GB" w:eastAsia="ja-JP" w:bidi="en-GB"/>
        </w:rPr>
        <w:sectPr w:rsidR="0011443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Pr="00980033" w:rsidR="00922FFF" w:rsidP="00980033" w:rsidRDefault="00922FFF" w14:paraId="6981AA4C" w14:textId="01272B75">
      <w:pPr>
        <w:spacing w:before="240" w:line="480" w:lineRule="auto"/>
        <w:contextualSpacing/>
        <w:rPr>
          <w:rFonts w:ascii="Times New Roman" w:hAnsi="Times New Roman" w:eastAsia="SimHei" w:cs="Times New Roman"/>
          <w:kern w:val="24"/>
          <w:lang w:val="en-GB" w:eastAsia="ja-JP" w:bidi="en-GB"/>
        </w:rPr>
      </w:pPr>
    </w:p>
    <w:p w:rsidRPr="00980033" w:rsidR="00D5011D" w:rsidP="00D5011D" w:rsidRDefault="00D5011D" w14:paraId="11E5597B" w14:textId="59B03E44">
      <w:pPr>
        <w:keepNext/>
        <w:keepLines/>
        <w:spacing w:line="480" w:lineRule="auto"/>
        <w:outlineLvl w:val="1"/>
        <w:rPr>
          <w:rFonts w:ascii="Times New Roman" w:hAnsi="Times New Roman" w:eastAsia="SimHei" w:cs="Times New Roman"/>
          <w:b/>
          <w:bCs/>
          <w:color w:val="C00000"/>
          <w:kern w:val="24"/>
          <w:lang w:val="en-GB" w:eastAsia="ja-JP"/>
        </w:rPr>
      </w:pPr>
      <w:r w:rsidRPr="00980033">
        <w:rPr>
          <w:rFonts w:ascii="Times New Roman" w:hAnsi="Times New Roman" w:eastAsia="SimHei" w:cs="Times New Roman"/>
          <w:b/>
          <w:bCs/>
          <w:kern w:val="24"/>
          <w:lang w:val="en-GB" w:eastAsia="ja-JP"/>
        </w:rPr>
        <w:t xml:space="preserve">Supplemental Table </w:t>
      </w:r>
      <w:r w:rsidRPr="00980033" w:rsidR="00960FC7">
        <w:rPr>
          <w:rFonts w:ascii="Times New Roman" w:hAnsi="Times New Roman" w:eastAsia="SimHei" w:cs="Times New Roman"/>
          <w:b/>
          <w:bCs/>
          <w:kern w:val="24"/>
          <w:lang w:val="en-GB" w:eastAsia="ja-JP"/>
        </w:rPr>
        <w:t>5</w:t>
      </w:r>
    </w:p>
    <w:p w:rsidRPr="00980033" w:rsidR="00D5011D" w:rsidP="00D5011D" w:rsidRDefault="00D5011D" w14:paraId="26A68C24" w14:textId="7C19D0C0">
      <w:pPr>
        <w:spacing w:line="480" w:lineRule="auto"/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</w:pP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Summary of Regression Analysis Predicting Pandemic-Assessed Maternal Distress</w:t>
      </w:r>
      <w:r w:rsidRPr="00980033" w:rsidR="00BD2200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 xml:space="preserve"> </w:t>
      </w:r>
      <w:r w:rsidRPr="00980033" w:rsidR="00B71751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with</w:t>
      </w:r>
      <w:r w:rsidRPr="00980033" w:rsidR="0015150E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 xml:space="preserve"> </w:t>
      </w: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 xml:space="preserve">Livelihood Impact and Conflict </w:t>
      </w:r>
      <w:r w:rsidRPr="00980033" w:rsidR="00B71751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with</w:t>
      </w: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 xml:space="preserve"> Household Members </w:t>
      </w:r>
      <w:r w:rsidRPr="00980033" w:rsidR="00BD2200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A</w:t>
      </w: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/>
        </w:rPr>
        <w:t>s Covariates</w:t>
      </w:r>
    </w:p>
    <w:tbl>
      <w:tblPr>
        <w:tblStyle w:val="APAReport1"/>
        <w:tblW w:w="5000" w:type="pct"/>
        <w:tblLook w:val="04A0" w:firstRow="1" w:lastRow="0" w:firstColumn="1" w:lastColumn="0" w:noHBand="0" w:noVBand="1"/>
      </w:tblPr>
      <w:tblGrid>
        <w:gridCol w:w="5518"/>
        <w:gridCol w:w="1106"/>
        <w:gridCol w:w="636"/>
        <w:gridCol w:w="1882"/>
        <w:gridCol w:w="2599"/>
        <w:gridCol w:w="2217"/>
      </w:tblGrid>
      <w:tr w:rsidRPr="00980033" w:rsidR="00D5011D" w:rsidTr="00B71751" w14:paraId="2302BD5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94" w:type="pct"/>
          </w:tcPr>
          <w:p w:rsidRPr="00980033" w:rsidR="00D5011D" w:rsidP="00F75E28" w:rsidRDefault="00D5011D" w14:paraId="5E5B0D5B" w14:textId="77777777">
            <w:pPr>
              <w:ind w:right="-160"/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Block</w:t>
            </w:r>
          </w:p>
        </w:tc>
        <w:tc>
          <w:tcPr>
            <w:tcW w:w="413" w:type="pct"/>
          </w:tcPr>
          <w:p w:rsidRPr="00980033" w:rsidR="00D5011D" w:rsidP="00980033" w:rsidRDefault="00D5011D" w14:paraId="661C3273" w14:textId="77777777">
            <w:pPr>
              <w:rPr>
                <w:rFonts w:ascii="Times New Roma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R</w:t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143" w:type="pct"/>
          </w:tcPr>
          <w:p w:rsidRPr="00980033" w:rsidR="00D5011D" w:rsidP="00980033" w:rsidRDefault="00D5011D" w14:paraId="62C8502C" w14:textId="77777777">
            <w:pPr>
              <w:rPr>
                <w:rFonts w:ascii="Times New Roma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980033">
              <w:rPr>
                <w:rFonts w:ascii="Symbol" w:hAnsi="Symbol" w:eastAsia="Symbol" w:cs="Symbol"/>
                <w:color w:val="000000"/>
                <w:kern w:val="24"/>
                <w:lang w:val="en-GB"/>
              </w:rPr>
              <w:t>D</w:t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R</w:t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691" w:type="pct"/>
          </w:tcPr>
          <w:p w:rsidRPr="00980033" w:rsidR="00D5011D" w:rsidP="00980033" w:rsidRDefault="00D5011D" w14:paraId="39B8A57D" w14:textId="77777777">
            <w:pPr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i/>
                <w:iCs/>
                <w:color w:val="000000"/>
                <w:kern w:val="24"/>
                <w:lang w:val="en-GB"/>
              </w:rPr>
              <w:t xml:space="preserve">F </w:t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Change</w:t>
            </w:r>
          </w:p>
        </w:tc>
        <w:tc>
          <w:tcPr>
            <w:tcW w:w="948" w:type="pct"/>
          </w:tcPr>
          <w:p w:rsidRPr="00980033" w:rsidR="00D5011D" w:rsidP="00980033" w:rsidRDefault="00D5011D" w14:paraId="7BB18FC3" w14:textId="77777777">
            <w:pPr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β when first entered</w:t>
            </w:r>
          </w:p>
        </w:tc>
        <w:tc>
          <w:tcPr>
            <w:tcW w:w="811" w:type="pct"/>
          </w:tcPr>
          <w:p w:rsidRPr="00980033" w:rsidR="00D5011D" w:rsidP="00980033" w:rsidRDefault="00D5011D" w14:paraId="65E5267F" w14:textId="77777777">
            <w:pPr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β in final model</w:t>
            </w:r>
          </w:p>
        </w:tc>
      </w:tr>
      <w:tr w:rsidRPr="00980033" w:rsidR="00D5011D" w:rsidTr="00B71751" w14:paraId="03029E1D" w14:textId="77777777">
        <w:tc>
          <w:tcPr>
            <w:tcW w:w="1994" w:type="pct"/>
          </w:tcPr>
          <w:p w:rsidRPr="00980033" w:rsidR="00D5011D" w:rsidP="00F75E28" w:rsidRDefault="00D5011D" w14:paraId="3B258479" w14:textId="77777777">
            <w:pPr>
              <w:numPr>
                <w:ilvl w:val="0"/>
                <w:numId w:val="1"/>
              </w:numPr>
              <w:ind w:left="319" w:right="-301"/>
              <w:contextualSpacing/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Livelihood impact</w:t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br/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Conflict with household members</w:t>
            </w:r>
          </w:p>
        </w:tc>
        <w:tc>
          <w:tcPr>
            <w:tcW w:w="413" w:type="pct"/>
          </w:tcPr>
          <w:p w:rsidRPr="00980033" w:rsidR="00D5011D" w:rsidP="00980033" w:rsidRDefault="00D5011D" w14:paraId="2957EAB4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.235</w:t>
            </w:r>
          </w:p>
        </w:tc>
        <w:tc>
          <w:tcPr>
            <w:tcW w:w="143" w:type="pct"/>
          </w:tcPr>
          <w:p w:rsidRPr="00980033" w:rsidR="00D5011D" w:rsidP="00A944CE" w:rsidRDefault="00D5011D" w14:paraId="2CD3BF94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691" w:type="pct"/>
          </w:tcPr>
          <w:p w:rsidRPr="00980033" w:rsidR="00D5011D" w:rsidP="00980033" w:rsidRDefault="00D5011D" w14:paraId="52694F7B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7.08**</w:t>
            </w:r>
          </w:p>
        </w:tc>
        <w:tc>
          <w:tcPr>
            <w:tcW w:w="948" w:type="pct"/>
          </w:tcPr>
          <w:p w:rsidRPr="00980033" w:rsidR="00D5011D" w:rsidP="00980033" w:rsidRDefault="00D5011D" w14:paraId="2D1AFCCC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-.05</w:t>
            </w:r>
          </w:p>
          <w:p w:rsidRPr="00980033" w:rsidR="00D5011D" w:rsidP="00980033" w:rsidRDefault="00D5011D" w14:paraId="7F60F326" w14:textId="3BB864DB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.49**</w:t>
            </w:r>
          </w:p>
        </w:tc>
        <w:tc>
          <w:tcPr>
            <w:tcW w:w="811" w:type="pct"/>
          </w:tcPr>
          <w:p w:rsidRPr="00980033" w:rsidR="00D5011D" w:rsidP="00980033" w:rsidRDefault="00D5011D" w14:paraId="455CFF3A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vertAlign w:val="superscript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.13</w:t>
            </w: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vertAlign w:val="superscript"/>
                <w:lang w:val="en-GB"/>
              </w:rPr>
              <w:t>t</w:t>
            </w:r>
          </w:p>
          <w:p w:rsidRPr="00980033" w:rsidR="00D5011D" w:rsidP="00980033" w:rsidRDefault="00D5011D" w14:paraId="1BB828D1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.12</w:t>
            </w:r>
          </w:p>
        </w:tc>
      </w:tr>
      <w:tr w:rsidRPr="00980033" w:rsidR="00D5011D" w:rsidTr="00B71751" w14:paraId="1059157B" w14:textId="77777777">
        <w:tc>
          <w:tcPr>
            <w:tcW w:w="1994" w:type="pct"/>
          </w:tcPr>
          <w:p w:rsidRPr="00980033" w:rsidR="00D5011D" w:rsidP="00F75E28" w:rsidRDefault="00D5011D" w14:paraId="16787D41" w14:textId="77777777">
            <w:pPr>
              <w:numPr>
                <w:ilvl w:val="0"/>
                <w:numId w:val="1"/>
              </w:numPr>
              <w:ind w:left="319" w:right="-301"/>
              <w:contextualSpacing/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COVID-19 stress</w:t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br/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>Pre-pandemic maternal distress</w:t>
            </w:r>
          </w:p>
        </w:tc>
        <w:tc>
          <w:tcPr>
            <w:tcW w:w="413" w:type="pct"/>
          </w:tcPr>
          <w:p w:rsidRPr="00980033" w:rsidR="00D5011D" w:rsidP="00980033" w:rsidRDefault="00D5011D" w14:paraId="2769DB5E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.776</w:t>
            </w:r>
          </w:p>
        </w:tc>
        <w:tc>
          <w:tcPr>
            <w:tcW w:w="143" w:type="pct"/>
          </w:tcPr>
          <w:p w:rsidRPr="00980033" w:rsidR="00D5011D" w:rsidP="00980033" w:rsidRDefault="00D5011D" w14:paraId="23116AD5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.541</w:t>
            </w:r>
          </w:p>
        </w:tc>
        <w:tc>
          <w:tcPr>
            <w:tcW w:w="691" w:type="pct"/>
          </w:tcPr>
          <w:p w:rsidRPr="00980033" w:rsidR="00D5011D" w:rsidP="00980033" w:rsidRDefault="00D5011D" w14:paraId="6E3C445E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53.24***</w:t>
            </w:r>
          </w:p>
        </w:tc>
        <w:tc>
          <w:tcPr>
            <w:tcW w:w="948" w:type="pct"/>
          </w:tcPr>
          <w:p w:rsidRPr="00980033" w:rsidR="00D5011D" w:rsidP="00980033" w:rsidRDefault="00D5011D" w14:paraId="1917C5EF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.04</w:t>
            </w:r>
          </w:p>
          <w:p w:rsidRPr="00980033" w:rsidR="00D5011D" w:rsidP="00980033" w:rsidRDefault="00D5011D" w14:paraId="401117FF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.79***</w:t>
            </w:r>
          </w:p>
        </w:tc>
        <w:tc>
          <w:tcPr>
            <w:tcW w:w="811" w:type="pct"/>
          </w:tcPr>
          <w:p w:rsidRPr="00980033" w:rsidR="00D5011D" w:rsidP="00980033" w:rsidRDefault="00D5011D" w14:paraId="6AD277FD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.10</w:t>
            </w:r>
          </w:p>
          <w:p w:rsidRPr="00980033" w:rsidR="00D5011D" w:rsidP="00980033" w:rsidRDefault="00D5011D" w14:paraId="27520366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.77***</w:t>
            </w:r>
          </w:p>
        </w:tc>
      </w:tr>
      <w:tr w:rsidRPr="00980033" w:rsidR="00D5011D" w:rsidTr="00B71751" w14:paraId="59DD4F90" w14:textId="77777777">
        <w:tc>
          <w:tcPr>
            <w:tcW w:w="1994" w:type="pct"/>
          </w:tcPr>
          <w:p w:rsidRPr="00980033" w:rsidR="00D5011D" w:rsidP="00F75E28" w:rsidRDefault="00D5011D" w14:paraId="4499D6B7" w14:textId="77777777">
            <w:pPr>
              <w:numPr>
                <w:ilvl w:val="0"/>
                <w:numId w:val="1"/>
              </w:numPr>
              <w:ind w:left="319"/>
              <w:contextualSpacing/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 xml:space="preserve">COVID-19 Stress </w:t>
            </w:r>
            <w:r w:rsidRPr="00980033">
              <w:rPr>
                <w:rFonts w:ascii="Symbol" w:hAnsi="Symbol" w:eastAsia="Symbol" w:cs="Symbol"/>
                <w:color w:val="000000"/>
                <w:kern w:val="24"/>
                <w:lang w:val="en-GB"/>
              </w:rPr>
              <w:t>´</w:t>
            </w:r>
            <w:r w:rsidRPr="00980033">
              <w:rPr>
                <w:rFonts w:ascii="Times New Roman" w:hAnsi="Times New Roman" w:cs="Times New Roman"/>
                <w:color w:val="000000"/>
                <w:kern w:val="24"/>
                <w:lang w:val="en-GB"/>
              </w:rPr>
              <w:t xml:space="preserve"> Pre-pandemic maternal distress</w:t>
            </w:r>
          </w:p>
        </w:tc>
        <w:tc>
          <w:tcPr>
            <w:tcW w:w="413" w:type="pct"/>
          </w:tcPr>
          <w:p w:rsidRPr="00980033" w:rsidR="00D5011D" w:rsidP="00980033" w:rsidRDefault="00D5011D" w14:paraId="5CCF0BD0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.813</w:t>
            </w:r>
          </w:p>
        </w:tc>
        <w:tc>
          <w:tcPr>
            <w:tcW w:w="143" w:type="pct"/>
          </w:tcPr>
          <w:p w:rsidRPr="00980033" w:rsidR="00D5011D" w:rsidP="00980033" w:rsidRDefault="00D5011D" w14:paraId="0E050288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.037</w:t>
            </w:r>
          </w:p>
        </w:tc>
        <w:tc>
          <w:tcPr>
            <w:tcW w:w="691" w:type="pct"/>
          </w:tcPr>
          <w:p w:rsidRPr="00980033" w:rsidR="00D5011D" w:rsidP="00980033" w:rsidRDefault="00D5011D" w14:paraId="713ED852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8.44**</w:t>
            </w:r>
          </w:p>
        </w:tc>
        <w:tc>
          <w:tcPr>
            <w:tcW w:w="948" w:type="pct"/>
          </w:tcPr>
          <w:p w:rsidRPr="00980033" w:rsidR="00D5011D" w:rsidP="00980033" w:rsidRDefault="00D5011D" w14:paraId="12FDB57B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.20**</w:t>
            </w:r>
          </w:p>
        </w:tc>
        <w:tc>
          <w:tcPr>
            <w:tcW w:w="811" w:type="pct"/>
          </w:tcPr>
          <w:p w:rsidRPr="00980033" w:rsidR="00D5011D" w:rsidP="00980033" w:rsidRDefault="00D5011D" w14:paraId="2A27F48B" w14:textId="77777777">
            <w:pPr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980033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.20**</w:t>
            </w:r>
          </w:p>
        </w:tc>
      </w:tr>
    </w:tbl>
    <w:p w:rsidRPr="0098180B" w:rsidR="00377B29" w:rsidP="0098180B" w:rsidRDefault="00D5011D" w14:paraId="7A3A1DD4" w14:textId="1BF3D5B0">
      <w:pPr>
        <w:spacing w:before="240" w:line="480" w:lineRule="auto"/>
        <w:contextualSpacing/>
        <w:rPr>
          <w:rFonts w:ascii="Times New Roman" w:hAnsi="Times New Roman" w:eastAsia="SimSun" w:cs="Times New Roman"/>
          <w:kern w:val="24"/>
          <w:lang w:val="en-GB" w:eastAsia="ja-JP" w:bidi="en-GB"/>
        </w:rPr>
      </w:pP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vertAlign w:val="superscript"/>
          <w:lang w:val="en-GB" w:eastAsia="ja-JP" w:bidi="en-GB"/>
        </w:rPr>
        <w:t>t</w:t>
      </w: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 w:bidi="en-GB"/>
        </w:rPr>
        <w:t xml:space="preserve"> p</w:t>
      </w: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 w:bidi="en-GB"/>
        </w:rPr>
        <w:t xml:space="preserve"> &lt; .10, * </w:t>
      </w: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 w:bidi="en-GB"/>
        </w:rPr>
        <w:t xml:space="preserve">p </w:t>
      </w: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 w:bidi="en-GB"/>
        </w:rPr>
        <w:t xml:space="preserve">&lt; .05, ** </w:t>
      </w: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 w:bidi="en-GB"/>
        </w:rPr>
        <w:t>p</w:t>
      </w: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 w:bidi="en-GB"/>
        </w:rPr>
        <w:t xml:space="preserve"> &lt; .01, *** </w:t>
      </w:r>
      <w:r w:rsidRPr="00980033">
        <w:rPr>
          <w:rFonts w:ascii="Times New Roman" w:hAnsi="Times New Roman" w:eastAsia="SimSun" w:cs="Times New Roman"/>
          <w:i/>
          <w:iCs/>
          <w:color w:val="000000"/>
          <w:kern w:val="24"/>
          <w:lang w:val="en-GB" w:eastAsia="ja-JP" w:bidi="en-GB"/>
        </w:rPr>
        <w:t>p</w:t>
      </w:r>
      <w:r w:rsidRPr="00980033">
        <w:rPr>
          <w:rFonts w:ascii="Times New Roman" w:hAnsi="Times New Roman" w:eastAsia="SimSun" w:cs="Times New Roman"/>
          <w:color w:val="000000"/>
          <w:kern w:val="24"/>
          <w:lang w:val="en-GB" w:eastAsia="ja-JP" w:bidi="en-GB"/>
        </w:rPr>
        <w:t xml:space="preserve"> &lt; .001</w:t>
      </w:r>
    </w:p>
    <w:sectPr w:rsidRPr="0098180B" w:rsidR="00377B29" w:rsidSect="001144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014"/>
    <w:multiLevelType w:val="hybridMultilevel"/>
    <w:tmpl w:val="0B8E9A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8351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&lt;/Style&gt;&lt;LeftDelim&gt;{&lt;/LeftDelim&gt;&lt;RightDelim&gt;}&lt;/RightDelim&gt;&lt;FontName&gt;Calibri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f2swr29px0pvef2t1v0f5oee022tfxpsed&quot;&gt;NIE MA 2&lt;record-ids&gt;&lt;item&gt;68&lt;/item&gt;&lt;/record-ids&gt;&lt;/item&gt;&lt;/Libraries&gt;"/>
  </w:docVars>
  <w:rsids>
    <w:rsidRoot w:val="000F729D"/>
    <w:rsid w:val="000027C4"/>
    <w:rsid w:val="00031609"/>
    <w:rsid w:val="00057FF5"/>
    <w:rsid w:val="00065688"/>
    <w:rsid w:val="00087E9A"/>
    <w:rsid w:val="000943F0"/>
    <w:rsid w:val="000C005F"/>
    <w:rsid w:val="000C10DD"/>
    <w:rsid w:val="000C5A7C"/>
    <w:rsid w:val="000D3DB6"/>
    <w:rsid w:val="000E41BB"/>
    <w:rsid w:val="000E6098"/>
    <w:rsid w:val="000E74E4"/>
    <w:rsid w:val="000F4F9C"/>
    <w:rsid w:val="000F6E4D"/>
    <w:rsid w:val="000F729D"/>
    <w:rsid w:val="000F72A2"/>
    <w:rsid w:val="00105A88"/>
    <w:rsid w:val="00114433"/>
    <w:rsid w:val="001173AE"/>
    <w:rsid w:val="00120F2E"/>
    <w:rsid w:val="001374F7"/>
    <w:rsid w:val="001500B8"/>
    <w:rsid w:val="0015150E"/>
    <w:rsid w:val="00152079"/>
    <w:rsid w:val="00154E4A"/>
    <w:rsid w:val="00161FA5"/>
    <w:rsid w:val="0016669A"/>
    <w:rsid w:val="001750C1"/>
    <w:rsid w:val="00176746"/>
    <w:rsid w:val="00180741"/>
    <w:rsid w:val="001A475C"/>
    <w:rsid w:val="001B2FF6"/>
    <w:rsid w:val="001B7C0D"/>
    <w:rsid w:val="001C3D05"/>
    <w:rsid w:val="001D347E"/>
    <w:rsid w:val="001D460B"/>
    <w:rsid w:val="001D59A7"/>
    <w:rsid w:val="001D6895"/>
    <w:rsid w:val="001E2106"/>
    <w:rsid w:val="001E440E"/>
    <w:rsid w:val="001E5E4D"/>
    <w:rsid w:val="001F04DE"/>
    <w:rsid w:val="001F698A"/>
    <w:rsid w:val="00217D10"/>
    <w:rsid w:val="0022212C"/>
    <w:rsid w:val="00232119"/>
    <w:rsid w:val="00240F61"/>
    <w:rsid w:val="00255740"/>
    <w:rsid w:val="00257F10"/>
    <w:rsid w:val="00262AE6"/>
    <w:rsid w:val="002648EB"/>
    <w:rsid w:val="00270783"/>
    <w:rsid w:val="00271D8B"/>
    <w:rsid w:val="00287183"/>
    <w:rsid w:val="002966E0"/>
    <w:rsid w:val="00297DE3"/>
    <w:rsid w:val="002A3B75"/>
    <w:rsid w:val="002B7AC8"/>
    <w:rsid w:val="002C2EA1"/>
    <w:rsid w:val="002C69E4"/>
    <w:rsid w:val="002C7724"/>
    <w:rsid w:val="002D40E4"/>
    <w:rsid w:val="002E2F4D"/>
    <w:rsid w:val="002E65E0"/>
    <w:rsid w:val="002F32FF"/>
    <w:rsid w:val="00301BAD"/>
    <w:rsid w:val="00301EBA"/>
    <w:rsid w:val="003213B3"/>
    <w:rsid w:val="00346FC2"/>
    <w:rsid w:val="00347154"/>
    <w:rsid w:val="00350AC6"/>
    <w:rsid w:val="00352A95"/>
    <w:rsid w:val="003557C4"/>
    <w:rsid w:val="00355BAE"/>
    <w:rsid w:val="003604D0"/>
    <w:rsid w:val="00362ED1"/>
    <w:rsid w:val="00363FCA"/>
    <w:rsid w:val="003649F7"/>
    <w:rsid w:val="00367604"/>
    <w:rsid w:val="0037582D"/>
    <w:rsid w:val="00377B29"/>
    <w:rsid w:val="00383D3D"/>
    <w:rsid w:val="00387141"/>
    <w:rsid w:val="00391F64"/>
    <w:rsid w:val="003A5469"/>
    <w:rsid w:val="003A689C"/>
    <w:rsid w:val="003C540F"/>
    <w:rsid w:val="003D2542"/>
    <w:rsid w:val="003D5332"/>
    <w:rsid w:val="003E11DF"/>
    <w:rsid w:val="003F1A5E"/>
    <w:rsid w:val="003F4044"/>
    <w:rsid w:val="004050D5"/>
    <w:rsid w:val="004149CE"/>
    <w:rsid w:val="00437CD4"/>
    <w:rsid w:val="004564B5"/>
    <w:rsid w:val="004568A2"/>
    <w:rsid w:val="00461BBD"/>
    <w:rsid w:val="00462DED"/>
    <w:rsid w:val="00464C41"/>
    <w:rsid w:val="00476A34"/>
    <w:rsid w:val="00491088"/>
    <w:rsid w:val="00495FC9"/>
    <w:rsid w:val="004C1EB0"/>
    <w:rsid w:val="004C7565"/>
    <w:rsid w:val="004D3D3E"/>
    <w:rsid w:val="004D4218"/>
    <w:rsid w:val="00502075"/>
    <w:rsid w:val="00521E65"/>
    <w:rsid w:val="0053502C"/>
    <w:rsid w:val="00557A34"/>
    <w:rsid w:val="0056612B"/>
    <w:rsid w:val="00583252"/>
    <w:rsid w:val="005833A4"/>
    <w:rsid w:val="005924E0"/>
    <w:rsid w:val="005953D0"/>
    <w:rsid w:val="005A40BB"/>
    <w:rsid w:val="005B0406"/>
    <w:rsid w:val="005B4C82"/>
    <w:rsid w:val="005B6322"/>
    <w:rsid w:val="005C7BC3"/>
    <w:rsid w:val="005D45F7"/>
    <w:rsid w:val="005D7057"/>
    <w:rsid w:val="005D7BBF"/>
    <w:rsid w:val="00606EBB"/>
    <w:rsid w:val="006312B3"/>
    <w:rsid w:val="006417FF"/>
    <w:rsid w:val="0064724B"/>
    <w:rsid w:val="00685EDD"/>
    <w:rsid w:val="00692073"/>
    <w:rsid w:val="006A24B1"/>
    <w:rsid w:val="006A3302"/>
    <w:rsid w:val="006A3DA7"/>
    <w:rsid w:val="006B59B2"/>
    <w:rsid w:val="006C004F"/>
    <w:rsid w:val="006C2F82"/>
    <w:rsid w:val="006C393B"/>
    <w:rsid w:val="006C6849"/>
    <w:rsid w:val="006D4790"/>
    <w:rsid w:val="006D5379"/>
    <w:rsid w:val="006E077D"/>
    <w:rsid w:val="006E2B0E"/>
    <w:rsid w:val="006F6408"/>
    <w:rsid w:val="0075596E"/>
    <w:rsid w:val="007601C2"/>
    <w:rsid w:val="007602A7"/>
    <w:rsid w:val="007622D9"/>
    <w:rsid w:val="0077506B"/>
    <w:rsid w:val="00784CFE"/>
    <w:rsid w:val="0079700C"/>
    <w:rsid w:val="007971DC"/>
    <w:rsid w:val="007B6C37"/>
    <w:rsid w:val="007C4D2E"/>
    <w:rsid w:val="007C4E59"/>
    <w:rsid w:val="007C6191"/>
    <w:rsid w:val="007F2C02"/>
    <w:rsid w:val="007F42E8"/>
    <w:rsid w:val="00803EDA"/>
    <w:rsid w:val="00810EFE"/>
    <w:rsid w:val="008131BF"/>
    <w:rsid w:val="008151DA"/>
    <w:rsid w:val="008229C8"/>
    <w:rsid w:val="00823680"/>
    <w:rsid w:val="008239E7"/>
    <w:rsid w:val="00823B2A"/>
    <w:rsid w:val="00837C71"/>
    <w:rsid w:val="008449E9"/>
    <w:rsid w:val="00845AF0"/>
    <w:rsid w:val="00857B16"/>
    <w:rsid w:val="00872C84"/>
    <w:rsid w:val="008766EF"/>
    <w:rsid w:val="008A5A65"/>
    <w:rsid w:val="008B2BFA"/>
    <w:rsid w:val="008B2D29"/>
    <w:rsid w:val="008B3D09"/>
    <w:rsid w:val="008B7342"/>
    <w:rsid w:val="008C63D0"/>
    <w:rsid w:val="008C7A49"/>
    <w:rsid w:val="008D1C17"/>
    <w:rsid w:val="008F2641"/>
    <w:rsid w:val="00900200"/>
    <w:rsid w:val="009035FE"/>
    <w:rsid w:val="009144C1"/>
    <w:rsid w:val="00922FFF"/>
    <w:rsid w:val="00934402"/>
    <w:rsid w:val="00943E33"/>
    <w:rsid w:val="00950206"/>
    <w:rsid w:val="00951504"/>
    <w:rsid w:val="00953B4F"/>
    <w:rsid w:val="00954CC3"/>
    <w:rsid w:val="00960FC7"/>
    <w:rsid w:val="00971B2E"/>
    <w:rsid w:val="00972283"/>
    <w:rsid w:val="00973B0E"/>
    <w:rsid w:val="00980033"/>
    <w:rsid w:val="0098180B"/>
    <w:rsid w:val="0099201C"/>
    <w:rsid w:val="009957FF"/>
    <w:rsid w:val="009961A6"/>
    <w:rsid w:val="009B7E32"/>
    <w:rsid w:val="009C3828"/>
    <w:rsid w:val="009C555D"/>
    <w:rsid w:val="009D203A"/>
    <w:rsid w:val="00A02527"/>
    <w:rsid w:val="00A03FF6"/>
    <w:rsid w:val="00A156E8"/>
    <w:rsid w:val="00A40141"/>
    <w:rsid w:val="00A45F55"/>
    <w:rsid w:val="00A47368"/>
    <w:rsid w:val="00A56564"/>
    <w:rsid w:val="00A6215A"/>
    <w:rsid w:val="00A67D3C"/>
    <w:rsid w:val="00A75635"/>
    <w:rsid w:val="00A85916"/>
    <w:rsid w:val="00A944CE"/>
    <w:rsid w:val="00AA665C"/>
    <w:rsid w:val="00AC041B"/>
    <w:rsid w:val="00B17FB3"/>
    <w:rsid w:val="00B2419F"/>
    <w:rsid w:val="00B34221"/>
    <w:rsid w:val="00B3461D"/>
    <w:rsid w:val="00B34AFD"/>
    <w:rsid w:val="00B42CD0"/>
    <w:rsid w:val="00B46633"/>
    <w:rsid w:val="00B4684C"/>
    <w:rsid w:val="00B6029C"/>
    <w:rsid w:val="00B65806"/>
    <w:rsid w:val="00B71751"/>
    <w:rsid w:val="00B76948"/>
    <w:rsid w:val="00B776FD"/>
    <w:rsid w:val="00B8799C"/>
    <w:rsid w:val="00B9426D"/>
    <w:rsid w:val="00B97622"/>
    <w:rsid w:val="00BA5C04"/>
    <w:rsid w:val="00BB29E4"/>
    <w:rsid w:val="00BC3449"/>
    <w:rsid w:val="00BC60EA"/>
    <w:rsid w:val="00BC6968"/>
    <w:rsid w:val="00BD2200"/>
    <w:rsid w:val="00BE39AA"/>
    <w:rsid w:val="00C07489"/>
    <w:rsid w:val="00C2772E"/>
    <w:rsid w:val="00C310AC"/>
    <w:rsid w:val="00C376CF"/>
    <w:rsid w:val="00C45CAA"/>
    <w:rsid w:val="00C56F55"/>
    <w:rsid w:val="00C632A1"/>
    <w:rsid w:val="00C67990"/>
    <w:rsid w:val="00C82E0C"/>
    <w:rsid w:val="00C84160"/>
    <w:rsid w:val="00C966C1"/>
    <w:rsid w:val="00C96876"/>
    <w:rsid w:val="00CA781A"/>
    <w:rsid w:val="00CC6DEF"/>
    <w:rsid w:val="00CE6A8C"/>
    <w:rsid w:val="00CF25BC"/>
    <w:rsid w:val="00CF3BD9"/>
    <w:rsid w:val="00D10ACD"/>
    <w:rsid w:val="00D12A34"/>
    <w:rsid w:val="00D21766"/>
    <w:rsid w:val="00D25DB1"/>
    <w:rsid w:val="00D325A9"/>
    <w:rsid w:val="00D5011D"/>
    <w:rsid w:val="00D50158"/>
    <w:rsid w:val="00D555CB"/>
    <w:rsid w:val="00D57ABF"/>
    <w:rsid w:val="00D62714"/>
    <w:rsid w:val="00D8203D"/>
    <w:rsid w:val="00D856A4"/>
    <w:rsid w:val="00D87539"/>
    <w:rsid w:val="00DA6CAF"/>
    <w:rsid w:val="00DB4FE9"/>
    <w:rsid w:val="00DB6EC2"/>
    <w:rsid w:val="00DC639E"/>
    <w:rsid w:val="00DD671E"/>
    <w:rsid w:val="00E0029A"/>
    <w:rsid w:val="00E04ADA"/>
    <w:rsid w:val="00E24D3B"/>
    <w:rsid w:val="00E3164E"/>
    <w:rsid w:val="00E34305"/>
    <w:rsid w:val="00E4071F"/>
    <w:rsid w:val="00E50EAD"/>
    <w:rsid w:val="00E60C18"/>
    <w:rsid w:val="00E62773"/>
    <w:rsid w:val="00E627BA"/>
    <w:rsid w:val="00E753D3"/>
    <w:rsid w:val="00E8497C"/>
    <w:rsid w:val="00E84A38"/>
    <w:rsid w:val="00E85E7D"/>
    <w:rsid w:val="00E86EC1"/>
    <w:rsid w:val="00EA0A7D"/>
    <w:rsid w:val="00EA1E6C"/>
    <w:rsid w:val="00EB128E"/>
    <w:rsid w:val="00EB3BC5"/>
    <w:rsid w:val="00EC006A"/>
    <w:rsid w:val="00EC07A4"/>
    <w:rsid w:val="00EC65CC"/>
    <w:rsid w:val="00ED5C2A"/>
    <w:rsid w:val="00EE304F"/>
    <w:rsid w:val="00EF3E64"/>
    <w:rsid w:val="00F0216C"/>
    <w:rsid w:val="00F1316A"/>
    <w:rsid w:val="00F14706"/>
    <w:rsid w:val="00F21DF6"/>
    <w:rsid w:val="00F25E67"/>
    <w:rsid w:val="00F262AF"/>
    <w:rsid w:val="00F4048B"/>
    <w:rsid w:val="00F75205"/>
    <w:rsid w:val="00F75E28"/>
    <w:rsid w:val="00F85174"/>
    <w:rsid w:val="00F95C2F"/>
    <w:rsid w:val="00F969E9"/>
    <w:rsid w:val="00FA4513"/>
    <w:rsid w:val="00FA5188"/>
    <w:rsid w:val="00FB22E8"/>
    <w:rsid w:val="00FB2FC8"/>
    <w:rsid w:val="00FB71A4"/>
    <w:rsid w:val="00FC26E9"/>
    <w:rsid w:val="00FD7AB4"/>
    <w:rsid w:val="00FE0E5A"/>
    <w:rsid w:val="00FE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6DB2"/>
  <w15:chartTrackingRefBased/>
  <w15:docId w15:val="{FEA2ECA9-7EBE-46DF-86E6-1F3840DDB4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APAReport" w:customStyle="1">
    <w:name w:val="APA Report"/>
    <w:basedOn w:val="TableNormal"/>
    <w:uiPriority w:val="99"/>
    <w:rsid w:val="002E2F4D"/>
    <w:rPr>
      <w:rFonts w:eastAsia="SimSun"/>
      <w:lang w:val="en-US" w:eastAsia="ja-JP"/>
    </w:rPr>
    <w:tblPr>
      <w:tblBorders>
        <w:top w:val="single" w:color="auto" w:sz="12" w:space="0"/>
        <w:bottom w:val="single" w:color="auto" w:sz="12" w:space="0"/>
      </w:tblBorders>
    </w:tblPr>
    <w:tblStylePr w:type="firstRow">
      <w:tblPr/>
      <w:tcPr>
        <w:tcBorders>
          <w:top w:val="single" w:color="auto" w:sz="12" w:space="0"/>
          <w:left w:val="nil"/>
          <w:bottom w:val="single" w:color="auto" w:sz="12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PAReport1" w:customStyle="1">
    <w:name w:val="APA Report1"/>
    <w:basedOn w:val="TableNormal"/>
    <w:uiPriority w:val="99"/>
    <w:rsid w:val="004568A2"/>
    <w:rPr>
      <w:rFonts w:eastAsia="SimSun"/>
      <w:lang w:val="en-US" w:eastAsia="ja-JP"/>
    </w:rPr>
    <w:tblPr>
      <w:tblBorders>
        <w:top w:val="single" w:color="auto" w:sz="12" w:space="0"/>
        <w:bottom w:val="single" w:color="auto" w:sz="12" w:space="0"/>
      </w:tblBorders>
    </w:tblPr>
    <w:tblStylePr w:type="firstRow">
      <w:tblPr/>
      <w:tcPr>
        <w:tcBorders>
          <w:top w:val="single" w:color="auto" w:sz="12" w:space="0"/>
          <w:left w:val="nil"/>
          <w:bottom w:val="single" w:color="auto" w:sz="12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Revision">
    <w:name w:val="Revision"/>
    <w:hidden/>
    <w:uiPriority w:val="99"/>
    <w:semiHidden/>
    <w:rsid w:val="00A45F55"/>
  </w:style>
  <w:style w:type="character" w:styleId="CommentReference">
    <w:name w:val="annotation reference"/>
    <w:basedOn w:val="DefaultParagraphFont"/>
    <w:uiPriority w:val="99"/>
    <w:semiHidden/>
    <w:unhideWhenUsed/>
    <w:rsid w:val="008151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51D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151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1D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151D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11443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1443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1134</Words>
  <Characters>6469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#LOW ANN#</dc:creator>
  <cp:keywords/>
  <dc:description/>
  <cp:lastModifiedBy>Anne Rifkin-Graboi (Dr)</cp:lastModifiedBy>
  <cp:revision>153</cp:revision>
  <dcterms:created xsi:type="dcterms:W3CDTF">2022-05-13T04:45:00Z</dcterms:created>
  <dcterms:modified xsi:type="dcterms:W3CDTF">2022-05-26T08:29:00Z</dcterms:modified>
</cp:coreProperties>
</file>