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6178"/>
        <w:gridCol w:w="466"/>
        <w:gridCol w:w="7177"/>
      </w:tblGrid>
      <w:tr w:rsidR="005F7DDD" w:rsidRPr="00C46804" w:rsidTr="006A33D5">
        <w:tc>
          <w:tcPr>
            <w:tcW w:w="14287" w:type="dxa"/>
            <w:gridSpan w:val="4"/>
            <w:tcBorders>
              <w:bottom w:val="single" w:sz="12" w:space="0" w:color="auto"/>
            </w:tcBorders>
          </w:tcPr>
          <w:p w:rsidR="005F7DDD" w:rsidRPr="002121A2" w:rsidRDefault="005F7DDD" w:rsidP="00C4680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de-DE"/>
              </w:rPr>
            </w:pPr>
            <w:r w:rsidRPr="002121A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de-DE"/>
              </w:rPr>
              <w:t xml:space="preserve">Appendix A. </w:t>
            </w:r>
            <w:r w:rsidR="007845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de-DE"/>
              </w:rPr>
              <w:t>Original i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de-DE"/>
              </w:rPr>
              <w:t xml:space="preserve">tems of the ICDS </w:t>
            </w:r>
            <w:r w:rsidR="00C4680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de-DE"/>
              </w:rPr>
              <w:t>with the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de-DE"/>
              </w:rPr>
              <w:t xml:space="preserve"> German translations.</w:t>
            </w:r>
          </w:p>
        </w:tc>
      </w:tr>
      <w:tr w:rsidR="005F7DDD" w:rsidRPr="002121A2" w:rsidTr="005F7DDD">
        <w:tc>
          <w:tcPr>
            <w:tcW w:w="664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F7DDD" w:rsidRPr="002121A2" w:rsidRDefault="00784506" w:rsidP="002121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de-DE"/>
              </w:rPr>
              <w:t>Original i</w:t>
            </w:r>
            <w:r w:rsidR="005F7DDD" w:rsidRPr="002121A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de-DE"/>
              </w:rPr>
              <w:t>tem</w:t>
            </w:r>
          </w:p>
        </w:tc>
        <w:tc>
          <w:tcPr>
            <w:tcW w:w="7643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:rsidR="005F7DDD" w:rsidRPr="002121A2" w:rsidRDefault="00784506" w:rsidP="002121A2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de-DE"/>
              </w:rPr>
              <w:t>German t</w:t>
            </w:r>
            <w:r w:rsidR="005F7DDD" w:rsidRPr="002121A2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val="en-US" w:eastAsia="de-DE"/>
              </w:rPr>
              <w:t>ranslation</w:t>
            </w:r>
          </w:p>
        </w:tc>
      </w:tr>
      <w:tr w:rsidR="005F7DDD" w:rsidRPr="002121A2" w:rsidTr="005F7DDD">
        <w:tc>
          <w:tcPr>
            <w:tcW w:w="466" w:type="dxa"/>
            <w:tcBorders>
              <w:top w:val="single" w:sz="4" w:space="0" w:color="auto"/>
            </w:tcBorders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6178" w:type="dxa"/>
            <w:tcBorders>
              <w:top w:val="single" w:sz="4" w:space="0" w:color="auto"/>
            </w:tcBorders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Being intimate with people usually creates problems.</w:t>
            </w:r>
          </w:p>
        </w:tc>
        <w:tc>
          <w:tcPr>
            <w:tcW w:w="466" w:type="dxa"/>
            <w:tcBorders>
              <w:top w:val="single" w:sz="4" w:space="0" w:color="auto"/>
            </w:tcBorders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</w:p>
        </w:tc>
        <w:tc>
          <w:tcPr>
            <w:tcW w:w="7177" w:type="dxa"/>
            <w:tcBorders>
              <w:top w:val="single" w:sz="4" w:space="0" w:color="auto"/>
            </w:tcBorders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Mit anderen Menschen vertraut zu sein, schafft in der Regel Probleme.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 do not understand me.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Die Menschen verstehen mich nicht.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believe that I </w:t>
            </w:r>
            <w:proofErr w:type="gramStart"/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will be rejected</w:t>
            </w:r>
            <w:proofErr w:type="gramEnd"/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if I reveal my feelings and thoughts to people around me.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Ich glaube, dass ich zurückgewiesen werde, wenn ich den Menschen um mich herum offen meine Gefühle und Gedanken zeige.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There are no real friends in this life.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Es gibt keine echten Freunde im Leben.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6178" w:type="dxa"/>
          </w:tcPr>
          <w:p w:rsidR="005F7DDD" w:rsidRPr="002121A2" w:rsidRDefault="003A1A51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02C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want people that I am in co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ntact with to share their feel</w:t>
            </w:r>
            <w:r w:rsidRPr="00502C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ings and thoughts with me.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Ich möchte, dass die Menschen, mit denen ich in Kontakt stehe, ihre Gefühle und Gedanken mit mir teilen.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understand from someone’s eyes what kind of a person they are.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Ich kann jemandem von den Augen ablesen, was für ein Mensch er ist.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feel what they think even if people do not show it.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Ich fühle, was Leute denken, auch wenn sie es nicht zeigen.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Other people should know what I think even if I do not reveal my thoughts.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Andere Menschen sollten wissen, was ich denke, auch wenn ich meine Gedanken nicht offen zeige.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 feel good, other people’s thoughts and feelings about me should be positive.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Damit ich mich gut fühlen kann, sollten andere Menschen positive Gedanken und Gefühle mir gegenüber haben.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 do not keep their promises.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Menschen halten ihre Versprechen nicht.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should always belong to a social group.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Ich sollte immer einer sozialen Gruppe angehören.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believe that people do not accept me when I am in a social environment.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Wenn ich in einer sozialen Umgebung bin, glaube ich, dass mich die Menschen nicht akzeptieren.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 is beneficial to be alert to people around us.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Es ist von Vorteil, vor den Menschen um uns herum auf der Hut zu sein.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should be tolerant of others in order not to offend them.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Ich sollte anderen Menschen gegenüber tolerant sein, um sie nicht zu verletzten.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should </w:t>
            </w:r>
            <w:proofErr w:type="gramStart"/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behave</w:t>
            </w:r>
            <w:proofErr w:type="gramEnd"/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as others want me to behave in order to make them happy.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Ich sollte mich so verhalten, wie andere es von mir erwarten, um sie glücklich zu machen.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always want somebody around me.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Ich möchte immer jemanden um mich haben.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always want people to show understanding to me.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Ich möchte, dass die Menschen Verständnis für mich aufbringen.</w:t>
            </w:r>
          </w:p>
        </w:tc>
      </w:tr>
      <w:tr w:rsidR="005F7DDD" w:rsidRPr="002121A2" w:rsidTr="005F7DDD"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</w:t>
            </w:r>
          </w:p>
        </w:tc>
        <w:tc>
          <w:tcPr>
            <w:tcW w:w="6178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People should meet each other’s expectations in relationships.</w:t>
            </w:r>
          </w:p>
        </w:tc>
        <w:tc>
          <w:tcPr>
            <w:tcW w:w="466" w:type="dxa"/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</w:t>
            </w:r>
          </w:p>
        </w:tc>
        <w:tc>
          <w:tcPr>
            <w:tcW w:w="7177" w:type="dxa"/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In Beziehungen sollten Menschen die Erwartungen des jeweils anderen erfüllen.</w:t>
            </w:r>
          </w:p>
        </w:tc>
      </w:tr>
      <w:tr w:rsidR="005F7DDD" w:rsidRPr="002121A2" w:rsidTr="005F7DDD">
        <w:tc>
          <w:tcPr>
            <w:tcW w:w="466" w:type="dxa"/>
            <w:tcBorders>
              <w:bottom w:val="single" w:sz="12" w:space="0" w:color="auto"/>
            </w:tcBorders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</w:t>
            </w:r>
          </w:p>
        </w:tc>
        <w:tc>
          <w:tcPr>
            <w:tcW w:w="6178" w:type="dxa"/>
            <w:tcBorders>
              <w:bottom w:val="single" w:sz="12" w:space="0" w:color="auto"/>
            </w:tcBorders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 is always useful to keep superficial our [</w:t>
            </w:r>
            <w:r w:rsidRPr="002121A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sic</w:t>
            </w:r>
            <w:r w:rsidRPr="002121A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] relationships with others.</w:t>
            </w:r>
          </w:p>
        </w:tc>
        <w:tc>
          <w:tcPr>
            <w:tcW w:w="466" w:type="dxa"/>
            <w:tcBorders>
              <w:bottom w:val="single" w:sz="12" w:space="0" w:color="auto"/>
            </w:tcBorders>
          </w:tcPr>
          <w:p w:rsidR="005F7DDD" w:rsidRPr="00AB1643" w:rsidRDefault="005F7DDD" w:rsidP="005F7DDD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16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</w:t>
            </w:r>
          </w:p>
        </w:tc>
        <w:tc>
          <w:tcPr>
            <w:tcW w:w="7177" w:type="dxa"/>
            <w:tcBorders>
              <w:bottom w:val="single" w:sz="12" w:space="0" w:color="auto"/>
            </w:tcBorders>
          </w:tcPr>
          <w:p w:rsidR="005F7DDD" w:rsidRPr="002121A2" w:rsidRDefault="005F7DDD" w:rsidP="005F7DDD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1A2">
              <w:rPr>
                <w:rFonts w:ascii="Times New Roman" w:hAnsi="Times New Roman" w:cs="Times New Roman"/>
                <w:sz w:val="20"/>
                <w:szCs w:val="20"/>
              </w:rPr>
              <w:t>Es ist nützlich, Beziehungen zu anderen oberflächlich zu halten.</w:t>
            </w:r>
          </w:p>
        </w:tc>
      </w:tr>
    </w:tbl>
    <w:p w:rsidR="009E72F8" w:rsidRPr="002121A2" w:rsidRDefault="009E72F8" w:rsidP="009E72F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18"/>
          <w:szCs w:val="18"/>
          <w:lang w:eastAsia="de-DE"/>
        </w:rPr>
      </w:pPr>
      <w:r w:rsidRPr="002121A2">
        <w:rPr>
          <w:rFonts w:ascii="Segoe UI" w:eastAsia="Times New Roman" w:hAnsi="Segoe UI" w:cs="Segoe UI"/>
          <w:color w:val="333333"/>
          <w:sz w:val="18"/>
          <w:szCs w:val="18"/>
          <w:lang w:eastAsia="de-DE"/>
        </w:rPr>
        <w:t> </w:t>
      </w:r>
    </w:p>
    <w:p w:rsidR="009E72F8" w:rsidRPr="002121A2" w:rsidRDefault="009E72F8"/>
    <w:sectPr w:rsidR="009E72F8" w:rsidRPr="002121A2" w:rsidSect="009E72F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E3"/>
    <w:rsid w:val="002121A2"/>
    <w:rsid w:val="003A1A51"/>
    <w:rsid w:val="004811E3"/>
    <w:rsid w:val="005F7DDD"/>
    <w:rsid w:val="006151DD"/>
    <w:rsid w:val="006F75D8"/>
    <w:rsid w:val="00784506"/>
    <w:rsid w:val="009E72F8"/>
    <w:rsid w:val="00AB72A9"/>
    <w:rsid w:val="00C4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9EE3A"/>
  <w15:chartTrackingRefBased/>
  <w15:docId w15:val="{DA883411-B696-4EF5-9C58-3189EB1A4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9E72F8"/>
    <w:pPr>
      <w:spacing w:before="100" w:beforeAutospacing="1" w:after="180" w:line="240" w:lineRule="auto"/>
      <w:outlineLvl w:val="0"/>
    </w:pPr>
    <w:rPr>
      <w:rFonts w:ascii="Times New Roman" w:eastAsia="Times New Roman" w:hAnsi="Times New Roman" w:cs="Times New Roman"/>
      <w:b/>
      <w:bCs/>
      <w:color w:val="3E6DA9"/>
      <w:kern w:val="36"/>
      <w:sz w:val="38"/>
      <w:szCs w:val="3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E72F8"/>
    <w:rPr>
      <w:rFonts w:ascii="Times New Roman" w:eastAsia="Times New Roman" w:hAnsi="Times New Roman" w:cs="Times New Roman"/>
      <w:b/>
      <w:bCs/>
      <w:color w:val="3E6DA9"/>
      <w:kern w:val="36"/>
      <w:sz w:val="38"/>
      <w:szCs w:val="3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E7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Tabellenraster">
    <w:name w:val="Table Grid"/>
    <w:basedOn w:val="NormaleTabelle"/>
    <w:uiPriority w:val="39"/>
    <w:rsid w:val="002121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2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21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95658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Philipps-Universität Marburg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Kirchner</dc:creator>
  <cp:keywords/>
  <dc:description/>
  <cp:lastModifiedBy>Lukas Kirchner</cp:lastModifiedBy>
  <cp:revision>6</cp:revision>
  <dcterms:created xsi:type="dcterms:W3CDTF">2022-08-30T10:42:00Z</dcterms:created>
  <dcterms:modified xsi:type="dcterms:W3CDTF">2023-05-31T14:28:00Z</dcterms:modified>
</cp:coreProperties>
</file>