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D2EF6" w:rsidRPr="007661A8" w:rsidRDefault="00E30195" w:rsidP="00E30195">
      <w:pPr>
        <w:jc w:val="center"/>
        <w:rPr>
          <w:b/>
          <w:bCs/>
          <w:sz w:val="32"/>
          <w:szCs w:val="32"/>
        </w:rPr>
      </w:pPr>
      <w:r w:rsidRPr="007661A8">
        <w:rPr>
          <w:b/>
          <w:bCs/>
          <w:sz w:val="32"/>
          <w:szCs w:val="32"/>
        </w:rPr>
        <w:t>Supplementary Appendix</w:t>
      </w:r>
    </w:p>
    <w:p w:rsidR="00E30195" w:rsidRDefault="00E30195"/>
    <w:p w:rsidR="00E30195" w:rsidRDefault="00E30195" w:rsidP="007661A8">
      <w:pPr>
        <w:jc w:val="both"/>
      </w:pPr>
      <w:r w:rsidRPr="00E30195">
        <w:rPr>
          <w:b/>
          <w:bCs/>
        </w:rPr>
        <w:t xml:space="preserve">Table </w:t>
      </w:r>
      <w:r w:rsidR="0052647E">
        <w:rPr>
          <w:b/>
          <w:bCs/>
        </w:rPr>
        <w:t>S</w:t>
      </w:r>
      <w:r w:rsidRPr="00E30195">
        <w:rPr>
          <w:b/>
          <w:bCs/>
        </w:rPr>
        <w:t>1.</w:t>
      </w:r>
      <w:r>
        <w:t xml:space="preserve"> Edge weights (1 – stable outpatients; 2 – patients during the acute phase of psychosis)</w:t>
      </w:r>
      <w:r w:rsidR="007661A8">
        <w:t>.</w:t>
      </w:r>
    </w:p>
    <w:p w:rsidR="00E30195" w:rsidRDefault="00DD1996">
      <w:r w:rsidRPr="00DD1996">
        <w:rPr>
          <w:noProof/>
        </w:rPr>
        <w:drawing>
          <wp:inline distT="0" distB="0" distL="0" distR="0" wp14:anchorId="3A82367F" wp14:editId="0C3657C8">
            <wp:extent cx="5756910" cy="970915"/>
            <wp:effectExtent l="0" t="0" r="0" b="0"/>
            <wp:docPr id="7" name="Obraz 6">
              <a:extLst xmlns:a="http://schemas.openxmlformats.org/drawingml/2006/main">
                <a:ext uri="{FF2B5EF4-FFF2-40B4-BE49-F238E27FC236}">
                  <a16:creationId xmlns:a16="http://schemas.microsoft.com/office/drawing/2014/main" id="{A6064DE0-80EF-745D-AE0E-C7175D764C7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6">
                      <a:extLst>
                        <a:ext uri="{FF2B5EF4-FFF2-40B4-BE49-F238E27FC236}">
                          <a16:creationId xmlns:a16="http://schemas.microsoft.com/office/drawing/2014/main" id="{A6064DE0-80EF-745D-AE0E-C7175D764C7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97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1A8" w:rsidRPr="009044E8" w:rsidRDefault="009044E8" w:rsidP="009044E8">
      <w:pPr>
        <w:jc w:val="both"/>
        <w:rPr>
          <w:lang w:val="en-US"/>
        </w:rPr>
      </w:pPr>
      <w:r w:rsidRPr="009044E8">
        <w:rPr>
          <w:lang w:val="en-US"/>
        </w:rPr>
        <w:t>Abbreviations: D, depressive symptoms; N, negative symptoms; P, positive symptoms; R1, immediate memory; R2, visuospatial/constructional abilities; R3, language; R4, attention; R5, delayed memory; SOFAS, the Social and Occupational Functioning Assessment Scale.</w:t>
      </w:r>
    </w:p>
    <w:p w:rsidR="009044E8" w:rsidRDefault="009044E8"/>
    <w:p w:rsidR="007661A8" w:rsidRDefault="007661A8" w:rsidP="007661A8">
      <w:pPr>
        <w:jc w:val="both"/>
      </w:pPr>
      <w:r w:rsidRPr="007661A8">
        <w:rPr>
          <w:b/>
          <w:bCs/>
        </w:rPr>
        <w:t xml:space="preserve">Table </w:t>
      </w:r>
      <w:r w:rsidR="0052647E">
        <w:rPr>
          <w:b/>
          <w:bCs/>
        </w:rPr>
        <w:t>S</w:t>
      </w:r>
      <w:r w:rsidRPr="007661A8">
        <w:rPr>
          <w:b/>
          <w:bCs/>
        </w:rPr>
        <w:t>2.</w:t>
      </w:r>
      <w:r>
        <w:t xml:space="preserve"> Strength centrality measures (1 – stable outpatients; 2 – patients during the acute phase of psychosis).</w:t>
      </w:r>
    </w:p>
    <w:p w:rsidR="007661A8" w:rsidRDefault="00DD1996" w:rsidP="007661A8">
      <w:pPr>
        <w:jc w:val="both"/>
      </w:pPr>
      <w:r w:rsidRPr="00DD1996">
        <w:rPr>
          <w:noProof/>
        </w:rPr>
        <w:drawing>
          <wp:inline distT="0" distB="0" distL="0" distR="0" wp14:anchorId="75FD5357" wp14:editId="6707B3AC">
            <wp:extent cx="5756910" cy="1452245"/>
            <wp:effectExtent l="0" t="0" r="0" b="0"/>
            <wp:docPr id="10" name="Obraz 9">
              <a:extLst xmlns:a="http://schemas.openxmlformats.org/drawingml/2006/main">
                <a:ext uri="{FF2B5EF4-FFF2-40B4-BE49-F238E27FC236}">
                  <a16:creationId xmlns:a16="http://schemas.microsoft.com/office/drawing/2014/main" id="{91B7F086-033E-321A-95B7-824ACA706F1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9">
                      <a:extLst>
                        <a:ext uri="{FF2B5EF4-FFF2-40B4-BE49-F238E27FC236}">
                          <a16:creationId xmlns:a16="http://schemas.microsoft.com/office/drawing/2014/main" id="{91B7F086-033E-321A-95B7-824ACA706F1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45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4E8" w:rsidRPr="009044E8" w:rsidRDefault="009044E8" w:rsidP="009044E8">
      <w:pPr>
        <w:jc w:val="both"/>
        <w:rPr>
          <w:lang w:val="en-US"/>
        </w:rPr>
      </w:pPr>
      <w:r w:rsidRPr="009044E8">
        <w:rPr>
          <w:lang w:val="en-US"/>
        </w:rPr>
        <w:t>Abbreviations: D, depressive symptoms; N, negative symptoms; P, positive symptoms; R1, immediate memory; R2, visuospatial/constructional abilities; R3, language; R4, attention; R5, delayed memory; SOFAS, the Social and Occupational Functioning Assessment Scale.</w:t>
      </w:r>
    </w:p>
    <w:p w:rsidR="007661A8" w:rsidRPr="009044E8" w:rsidRDefault="007661A8">
      <w:pPr>
        <w:rPr>
          <w:lang w:val="en-US"/>
        </w:rPr>
      </w:pPr>
    </w:p>
    <w:p w:rsidR="007661A8" w:rsidRDefault="007661A8" w:rsidP="007661A8">
      <w:pPr>
        <w:jc w:val="both"/>
      </w:pPr>
      <w:r w:rsidRPr="007661A8">
        <w:rPr>
          <w:b/>
          <w:bCs/>
        </w:rPr>
        <w:t xml:space="preserve">Table </w:t>
      </w:r>
      <w:r w:rsidR="0052647E">
        <w:rPr>
          <w:b/>
          <w:bCs/>
        </w:rPr>
        <w:t>S</w:t>
      </w:r>
      <w:r w:rsidRPr="007661A8">
        <w:rPr>
          <w:b/>
          <w:bCs/>
        </w:rPr>
        <w:t>3.</w:t>
      </w:r>
      <w:r>
        <w:t xml:space="preserve"> The comparison of strength and expected influence between both networks (p-values </w:t>
      </w:r>
      <w:r w:rsidR="00DD1996">
        <w:t xml:space="preserve">after the </w:t>
      </w:r>
      <w:proofErr w:type="spellStart"/>
      <w:r w:rsidR="00DD1996">
        <w:t>Benjamini</w:t>
      </w:r>
      <w:proofErr w:type="spellEnd"/>
      <w:r w:rsidR="00DD1996">
        <w:t xml:space="preserve">-Hochberg correction </w:t>
      </w:r>
      <w:r>
        <w:t xml:space="preserve">are shown). </w:t>
      </w:r>
    </w:p>
    <w:tbl>
      <w:tblPr>
        <w:tblStyle w:val="Zwykatabela2"/>
        <w:tblW w:w="0" w:type="auto"/>
        <w:tblLook w:val="04A0" w:firstRow="1" w:lastRow="0" w:firstColumn="1" w:lastColumn="0" w:noHBand="0" w:noVBand="1"/>
      </w:tblPr>
      <w:tblGrid>
        <w:gridCol w:w="3018"/>
        <w:gridCol w:w="3019"/>
        <w:gridCol w:w="3019"/>
      </w:tblGrid>
      <w:tr w:rsidR="007661A8" w:rsidTr="007661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8" w:type="dxa"/>
          </w:tcPr>
          <w:p w:rsidR="007661A8" w:rsidRPr="007661A8" w:rsidRDefault="007661A8">
            <w:pPr>
              <w:rPr>
                <w:b w:val="0"/>
                <w:bCs w:val="0"/>
              </w:rPr>
            </w:pPr>
            <w:r w:rsidRPr="007661A8">
              <w:rPr>
                <w:b w:val="0"/>
                <w:bCs w:val="0"/>
              </w:rPr>
              <w:t xml:space="preserve">Node </w:t>
            </w:r>
          </w:p>
        </w:tc>
        <w:tc>
          <w:tcPr>
            <w:tcW w:w="3019" w:type="dxa"/>
          </w:tcPr>
          <w:p w:rsidR="007661A8" w:rsidRPr="007661A8" w:rsidRDefault="007661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7661A8">
              <w:rPr>
                <w:b w:val="0"/>
                <w:bCs w:val="0"/>
              </w:rPr>
              <w:t>Strength</w:t>
            </w:r>
          </w:p>
        </w:tc>
        <w:tc>
          <w:tcPr>
            <w:tcW w:w="3019" w:type="dxa"/>
          </w:tcPr>
          <w:p w:rsidR="007661A8" w:rsidRPr="007661A8" w:rsidRDefault="007661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7661A8">
              <w:rPr>
                <w:b w:val="0"/>
                <w:bCs w:val="0"/>
              </w:rPr>
              <w:t>Expected influence</w:t>
            </w:r>
          </w:p>
        </w:tc>
      </w:tr>
      <w:tr w:rsidR="007661A8" w:rsidTr="007661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8" w:type="dxa"/>
          </w:tcPr>
          <w:p w:rsidR="007661A8" w:rsidRPr="007661A8" w:rsidRDefault="007661A8">
            <w:pPr>
              <w:rPr>
                <w:b w:val="0"/>
                <w:bCs w:val="0"/>
              </w:rPr>
            </w:pPr>
            <w:r w:rsidRPr="007661A8">
              <w:rPr>
                <w:b w:val="0"/>
                <w:bCs w:val="0"/>
              </w:rPr>
              <w:t>P</w:t>
            </w:r>
          </w:p>
        </w:tc>
        <w:tc>
          <w:tcPr>
            <w:tcW w:w="3019" w:type="dxa"/>
          </w:tcPr>
          <w:p w:rsidR="007661A8" w:rsidRPr="007661A8" w:rsidRDefault="00766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1A8">
              <w:t>0.</w:t>
            </w:r>
            <w:r w:rsidR="00DD1996">
              <w:t>276</w:t>
            </w:r>
          </w:p>
        </w:tc>
        <w:tc>
          <w:tcPr>
            <w:tcW w:w="3019" w:type="dxa"/>
          </w:tcPr>
          <w:p w:rsidR="007661A8" w:rsidRPr="007661A8" w:rsidRDefault="00766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1A8">
              <w:t>0.</w:t>
            </w:r>
            <w:r w:rsidR="00DD1996">
              <w:t>653</w:t>
            </w:r>
          </w:p>
        </w:tc>
      </w:tr>
      <w:tr w:rsidR="007661A8" w:rsidTr="007661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8" w:type="dxa"/>
          </w:tcPr>
          <w:p w:rsidR="007661A8" w:rsidRPr="007661A8" w:rsidRDefault="007661A8">
            <w:pPr>
              <w:rPr>
                <w:b w:val="0"/>
                <w:bCs w:val="0"/>
              </w:rPr>
            </w:pPr>
            <w:r w:rsidRPr="007661A8">
              <w:rPr>
                <w:b w:val="0"/>
                <w:bCs w:val="0"/>
              </w:rPr>
              <w:t>N</w:t>
            </w:r>
          </w:p>
        </w:tc>
        <w:tc>
          <w:tcPr>
            <w:tcW w:w="3019" w:type="dxa"/>
          </w:tcPr>
          <w:p w:rsidR="007661A8" w:rsidRPr="007661A8" w:rsidRDefault="00766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1A8">
              <w:t>0.</w:t>
            </w:r>
            <w:r w:rsidR="00DD1996">
              <w:t>354</w:t>
            </w:r>
          </w:p>
        </w:tc>
        <w:tc>
          <w:tcPr>
            <w:tcW w:w="3019" w:type="dxa"/>
          </w:tcPr>
          <w:p w:rsidR="007661A8" w:rsidRPr="007661A8" w:rsidRDefault="00766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1A8">
              <w:t>0.</w:t>
            </w:r>
            <w:r w:rsidR="00DD1996">
              <w:t>342</w:t>
            </w:r>
          </w:p>
        </w:tc>
      </w:tr>
      <w:tr w:rsidR="007661A8" w:rsidTr="007661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8" w:type="dxa"/>
          </w:tcPr>
          <w:p w:rsidR="007661A8" w:rsidRPr="007661A8" w:rsidRDefault="007661A8">
            <w:pPr>
              <w:rPr>
                <w:b w:val="0"/>
                <w:bCs w:val="0"/>
              </w:rPr>
            </w:pPr>
            <w:r w:rsidRPr="007661A8">
              <w:rPr>
                <w:b w:val="0"/>
                <w:bCs w:val="0"/>
              </w:rPr>
              <w:t>D</w:t>
            </w:r>
          </w:p>
        </w:tc>
        <w:tc>
          <w:tcPr>
            <w:tcW w:w="3019" w:type="dxa"/>
          </w:tcPr>
          <w:p w:rsidR="007661A8" w:rsidRPr="007661A8" w:rsidRDefault="00766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1A8">
              <w:t>0.</w:t>
            </w:r>
            <w:r w:rsidR="00DD1996">
              <w:t>270</w:t>
            </w:r>
          </w:p>
        </w:tc>
        <w:tc>
          <w:tcPr>
            <w:tcW w:w="3019" w:type="dxa"/>
          </w:tcPr>
          <w:p w:rsidR="007661A8" w:rsidRPr="007661A8" w:rsidRDefault="00DD1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0.342</w:t>
            </w:r>
          </w:p>
        </w:tc>
      </w:tr>
      <w:tr w:rsidR="007661A8" w:rsidTr="007661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8" w:type="dxa"/>
          </w:tcPr>
          <w:p w:rsidR="007661A8" w:rsidRPr="007661A8" w:rsidRDefault="007661A8">
            <w:pPr>
              <w:rPr>
                <w:b w:val="0"/>
                <w:bCs w:val="0"/>
              </w:rPr>
            </w:pPr>
            <w:r w:rsidRPr="007661A8">
              <w:rPr>
                <w:b w:val="0"/>
                <w:bCs w:val="0"/>
              </w:rPr>
              <w:t>R1</w:t>
            </w:r>
          </w:p>
        </w:tc>
        <w:tc>
          <w:tcPr>
            <w:tcW w:w="3019" w:type="dxa"/>
          </w:tcPr>
          <w:p w:rsidR="007661A8" w:rsidRPr="007661A8" w:rsidRDefault="00766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1A8">
              <w:t>0.</w:t>
            </w:r>
            <w:r w:rsidR="00DD1996">
              <w:t>435</w:t>
            </w:r>
          </w:p>
        </w:tc>
        <w:tc>
          <w:tcPr>
            <w:tcW w:w="3019" w:type="dxa"/>
          </w:tcPr>
          <w:p w:rsidR="007661A8" w:rsidRPr="007661A8" w:rsidRDefault="00766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1A8">
              <w:t>0.</w:t>
            </w:r>
            <w:r w:rsidR="00DD1996">
              <w:t>508</w:t>
            </w:r>
          </w:p>
        </w:tc>
      </w:tr>
      <w:tr w:rsidR="007661A8" w:rsidTr="007661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8" w:type="dxa"/>
          </w:tcPr>
          <w:p w:rsidR="007661A8" w:rsidRPr="007661A8" w:rsidRDefault="007661A8">
            <w:pPr>
              <w:rPr>
                <w:b w:val="0"/>
                <w:bCs w:val="0"/>
              </w:rPr>
            </w:pPr>
            <w:r w:rsidRPr="007661A8">
              <w:rPr>
                <w:b w:val="0"/>
                <w:bCs w:val="0"/>
              </w:rPr>
              <w:t>R2</w:t>
            </w:r>
          </w:p>
        </w:tc>
        <w:tc>
          <w:tcPr>
            <w:tcW w:w="3019" w:type="dxa"/>
          </w:tcPr>
          <w:p w:rsidR="007661A8" w:rsidRPr="007661A8" w:rsidRDefault="00766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1A8">
              <w:t>0.</w:t>
            </w:r>
            <w:r w:rsidR="00DD1996">
              <w:t>813</w:t>
            </w:r>
          </w:p>
        </w:tc>
        <w:tc>
          <w:tcPr>
            <w:tcW w:w="3019" w:type="dxa"/>
          </w:tcPr>
          <w:p w:rsidR="007661A8" w:rsidRPr="007661A8" w:rsidRDefault="00766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1A8">
              <w:t>0.</w:t>
            </w:r>
            <w:r w:rsidR="00DD1996">
              <w:t>813</w:t>
            </w:r>
          </w:p>
        </w:tc>
      </w:tr>
      <w:tr w:rsidR="007661A8" w:rsidTr="007661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8" w:type="dxa"/>
          </w:tcPr>
          <w:p w:rsidR="007661A8" w:rsidRPr="007661A8" w:rsidRDefault="007661A8">
            <w:pPr>
              <w:rPr>
                <w:b w:val="0"/>
                <w:bCs w:val="0"/>
              </w:rPr>
            </w:pPr>
            <w:r w:rsidRPr="007661A8">
              <w:rPr>
                <w:b w:val="0"/>
                <w:bCs w:val="0"/>
              </w:rPr>
              <w:t>R3</w:t>
            </w:r>
          </w:p>
        </w:tc>
        <w:tc>
          <w:tcPr>
            <w:tcW w:w="3019" w:type="dxa"/>
          </w:tcPr>
          <w:p w:rsidR="007661A8" w:rsidRPr="007661A8" w:rsidRDefault="00766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1A8">
              <w:t>0.</w:t>
            </w:r>
            <w:r w:rsidR="00DD1996">
              <w:t>355</w:t>
            </w:r>
          </w:p>
        </w:tc>
        <w:tc>
          <w:tcPr>
            <w:tcW w:w="3019" w:type="dxa"/>
          </w:tcPr>
          <w:p w:rsidR="007661A8" w:rsidRPr="007661A8" w:rsidRDefault="00766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1A8">
              <w:t>0.</w:t>
            </w:r>
            <w:r w:rsidR="00DD1996">
              <w:t>813</w:t>
            </w:r>
          </w:p>
        </w:tc>
      </w:tr>
      <w:tr w:rsidR="007661A8" w:rsidTr="007661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8" w:type="dxa"/>
          </w:tcPr>
          <w:p w:rsidR="007661A8" w:rsidRPr="007661A8" w:rsidRDefault="007661A8">
            <w:pPr>
              <w:rPr>
                <w:b w:val="0"/>
                <w:bCs w:val="0"/>
              </w:rPr>
            </w:pPr>
            <w:r w:rsidRPr="007661A8">
              <w:rPr>
                <w:b w:val="0"/>
                <w:bCs w:val="0"/>
              </w:rPr>
              <w:t>R4</w:t>
            </w:r>
          </w:p>
        </w:tc>
        <w:tc>
          <w:tcPr>
            <w:tcW w:w="3019" w:type="dxa"/>
          </w:tcPr>
          <w:p w:rsidR="007661A8" w:rsidRPr="007661A8" w:rsidRDefault="00766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1A8">
              <w:t>0.</w:t>
            </w:r>
            <w:r w:rsidR="00DD1996">
              <w:t>454</w:t>
            </w:r>
          </w:p>
        </w:tc>
        <w:tc>
          <w:tcPr>
            <w:tcW w:w="3019" w:type="dxa"/>
          </w:tcPr>
          <w:p w:rsidR="007661A8" w:rsidRPr="007661A8" w:rsidRDefault="00766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1A8">
              <w:t>0.</w:t>
            </w:r>
            <w:r w:rsidR="00DD1996">
              <w:t>342</w:t>
            </w:r>
          </w:p>
        </w:tc>
      </w:tr>
      <w:tr w:rsidR="007661A8" w:rsidTr="007661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8" w:type="dxa"/>
          </w:tcPr>
          <w:p w:rsidR="007661A8" w:rsidRPr="007661A8" w:rsidRDefault="007661A8">
            <w:pPr>
              <w:rPr>
                <w:b w:val="0"/>
                <w:bCs w:val="0"/>
              </w:rPr>
            </w:pPr>
            <w:r w:rsidRPr="007661A8">
              <w:rPr>
                <w:b w:val="0"/>
                <w:bCs w:val="0"/>
              </w:rPr>
              <w:t>R5</w:t>
            </w:r>
          </w:p>
        </w:tc>
        <w:tc>
          <w:tcPr>
            <w:tcW w:w="3019" w:type="dxa"/>
          </w:tcPr>
          <w:p w:rsidR="007661A8" w:rsidRPr="007661A8" w:rsidRDefault="00766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1A8">
              <w:t>0.</w:t>
            </w:r>
            <w:r w:rsidR="00DD1996">
              <w:t>342</w:t>
            </w:r>
          </w:p>
        </w:tc>
        <w:tc>
          <w:tcPr>
            <w:tcW w:w="3019" w:type="dxa"/>
          </w:tcPr>
          <w:p w:rsidR="007661A8" w:rsidRPr="007661A8" w:rsidRDefault="00766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1A8">
              <w:t>0.</w:t>
            </w:r>
            <w:r w:rsidR="00DD1996">
              <w:t>610</w:t>
            </w:r>
          </w:p>
        </w:tc>
      </w:tr>
      <w:tr w:rsidR="007661A8" w:rsidTr="007661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8" w:type="dxa"/>
          </w:tcPr>
          <w:p w:rsidR="007661A8" w:rsidRPr="007661A8" w:rsidRDefault="007661A8">
            <w:pPr>
              <w:rPr>
                <w:b w:val="0"/>
                <w:bCs w:val="0"/>
              </w:rPr>
            </w:pPr>
            <w:r w:rsidRPr="007661A8">
              <w:rPr>
                <w:b w:val="0"/>
                <w:bCs w:val="0"/>
              </w:rPr>
              <w:t>SOFAS</w:t>
            </w:r>
          </w:p>
        </w:tc>
        <w:tc>
          <w:tcPr>
            <w:tcW w:w="3019" w:type="dxa"/>
          </w:tcPr>
          <w:p w:rsidR="007661A8" w:rsidRPr="007661A8" w:rsidRDefault="00766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1A8">
              <w:t>0.</w:t>
            </w:r>
            <w:r w:rsidR="00DD1996">
              <w:t>276</w:t>
            </w:r>
          </w:p>
        </w:tc>
        <w:tc>
          <w:tcPr>
            <w:tcW w:w="3019" w:type="dxa"/>
          </w:tcPr>
          <w:p w:rsidR="007661A8" w:rsidRPr="007661A8" w:rsidRDefault="00766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661A8">
              <w:t>0.</w:t>
            </w:r>
            <w:r w:rsidR="00DD1996">
              <w:t>342</w:t>
            </w:r>
          </w:p>
        </w:tc>
      </w:tr>
    </w:tbl>
    <w:p w:rsidR="009044E8" w:rsidRPr="009044E8" w:rsidRDefault="009044E8" w:rsidP="009044E8">
      <w:pPr>
        <w:jc w:val="both"/>
        <w:rPr>
          <w:lang w:val="en-US"/>
        </w:rPr>
      </w:pPr>
      <w:r w:rsidRPr="009044E8">
        <w:rPr>
          <w:lang w:val="en-US"/>
        </w:rPr>
        <w:t>Abbreviations: D, depressive symptoms; N, negative symptoms; P, positive symptoms; R1, immediate memory; R2, visuospatial/constructional abilities; R3, language; R4, attention; R5, delayed memory; SOFAS, the Social and Occupational Functioning Assessment Scale.</w:t>
      </w:r>
    </w:p>
    <w:p w:rsidR="007661A8" w:rsidRPr="009044E8" w:rsidRDefault="007661A8">
      <w:pPr>
        <w:rPr>
          <w:lang w:val="en-US"/>
        </w:rPr>
      </w:pPr>
    </w:p>
    <w:p w:rsidR="007661A8" w:rsidRDefault="007661A8"/>
    <w:p w:rsidR="007661A8" w:rsidRDefault="007661A8"/>
    <w:p w:rsidR="00DD1996" w:rsidRDefault="00DD1996" w:rsidP="00733683">
      <w:pPr>
        <w:jc w:val="both"/>
        <w:rPr>
          <w:b/>
          <w:bCs/>
        </w:rPr>
      </w:pPr>
    </w:p>
    <w:p w:rsidR="00DD1996" w:rsidRDefault="00DD1996" w:rsidP="00733683">
      <w:pPr>
        <w:jc w:val="both"/>
        <w:rPr>
          <w:b/>
          <w:bCs/>
        </w:rPr>
      </w:pPr>
    </w:p>
    <w:p w:rsidR="00DD1996" w:rsidRPr="00CC536E" w:rsidRDefault="00DD1996" w:rsidP="00733683">
      <w:pPr>
        <w:jc w:val="both"/>
      </w:pPr>
      <w:r>
        <w:rPr>
          <w:b/>
          <w:bCs/>
        </w:rPr>
        <w:lastRenderedPageBreak/>
        <w:t xml:space="preserve">Table S4. </w:t>
      </w:r>
      <w:r w:rsidR="00CC536E">
        <w:t>The comparison of edge weights between both samples.</w:t>
      </w:r>
    </w:p>
    <w:tbl>
      <w:tblPr>
        <w:tblStyle w:val="Zwykatabela2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DD1996" w:rsidTr="00B24E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</w:pPr>
            <w:r w:rsidRPr="00B24E36">
              <w:t>Edges</w:t>
            </w:r>
          </w:p>
        </w:tc>
        <w:tc>
          <w:tcPr>
            <w:tcW w:w="4528" w:type="dxa"/>
          </w:tcPr>
          <w:p w:rsidR="00DD1996" w:rsidRPr="00B24E36" w:rsidRDefault="00DD1996" w:rsidP="00733683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24E36">
              <w:t>p-value</w:t>
            </w:r>
            <w:r w:rsidR="006D5F13" w:rsidRPr="006D5F13">
              <w:rPr>
                <w:vertAlign w:val="superscript"/>
              </w:rPr>
              <w:t>*</w:t>
            </w:r>
          </w:p>
        </w:tc>
      </w:tr>
      <w:tr w:rsidR="00DD1996" w:rsidTr="00B24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>P – N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1.000</w:t>
            </w:r>
          </w:p>
        </w:tc>
      </w:tr>
      <w:tr w:rsidR="00DD1996" w:rsidTr="00B24E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>P – D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0.221</w:t>
            </w:r>
          </w:p>
        </w:tc>
      </w:tr>
      <w:tr w:rsidR="00DD1996" w:rsidTr="00B24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>N – D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1.000</w:t>
            </w:r>
          </w:p>
        </w:tc>
      </w:tr>
      <w:tr w:rsidR="00DD1996" w:rsidTr="00B24E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>P – R1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1.000</w:t>
            </w:r>
          </w:p>
        </w:tc>
      </w:tr>
      <w:tr w:rsidR="00DD1996" w:rsidTr="00B24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>N – R1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0.221</w:t>
            </w:r>
          </w:p>
        </w:tc>
      </w:tr>
      <w:tr w:rsidR="00DD1996" w:rsidTr="00B24E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>D – R1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 0.001</w:t>
            </w:r>
          </w:p>
        </w:tc>
      </w:tr>
      <w:tr w:rsidR="00DD1996" w:rsidTr="00B24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 xml:space="preserve">P – R2 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1.000</w:t>
            </w:r>
          </w:p>
        </w:tc>
      </w:tr>
      <w:tr w:rsidR="00DD1996" w:rsidTr="00B24E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>N – R2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1.000</w:t>
            </w:r>
          </w:p>
        </w:tc>
      </w:tr>
      <w:tr w:rsidR="00DD1996" w:rsidTr="00B24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>D – R2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1.000</w:t>
            </w:r>
          </w:p>
        </w:tc>
      </w:tr>
      <w:tr w:rsidR="00DD1996" w:rsidTr="00B24E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>R1 – R2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0.724</w:t>
            </w:r>
          </w:p>
        </w:tc>
      </w:tr>
      <w:tr w:rsidR="00DD1996" w:rsidTr="00B24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>P – R3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0.881</w:t>
            </w:r>
          </w:p>
        </w:tc>
      </w:tr>
      <w:tr w:rsidR="00DD1996" w:rsidTr="00B24E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>N – R3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0.060</w:t>
            </w:r>
          </w:p>
        </w:tc>
      </w:tr>
      <w:tr w:rsidR="00DD1996" w:rsidTr="00B24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>D – R3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1.000</w:t>
            </w:r>
          </w:p>
        </w:tc>
      </w:tr>
      <w:tr w:rsidR="00DD1996" w:rsidTr="00B24E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>R1 – R3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1.000</w:t>
            </w:r>
          </w:p>
        </w:tc>
      </w:tr>
      <w:tr w:rsidR="00DD1996" w:rsidTr="00B24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>R2 – R3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0.432</w:t>
            </w:r>
          </w:p>
        </w:tc>
      </w:tr>
      <w:tr w:rsidR="00DD1996" w:rsidTr="00B24E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>P – R4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1.000</w:t>
            </w:r>
          </w:p>
        </w:tc>
      </w:tr>
      <w:tr w:rsidR="00DD1996" w:rsidTr="00B24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>N – R4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0.221</w:t>
            </w:r>
          </w:p>
        </w:tc>
      </w:tr>
      <w:tr w:rsidR="00DD1996" w:rsidTr="00B24E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>D – R4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1.000</w:t>
            </w:r>
          </w:p>
        </w:tc>
      </w:tr>
      <w:tr w:rsidR="00DD1996" w:rsidTr="00B24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>R1 – R4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1.000</w:t>
            </w:r>
          </w:p>
        </w:tc>
      </w:tr>
      <w:tr w:rsidR="00DD1996" w:rsidTr="00B24E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>R2 – R4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1.000</w:t>
            </w:r>
          </w:p>
        </w:tc>
      </w:tr>
      <w:tr w:rsidR="00DD1996" w:rsidTr="00B24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>R3 – R4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1.000</w:t>
            </w:r>
          </w:p>
        </w:tc>
      </w:tr>
      <w:tr w:rsidR="00DD1996" w:rsidTr="00B24E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>P – R5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0.054</w:t>
            </w:r>
          </w:p>
        </w:tc>
      </w:tr>
      <w:tr w:rsidR="00DD1996" w:rsidTr="00B24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>N – R5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1.000</w:t>
            </w:r>
          </w:p>
        </w:tc>
      </w:tr>
      <w:tr w:rsidR="00DD1996" w:rsidTr="00B24E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>D – R5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1.000</w:t>
            </w:r>
          </w:p>
        </w:tc>
      </w:tr>
      <w:tr w:rsidR="00DD1996" w:rsidTr="00B24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>R1 – R5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1.000</w:t>
            </w:r>
          </w:p>
        </w:tc>
      </w:tr>
      <w:tr w:rsidR="00DD1996" w:rsidTr="00B24E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>R2 – R5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1.000</w:t>
            </w:r>
          </w:p>
        </w:tc>
      </w:tr>
      <w:tr w:rsidR="00DD1996" w:rsidTr="00B24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>R3 – R5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0.789</w:t>
            </w:r>
          </w:p>
        </w:tc>
      </w:tr>
      <w:tr w:rsidR="00DD1996" w:rsidTr="00B24E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>R4 – R5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0.785</w:t>
            </w:r>
          </w:p>
        </w:tc>
      </w:tr>
      <w:tr w:rsidR="00DD1996" w:rsidTr="00B24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 xml:space="preserve">P – SOFAS 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1.000</w:t>
            </w:r>
          </w:p>
        </w:tc>
      </w:tr>
      <w:tr w:rsidR="00DD1996" w:rsidTr="00B24E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 xml:space="preserve">N – SOFAS 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0.221</w:t>
            </w:r>
          </w:p>
        </w:tc>
      </w:tr>
      <w:tr w:rsidR="00DD1996" w:rsidTr="00B24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 xml:space="preserve">D – SOFAS 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1.000</w:t>
            </w:r>
          </w:p>
        </w:tc>
      </w:tr>
      <w:tr w:rsidR="00DD1996" w:rsidTr="00B24E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 xml:space="preserve">R1 – SOFAS 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0.616</w:t>
            </w:r>
          </w:p>
        </w:tc>
      </w:tr>
      <w:tr w:rsidR="00DD1996" w:rsidTr="00B24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 xml:space="preserve">R2 – SOFAS </w:t>
            </w:r>
          </w:p>
        </w:tc>
        <w:tc>
          <w:tcPr>
            <w:tcW w:w="4528" w:type="dxa"/>
          </w:tcPr>
          <w:p w:rsidR="00B24E36" w:rsidRPr="00DD1996" w:rsidRDefault="00B24E36" w:rsidP="0073368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1.000</w:t>
            </w:r>
          </w:p>
        </w:tc>
      </w:tr>
      <w:tr w:rsidR="00DD1996" w:rsidTr="00B24E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 xml:space="preserve">R3 – SOFAS 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1.000</w:t>
            </w:r>
          </w:p>
        </w:tc>
      </w:tr>
      <w:tr w:rsidR="00DD1996" w:rsidTr="00B24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 xml:space="preserve">R4 – SOFAS 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1.000</w:t>
            </w:r>
          </w:p>
        </w:tc>
      </w:tr>
      <w:tr w:rsidR="00DD1996" w:rsidTr="00B24E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:rsidR="00DD1996" w:rsidRPr="00B24E36" w:rsidRDefault="00DD1996" w:rsidP="00733683">
            <w:pPr>
              <w:jc w:val="both"/>
              <w:rPr>
                <w:b w:val="0"/>
                <w:bCs w:val="0"/>
              </w:rPr>
            </w:pPr>
            <w:r w:rsidRPr="00B24E36">
              <w:rPr>
                <w:b w:val="0"/>
                <w:bCs w:val="0"/>
              </w:rPr>
              <w:t xml:space="preserve">R5 – SOFAS </w:t>
            </w:r>
          </w:p>
        </w:tc>
        <w:tc>
          <w:tcPr>
            <w:tcW w:w="4528" w:type="dxa"/>
          </w:tcPr>
          <w:p w:rsidR="00DD1996" w:rsidRPr="00DD1996" w:rsidRDefault="00B24E36" w:rsidP="0073368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1.000</w:t>
            </w:r>
          </w:p>
        </w:tc>
      </w:tr>
    </w:tbl>
    <w:p w:rsidR="006D5F13" w:rsidRDefault="006D5F13" w:rsidP="00B24E36">
      <w:pPr>
        <w:jc w:val="both"/>
        <w:rPr>
          <w:lang w:val="en-US"/>
        </w:rPr>
      </w:pPr>
      <w:r w:rsidRPr="006D5F13">
        <w:rPr>
          <w:vertAlign w:val="superscript"/>
          <w:lang w:val="en-US"/>
        </w:rPr>
        <w:t>*</w:t>
      </w:r>
      <w:r>
        <w:rPr>
          <w:lang w:val="en-US"/>
        </w:rPr>
        <w:t xml:space="preserve">p-values after the </w:t>
      </w:r>
      <w:proofErr w:type="spellStart"/>
      <w:r>
        <w:rPr>
          <w:lang w:val="en-US"/>
        </w:rPr>
        <w:t>Benjamini</w:t>
      </w:r>
      <w:proofErr w:type="spellEnd"/>
      <w:r>
        <w:rPr>
          <w:lang w:val="en-US"/>
        </w:rPr>
        <w:t>-Hochberg correction</w:t>
      </w:r>
    </w:p>
    <w:p w:rsidR="00B24E36" w:rsidRPr="009044E8" w:rsidRDefault="00B24E36" w:rsidP="00B24E36">
      <w:pPr>
        <w:jc w:val="both"/>
        <w:rPr>
          <w:lang w:val="en-US"/>
        </w:rPr>
      </w:pPr>
      <w:r w:rsidRPr="009044E8">
        <w:rPr>
          <w:lang w:val="en-US"/>
        </w:rPr>
        <w:t>Abbreviations: D, depressive symptoms; N, negative symptoms; P, positive symptoms; R1, immediate memory; R2, visuospatial/constructional abilities; R3, language; R4, attention; R5, delayed memory; SOFAS, the Social and Occupational Functioning Assessment Scale.</w:t>
      </w:r>
    </w:p>
    <w:p w:rsidR="00DD1996" w:rsidRPr="00B24E36" w:rsidRDefault="00DD1996" w:rsidP="00733683">
      <w:pPr>
        <w:jc w:val="both"/>
        <w:rPr>
          <w:b/>
          <w:bCs/>
          <w:lang w:val="en-US"/>
        </w:rPr>
      </w:pPr>
    </w:p>
    <w:p w:rsidR="00B24E36" w:rsidRDefault="00B24E36" w:rsidP="00733683">
      <w:pPr>
        <w:jc w:val="both"/>
        <w:rPr>
          <w:b/>
          <w:bCs/>
        </w:rPr>
      </w:pPr>
    </w:p>
    <w:p w:rsidR="00B24E36" w:rsidRDefault="00B24E36" w:rsidP="00733683">
      <w:pPr>
        <w:jc w:val="both"/>
        <w:rPr>
          <w:b/>
          <w:bCs/>
        </w:rPr>
      </w:pPr>
    </w:p>
    <w:p w:rsidR="00B24E36" w:rsidRDefault="00B24E36" w:rsidP="00733683">
      <w:pPr>
        <w:jc w:val="both"/>
        <w:rPr>
          <w:b/>
          <w:bCs/>
        </w:rPr>
      </w:pPr>
    </w:p>
    <w:p w:rsidR="00733683" w:rsidRDefault="007661A8" w:rsidP="00733683">
      <w:pPr>
        <w:jc w:val="both"/>
        <w:rPr>
          <w:lang w:val="en-US"/>
        </w:rPr>
      </w:pPr>
      <w:r w:rsidRPr="007661A8">
        <w:rPr>
          <w:b/>
          <w:bCs/>
        </w:rPr>
        <w:lastRenderedPageBreak/>
        <w:t xml:space="preserve">Figure </w:t>
      </w:r>
      <w:r w:rsidR="0052647E">
        <w:rPr>
          <w:b/>
          <w:bCs/>
        </w:rPr>
        <w:t>S</w:t>
      </w:r>
      <w:r w:rsidRPr="007661A8">
        <w:rPr>
          <w:b/>
          <w:bCs/>
        </w:rPr>
        <w:t xml:space="preserve">1. </w:t>
      </w:r>
      <w:r>
        <w:t xml:space="preserve">Stability of centrality metrics. </w:t>
      </w:r>
      <w:r w:rsidR="00437BCD">
        <w:t xml:space="preserve">Average correlations with original sample </w:t>
      </w:r>
      <w:proofErr w:type="gramStart"/>
      <w:r w:rsidR="00437BCD">
        <w:t>is</w:t>
      </w:r>
      <w:proofErr w:type="gramEnd"/>
      <w:r w:rsidR="00437BCD">
        <w:t xml:space="preserve"> </w:t>
      </w:r>
      <w:proofErr w:type="spellStart"/>
      <w:r w:rsidR="00437BCD">
        <w:t>ploted</w:t>
      </w:r>
      <w:proofErr w:type="spellEnd"/>
      <w:r w:rsidR="00437BCD">
        <w:t xml:space="preserve"> against the percentage of sampled cases. </w:t>
      </w:r>
      <w:r w:rsidR="00733683">
        <w:rPr>
          <w:lang w:val="en-US"/>
        </w:rPr>
        <w:t>The</w:t>
      </w:r>
      <w:r w:rsidR="00733683" w:rsidRPr="00C554D4">
        <w:rPr>
          <w:lang w:val="en-US"/>
        </w:rPr>
        <w:t xml:space="preserve"> maximum </w:t>
      </w:r>
      <w:r w:rsidR="00733683">
        <w:rPr>
          <w:lang w:val="en-US"/>
        </w:rPr>
        <w:t>percentage</w:t>
      </w:r>
      <w:r w:rsidR="00733683" w:rsidRPr="00C554D4">
        <w:rPr>
          <w:lang w:val="en-US"/>
        </w:rPr>
        <w:t xml:space="preserve"> of cases that can be dropped from the data to retain, with 95% probability, a correlation of at least 0.7 between statistics </w:t>
      </w:r>
      <w:r w:rsidR="00733683">
        <w:rPr>
          <w:lang w:val="en-US"/>
        </w:rPr>
        <w:t>from</w:t>
      </w:r>
      <w:r w:rsidR="00733683" w:rsidRPr="00C554D4">
        <w:rPr>
          <w:lang w:val="en-US"/>
        </w:rPr>
        <w:t xml:space="preserve"> the original network and statistics computed with </w:t>
      </w:r>
      <w:r w:rsidR="00733683">
        <w:rPr>
          <w:lang w:val="en-US"/>
        </w:rPr>
        <w:t>a lower number of cases should be at least 0.25 (the CS-C value).</w:t>
      </w:r>
    </w:p>
    <w:p w:rsidR="00CC536E" w:rsidRDefault="00CC536E" w:rsidP="00CC536E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4937760" cy="2471603"/>
            <wp:effectExtent l="0" t="0" r="2540" b="5080"/>
            <wp:docPr id="53144443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444432" name="Obraz 53144443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7886" cy="2476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3683" w:rsidRPr="00CC536E" w:rsidRDefault="007661A8" w:rsidP="00CC536E">
      <w:pPr>
        <w:jc w:val="both"/>
      </w:pPr>
      <w:r w:rsidRPr="007661A8">
        <w:rPr>
          <w:b/>
          <w:bCs/>
        </w:rPr>
        <w:t xml:space="preserve">Figure </w:t>
      </w:r>
      <w:r w:rsidR="0052647E">
        <w:rPr>
          <w:b/>
          <w:bCs/>
        </w:rPr>
        <w:t>S</w:t>
      </w:r>
      <w:r w:rsidRPr="007661A8">
        <w:rPr>
          <w:b/>
          <w:bCs/>
        </w:rPr>
        <w:t>2.</w:t>
      </w:r>
      <w:r>
        <w:t xml:space="preserve"> Stability of edge weights. </w:t>
      </w:r>
      <w:r w:rsidR="00733683">
        <w:rPr>
          <w:lang w:val="en-US"/>
        </w:rPr>
        <w:t>The</w:t>
      </w:r>
      <w:r w:rsidR="00733683" w:rsidRPr="00C554D4">
        <w:rPr>
          <w:lang w:val="en-US"/>
        </w:rPr>
        <w:t xml:space="preserve"> maximum </w:t>
      </w:r>
      <w:r w:rsidR="00733683">
        <w:rPr>
          <w:lang w:val="en-US"/>
        </w:rPr>
        <w:t>percentage</w:t>
      </w:r>
      <w:r w:rsidR="00733683" w:rsidRPr="00C554D4">
        <w:rPr>
          <w:lang w:val="en-US"/>
        </w:rPr>
        <w:t xml:space="preserve"> of cases that can be dropped from the data to retain, with 95% probability, a correlation of at least 0.7 between statistics </w:t>
      </w:r>
      <w:r w:rsidR="00733683">
        <w:rPr>
          <w:lang w:val="en-US"/>
        </w:rPr>
        <w:t>from</w:t>
      </w:r>
      <w:r w:rsidR="00733683" w:rsidRPr="00C554D4">
        <w:rPr>
          <w:lang w:val="en-US"/>
        </w:rPr>
        <w:t xml:space="preserve"> the original network and statistics computed with </w:t>
      </w:r>
      <w:r w:rsidR="00733683">
        <w:rPr>
          <w:lang w:val="en-US"/>
        </w:rPr>
        <w:t>a lower number of cases should be at least 0.25 (the CS-C value).</w:t>
      </w:r>
    </w:p>
    <w:p w:rsidR="00CC536E" w:rsidRDefault="00CC536E" w:rsidP="00CC536E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5965448" cy="2479430"/>
            <wp:effectExtent l="0" t="0" r="3810" b="0"/>
            <wp:docPr id="192169647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696473" name="Obraz 192169647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026" cy="2507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64DA" w:rsidRDefault="009C64DA">
      <w:pPr>
        <w:rPr>
          <w:b/>
          <w:bCs/>
        </w:rPr>
      </w:pPr>
    </w:p>
    <w:p w:rsidR="009C64DA" w:rsidRDefault="009C64DA">
      <w:pPr>
        <w:rPr>
          <w:b/>
          <w:bCs/>
        </w:rPr>
      </w:pPr>
    </w:p>
    <w:p w:rsidR="009C64DA" w:rsidRDefault="009C64DA">
      <w:pPr>
        <w:rPr>
          <w:b/>
          <w:bCs/>
        </w:rPr>
      </w:pPr>
    </w:p>
    <w:p w:rsidR="009C64DA" w:rsidRDefault="009C64DA">
      <w:pPr>
        <w:rPr>
          <w:b/>
          <w:bCs/>
        </w:rPr>
      </w:pPr>
    </w:p>
    <w:p w:rsidR="009C64DA" w:rsidRDefault="009C64DA">
      <w:pPr>
        <w:rPr>
          <w:b/>
          <w:bCs/>
        </w:rPr>
      </w:pPr>
    </w:p>
    <w:p w:rsidR="009C64DA" w:rsidRDefault="009C64DA">
      <w:pPr>
        <w:rPr>
          <w:b/>
          <w:bCs/>
        </w:rPr>
      </w:pPr>
    </w:p>
    <w:p w:rsidR="009C64DA" w:rsidRDefault="009C64DA">
      <w:pPr>
        <w:rPr>
          <w:b/>
          <w:bCs/>
        </w:rPr>
      </w:pPr>
    </w:p>
    <w:p w:rsidR="009C64DA" w:rsidRDefault="009C64DA">
      <w:pPr>
        <w:rPr>
          <w:b/>
          <w:bCs/>
        </w:rPr>
      </w:pPr>
    </w:p>
    <w:p w:rsidR="009C64DA" w:rsidRDefault="009C64DA">
      <w:pPr>
        <w:rPr>
          <w:b/>
          <w:bCs/>
        </w:rPr>
      </w:pPr>
    </w:p>
    <w:p w:rsidR="009C64DA" w:rsidRDefault="009C64DA">
      <w:pPr>
        <w:rPr>
          <w:b/>
          <w:bCs/>
        </w:rPr>
      </w:pPr>
    </w:p>
    <w:p w:rsidR="009C64DA" w:rsidRDefault="009C64DA">
      <w:pPr>
        <w:rPr>
          <w:b/>
          <w:bCs/>
        </w:rPr>
      </w:pPr>
    </w:p>
    <w:p w:rsidR="009C64DA" w:rsidRDefault="009C64DA">
      <w:pPr>
        <w:rPr>
          <w:b/>
          <w:bCs/>
        </w:rPr>
      </w:pPr>
    </w:p>
    <w:p w:rsidR="009A2358" w:rsidRDefault="007661A8">
      <w:r w:rsidRPr="007661A8">
        <w:rPr>
          <w:b/>
          <w:bCs/>
        </w:rPr>
        <w:lastRenderedPageBreak/>
        <w:t xml:space="preserve">Figure </w:t>
      </w:r>
      <w:r w:rsidR="0052647E">
        <w:rPr>
          <w:b/>
          <w:bCs/>
        </w:rPr>
        <w:t>S</w:t>
      </w:r>
      <w:r w:rsidRPr="007661A8">
        <w:rPr>
          <w:b/>
          <w:bCs/>
        </w:rPr>
        <w:t>3.</w:t>
      </w:r>
      <w:r>
        <w:t xml:space="preserve"> </w:t>
      </w:r>
      <w:r w:rsidRPr="007661A8">
        <w:t>Bootstrapped 95% confidence intervals of estimated edge weights.</w:t>
      </w:r>
      <w:r>
        <w:t xml:space="preserve"> </w:t>
      </w:r>
      <w:r w:rsidR="009C64DA">
        <w:t>The grey area shows bootstrapped 95% confidence intervals.</w:t>
      </w:r>
      <w:r w:rsidR="009C64DA">
        <w:t xml:space="preserve"> Red points refer to edge weights in the sample, whole black points depict bootstrapped edge weights. </w:t>
      </w:r>
    </w:p>
    <w:p w:rsidR="007661A8" w:rsidRDefault="00CC536E" w:rsidP="00CC536E">
      <w:pPr>
        <w:jc w:val="center"/>
      </w:pPr>
      <w:r>
        <w:rPr>
          <w:noProof/>
        </w:rPr>
        <w:drawing>
          <wp:inline distT="0" distB="0" distL="0" distR="0">
            <wp:extent cx="5804025" cy="2839915"/>
            <wp:effectExtent l="0" t="0" r="0" b="5080"/>
            <wp:docPr id="488947848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947848" name="Obraz 48894784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5095" cy="2879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4E8" w:rsidRPr="009044E8" w:rsidRDefault="009044E8" w:rsidP="009044E8">
      <w:pPr>
        <w:jc w:val="both"/>
        <w:rPr>
          <w:lang w:val="en-US"/>
        </w:rPr>
      </w:pPr>
      <w:r w:rsidRPr="009044E8">
        <w:rPr>
          <w:lang w:val="en-US"/>
        </w:rPr>
        <w:t>Abbreviations: D, depressive symptoms; N, negative symptoms; P, positive symptoms; R1, immediate memory; R2, visuospatial/constructional abilities; R3, language; R4, attention; R5, delayed memory; SOFAS, the Social and Occupational Functioning Assessment Scale.</w:t>
      </w:r>
    </w:p>
    <w:p w:rsidR="009044E8" w:rsidRPr="009044E8" w:rsidRDefault="009044E8" w:rsidP="009A2358">
      <w:pPr>
        <w:rPr>
          <w:lang w:val="en-US"/>
        </w:rPr>
      </w:pPr>
    </w:p>
    <w:sectPr w:rsidR="009044E8" w:rsidRPr="009044E8" w:rsidSect="00F9058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195"/>
    <w:rsid w:val="000A0976"/>
    <w:rsid w:val="002075C1"/>
    <w:rsid w:val="002344F0"/>
    <w:rsid w:val="00287291"/>
    <w:rsid w:val="002C5E61"/>
    <w:rsid w:val="002E1B4D"/>
    <w:rsid w:val="002F1248"/>
    <w:rsid w:val="00357A60"/>
    <w:rsid w:val="003A369B"/>
    <w:rsid w:val="00437BCD"/>
    <w:rsid w:val="0052647E"/>
    <w:rsid w:val="005D2EF6"/>
    <w:rsid w:val="00687C6B"/>
    <w:rsid w:val="006D5F13"/>
    <w:rsid w:val="00733683"/>
    <w:rsid w:val="00760A53"/>
    <w:rsid w:val="007661A8"/>
    <w:rsid w:val="00801A33"/>
    <w:rsid w:val="00881924"/>
    <w:rsid w:val="008F24BC"/>
    <w:rsid w:val="009044E8"/>
    <w:rsid w:val="009A2358"/>
    <w:rsid w:val="009C64DA"/>
    <w:rsid w:val="00A70C4C"/>
    <w:rsid w:val="00B24E36"/>
    <w:rsid w:val="00B41DA3"/>
    <w:rsid w:val="00BA04DF"/>
    <w:rsid w:val="00BC5D0D"/>
    <w:rsid w:val="00CC536E"/>
    <w:rsid w:val="00DD1996"/>
    <w:rsid w:val="00E30195"/>
    <w:rsid w:val="00F83AA4"/>
    <w:rsid w:val="00F87D57"/>
    <w:rsid w:val="00F9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8BD216"/>
  <w15:chartTrackingRefBased/>
  <w15:docId w15:val="{599F7BF1-CC04-1047-AFAB-B552DE1E4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66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2">
    <w:name w:val="Plain Table 2"/>
    <w:basedOn w:val="Standardowy"/>
    <w:uiPriority w:val="42"/>
    <w:rsid w:val="007661A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4">
    <w:name w:val="Plain Table 4"/>
    <w:basedOn w:val="Standardowy"/>
    <w:uiPriority w:val="44"/>
    <w:rsid w:val="007661A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7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355074">
          <w:marLeft w:val="0"/>
          <w:marRight w:val="108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89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30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87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3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267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65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4</Pages>
  <Words>505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Blazej Misiak</dc:creator>
  <cp:keywords/>
  <dc:description/>
  <cp:lastModifiedBy>Blazej Misiak</cp:lastModifiedBy>
  <cp:revision>9</cp:revision>
  <dcterms:created xsi:type="dcterms:W3CDTF">2023-06-07T10:23:00Z</dcterms:created>
  <dcterms:modified xsi:type="dcterms:W3CDTF">2023-10-12T15:55:00Z</dcterms:modified>
</cp:coreProperties>
</file>