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633" w:tblpY="2291"/>
        <w:tblW w:w="11198" w:type="dxa"/>
        <w:tblLook w:val="04A0" w:firstRow="1" w:lastRow="0" w:firstColumn="1" w:lastColumn="0" w:noHBand="0" w:noVBand="1"/>
      </w:tblPr>
      <w:tblGrid>
        <w:gridCol w:w="2782"/>
        <w:gridCol w:w="1550"/>
        <w:gridCol w:w="1301"/>
        <w:gridCol w:w="1050"/>
        <w:gridCol w:w="1389"/>
        <w:gridCol w:w="1476"/>
        <w:gridCol w:w="694"/>
        <w:gridCol w:w="956"/>
      </w:tblGrid>
      <w:tr w:rsidR="00506FA9" w:rsidRPr="00A21E8E" w14:paraId="108DE622" w14:textId="53E4A7D0" w:rsidTr="00506FA9">
        <w:tc>
          <w:tcPr>
            <w:tcW w:w="9548" w:type="dxa"/>
            <w:gridSpan w:val="6"/>
            <w:shd w:val="clear" w:color="auto" w:fill="D9D9D9" w:themeFill="background1" w:themeFillShade="D9"/>
            <w:vAlign w:val="center"/>
          </w:tcPr>
          <w:p w14:paraId="40350399" w14:textId="004DAFFA" w:rsidR="00506FA9" w:rsidRPr="00506FA9" w:rsidRDefault="00506FA9" w:rsidP="00506FA9">
            <w:pPr>
              <w:pStyle w:val="TableParagraph"/>
              <w:kinsoku w:val="0"/>
              <w:overflowPunct w:val="0"/>
              <w:spacing w:line="159" w:lineRule="exact"/>
              <w:rPr>
                <w:b/>
                <w:bCs/>
                <w:sz w:val="20"/>
                <w:szCs w:val="20"/>
              </w:rPr>
            </w:pPr>
            <w:r w:rsidRPr="00506FA9">
              <w:rPr>
                <w:b/>
                <w:bCs/>
                <w:sz w:val="20"/>
                <w:szCs w:val="20"/>
              </w:rPr>
              <w:t>Quantitative randomized controlled trials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4CD7DEDF" w14:textId="47FAEB94" w:rsidR="00506FA9" w:rsidRPr="00506FA9" w:rsidRDefault="00506FA9" w:rsidP="00506FA9">
            <w:pPr>
              <w:pStyle w:val="TableParagraph"/>
              <w:kinsoku w:val="0"/>
              <w:overflowPunct w:val="0"/>
              <w:spacing w:line="159" w:lineRule="exact"/>
              <w:rPr>
                <w:b/>
                <w:bCs/>
                <w:sz w:val="20"/>
                <w:szCs w:val="20"/>
              </w:rPr>
            </w:pPr>
            <w:r w:rsidRPr="00506FA9">
              <w:rPr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</w:tcPr>
          <w:p w14:paraId="0606B74C" w14:textId="002C5ACF" w:rsidR="00506FA9" w:rsidRPr="00506FA9" w:rsidRDefault="00506FA9" w:rsidP="00506FA9">
            <w:pPr>
              <w:pStyle w:val="TableParagraph"/>
              <w:kinsoku w:val="0"/>
              <w:overflowPunct w:val="0"/>
              <w:spacing w:line="159" w:lineRule="exact"/>
              <w:rPr>
                <w:b/>
                <w:bCs/>
                <w:sz w:val="20"/>
                <w:szCs w:val="20"/>
              </w:rPr>
            </w:pPr>
            <w:r w:rsidRPr="00506FA9">
              <w:rPr>
                <w:b/>
                <w:bCs/>
                <w:sz w:val="20"/>
                <w:szCs w:val="20"/>
              </w:rPr>
              <w:t>Quality</w:t>
            </w:r>
            <w:r w:rsidRPr="00506FA9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06FA9">
              <w:rPr>
                <w:b/>
                <w:bCs/>
                <w:sz w:val="20"/>
                <w:szCs w:val="20"/>
              </w:rPr>
              <w:t>of the article (%)</w:t>
            </w:r>
          </w:p>
        </w:tc>
      </w:tr>
      <w:tr w:rsidR="00506FA9" w:rsidRPr="00A21E8E" w14:paraId="6772AE23" w14:textId="4AB2A531" w:rsidTr="00506FA9">
        <w:tc>
          <w:tcPr>
            <w:tcW w:w="2782" w:type="dxa"/>
            <w:vAlign w:val="center"/>
          </w:tcPr>
          <w:p w14:paraId="2EC26704" w14:textId="77777777" w:rsidR="00506FA9" w:rsidRPr="00E33668" w:rsidRDefault="00506FA9" w:rsidP="00506FA9">
            <w:pPr>
              <w:pStyle w:val="TableParagraph"/>
              <w:kinsoku w:val="0"/>
              <w:overflowPunct w:val="0"/>
              <w:spacing w:line="159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Ref</w:t>
            </w:r>
          </w:p>
        </w:tc>
        <w:tc>
          <w:tcPr>
            <w:tcW w:w="0" w:type="auto"/>
            <w:vAlign w:val="center"/>
          </w:tcPr>
          <w:p w14:paraId="72F6D4EC" w14:textId="77777777" w:rsidR="00506FA9" w:rsidRPr="00506FA9" w:rsidRDefault="00506FA9" w:rsidP="00506FA9">
            <w:pPr>
              <w:pStyle w:val="TableParagraph"/>
              <w:kinsoku w:val="0"/>
              <w:overflowPunct w:val="0"/>
              <w:spacing w:line="159" w:lineRule="exact"/>
              <w:rPr>
                <w:b/>
                <w:bCs/>
                <w:sz w:val="20"/>
                <w:szCs w:val="20"/>
              </w:rPr>
            </w:pPr>
            <w:r w:rsidRPr="00506FA9">
              <w:rPr>
                <w:b/>
                <w:bCs/>
                <w:sz w:val="20"/>
                <w:szCs w:val="20"/>
              </w:rPr>
              <w:t>Is randomization appropriately performed?</w:t>
            </w:r>
          </w:p>
        </w:tc>
        <w:tc>
          <w:tcPr>
            <w:tcW w:w="0" w:type="auto"/>
            <w:vAlign w:val="center"/>
          </w:tcPr>
          <w:p w14:paraId="02536516" w14:textId="77777777" w:rsidR="00506FA9" w:rsidRPr="00506FA9" w:rsidRDefault="00506FA9" w:rsidP="00506FA9">
            <w:pPr>
              <w:pStyle w:val="TableParagraph"/>
              <w:kinsoku w:val="0"/>
              <w:overflowPunct w:val="0"/>
              <w:spacing w:line="159" w:lineRule="exact"/>
              <w:rPr>
                <w:b/>
                <w:bCs/>
                <w:sz w:val="20"/>
                <w:szCs w:val="20"/>
              </w:rPr>
            </w:pPr>
            <w:r w:rsidRPr="00506FA9">
              <w:rPr>
                <w:b/>
                <w:bCs/>
                <w:sz w:val="20"/>
                <w:szCs w:val="20"/>
              </w:rPr>
              <w:t>Are the groups comparable at baseline?</w:t>
            </w:r>
          </w:p>
        </w:tc>
        <w:tc>
          <w:tcPr>
            <w:tcW w:w="0" w:type="auto"/>
            <w:vAlign w:val="center"/>
          </w:tcPr>
          <w:p w14:paraId="5459C080" w14:textId="77777777" w:rsidR="00506FA9" w:rsidRPr="00506FA9" w:rsidRDefault="00506FA9" w:rsidP="00506FA9">
            <w:pPr>
              <w:pStyle w:val="TableParagraph"/>
              <w:kinsoku w:val="0"/>
              <w:overflowPunct w:val="0"/>
              <w:spacing w:line="159" w:lineRule="exact"/>
              <w:rPr>
                <w:b/>
                <w:bCs/>
                <w:sz w:val="20"/>
                <w:szCs w:val="20"/>
              </w:rPr>
            </w:pPr>
            <w:r w:rsidRPr="00506FA9">
              <w:rPr>
                <w:b/>
                <w:bCs/>
                <w:sz w:val="20"/>
                <w:szCs w:val="20"/>
              </w:rPr>
              <w:t>Are there complete outcome data?</w:t>
            </w:r>
          </w:p>
        </w:tc>
        <w:tc>
          <w:tcPr>
            <w:tcW w:w="0" w:type="auto"/>
            <w:vAlign w:val="center"/>
          </w:tcPr>
          <w:p w14:paraId="123AE198" w14:textId="77777777" w:rsidR="00506FA9" w:rsidRPr="00506FA9" w:rsidRDefault="00506FA9" w:rsidP="00506FA9">
            <w:pPr>
              <w:pStyle w:val="TableParagraph"/>
              <w:kinsoku w:val="0"/>
              <w:overflowPunct w:val="0"/>
              <w:spacing w:line="159" w:lineRule="exact"/>
              <w:rPr>
                <w:b/>
                <w:bCs/>
                <w:sz w:val="20"/>
                <w:szCs w:val="20"/>
              </w:rPr>
            </w:pPr>
            <w:r w:rsidRPr="00506FA9">
              <w:rPr>
                <w:b/>
                <w:bCs/>
                <w:sz w:val="20"/>
                <w:szCs w:val="20"/>
              </w:rPr>
              <w:t>Are outcome assessors blinded to the intervention provided?</w:t>
            </w:r>
          </w:p>
        </w:tc>
        <w:tc>
          <w:tcPr>
            <w:tcW w:w="0" w:type="auto"/>
            <w:vAlign w:val="center"/>
          </w:tcPr>
          <w:p w14:paraId="77ED4EB2" w14:textId="77777777" w:rsidR="00506FA9" w:rsidRPr="00506FA9" w:rsidRDefault="00506FA9" w:rsidP="00506FA9">
            <w:pPr>
              <w:pStyle w:val="TableParagraph"/>
              <w:kinsoku w:val="0"/>
              <w:overflowPunct w:val="0"/>
              <w:spacing w:line="159" w:lineRule="exact"/>
              <w:rPr>
                <w:b/>
                <w:bCs/>
                <w:sz w:val="20"/>
                <w:szCs w:val="20"/>
              </w:rPr>
            </w:pPr>
            <w:r w:rsidRPr="00506FA9">
              <w:rPr>
                <w:b/>
                <w:bCs/>
                <w:sz w:val="20"/>
                <w:szCs w:val="20"/>
              </w:rPr>
              <w:t>Did the participants adhere to the assigned intervention?</w:t>
            </w:r>
          </w:p>
        </w:tc>
        <w:tc>
          <w:tcPr>
            <w:tcW w:w="0" w:type="auto"/>
            <w:vMerge/>
          </w:tcPr>
          <w:p w14:paraId="65F0F1A2" w14:textId="77777777" w:rsidR="00506FA9" w:rsidRPr="00506FA9" w:rsidRDefault="00506FA9" w:rsidP="00506FA9">
            <w:pPr>
              <w:pStyle w:val="TableParagraph"/>
              <w:kinsoku w:val="0"/>
              <w:overflowPunct w:val="0"/>
              <w:spacing w:line="159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27826B0" w14:textId="77777777" w:rsidR="00506FA9" w:rsidRPr="00506FA9" w:rsidRDefault="00506FA9" w:rsidP="00506FA9">
            <w:pPr>
              <w:pStyle w:val="TableParagraph"/>
              <w:kinsoku w:val="0"/>
              <w:overflowPunct w:val="0"/>
              <w:spacing w:line="159" w:lineRule="exact"/>
              <w:rPr>
                <w:b/>
                <w:bCs/>
                <w:sz w:val="20"/>
                <w:szCs w:val="20"/>
              </w:rPr>
            </w:pPr>
          </w:p>
        </w:tc>
      </w:tr>
      <w:tr w:rsidR="00303ECA" w:rsidRPr="00DC3852" w14:paraId="26BA0BBB" w14:textId="1670F845" w:rsidTr="00506FA9">
        <w:trPr>
          <w:trHeight w:val="50"/>
        </w:trPr>
        <w:tc>
          <w:tcPr>
            <w:tcW w:w="2782" w:type="dxa"/>
            <w:vAlign w:val="center"/>
          </w:tcPr>
          <w:p w14:paraId="358F7033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Optale, 2020</w:t>
            </w:r>
          </w:p>
        </w:tc>
        <w:tc>
          <w:tcPr>
            <w:tcW w:w="0" w:type="auto"/>
            <w:vAlign w:val="center"/>
          </w:tcPr>
          <w:p w14:paraId="5AD01530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7BC9C945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073B5F6B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0BC84F63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1E9A2F55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1C16835B" w14:textId="5D0B9DF0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*****</w:t>
            </w:r>
          </w:p>
        </w:tc>
        <w:tc>
          <w:tcPr>
            <w:tcW w:w="0" w:type="auto"/>
          </w:tcPr>
          <w:p w14:paraId="06F129BD" w14:textId="24D95386" w:rsidR="00303ECA" w:rsidRPr="00506FA9" w:rsidRDefault="00E35FAB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100</w:t>
            </w:r>
          </w:p>
        </w:tc>
      </w:tr>
      <w:tr w:rsidR="00303ECA" w:rsidRPr="00A21E8E" w14:paraId="27E24F01" w14:textId="6CDAF3C0" w:rsidTr="00506FA9">
        <w:tc>
          <w:tcPr>
            <w:tcW w:w="2782" w:type="dxa"/>
            <w:vAlign w:val="center"/>
          </w:tcPr>
          <w:p w14:paraId="4A60DE53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 xml:space="preserve">Tarnanas, 2014 </w:t>
            </w:r>
          </w:p>
        </w:tc>
        <w:tc>
          <w:tcPr>
            <w:tcW w:w="0" w:type="auto"/>
            <w:vAlign w:val="center"/>
          </w:tcPr>
          <w:p w14:paraId="013DE462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3E6F28FE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49846440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7706D798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5C89D515" w14:textId="77777777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2EC07201" w14:textId="3ECA915C" w:rsidR="00303ECA" w:rsidRPr="00506FA9" w:rsidRDefault="00303ECA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*****</w:t>
            </w:r>
          </w:p>
        </w:tc>
        <w:tc>
          <w:tcPr>
            <w:tcW w:w="0" w:type="auto"/>
          </w:tcPr>
          <w:p w14:paraId="26C60084" w14:textId="252C33B8" w:rsidR="00303ECA" w:rsidRPr="00506FA9" w:rsidRDefault="00E35FAB" w:rsidP="00303ECA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100</w:t>
            </w:r>
          </w:p>
        </w:tc>
      </w:tr>
      <w:tr w:rsidR="00E35FAB" w:rsidRPr="00A21E8E" w14:paraId="39659684" w14:textId="150E93DC" w:rsidTr="00506FA9">
        <w:tc>
          <w:tcPr>
            <w:tcW w:w="2782" w:type="dxa"/>
            <w:vAlign w:val="center"/>
          </w:tcPr>
          <w:p w14:paraId="2FFDAD82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Oliveira, 2021</w:t>
            </w:r>
          </w:p>
        </w:tc>
        <w:tc>
          <w:tcPr>
            <w:tcW w:w="0" w:type="auto"/>
            <w:vAlign w:val="center"/>
          </w:tcPr>
          <w:p w14:paraId="31F62D64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4C383503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23568C35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4A4D981B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1DD12F42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7D0EBC95" w14:textId="10C6E97D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*****</w:t>
            </w:r>
          </w:p>
        </w:tc>
        <w:tc>
          <w:tcPr>
            <w:tcW w:w="0" w:type="auto"/>
          </w:tcPr>
          <w:p w14:paraId="6B4B1278" w14:textId="6AF2B168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100</w:t>
            </w:r>
          </w:p>
        </w:tc>
      </w:tr>
      <w:tr w:rsidR="00E35FAB" w:rsidRPr="00A21E8E" w14:paraId="573FBA5D" w14:textId="3A108499" w:rsidTr="00506FA9">
        <w:tc>
          <w:tcPr>
            <w:tcW w:w="2782" w:type="dxa"/>
            <w:vAlign w:val="center"/>
          </w:tcPr>
          <w:p w14:paraId="094C1F7F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 xml:space="preserve">Kim, 2021 </w:t>
            </w:r>
          </w:p>
        </w:tc>
        <w:tc>
          <w:tcPr>
            <w:tcW w:w="0" w:type="auto"/>
            <w:vAlign w:val="center"/>
          </w:tcPr>
          <w:p w14:paraId="486100EF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4C6DBAB3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28A031C1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24A192F4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658F6C4F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4A3B1274" w14:textId="74DF3642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*****</w:t>
            </w:r>
          </w:p>
        </w:tc>
        <w:tc>
          <w:tcPr>
            <w:tcW w:w="0" w:type="auto"/>
          </w:tcPr>
          <w:p w14:paraId="26BBB6ED" w14:textId="0B67355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100</w:t>
            </w:r>
          </w:p>
        </w:tc>
      </w:tr>
      <w:tr w:rsidR="00E35FAB" w14:paraId="153BAC5C" w14:textId="0A6577AB" w:rsidTr="00506FA9">
        <w:tc>
          <w:tcPr>
            <w:tcW w:w="2782" w:type="dxa"/>
            <w:vAlign w:val="center"/>
          </w:tcPr>
          <w:p w14:paraId="42DD73E7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Kang, 2021</w:t>
            </w:r>
          </w:p>
        </w:tc>
        <w:tc>
          <w:tcPr>
            <w:tcW w:w="0" w:type="auto"/>
            <w:vAlign w:val="center"/>
          </w:tcPr>
          <w:p w14:paraId="44B430E5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4FC4A213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458A876C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6E7A0FE0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5BBFF5D1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6E462D10" w14:textId="76B1A489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*****</w:t>
            </w:r>
          </w:p>
        </w:tc>
        <w:tc>
          <w:tcPr>
            <w:tcW w:w="0" w:type="auto"/>
          </w:tcPr>
          <w:p w14:paraId="71AC9F3A" w14:textId="504ABE6F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100</w:t>
            </w:r>
          </w:p>
        </w:tc>
      </w:tr>
      <w:tr w:rsidR="00E35FAB" w14:paraId="0091F3A6" w14:textId="0665788C" w:rsidTr="00506FA9">
        <w:tc>
          <w:tcPr>
            <w:tcW w:w="2782" w:type="dxa"/>
            <w:vAlign w:val="center"/>
          </w:tcPr>
          <w:p w14:paraId="2D500E7A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 xml:space="preserve">Park, 2022 </w:t>
            </w:r>
          </w:p>
        </w:tc>
        <w:tc>
          <w:tcPr>
            <w:tcW w:w="0" w:type="auto"/>
            <w:vAlign w:val="center"/>
          </w:tcPr>
          <w:p w14:paraId="73483BFA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3531E7F9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569D0290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6078369C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7ED3F8E0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24FFB365" w14:textId="111E1999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*****</w:t>
            </w:r>
          </w:p>
        </w:tc>
        <w:tc>
          <w:tcPr>
            <w:tcW w:w="0" w:type="auto"/>
          </w:tcPr>
          <w:p w14:paraId="7DCE4BBA" w14:textId="7F4A02FA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100</w:t>
            </w:r>
          </w:p>
        </w:tc>
      </w:tr>
      <w:tr w:rsidR="00E35FAB" w14:paraId="5EB692B8" w14:textId="6E3C199A" w:rsidTr="00506FA9">
        <w:tc>
          <w:tcPr>
            <w:tcW w:w="2782" w:type="dxa"/>
            <w:vAlign w:val="center"/>
          </w:tcPr>
          <w:p w14:paraId="7A3CE57E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Zheng, 2022</w:t>
            </w:r>
          </w:p>
        </w:tc>
        <w:tc>
          <w:tcPr>
            <w:tcW w:w="0" w:type="auto"/>
            <w:vAlign w:val="center"/>
          </w:tcPr>
          <w:p w14:paraId="0D3D09D7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79AF2DE1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50801A75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5D83CEF2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24A70EF4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37F575D7" w14:textId="771FDEC2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*****</w:t>
            </w:r>
          </w:p>
        </w:tc>
        <w:tc>
          <w:tcPr>
            <w:tcW w:w="0" w:type="auto"/>
          </w:tcPr>
          <w:p w14:paraId="12AF0CAE" w14:textId="6B62D929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100</w:t>
            </w:r>
          </w:p>
        </w:tc>
      </w:tr>
      <w:tr w:rsidR="00E35FAB" w14:paraId="25E4AD3B" w14:textId="608619B2" w:rsidTr="00506FA9">
        <w:tc>
          <w:tcPr>
            <w:tcW w:w="2782" w:type="dxa"/>
            <w:vAlign w:val="center"/>
          </w:tcPr>
          <w:p w14:paraId="1D277FFA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 xml:space="preserve">Yang, 2022 </w:t>
            </w:r>
          </w:p>
        </w:tc>
        <w:tc>
          <w:tcPr>
            <w:tcW w:w="0" w:type="auto"/>
            <w:vAlign w:val="center"/>
          </w:tcPr>
          <w:p w14:paraId="0F655937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3E1C39B8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5BDF1E29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1994EE54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0187C16B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5013E27D" w14:textId="2564D189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*****</w:t>
            </w:r>
          </w:p>
        </w:tc>
        <w:tc>
          <w:tcPr>
            <w:tcW w:w="0" w:type="auto"/>
          </w:tcPr>
          <w:p w14:paraId="13949B22" w14:textId="4D9F053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100</w:t>
            </w:r>
          </w:p>
        </w:tc>
      </w:tr>
      <w:tr w:rsidR="00E35FAB" w14:paraId="2E8D185E" w14:textId="4710162F" w:rsidTr="00506FA9">
        <w:tc>
          <w:tcPr>
            <w:tcW w:w="2782" w:type="dxa"/>
            <w:vAlign w:val="center"/>
          </w:tcPr>
          <w:p w14:paraId="50D66AE1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 xml:space="preserve">Thapa, 2020 </w:t>
            </w:r>
          </w:p>
        </w:tc>
        <w:tc>
          <w:tcPr>
            <w:tcW w:w="0" w:type="auto"/>
            <w:vAlign w:val="center"/>
          </w:tcPr>
          <w:p w14:paraId="4CCF074A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3D577BA6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602F5A02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139CDC3D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03B9DE04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0C86E85E" w14:textId="70C74BC6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*****</w:t>
            </w:r>
          </w:p>
        </w:tc>
        <w:tc>
          <w:tcPr>
            <w:tcW w:w="0" w:type="auto"/>
          </w:tcPr>
          <w:p w14:paraId="4F2FD0B4" w14:textId="29F62BF1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100</w:t>
            </w:r>
          </w:p>
        </w:tc>
      </w:tr>
      <w:tr w:rsidR="00E35FAB" w14:paraId="1550E6C3" w14:textId="78667C1A" w:rsidTr="00506FA9">
        <w:tc>
          <w:tcPr>
            <w:tcW w:w="2782" w:type="dxa"/>
            <w:vAlign w:val="center"/>
          </w:tcPr>
          <w:p w14:paraId="75ECAD28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 xml:space="preserve">Lim, 2023 </w:t>
            </w:r>
          </w:p>
        </w:tc>
        <w:tc>
          <w:tcPr>
            <w:tcW w:w="0" w:type="auto"/>
            <w:vAlign w:val="center"/>
          </w:tcPr>
          <w:p w14:paraId="13BBBDA9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2467C60D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3C25A967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0BE0B59A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  <w:vAlign w:val="center"/>
          </w:tcPr>
          <w:p w14:paraId="46A39EF9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0E16A1FC" w14:textId="3A66DDF2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*****</w:t>
            </w:r>
          </w:p>
        </w:tc>
        <w:tc>
          <w:tcPr>
            <w:tcW w:w="0" w:type="auto"/>
          </w:tcPr>
          <w:p w14:paraId="0EB3F52C" w14:textId="76960943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100</w:t>
            </w:r>
          </w:p>
        </w:tc>
      </w:tr>
      <w:tr w:rsidR="00E35FAB" w14:paraId="5BB46A0E" w14:textId="28D1590D" w:rsidTr="00506FA9">
        <w:tc>
          <w:tcPr>
            <w:tcW w:w="2782" w:type="dxa"/>
            <w:vAlign w:val="center"/>
          </w:tcPr>
          <w:p w14:paraId="5BB192BE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Hong, 2023</w:t>
            </w:r>
          </w:p>
        </w:tc>
        <w:tc>
          <w:tcPr>
            <w:tcW w:w="0" w:type="auto"/>
          </w:tcPr>
          <w:p w14:paraId="46575CF0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20953BD4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18250949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5FE2041E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N</w:t>
            </w:r>
          </w:p>
        </w:tc>
        <w:tc>
          <w:tcPr>
            <w:tcW w:w="0" w:type="auto"/>
          </w:tcPr>
          <w:p w14:paraId="7CC4E17D" w14:textId="77777777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 w:rsidRPr="00506FA9"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Y</w:t>
            </w:r>
          </w:p>
        </w:tc>
        <w:tc>
          <w:tcPr>
            <w:tcW w:w="0" w:type="auto"/>
          </w:tcPr>
          <w:p w14:paraId="280B7C83" w14:textId="4BF1B5E8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****</w:t>
            </w:r>
          </w:p>
        </w:tc>
        <w:tc>
          <w:tcPr>
            <w:tcW w:w="0" w:type="auto"/>
          </w:tcPr>
          <w:p w14:paraId="025206D1" w14:textId="5CA079DA" w:rsidR="00E35FAB" w:rsidRPr="00506FA9" w:rsidRDefault="00E35FAB" w:rsidP="00E35FAB">
            <w:pPr>
              <w:pStyle w:val="NormalWeb"/>
              <w:spacing w:before="0" w:beforeAutospacing="0" w:after="0" w:afterAutospacing="0"/>
              <w:jc w:val="center"/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</w:pPr>
            <w:r>
              <w:rPr>
                <w:rFonts w:asciiTheme="majorBidi" w:eastAsiaTheme="minorHAnsi" w:hAnsiTheme="majorBidi" w:cstheme="majorBidi"/>
                <w:sz w:val="16"/>
                <w:szCs w:val="16"/>
                <w:lang w:bidi="fa-IR"/>
              </w:rPr>
              <w:t>80</w:t>
            </w:r>
          </w:p>
        </w:tc>
      </w:tr>
    </w:tbl>
    <w:p w14:paraId="36240EDD" w14:textId="6559DC66" w:rsidR="00994379" w:rsidRPr="00DE1ABA" w:rsidRDefault="00994379" w:rsidP="00994379">
      <w:pPr>
        <w:tabs>
          <w:tab w:val="left" w:pos="6000"/>
          <w:tab w:val="left" w:pos="6804"/>
        </w:tabs>
        <w:spacing w:line="240" w:lineRule="auto"/>
        <w:rPr>
          <w:rFonts w:ascii="Times New Roman" w:hAnsi="Times New Roman" w:cs="B Mitra"/>
          <w:color w:val="0D0D0D" w:themeColor="text1" w:themeTint="F2"/>
          <w:sz w:val="28"/>
          <w:szCs w:val="28"/>
          <w:rtl/>
          <w:lang w:bidi="fa-IR"/>
        </w:rPr>
      </w:pPr>
      <w:r w:rsidRPr="00B725E4">
        <w:rPr>
          <w:rFonts w:ascii="Times New Roman" w:hAnsi="Times New Roman" w:cs="B Mitra"/>
          <w:b/>
          <w:bCs/>
          <w:color w:val="0D0D0D" w:themeColor="text1" w:themeTint="F2"/>
          <w:sz w:val="28"/>
          <w:szCs w:val="28"/>
          <w:lang w:bidi="fa-IR"/>
        </w:rPr>
        <w:t>Ap</w:t>
      </w:r>
      <w:r w:rsidRPr="00B725E4">
        <w:rPr>
          <w:rFonts w:ascii="Times New Roman" w:hAnsi="Times New Roman" w:cs="B Mitra"/>
          <w:b/>
          <w:bCs/>
          <w:color w:val="0D0D0D" w:themeColor="text1" w:themeTint="F2"/>
          <w:sz w:val="24"/>
          <w:szCs w:val="24"/>
          <w:lang w:bidi="fa-IR"/>
        </w:rPr>
        <w:t xml:space="preserve">pendix </w:t>
      </w:r>
      <w:r w:rsidR="00CB1E98">
        <w:rPr>
          <w:rFonts w:ascii="Times New Roman" w:hAnsi="Times New Roman" w:cs="B Mitra"/>
          <w:b/>
          <w:bCs/>
          <w:color w:val="0D0D0D" w:themeColor="text1" w:themeTint="F2"/>
          <w:sz w:val="24"/>
          <w:szCs w:val="24"/>
          <w:lang w:bidi="fa-IR"/>
        </w:rPr>
        <w:t>B</w:t>
      </w:r>
      <w:r w:rsidRPr="00B725E4">
        <w:rPr>
          <w:rFonts w:ascii="Times New Roman" w:hAnsi="Times New Roman" w:cs="B Mitra"/>
          <w:color w:val="0D0D0D" w:themeColor="text1" w:themeTint="F2"/>
          <w:sz w:val="24"/>
          <w:szCs w:val="24"/>
          <w:lang w:bidi="fa-IR"/>
        </w:rPr>
        <w:t xml:space="preserve">: </w:t>
      </w:r>
      <w:r w:rsidRPr="0011611B">
        <w:rPr>
          <w:rFonts w:ascii="Times New Roman" w:hAnsi="Times New Roman" w:cs="B Mitra"/>
          <w:color w:val="0D0D0D" w:themeColor="text1" w:themeTint="F2"/>
          <w:sz w:val="24"/>
          <w:szCs w:val="24"/>
          <w:lang w:bidi="fa-IR"/>
        </w:rPr>
        <w:t>Quality Assessment of Included Studies Using the MMAT Criteria</w:t>
      </w:r>
    </w:p>
    <w:sectPr w:rsidR="00994379" w:rsidRPr="00DE1ABA" w:rsidSect="009943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5A6"/>
    <w:rsid w:val="00020EED"/>
    <w:rsid w:val="0008621E"/>
    <w:rsid w:val="00114FB4"/>
    <w:rsid w:val="0030227E"/>
    <w:rsid w:val="00303ECA"/>
    <w:rsid w:val="00506FA9"/>
    <w:rsid w:val="005145DC"/>
    <w:rsid w:val="00670A9D"/>
    <w:rsid w:val="006808B9"/>
    <w:rsid w:val="0082164D"/>
    <w:rsid w:val="00943C56"/>
    <w:rsid w:val="00994379"/>
    <w:rsid w:val="00A23232"/>
    <w:rsid w:val="00BF5A25"/>
    <w:rsid w:val="00C64A83"/>
    <w:rsid w:val="00CB1E98"/>
    <w:rsid w:val="00D01EAB"/>
    <w:rsid w:val="00DC79BB"/>
    <w:rsid w:val="00E33668"/>
    <w:rsid w:val="00E35FAB"/>
    <w:rsid w:val="00EA05A6"/>
    <w:rsid w:val="00F44F7A"/>
    <w:rsid w:val="00FA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ii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9E5A0"/>
  <w15:chartTrackingRefBased/>
  <w15:docId w15:val="{8D6D1B74-C5A2-45E3-A134-7210EA62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5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06F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mojan</dc:creator>
  <cp:keywords/>
  <dc:description/>
  <cp:lastModifiedBy>----</cp:lastModifiedBy>
  <cp:revision>22</cp:revision>
  <dcterms:created xsi:type="dcterms:W3CDTF">2023-06-03T04:12:00Z</dcterms:created>
  <dcterms:modified xsi:type="dcterms:W3CDTF">2023-12-29T20:01:00Z</dcterms:modified>
</cp:coreProperties>
</file>