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cs="Times New Roman"/>
          <w:b/>
          <w:bCs/>
          <w:sz w:val="28"/>
          <w:szCs w:val="36"/>
        </w:rPr>
      </w:pPr>
      <w:r>
        <w:rPr>
          <w:rFonts w:hint="default" w:ascii="Times New Roman" w:hAnsi="Times New Roman" w:cs="Times New Roman"/>
          <w:b/>
          <w:bCs/>
          <w:sz w:val="28"/>
          <w:szCs w:val="36"/>
        </w:rPr>
        <w:t>Supplementary Material</w:t>
      </w:r>
    </w:p>
    <w:p>
      <w:pPr>
        <w:rPr>
          <w:rFonts w:hint="default" w:ascii="Times New Roman" w:hAnsi="Times New Roman" w:cs="Times New Roman"/>
          <w:sz w:val="24"/>
        </w:rPr>
      </w:pPr>
      <w:r>
        <w:rPr>
          <w:rFonts w:hint="default" w:ascii="Times New Roman" w:hAnsi="Times New Roman" w:cs="Times New Roman"/>
          <w:sz w:val="24"/>
          <w:szCs w:val="32"/>
        </w:rPr>
        <w:t xml:space="preserve">Figure S1. </w:t>
      </w:r>
      <w:r>
        <w:rPr>
          <w:rFonts w:hint="default" w:ascii="Times New Roman" w:hAnsi="Times New Roman" w:cs="Times New Roman"/>
          <w:sz w:val="24"/>
        </w:rPr>
        <w:t>Bootstrap 95% confidence intervals for nonparametric estimation of edge weights</w:t>
      </w:r>
    </w:p>
    <w:p>
      <w:pPr>
        <w:rPr>
          <w:rFonts w:hint="eastAsia" w:ascii="Times New Roman" w:hAnsi="Times New Roman" w:cs="Times New Roman" w:eastAsiaTheme="minorEastAsia"/>
          <w:sz w:val="24"/>
          <w:lang w:val="en-US" w:eastAsia="zh-CN"/>
        </w:rPr>
      </w:pPr>
      <w:r>
        <w:rPr>
          <w:rFonts w:hint="default" w:ascii="Times New Roman" w:hAnsi="Times New Roman" w:cs="Times New Roman"/>
          <w:sz w:val="24"/>
          <w:szCs w:val="32"/>
        </w:rPr>
        <w:t xml:space="preserve">Figure </w:t>
      </w:r>
      <w:r>
        <w:rPr>
          <w:rFonts w:hint="eastAsia" w:ascii="Times New Roman" w:hAnsi="Times New Roman" w:cs="Times New Roman"/>
          <w:sz w:val="24"/>
          <w:szCs w:val="32"/>
          <w:lang w:val="en-US" w:eastAsia="zh-CN"/>
        </w:rPr>
        <w:t>S2</w:t>
      </w:r>
      <w:r>
        <w:rPr>
          <w:rFonts w:hint="default" w:ascii="Times New Roman" w:hAnsi="Times New Roman" w:cs="Times New Roman"/>
          <w:sz w:val="24"/>
          <w:szCs w:val="32"/>
        </w:rPr>
        <w:t xml:space="preserve"> Stability test of nodes on the centrality metric</w:t>
      </w:r>
    </w:p>
    <w:p>
      <w:pPr>
        <w:rPr>
          <w:sz w:val="28"/>
          <w:szCs w:val="36"/>
        </w:rPr>
      </w:pPr>
      <w:r>
        <w:rPr>
          <w:rFonts w:hint="default" w:ascii="Times New Roman" w:hAnsi="Times New Roman" w:cs="Times New Roman"/>
          <w:sz w:val="24"/>
          <w:szCs w:val="32"/>
        </w:rPr>
        <w:t xml:space="preserve">Figure </w:t>
      </w:r>
      <w:r>
        <w:rPr>
          <w:rFonts w:hint="eastAsia" w:ascii="Times New Roman" w:hAnsi="Times New Roman" w:cs="Times New Roman"/>
          <w:sz w:val="24"/>
          <w:szCs w:val="32"/>
          <w:lang w:val="en-US" w:eastAsia="zh-CN"/>
        </w:rPr>
        <w:t>S3</w:t>
      </w:r>
      <w:r>
        <w:rPr>
          <w:rFonts w:hint="default" w:ascii="Times New Roman" w:hAnsi="Times New Roman" w:cs="Times New Roman"/>
          <w:sz w:val="24"/>
          <w:szCs w:val="32"/>
        </w:rPr>
        <w:t xml:space="preserve"> Bootstrap difference test for edge weights.</w:t>
      </w:r>
    </w:p>
    <w:p>
      <w:pPr>
        <w:rPr>
          <w:sz w:val="28"/>
          <w:szCs w:val="36"/>
        </w:rPr>
      </w:pPr>
      <w:bookmarkStart w:id="0" w:name="_GoBack"/>
      <w:bookmarkEnd w:id="0"/>
    </w:p>
    <w:p>
      <w:pPr>
        <w:jc w:val="center"/>
        <w:rPr>
          <w:sz w:val="28"/>
          <w:szCs w:val="28"/>
        </w:rPr>
      </w:pPr>
      <w:r>
        <w:drawing>
          <wp:inline distT="0" distB="0" distL="114300" distR="114300">
            <wp:extent cx="5808980" cy="5720715"/>
            <wp:effectExtent l="0" t="0" r="7620" b="6985"/>
            <wp:docPr id="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pic:cNvPicPr>
                      <a:picLocks noChangeAspect="1"/>
                    </pic:cNvPicPr>
                  </pic:nvPicPr>
                  <pic:blipFill>
                    <a:blip r:embed="rId4"/>
                    <a:stretch>
                      <a:fillRect/>
                    </a:stretch>
                  </pic:blipFill>
                  <pic:spPr>
                    <a:xfrm>
                      <a:off x="0" y="0"/>
                      <a:ext cx="5808980" cy="5720715"/>
                    </a:xfrm>
                    <a:prstGeom prst="rect">
                      <a:avLst/>
                    </a:prstGeom>
                    <a:noFill/>
                    <a:ln>
                      <a:noFill/>
                    </a:ln>
                  </pic:spPr>
                </pic:pic>
              </a:graphicData>
            </a:graphic>
          </wp:inline>
        </w:drawing>
      </w:r>
    </w:p>
    <w:p>
      <w:pPr>
        <w:rPr>
          <w:rFonts w:hint="default" w:ascii="Times New Roman" w:hAnsi="Times New Roman" w:cs="Times New Roman"/>
          <w:sz w:val="24"/>
        </w:rPr>
      </w:pPr>
      <w:r>
        <w:rPr>
          <w:rFonts w:hint="default" w:ascii="Times New Roman" w:hAnsi="Times New Roman" w:cs="Times New Roman"/>
          <w:sz w:val="24"/>
        </w:rPr>
        <w:t xml:space="preserve">Figure </w:t>
      </w:r>
      <w:r>
        <w:rPr>
          <w:rFonts w:hint="eastAsia" w:ascii="Times New Roman" w:hAnsi="Times New Roman" w:cs="Times New Roman"/>
          <w:sz w:val="24"/>
          <w:lang w:val="en-US" w:eastAsia="zh-CN"/>
        </w:rPr>
        <w:t>S1</w:t>
      </w:r>
      <w:r>
        <w:rPr>
          <w:rFonts w:hint="default" w:ascii="Times New Roman" w:hAnsi="Times New Roman" w:cs="Times New Roman"/>
          <w:sz w:val="24"/>
        </w:rPr>
        <w:t xml:space="preserve"> Bootstrap 95% confidence intervals for nonparametric estimation of edge weights. The black dots indicate the value of each edge weights, ordered from the highest to the lowest value. The gray area indicates the 95% confidence interval of the edge weights, estimated using a nonparametric bootstrap procedure (bootstrap net package). Wide intervals indicate low stability and narrow intervals indicate high stability.</w:t>
      </w:r>
    </w:p>
    <w:p>
      <w:pPr>
        <w:rPr>
          <w:sz w:val="28"/>
          <w:szCs w:val="36"/>
        </w:rPr>
      </w:pPr>
    </w:p>
    <w:p>
      <w:pPr>
        <w:jc w:val="center"/>
      </w:pPr>
      <w:r>
        <w:drawing>
          <wp:inline distT="0" distB="0" distL="114300" distR="114300">
            <wp:extent cx="6305550" cy="6263005"/>
            <wp:effectExtent l="0" t="0" r="6350" b="10795"/>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5"/>
                    <a:stretch>
                      <a:fillRect/>
                    </a:stretch>
                  </pic:blipFill>
                  <pic:spPr>
                    <a:xfrm>
                      <a:off x="0" y="0"/>
                      <a:ext cx="6305550" cy="6263005"/>
                    </a:xfrm>
                    <a:prstGeom prst="rect">
                      <a:avLst/>
                    </a:prstGeom>
                    <a:noFill/>
                    <a:ln>
                      <a:noFill/>
                    </a:ln>
                  </pic:spPr>
                </pic:pic>
              </a:graphicData>
            </a:graphic>
          </wp:inline>
        </w:drawing>
      </w:r>
    </w:p>
    <w:p>
      <w:pPr>
        <w:rPr>
          <w:rFonts w:hint="default" w:ascii="Times New Roman" w:hAnsi="Times New Roman" w:cs="Times New Roman"/>
          <w:sz w:val="24"/>
          <w:szCs w:val="32"/>
        </w:rPr>
      </w:pPr>
      <w:r>
        <w:rPr>
          <w:rFonts w:hint="default" w:ascii="Times New Roman" w:hAnsi="Times New Roman" w:cs="Times New Roman"/>
          <w:sz w:val="24"/>
          <w:szCs w:val="32"/>
        </w:rPr>
        <w:t xml:space="preserve">Figure </w:t>
      </w:r>
      <w:r>
        <w:rPr>
          <w:rFonts w:hint="eastAsia" w:ascii="Times New Roman" w:hAnsi="Times New Roman" w:cs="Times New Roman"/>
          <w:sz w:val="24"/>
          <w:szCs w:val="32"/>
          <w:lang w:val="en-US" w:eastAsia="zh-CN"/>
        </w:rPr>
        <w:t>S2</w:t>
      </w:r>
      <w:r>
        <w:rPr>
          <w:rFonts w:hint="default" w:ascii="Times New Roman" w:hAnsi="Times New Roman" w:cs="Times New Roman"/>
          <w:sz w:val="24"/>
          <w:szCs w:val="32"/>
        </w:rPr>
        <w:t xml:space="preserve"> Stability test of nodes on the centrality metric. x-axis is the percentage of samples used at each step, and y-axis is the degree of association between the original sample and the estimated results from the sample reduction. The red line indicates the specific value of the node in emphasizing centrality.</w:t>
      </w:r>
    </w:p>
    <w:p>
      <w:pPr>
        <w:rPr>
          <w:sz w:val="28"/>
          <w:szCs w:val="36"/>
        </w:rPr>
      </w:pPr>
    </w:p>
    <w:p>
      <w:pPr>
        <w:rPr>
          <w:sz w:val="28"/>
          <w:szCs w:val="36"/>
        </w:rPr>
      </w:pPr>
    </w:p>
    <w:p>
      <w:pPr>
        <w:jc w:val="center"/>
        <w:rPr>
          <w:sz w:val="24"/>
          <w:szCs w:val="32"/>
        </w:rPr>
      </w:pPr>
      <w:r>
        <w:drawing>
          <wp:inline distT="0" distB="0" distL="114300" distR="114300">
            <wp:extent cx="5657850" cy="5642610"/>
            <wp:effectExtent l="0" t="0" r="6350" b="8890"/>
            <wp:docPr id="1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pic:cNvPicPr>
                      <a:picLocks noChangeAspect="1"/>
                    </pic:cNvPicPr>
                  </pic:nvPicPr>
                  <pic:blipFill>
                    <a:blip r:embed="rId6"/>
                    <a:stretch>
                      <a:fillRect/>
                    </a:stretch>
                  </pic:blipFill>
                  <pic:spPr>
                    <a:xfrm>
                      <a:off x="0" y="0"/>
                      <a:ext cx="5657850" cy="5642610"/>
                    </a:xfrm>
                    <a:prstGeom prst="rect">
                      <a:avLst/>
                    </a:prstGeom>
                    <a:noFill/>
                    <a:ln>
                      <a:noFill/>
                    </a:ln>
                  </pic:spPr>
                </pic:pic>
              </a:graphicData>
            </a:graphic>
          </wp:inline>
        </w:drawing>
      </w:r>
    </w:p>
    <w:p>
      <w:pPr>
        <w:rPr>
          <w:rFonts w:hint="default" w:ascii="Times New Roman" w:hAnsi="Times New Roman" w:cs="Times New Roman"/>
          <w:sz w:val="24"/>
          <w:szCs w:val="32"/>
        </w:rPr>
      </w:pPr>
      <w:r>
        <w:rPr>
          <w:rFonts w:hint="default" w:ascii="Times New Roman" w:hAnsi="Times New Roman" w:cs="Times New Roman"/>
          <w:sz w:val="24"/>
          <w:szCs w:val="32"/>
        </w:rPr>
        <w:t xml:space="preserve">Figure </w:t>
      </w:r>
      <w:r>
        <w:rPr>
          <w:rFonts w:hint="eastAsia" w:ascii="Times New Roman" w:hAnsi="Times New Roman" w:cs="Times New Roman"/>
          <w:sz w:val="24"/>
          <w:szCs w:val="32"/>
          <w:lang w:val="en-US" w:eastAsia="zh-CN"/>
        </w:rPr>
        <w:t>S3</w:t>
      </w:r>
      <w:r>
        <w:rPr>
          <w:rFonts w:hint="default" w:ascii="Times New Roman" w:hAnsi="Times New Roman" w:cs="Times New Roman"/>
          <w:sz w:val="24"/>
          <w:szCs w:val="32"/>
        </w:rPr>
        <w:t xml:space="preserve"> Bootstrap difference test for edge weights. Gray boxes indicate no significant differences between edges. Black boxes indicate significant differences between edges (α = 0.05). Blue boxes in the edge weights plot indicate positive correlations.</w:t>
      </w:r>
    </w:p>
    <w:p>
      <w:pPr>
        <w:rPr>
          <w:sz w:val="28"/>
          <w:szCs w:val="36"/>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I5YjU2YmE2ZDk3YTRhNzI2N2VkOGM1MDI2NTlmNTIifQ=="/>
  </w:docVars>
  <w:rsids>
    <w:rsidRoot w:val="00000000"/>
    <w:rsid w:val="487509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2023-08-27T08:13:10Z</dcterms:created>
  <dc:creator>34694</dc:creator>
  <cp:lastModifiedBy>樱木花道</cp:lastModifiedBy>
  <dcterms:modified xsi:type="dcterms:W3CDTF">2023-08-27T08:22:44Z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A0917D11E42A418587A63B6CD56306B7_12</vt:lpwstr>
  </property>
</Properties>
</file>