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8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Supplementary materials</w:t>
      </w:r>
    </w:p>
    <w:p>
      <w:pP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sz w:val="22"/>
          <w:szCs w:val="24"/>
          <w:highlight w:val="none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Results of the mediation analysis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(</w:t>
      </w:r>
      <w:bookmarkStart w:id="0" w:name="OLE_LINK1"/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depression symptoms as dependent variable</w:t>
      </w:r>
      <w:bookmarkEnd w:id="0"/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)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</w:p>
    <w:tbl>
      <w:tblPr>
        <w:tblStyle w:val="4"/>
        <w:tblW w:w="80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098"/>
        <w:gridCol w:w="1045"/>
        <w:gridCol w:w="1019"/>
        <w:gridCol w:w="959"/>
        <w:gridCol w:w="1043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779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Variables</w:t>
            </w:r>
          </w:p>
        </w:tc>
        <w:tc>
          <w:tcPr>
            <w:tcW w:w="2143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depression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symptoms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97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2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216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3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depression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symptoms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Sleep disturbance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.610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33.293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391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-18.378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473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26.017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349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-19.172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0.372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0.153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1108.41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337.76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846.39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CharisSIL" w:cs="Times New Roman"/>
          <w:b/>
          <w:bCs/>
          <w:i w:val="0"/>
          <w:iCs w:val="0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b/>
          <w:bCs/>
          <w:i w:val="0"/>
          <w:iCs w:val="0"/>
          <w:color w:val="000000"/>
          <w:kern w:val="0"/>
          <w:sz w:val="21"/>
          <w:szCs w:val="21"/>
          <w:highlight w:val="none"/>
          <w:lang w:val="en-US" w:eastAsia="zh-CN" w:bidi="ar"/>
        </w:rPr>
        <w:t>Note: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.05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.01,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***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.001.</w:t>
      </w: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S2</w:t>
      </w:r>
      <w:r>
        <w:rPr>
          <w:rFonts w:ascii="Times New Roman" w:hAnsi="Times New Roman" w:cs="Times New Roman"/>
          <w:sz w:val="22"/>
          <w:szCs w:val="24"/>
          <w:highlight w:val="none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Results of the mediation analysis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(anxiety symptoms as dependent variable)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</w:p>
    <w:tbl>
      <w:tblPr>
        <w:tblStyle w:val="4"/>
        <w:tblW w:w="8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090"/>
        <w:gridCol w:w="1037"/>
        <w:gridCol w:w="1012"/>
        <w:gridCol w:w="951"/>
        <w:gridCol w:w="1036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Variables</w:t>
            </w:r>
          </w:p>
        </w:tc>
        <w:tc>
          <w:tcPr>
            <w:tcW w:w="212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anxiety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symptoms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963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2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2146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M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odel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3</w:t>
            </w:r>
          </w:p>
          <w:p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anxiety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symptoms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ascii="Times New Roman" w:hAnsi="Times New Roman"/>
                <w:sz w:val="20"/>
                <w:szCs w:val="20"/>
                <w:highlight w:val="none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Sleep disturbance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.544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28.092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"/>
              </w:rPr>
              <w:t>391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-18.378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418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21.219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325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superscript"/>
              </w:rPr>
              <w:t>***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-16.497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0.296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0.153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789.13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337.76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587.73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CharisSIL" w:cs="Times New Roman"/>
          <w:b/>
          <w:bCs/>
          <w:i w:val="0"/>
          <w:iCs w:val="0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b/>
          <w:bCs/>
          <w:i w:val="0"/>
          <w:iCs w:val="0"/>
          <w:color w:val="000000"/>
          <w:kern w:val="0"/>
          <w:sz w:val="21"/>
          <w:szCs w:val="21"/>
          <w:highlight w:val="none"/>
          <w:lang w:val="en-US" w:eastAsia="zh-CN" w:bidi="ar"/>
        </w:rPr>
        <w:t>Note: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.05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.01,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***</w:t>
      </w:r>
      <w:r>
        <w:rPr>
          <w:rFonts w:hint="default" w:ascii="Times New Roman" w:hAnsi="Times New Roman" w:eastAsia="CharisSIL" w:cs="Times New Roman"/>
          <w:i/>
          <w:iCs/>
          <w:color w:val="000000"/>
          <w:kern w:val="0"/>
          <w:sz w:val="20"/>
          <w:szCs w:val="20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&lt;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.001.</w:t>
      </w:r>
    </w:p>
    <w:p>
      <w:pP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br w:type="page"/>
      </w:r>
    </w:p>
    <w:p>
      <w:pP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Table S3 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Result of the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moderated mediation analysis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(depression symptoms as dependent variable)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</w:p>
    <w:tbl>
      <w:tblPr>
        <w:tblStyle w:val="4"/>
        <w:tblW w:w="812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8"/>
        <w:gridCol w:w="1063"/>
        <w:gridCol w:w="1064"/>
        <w:gridCol w:w="1055"/>
        <w:gridCol w:w="10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 w:colFirst="1" w:colLast="3"/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Outcome variable: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</w:p>
        </w:tc>
        <w:tc>
          <w:tcPr>
            <w:tcW w:w="106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5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SE</w:t>
            </w:r>
          </w:p>
        </w:tc>
        <w:tc>
          <w:tcPr>
            <w:tcW w:w="109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p</w:t>
            </w: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Constant</w:t>
            </w:r>
          </w:p>
        </w:tc>
        <w:tc>
          <w:tcPr>
            <w:tcW w:w="106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4.810</w:t>
            </w:r>
          </w:p>
        </w:tc>
        <w:tc>
          <w:tcPr>
            <w:tcW w:w="106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17.034</w:t>
            </w:r>
          </w:p>
        </w:tc>
        <w:tc>
          <w:tcPr>
            <w:tcW w:w="105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0.282</w:t>
            </w:r>
          </w:p>
        </w:tc>
        <w:tc>
          <w:tcPr>
            <w:tcW w:w="109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Sleep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isturbance</w:t>
            </w:r>
          </w:p>
        </w:tc>
        <w:tc>
          <w:tcPr>
            <w:tcW w:w="1063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642</w:t>
            </w:r>
          </w:p>
        </w:tc>
        <w:tc>
          <w:tcPr>
            <w:tcW w:w="1064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-18.378</w:t>
            </w:r>
          </w:p>
        </w:tc>
        <w:tc>
          <w:tcPr>
            <w:tcW w:w="1055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7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337.76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Outcome variable: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Depression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symptoms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SE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Constant</w:t>
            </w:r>
          </w:p>
        </w:tc>
        <w:tc>
          <w:tcPr>
            <w:tcW w:w="106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-0.181</w:t>
            </w:r>
          </w:p>
        </w:tc>
        <w:tc>
          <w:tcPr>
            <w:tcW w:w="106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-0.710</w:t>
            </w:r>
          </w:p>
        </w:tc>
        <w:tc>
          <w:tcPr>
            <w:tcW w:w="1055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0.256</w:t>
            </w:r>
          </w:p>
        </w:tc>
        <w:tc>
          <w:tcPr>
            <w:tcW w:w="1097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Sleep 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isturbance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737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23.004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-15.384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Mindfulness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-10.269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 × Mindfulness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6.747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487.78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Conditional indirect effect analysis at different values of mindfulness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(M ± SD) 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BootSE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BootLLCI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BootULCI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M </w:t>
            </w:r>
            <w:r>
              <w:rPr>
                <w:rFonts w:hint="eastAsia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1SD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0.264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0.208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0.197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019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0.159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M </w:t>
            </w:r>
            <w:r>
              <w:rPr>
                <w:rFonts w:hint="eastAsia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1SD</w:t>
            </w:r>
          </w:p>
        </w:tc>
        <w:tc>
          <w:tcPr>
            <w:tcW w:w="1063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0.131</w:t>
            </w:r>
          </w:p>
        </w:tc>
        <w:tc>
          <w:tcPr>
            <w:tcW w:w="1064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55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0.098</w:t>
            </w:r>
          </w:p>
        </w:tc>
        <w:tc>
          <w:tcPr>
            <w:tcW w:w="1097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0.165</w:t>
            </w:r>
          </w:p>
        </w:tc>
      </w:tr>
    </w:tbl>
    <w:p>
      <w:pP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br w:type="page"/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Table S4 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Result of the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moderated mediation analysis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(anxiety symptoms as dependent variable)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.</w:t>
      </w:r>
    </w:p>
    <w:tbl>
      <w:tblPr>
        <w:tblStyle w:val="4"/>
        <w:tblW w:w="817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1063"/>
        <w:gridCol w:w="1064"/>
        <w:gridCol w:w="1214"/>
        <w:gridCol w:w="11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3" w:colFirst="1" w:colLast="3"/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Outcome variable: Self-control</w:t>
            </w:r>
          </w:p>
        </w:tc>
        <w:tc>
          <w:tcPr>
            <w:tcW w:w="106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21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SE</w:t>
            </w:r>
          </w:p>
        </w:tc>
        <w:tc>
          <w:tcPr>
            <w:tcW w:w="111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p</w:t>
            </w: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op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Constant</w:t>
            </w:r>
          </w:p>
        </w:tc>
        <w:tc>
          <w:tcPr>
            <w:tcW w:w="106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4.810</w:t>
            </w:r>
          </w:p>
        </w:tc>
        <w:tc>
          <w:tcPr>
            <w:tcW w:w="106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17.034</w:t>
            </w:r>
          </w:p>
        </w:tc>
        <w:tc>
          <w:tcPr>
            <w:tcW w:w="121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0.282</w:t>
            </w:r>
          </w:p>
        </w:tc>
        <w:tc>
          <w:tcPr>
            <w:tcW w:w="1118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Sleep Disturbance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642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-18.378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337.76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Outcome variable: Anxiety symptoms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i/>
                <w:i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t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SE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highlight w:val="no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Constant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-0.640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-2.526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0.254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Sleep Disturbance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18.272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Self-control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-12.887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Mindfulness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-10.299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Self-control 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Mindfulness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8.099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356.33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Conditional indirect effect analysis at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different values of 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mindfulness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(M ±</w:t>
            </w:r>
            <w:r>
              <w:rPr>
                <w:rFonts w:hint="eastAsia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 xml:space="preserve">SD) 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 w:eastAsiaTheme="minorEastAsia" w:cstheme="minorBidi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highlight w:val="none"/>
              </w:rPr>
              <w:t>β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Bidi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BootSE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Bidi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BootLLCI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Bidi"/>
                <w:i/>
                <w:iCs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i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BootULCI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 - 1SD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7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0.164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4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harisSIL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M + 1SD</w:t>
            </w:r>
          </w:p>
        </w:tc>
        <w:tc>
          <w:tcPr>
            <w:tcW w:w="1063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0.084</w:t>
            </w:r>
          </w:p>
        </w:tc>
        <w:tc>
          <w:tcPr>
            <w:tcW w:w="1064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4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0.055</w:t>
            </w:r>
          </w:p>
        </w:tc>
        <w:tc>
          <w:tcPr>
            <w:tcW w:w="1118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Theme="minorEastAsia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</w:tr>
    </w:tbl>
    <w:p>
      <w:pPr>
        <w:rPr>
          <w:rFonts w:hint="eastAsia" w:ascii="Times New Roman" w:hAnsi="Times New Roman" w:cs="Times New Roman"/>
          <w:sz w:val="22"/>
          <w:highlight w:val="none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OTMzZjgyYjRhMDdjMTIxZjU3MmMwODU0MzQyMDAifQ=="/>
  </w:docVars>
  <w:rsids>
    <w:rsidRoot w:val="0052072F"/>
    <w:rsid w:val="00012BD0"/>
    <w:rsid w:val="00014694"/>
    <w:rsid w:val="00023063"/>
    <w:rsid w:val="00034A34"/>
    <w:rsid w:val="00040824"/>
    <w:rsid w:val="00047F40"/>
    <w:rsid w:val="000561F9"/>
    <w:rsid w:val="000867D8"/>
    <w:rsid w:val="000A3F99"/>
    <w:rsid w:val="000D4A62"/>
    <w:rsid w:val="000E58E2"/>
    <w:rsid w:val="001077A8"/>
    <w:rsid w:val="001322B6"/>
    <w:rsid w:val="00143B84"/>
    <w:rsid w:val="00152B17"/>
    <w:rsid w:val="00156F61"/>
    <w:rsid w:val="00173ED4"/>
    <w:rsid w:val="00192AB9"/>
    <w:rsid w:val="001A51C3"/>
    <w:rsid w:val="001D5978"/>
    <w:rsid w:val="001F5FBA"/>
    <w:rsid w:val="001F6788"/>
    <w:rsid w:val="00276192"/>
    <w:rsid w:val="00280F66"/>
    <w:rsid w:val="002C07D6"/>
    <w:rsid w:val="002C196D"/>
    <w:rsid w:val="002D26DF"/>
    <w:rsid w:val="002D70DD"/>
    <w:rsid w:val="002F6EAC"/>
    <w:rsid w:val="00303C74"/>
    <w:rsid w:val="00312EDB"/>
    <w:rsid w:val="00332329"/>
    <w:rsid w:val="00360515"/>
    <w:rsid w:val="00387BE8"/>
    <w:rsid w:val="003944AD"/>
    <w:rsid w:val="00394C3D"/>
    <w:rsid w:val="003B0886"/>
    <w:rsid w:val="0040370D"/>
    <w:rsid w:val="00412FCB"/>
    <w:rsid w:val="004322AF"/>
    <w:rsid w:val="00436D1D"/>
    <w:rsid w:val="004379E2"/>
    <w:rsid w:val="00445E83"/>
    <w:rsid w:val="0044739E"/>
    <w:rsid w:val="0047239E"/>
    <w:rsid w:val="004877BA"/>
    <w:rsid w:val="004E4A34"/>
    <w:rsid w:val="005126CA"/>
    <w:rsid w:val="0052072F"/>
    <w:rsid w:val="00524479"/>
    <w:rsid w:val="005474BC"/>
    <w:rsid w:val="005C3AEC"/>
    <w:rsid w:val="005C7E26"/>
    <w:rsid w:val="005F2676"/>
    <w:rsid w:val="00606F5C"/>
    <w:rsid w:val="00661A80"/>
    <w:rsid w:val="00670971"/>
    <w:rsid w:val="00676239"/>
    <w:rsid w:val="00687DC9"/>
    <w:rsid w:val="006A38E5"/>
    <w:rsid w:val="006B6129"/>
    <w:rsid w:val="006C145C"/>
    <w:rsid w:val="006E50A4"/>
    <w:rsid w:val="006F7A7F"/>
    <w:rsid w:val="007033C3"/>
    <w:rsid w:val="00717CF7"/>
    <w:rsid w:val="007205DC"/>
    <w:rsid w:val="00740D8C"/>
    <w:rsid w:val="007438F6"/>
    <w:rsid w:val="00777DD3"/>
    <w:rsid w:val="007B4E17"/>
    <w:rsid w:val="007B7B2D"/>
    <w:rsid w:val="007B7E85"/>
    <w:rsid w:val="007F7FDC"/>
    <w:rsid w:val="0080084C"/>
    <w:rsid w:val="00800AEB"/>
    <w:rsid w:val="00804A02"/>
    <w:rsid w:val="0081380E"/>
    <w:rsid w:val="008222E4"/>
    <w:rsid w:val="00846FB1"/>
    <w:rsid w:val="00855053"/>
    <w:rsid w:val="00872251"/>
    <w:rsid w:val="00886412"/>
    <w:rsid w:val="0088713A"/>
    <w:rsid w:val="008914B1"/>
    <w:rsid w:val="008B5014"/>
    <w:rsid w:val="008C39CF"/>
    <w:rsid w:val="008C6F77"/>
    <w:rsid w:val="008E555F"/>
    <w:rsid w:val="008F176E"/>
    <w:rsid w:val="00902F57"/>
    <w:rsid w:val="0090337B"/>
    <w:rsid w:val="00906430"/>
    <w:rsid w:val="00915324"/>
    <w:rsid w:val="00931055"/>
    <w:rsid w:val="00937501"/>
    <w:rsid w:val="00943078"/>
    <w:rsid w:val="0095184E"/>
    <w:rsid w:val="009530E7"/>
    <w:rsid w:val="009607C9"/>
    <w:rsid w:val="00973F3E"/>
    <w:rsid w:val="00993F5A"/>
    <w:rsid w:val="009A4930"/>
    <w:rsid w:val="009A6438"/>
    <w:rsid w:val="009C2FC3"/>
    <w:rsid w:val="009D12FB"/>
    <w:rsid w:val="009D3E81"/>
    <w:rsid w:val="009E442B"/>
    <w:rsid w:val="00A036B5"/>
    <w:rsid w:val="00A23D33"/>
    <w:rsid w:val="00A361A7"/>
    <w:rsid w:val="00A568E4"/>
    <w:rsid w:val="00AA434D"/>
    <w:rsid w:val="00AA66E7"/>
    <w:rsid w:val="00AB096B"/>
    <w:rsid w:val="00AD53CA"/>
    <w:rsid w:val="00AF68A6"/>
    <w:rsid w:val="00B13634"/>
    <w:rsid w:val="00B17B4A"/>
    <w:rsid w:val="00B43ECB"/>
    <w:rsid w:val="00B5144E"/>
    <w:rsid w:val="00B8065B"/>
    <w:rsid w:val="00B80B55"/>
    <w:rsid w:val="00B94DB5"/>
    <w:rsid w:val="00B9769C"/>
    <w:rsid w:val="00BF526D"/>
    <w:rsid w:val="00C13649"/>
    <w:rsid w:val="00C24818"/>
    <w:rsid w:val="00C312BD"/>
    <w:rsid w:val="00C4448F"/>
    <w:rsid w:val="00C52AE5"/>
    <w:rsid w:val="00C77E88"/>
    <w:rsid w:val="00CB1007"/>
    <w:rsid w:val="00CE3733"/>
    <w:rsid w:val="00CE5A77"/>
    <w:rsid w:val="00D00129"/>
    <w:rsid w:val="00D3014C"/>
    <w:rsid w:val="00D30C47"/>
    <w:rsid w:val="00D31A18"/>
    <w:rsid w:val="00D97F32"/>
    <w:rsid w:val="00DA193E"/>
    <w:rsid w:val="00E110BA"/>
    <w:rsid w:val="00E14CA1"/>
    <w:rsid w:val="00E2624E"/>
    <w:rsid w:val="00E35609"/>
    <w:rsid w:val="00E45409"/>
    <w:rsid w:val="00E561E0"/>
    <w:rsid w:val="00E707F3"/>
    <w:rsid w:val="00E7661C"/>
    <w:rsid w:val="00E83FBE"/>
    <w:rsid w:val="00E959AD"/>
    <w:rsid w:val="00E964D2"/>
    <w:rsid w:val="00EA0C81"/>
    <w:rsid w:val="00EB1070"/>
    <w:rsid w:val="00EB34A2"/>
    <w:rsid w:val="00EB5743"/>
    <w:rsid w:val="00EE4E2A"/>
    <w:rsid w:val="00EE53EC"/>
    <w:rsid w:val="00EF69E7"/>
    <w:rsid w:val="00F24E8A"/>
    <w:rsid w:val="00F273CE"/>
    <w:rsid w:val="00F31D92"/>
    <w:rsid w:val="00F33754"/>
    <w:rsid w:val="00F347BA"/>
    <w:rsid w:val="00F40A92"/>
    <w:rsid w:val="00F460DB"/>
    <w:rsid w:val="00F472D8"/>
    <w:rsid w:val="00F54F1F"/>
    <w:rsid w:val="00F555AC"/>
    <w:rsid w:val="00F635AE"/>
    <w:rsid w:val="00F64142"/>
    <w:rsid w:val="00F87171"/>
    <w:rsid w:val="00FA0001"/>
    <w:rsid w:val="00FA7739"/>
    <w:rsid w:val="00FC7EA4"/>
    <w:rsid w:val="030829BD"/>
    <w:rsid w:val="121008C8"/>
    <w:rsid w:val="1E877674"/>
    <w:rsid w:val="227D77A3"/>
    <w:rsid w:val="2B362309"/>
    <w:rsid w:val="505E56E6"/>
    <w:rsid w:val="678F75C7"/>
    <w:rsid w:val="738E6F03"/>
    <w:rsid w:val="7756532F"/>
    <w:rsid w:val="7879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DBFB-380C-4224-A907-9F33BBDA53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544</Words>
  <Characters>3134</Characters>
  <Lines>54</Lines>
  <Paragraphs>19</Paragraphs>
  <TotalTime>12</TotalTime>
  <ScaleCrop>false</ScaleCrop>
  <LinksUpToDate>false</LinksUpToDate>
  <CharactersWithSpaces>3659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2022-10-15T11:37:00Z</dcterms:created>
  <dc:creator>存 李</dc:creator>
  <cp:lastModifiedBy>y</cp:lastModifiedBy>
  <dcterms:modified xsi:type="dcterms:W3CDTF">2024-03-26T11:07:18Z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b6faffa99d2a3f471444be1b37eccf2050bdb7a5a609a9e5b5f73cdd9a4fa5d1</vt:lpwstr>
  </property>
  <property fmtid="{D5CDD505-2E9C-101B-9397-08002B2CF9AE}" pid="3" name="KSOProductBuildVer">
    <vt:lpwstr>2052-12.1.0.16388</vt:lpwstr>
  </property>
  <property fmtid="{D5CDD505-2E9C-101B-9397-08002B2CF9AE}" pid="4" name="ICV">
    <vt:lpwstr>7D93BEDA57334FC481BF17B51DB4EF13_13</vt:lpwstr>
  </property>
</Properties>
</file>