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D28A4E" w14:textId="77777777" w:rsidR="00C7478B" w:rsidRPr="00794027" w:rsidRDefault="00C7478B" w:rsidP="00794027">
      <w:pPr>
        <w:rPr>
          <w:rFonts w:cstheme="minorHAnsi"/>
          <w:b/>
        </w:rPr>
      </w:pPr>
    </w:p>
    <w:p w14:paraId="3A785D06" w14:textId="3DF9DEC2" w:rsidR="004E0D95" w:rsidRDefault="004E0D95" w:rsidP="00794027">
      <w:pPr>
        <w:rPr>
          <w:rFonts w:cstheme="minorHAnsi"/>
        </w:rPr>
      </w:pPr>
      <w:r>
        <w:rPr>
          <w:rFonts w:cstheme="minorHAnsi"/>
          <w:b/>
        </w:rPr>
        <w:t>Supplementary Material 1</w:t>
      </w:r>
      <w:bookmarkStart w:id="0" w:name="_GoBack"/>
      <w:bookmarkEnd w:id="0"/>
    </w:p>
    <w:p w14:paraId="3710B505" w14:textId="29C66532" w:rsidR="00794027" w:rsidRPr="00794027" w:rsidRDefault="004E0D95" w:rsidP="00794027">
      <w:pPr>
        <w:rPr>
          <w:rFonts w:cstheme="minorHAnsi"/>
        </w:rPr>
      </w:pPr>
      <w:r>
        <w:rPr>
          <w:rFonts w:cstheme="minorHAnsi"/>
        </w:rPr>
        <w:t xml:space="preserve">Figure S1. </w:t>
      </w:r>
      <w:r w:rsidR="00794027" w:rsidRPr="00794027">
        <w:rPr>
          <w:rFonts w:cstheme="minorHAnsi"/>
        </w:rPr>
        <w:t xml:space="preserve">SPIRIT figure. </w:t>
      </w:r>
    </w:p>
    <w:tbl>
      <w:tblPr>
        <w:tblW w:w="9488" w:type="dxa"/>
        <w:tblLayout w:type="fixed"/>
        <w:tblLook w:val="06A0" w:firstRow="1" w:lastRow="0" w:firstColumn="1" w:lastColumn="0" w:noHBand="1" w:noVBand="1"/>
      </w:tblPr>
      <w:tblGrid>
        <w:gridCol w:w="236"/>
        <w:gridCol w:w="1739"/>
        <w:gridCol w:w="1134"/>
        <w:gridCol w:w="850"/>
        <w:gridCol w:w="1134"/>
        <w:gridCol w:w="993"/>
        <w:gridCol w:w="283"/>
        <w:gridCol w:w="992"/>
        <w:gridCol w:w="426"/>
        <w:gridCol w:w="850"/>
        <w:gridCol w:w="851"/>
      </w:tblGrid>
      <w:tr w:rsidR="00794027" w:rsidRPr="00833738" w14:paraId="20FE6E3B" w14:textId="77777777" w:rsidTr="00E501A4">
        <w:trPr>
          <w:trHeight w:val="868"/>
        </w:trPr>
        <w:tc>
          <w:tcPr>
            <w:tcW w:w="1975" w:type="dxa"/>
            <w:gridSpan w:val="2"/>
            <w:tcBorders>
              <w:top w:val="single" w:sz="8" w:space="0" w:color="auto"/>
              <w:left w:val="single" w:sz="8" w:space="0" w:color="auto"/>
              <w:bottom w:val="single" w:sz="8" w:space="0" w:color="auto"/>
              <w:right w:val="single" w:sz="8" w:space="0" w:color="auto"/>
            </w:tcBorders>
            <w:vAlign w:val="center"/>
          </w:tcPr>
          <w:p w14:paraId="16FD53C4" w14:textId="77777777" w:rsidR="00794027" w:rsidRPr="00833738" w:rsidRDefault="00794027" w:rsidP="00E501A4">
            <w:pPr>
              <w:rPr>
                <w:rFonts w:ascii="Arial" w:hAnsi="Arial" w:cs="Arial"/>
                <w:b/>
                <w:bCs/>
              </w:rPr>
            </w:pPr>
          </w:p>
        </w:tc>
        <w:tc>
          <w:tcPr>
            <w:tcW w:w="1134" w:type="dxa"/>
            <w:tcBorders>
              <w:top w:val="single" w:sz="8" w:space="0" w:color="auto"/>
              <w:left w:val="nil"/>
              <w:bottom w:val="single" w:sz="8" w:space="0" w:color="auto"/>
              <w:right w:val="single" w:sz="8" w:space="0" w:color="auto"/>
            </w:tcBorders>
            <w:vAlign w:val="center"/>
          </w:tcPr>
          <w:p w14:paraId="0F833C9B" w14:textId="77777777" w:rsidR="00794027" w:rsidRPr="00833738" w:rsidRDefault="00794027" w:rsidP="00E501A4">
            <w:pPr>
              <w:jc w:val="center"/>
              <w:rPr>
                <w:rFonts w:ascii="Arial" w:hAnsi="Arial" w:cs="Arial"/>
              </w:rPr>
            </w:pPr>
            <w:r w:rsidRPr="00833738">
              <w:rPr>
                <w:rFonts w:ascii="Arial" w:hAnsi="Arial" w:cs="Arial"/>
                <w:b/>
                <w:bCs/>
              </w:rPr>
              <w:t xml:space="preserve"> </w:t>
            </w:r>
          </w:p>
        </w:tc>
        <w:tc>
          <w:tcPr>
            <w:tcW w:w="6379" w:type="dxa"/>
            <w:gridSpan w:val="8"/>
            <w:tcBorders>
              <w:top w:val="single" w:sz="8" w:space="0" w:color="auto"/>
              <w:left w:val="single" w:sz="8" w:space="0" w:color="auto"/>
              <w:bottom w:val="single" w:sz="8" w:space="0" w:color="auto"/>
              <w:right w:val="single" w:sz="8" w:space="0" w:color="auto"/>
            </w:tcBorders>
            <w:vAlign w:val="center"/>
          </w:tcPr>
          <w:p w14:paraId="38B8B4D7" w14:textId="77777777" w:rsidR="00794027" w:rsidRPr="00833738" w:rsidRDefault="00794027" w:rsidP="00E501A4">
            <w:pPr>
              <w:jc w:val="center"/>
              <w:rPr>
                <w:rFonts w:ascii="Arial" w:hAnsi="Arial" w:cs="Arial"/>
              </w:rPr>
            </w:pPr>
            <w:r>
              <w:rPr>
                <w:rFonts w:ascii="Arial" w:hAnsi="Arial" w:cs="Arial"/>
                <w:b/>
                <w:bCs/>
                <w:sz w:val="18"/>
                <w:szCs w:val="18"/>
              </w:rPr>
              <w:t>STUDY PERIOD</w:t>
            </w:r>
            <w:r w:rsidRPr="00833738">
              <w:rPr>
                <w:rFonts w:ascii="Arial" w:hAnsi="Arial" w:cs="Arial"/>
                <w:b/>
                <w:bCs/>
              </w:rPr>
              <w:t xml:space="preserve"> </w:t>
            </w:r>
          </w:p>
        </w:tc>
      </w:tr>
      <w:tr w:rsidR="00794027" w:rsidRPr="00833738" w14:paraId="2C285DDD" w14:textId="77777777" w:rsidTr="00E501A4">
        <w:trPr>
          <w:trHeight w:val="695"/>
        </w:trPr>
        <w:tc>
          <w:tcPr>
            <w:tcW w:w="1975" w:type="dxa"/>
            <w:gridSpan w:val="2"/>
            <w:tcBorders>
              <w:top w:val="single" w:sz="8" w:space="0" w:color="auto"/>
              <w:left w:val="single" w:sz="8" w:space="0" w:color="auto"/>
              <w:bottom w:val="single" w:sz="8" w:space="0" w:color="auto"/>
              <w:right w:val="single" w:sz="8" w:space="0" w:color="auto"/>
            </w:tcBorders>
            <w:vAlign w:val="center"/>
          </w:tcPr>
          <w:p w14:paraId="5BD783E8" w14:textId="77777777" w:rsidR="00794027" w:rsidRPr="00833738" w:rsidRDefault="00794027" w:rsidP="00E501A4">
            <w:pPr>
              <w:rPr>
                <w:rFonts w:ascii="Arial" w:hAnsi="Arial" w:cs="Arial"/>
              </w:rPr>
            </w:pPr>
          </w:p>
        </w:tc>
        <w:tc>
          <w:tcPr>
            <w:tcW w:w="1134" w:type="dxa"/>
            <w:tcBorders>
              <w:top w:val="single" w:sz="8" w:space="0" w:color="auto"/>
              <w:left w:val="nil"/>
              <w:bottom w:val="single" w:sz="8" w:space="0" w:color="auto"/>
              <w:right w:val="single" w:sz="8" w:space="0" w:color="auto"/>
            </w:tcBorders>
            <w:vAlign w:val="center"/>
          </w:tcPr>
          <w:p w14:paraId="75EC3724" w14:textId="77777777" w:rsidR="00794027" w:rsidRPr="00833738" w:rsidRDefault="00794027" w:rsidP="00E501A4">
            <w:pPr>
              <w:jc w:val="center"/>
              <w:rPr>
                <w:rFonts w:ascii="Arial" w:hAnsi="Arial" w:cs="Arial"/>
                <w:b/>
                <w:bCs/>
                <w:sz w:val="18"/>
                <w:szCs w:val="18"/>
              </w:rPr>
            </w:pPr>
            <w:r w:rsidRPr="00833738">
              <w:rPr>
                <w:rFonts w:ascii="Arial" w:hAnsi="Arial" w:cs="Arial"/>
                <w:b/>
                <w:bCs/>
                <w:sz w:val="18"/>
                <w:szCs w:val="18"/>
              </w:rPr>
              <w:t>Enrolment of units</w:t>
            </w:r>
            <w:r w:rsidRPr="00833738">
              <w:rPr>
                <w:rFonts w:ascii="Arial" w:hAnsi="Arial" w:cs="Arial"/>
              </w:rPr>
              <w:br/>
            </w:r>
          </w:p>
        </w:tc>
        <w:tc>
          <w:tcPr>
            <w:tcW w:w="850" w:type="dxa"/>
            <w:tcBorders>
              <w:top w:val="single" w:sz="8" w:space="0" w:color="auto"/>
              <w:left w:val="single" w:sz="8" w:space="0" w:color="auto"/>
              <w:bottom w:val="single" w:sz="8" w:space="0" w:color="auto"/>
              <w:right w:val="single" w:sz="8" w:space="0" w:color="auto"/>
            </w:tcBorders>
            <w:vAlign w:val="center"/>
          </w:tcPr>
          <w:p w14:paraId="020C5472" w14:textId="77777777" w:rsidR="00794027" w:rsidRPr="00833738" w:rsidRDefault="00794027" w:rsidP="00E501A4">
            <w:pPr>
              <w:jc w:val="center"/>
              <w:rPr>
                <w:rFonts w:ascii="Arial" w:hAnsi="Arial" w:cs="Arial"/>
                <w:b/>
                <w:bCs/>
                <w:sz w:val="18"/>
                <w:szCs w:val="18"/>
              </w:rPr>
            </w:pPr>
            <w:r w:rsidRPr="00833738">
              <w:rPr>
                <w:rFonts w:ascii="Arial" w:hAnsi="Arial" w:cs="Arial"/>
                <w:b/>
                <w:bCs/>
                <w:sz w:val="18"/>
                <w:szCs w:val="18"/>
              </w:rPr>
              <w:t>Allocation</w:t>
            </w:r>
          </w:p>
        </w:tc>
        <w:tc>
          <w:tcPr>
            <w:tcW w:w="1134" w:type="dxa"/>
            <w:tcBorders>
              <w:top w:val="single" w:sz="8" w:space="0" w:color="auto"/>
              <w:left w:val="single" w:sz="8" w:space="0" w:color="auto"/>
              <w:bottom w:val="single" w:sz="8" w:space="0" w:color="auto"/>
              <w:right w:val="single" w:sz="8" w:space="0" w:color="auto"/>
            </w:tcBorders>
            <w:vAlign w:val="center"/>
          </w:tcPr>
          <w:p w14:paraId="2E105057" w14:textId="77777777" w:rsidR="00794027" w:rsidRPr="00833738" w:rsidRDefault="00794027" w:rsidP="00E501A4">
            <w:pPr>
              <w:jc w:val="center"/>
              <w:rPr>
                <w:rFonts w:ascii="Arial" w:hAnsi="Arial" w:cs="Arial"/>
              </w:rPr>
            </w:pPr>
            <w:r w:rsidRPr="00833738">
              <w:rPr>
                <w:rFonts w:ascii="Arial" w:hAnsi="Arial" w:cs="Arial"/>
                <w:b/>
                <w:bCs/>
                <w:sz w:val="18"/>
                <w:szCs w:val="18"/>
              </w:rPr>
              <w:t>Enrolment of participants</w:t>
            </w:r>
          </w:p>
        </w:tc>
        <w:tc>
          <w:tcPr>
            <w:tcW w:w="4395" w:type="dxa"/>
            <w:gridSpan w:val="6"/>
            <w:tcBorders>
              <w:top w:val="single" w:sz="8" w:space="0" w:color="auto"/>
              <w:left w:val="single" w:sz="8" w:space="0" w:color="auto"/>
              <w:bottom w:val="single" w:sz="8" w:space="0" w:color="auto"/>
              <w:right w:val="single" w:sz="8" w:space="0" w:color="auto"/>
            </w:tcBorders>
            <w:vAlign w:val="center"/>
          </w:tcPr>
          <w:p w14:paraId="42E6D28E" w14:textId="77777777" w:rsidR="00794027" w:rsidRPr="00833738" w:rsidRDefault="00794027" w:rsidP="00E501A4">
            <w:pPr>
              <w:jc w:val="center"/>
              <w:rPr>
                <w:rFonts w:ascii="Arial" w:hAnsi="Arial" w:cs="Arial"/>
              </w:rPr>
            </w:pPr>
            <w:r w:rsidRPr="00833738">
              <w:rPr>
                <w:rFonts w:ascii="Arial" w:hAnsi="Arial" w:cs="Arial"/>
                <w:b/>
                <w:bCs/>
                <w:sz w:val="18"/>
                <w:szCs w:val="18"/>
              </w:rPr>
              <w:t>Post-allocation</w:t>
            </w:r>
          </w:p>
        </w:tc>
      </w:tr>
      <w:tr w:rsidR="00794027" w:rsidRPr="00833738" w14:paraId="550332E1" w14:textId="77777777" w:rsidTr="00E501A4">
        <w:trPr>
          <w:trHeight w:val="571"/>
        </w:trPr>
        <w:tc>
          <w:tcPr>
            <w:tcW w:w="1975" w:type="dxa"/>
            <w:gridSpan w:val="2"/>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23A5BDAE" w14:textId="77777777" w:rsidR="00794027" w:rsidRPr="00833738" w:rsidRDefault="00794027" w:rsidP="00E501A4">
            <w:pPr>
              <w:rPr>
                <w:rFonts w:ascii="Arial" w:hAnsi="Arial" w:cs="Arial"/>
                <w:b/>
                <w:bCs/>
                <w:sz w:val="18"/>
                <w:szCs w:val="18"/>
              </w:rPr>
            </w:pPr>
            <w:r>
              <w:rPr>
                <w:rFonts w:ascii="Arial" w:hAnsi="Arial" w:cs="Arial"/>
                <w:b/>
                <w:bCs/>
                <w:sz w:val="18"/>
                <w:szCs w:val="18"/>
              </w:rPr>
              <w:t>TIMEPOINT</w:t>
            </w:r>
          </w:p>
        </w:tc>
        <w:tc>
          <w:tcPr>
            <w:tcW w:w="1134" w:type="dxa"/>
            <w:tcBorders>
              <w:top w:val="single" w:sz="8" w:space="0" w:color="auto"/>
              <w:left w:val="nil"/>
              <w:bottom w:val="single" w:sz="8" w:space="0" w:color="auto"/>
              <w:right w:val="single" w:sz="8" w:space="0" w:color="auto"/>
            </w:tcBorders>
            <w:shd w:val="clear" w:color="auto" w:fill="E7E6E6" w:themeFill="background2"/>
            <w:vAlign w:val="center"/>
          </w:tcPr>
          <w:p w14:paraId="286A803F" w14:textId="77777777" w:rsidR="00794027" w:rsidRPr="00833738" w:rsidRDefault="00794027" w:rsidP="00E501A4">
            <w:pPr>
              <w:jc w:val="center"/>
              <w:rPr>
                <w:rFonts w:ascii="Arial" w:hAnsi="Arial" w:cs="Arial"/>
                <w:b/>
                <w:bCs/>
                <w:sz w:val="18"/>
                <w:szCs w:val="18"/>
              </w:rPr>
            </w:pPr>
            <w:r w:rsidRPr="00F34DB8">
              <w:rPr>
                <w:rFonts w:ascii="Arial" w:hAnsi="Arial" w:cs="Arial"/>
                <w:b/>
                <w:bCs/>
                <w:i/>
                <w:sz w:val="20"/>
                <w:szCs w:val="20"/>
              </w:rPr>
              <w:t>-t</w:t>
            </w:r>
            <w:r w:rsidRPr="00F34DB8">
              <w:rPr>
                <w:rFonts w:ascii="Arial" w:hAnsi="Arial" w:cs="Arial"/>
                <w:b/>
                <w:bCs/>
                <w:i/>
                <w:sz w:val="20"/>
                <w:szCs w:val="20"/>
                <w:vertAlign w:val="subscript"/>
              </w:rPr>
              <w:t>1</w:t>
            </w:r>
          </w:p>
        </w:tc>
        <w:tc>
          <w:tcPr>
            <w:tcW w:w="850"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18C6C808" w14:textId="77777777" w:rsidR="00794027" w:rsidRPr="00833738" w:rsidRDefault="00794027" w:rsidP="00E501A4">
            <w:pPr>
              <w:jc w:val="center"/>
              <w:rPr>
                <w:rFonts w:ascii="Arial" w:hAnsi="Arial" w:cs="Arial"/>
                <w:b/>
                <w:bCs/>
                <w:sz w:val="18"/>
                <w:szCs w:val="18"/>
              </w:rPr>
            </w:pPr>
            <w:r>
              <w:rPr>
                <w:rFonts w:ascii="Arial" w:hAnsi="Arial" w:cs="Arial"/>
                <w:b/>
                <w:bCs/>
                <w:sz w:val="18"/>
                <w:szCs w:val="18"/>
              </w:rPr>
              <w:t>0</w:t>
            </w:r>
          </w:p>
        </w:tc>
        <w:tc>
          <w:tcPr>
            <w:tcW w:w="1134"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1CF497E6" w14:textId="77777777" w:rsidR="00794027" w:rsidRPr="00833738" w:rsidRDefault="00794027" w:rsidP="00E501A4">
            <w:pPr>
              <w:jc w:val="center"/>
              <w:rPr>
                <w:rFonts w:ascii="Arial" w:hAnsi="Arial" w:cs="Arial"/>
                <w:b/>
                <w:bCs/>
                <w:sz w:val="18"/>
                <w:szCs w:val="18"/>
              </w:rPr>
            </w:pPr>
            <w:r>
              <w:rPr>
                <w:rFonts w:ascii="Arial" w:hAnsi="Arial" w:cs="Arial"/>
                <w:b/>
                <w:bCs/>
                <w:sz w:val="18"/>
                <w:szCs w:val="18"/>
              </w:rPr>
              <w:t>0</w:t>
            </w:r>
          </w:p>
        </w:tc>
        <w:tc>
          <w:tcPr>
            <w:tcW w:w="993"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6E7426D9" w14:textId="77777777" w:rsidR="00794027" w:rsidRPr="00833738" w:rsidRDefault="00794027" w:rsidP="00E501A4">
            <w:pPr>
              <w:jc w:val="center"/>
              <w:rPr>
                <w:rFonts w:ascii="Arial" w:hAnsi="Arial" w:cs="Arial"/>
                <w:b/>
                <w:bCs/>
                <w:sz w:val="18"/>
                <w:szCs w:val="18"/>
              </w:rPr>
            </w:pPr>
            <w:r w:rsidRPr="00833738">
              <w:rPr>
                <w:rFonts w:ascii="Arial" w:hAnsi="Arial" w:cs="Arial"/>
                <w:b/>
                <w:bCs/>
                <w:sz w:val="18"/>
                <w:szCs w:val="18"/>
              </w:rPr>
              <w:t>t</w:t>
            </w:r>
            <w:r w:rsidRPr="00833738">
              <w:rPr>
                <w:rFonts w:ascii="Arial" w:hAnsi="Arial" w:cs="Arial"/>
                <w:b/>
                <w:bCs/>
                <w:sz w:val="18"/>
                <w:szCs w:val="18"/>
                <w:vertAlign w:val="subscript"/>
              </w:rPr>
              <w:t>0</w:t>
            </w:r>
          </w:p>
        </w:tc>
        <w:tc>
          <w:tcPr>
            <w:tcW w:w="283"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790339EE" w14:textId="77777777" w:rsidR="00794027" w:rsidRPr="00833738" w:rsidRDefault="00794027" w:rsidP="00E501A4">
            <w:pPr>
              <w:jc w:val="center"/>
              <w:rPr>
                <w:rFonts w:ascii="Arial" w:hAnsi="Arial" w:cs="Arial"/>
                <w:b/>
                <w:bCs/>
                <w:sz w:val="18"/>
                <w:szCs w:val="18"/>
              </w:rPr>
            </w:pPr>
          </w:p>
        </w:tc>
        <w:tc>
          <w:tcPr>
            <w:tcW w:w="992" w:type="dxa"/>
            <w:tcBorders>
              <w:top w:val="nil"/>
              <w:left w:val="single" w:sz="8" w:space="0" w:color="auto"/>
              <w:bottom w:val="single" w:sz="8" w:space="0" w:color="auto"/>
              <w:right w:val="single" w:sz="8" w:space="0" w:color="auto"/>
            </w:tcBorders>
            <w:shd w:val="clear" w:color="auto" w:fill="E7E6E6" w:themeFill="background2"/>
            <w:vAlign w:val="center"/>
          </w:tcPr>
          <w:p w14:paraId="0BD25D45" w14:textId="77777777" w:rsidR="00794027" w:rsidRPr="00833738" w:rsidRDefault="00794027" w:rsidP="00E501A4">
            <w:pPr>
              <w:jc w:val="center"/>
              <w:rPr>
                <w:rFonts w:ascii="Arial" w:hAnsi="Arial" w:cs="Arial"/>
                <w:b/>
                <w:bCs/>
                <w:sz w:val="18"/>
                <w:szCs w:val="18"/>
              </w:rPr>
            </w:pPr>
            <w:r w:rsidRPr="00833738">
              <w:rPr>
                <w:rFonts w:ascii="Arial" w:hAnsi="Arial" w:cs="Arial"/>
                <w:b/>
                <w:bCs/>
                <w:sz w:val="18"/>
                <w:szCs w:val="18"/>
              </w:rPr>
              <w:t>t</w:t>
            </w:r>
            <w:r w:rsidRPr="00833738">
              <w:rPr>
                <w:rFonts w:ascii="Arial" w:hAnsi="Arial" w:cs="Arial"/>
                <w:b/>
                <w:bCs/>
                <w:sz w:val="18"/>
                <w:szCs w:val="18"/>
                <w:vertAlign w:val="subscript"/>
              </w:rPr>
              <w:t>1</w:t>
            </w:r>
          </w:p>
        </w:tc>
        <w:tc>
          <w:tcPr>
            <w:tcW w:w="426" w:type="dxa"/>
            <w:tcBorders>
              <w:top w:val="nil"/>
              <w:left w:val="single" w:sz="8" w:space="0" w:color="auto"/>
              <w:bottom w:val="single" w:sz="8" w:space="0" w:color="auto"/>
              <w:right w:val="single" w:sz="8" w:space="0" w:color="auto"/>
            </w:tcBorders>
            <w:shd w:val="clear" w:color="auto" w:fill="E7E6E6" w:themeFill="background2"/>
            <w:vAlign w:val="center"/>
          </w:tcPr>
          <w:p w14:paraId="2050D2A5" w14:textId="77777777" w:rsidR="00794027" w:rsidRPr="00833738" w:rsidRDefault="00794027" w:rsidP="00E501A4">
            <w:pPr>
              <w:jc w:val="center"/>
              <w:rPr>
                <w:rFonts w:ascii="Arial" w:hAnsi="Arial" w:cs="Arial"/>
                <w:b/>
                <w:bCs/>
                <w:sz w:val="18"/>
                <w:szCs w:val="18"/>
                <w:highlight w:val="yellow"/>
              </w:rPr>
            </w:pPr>
          </w:p>
        </w:tc>
        <w:tc>
          <w:tcPr>
            <w:tcW w:w="850"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57ADCEB8" w14:textId="77777777" w:rsidR="00794027" w:rsidRPr="00833738" w:rsidRDefault="00794027" w:rsidP="00E501A4">
            <w:pPr>
              <w:jc w:val="center"/>
              <w:rPr>
                <w:rFonts w:ascii="Arial" w:hAnsi="Arial" w:cs="Arial"/>
                <w:b/>
                <w:bCs/>
                <w:sz w:val="18"/>
                <w:szCs w:val="18"/>
              </w:rPr>
            </w:pPr>
            <w:r w:rsidRPr="00833738">
              <w:rPr>
                <w:rFonts w:ascii="Arial" w:hAnsi="Arial" w:cs="Arial"/>
                <w:b/>
                <w:bCs/>
                <w:sz w:val="18"/>
                <w:szCs w:val="18"/>
              </w:rPr>
              <w:t>t</w:t>
            </w:r>
            <w:r w:rsidRPr="00833738">
              <w:rPr>
                <w:rFonts w:ascii="Arial" w:hAnsi="Arial" w:cs="Arial"/>
                <w:b/>
                <w:bCs/>
                <w:sz w:val="18"/>
                <w:szCs w:val="18"/>
                <w:vertAlign w:val="subscript"/>
              </w:rPr>
              <w:t>2</w:t>
            </w:r>
          </w:p>
        </w:tc>
        <w:tc>
          <w:tcPr>
            <w:tcW w:w="851"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41E04D53" w14:textId="77777777" w:rsidR="00794027" w:rsidRPr="00833738" w:rsidRDefault="00794027" w:rsidP="00E501A4">
            <w:pPr>
              <w:jc w:val="center"/>
              <w:rPr>
                <w:rFonts w:ascii="Arial" w:hAnsi="Arial" w:cs="Arial"/>
                <w:b/>
                <w:bCs/>
                <w:sz w:val="18"/>
                <w:szCs w:val="18"/>
              </w:rPr>
            </w:pPr>
            <w:r w:rsidRPr="00833738">
              <w:rPr>
                <w:rFonts w:ascii="Arial" w:hAnsi="Arial" w:cs="Arial"/>
                <w:b/>
                <w:bCs/>
                <w:sz w:val="18"/>
                <w:szCs w:val="18"/>
              </w:rPr>
              <w:t>t</w:t>
            </w:r>
            <w:r w:rsidRPr="00833738">
              <w:rPr>
                <w:rFonts w:ascii="Arial" w:hAnsi="Arial" w:cs="Arial"/>
                <w:b/>
                <w:bCs/>
                <w:sz w:val="18"/>
                <w:szCs w:val="18"/>
                <w:vertAlign w:val="subscript"/>
              </w:rPr>
              <w:t>3</w:t>
            </w:r>
          </w:p>
        </w:tc>
      </w:tr>
      <w:tr w:rsidR="00794027" w:rsidRPr="00833738" w14:paraId="16637F5B"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76C3D7BF" w14:textId="77777777" w:rsidR="00794027" w:rsidRPr="00833738" w:rsidRDefault="00636EAD" w:rsidP="00E501A4">
            <w:pPr>
              <w:rPr>
                <w:rFonts w:ascii="Arial" w:hAnsi="Arial" w:cs="Arial"/>
                <w:sz w:val="18"/>
                <w:szCs w:val="18"/>
                <w:highlight w:val="lightGray"/>
              </w:rPr>
            </w:pPr>
            <w:r>
              <w:rPr>
                <w:rFonts w:ascii="Arial" w:hAnsi="Arial" w:cs="Arial"/>
                <w:b/>
                <w:bCs/>
                <w:sz w:val="18"/>
                <w:szCs w:val="18"/>
              </w:rPr>
              <w:t>ENROLMENT</w:t>
            </w:r>
          </w:p>
        </w:tc>
        <w:tc>
          <w:tcPr>
            <w:tcW w:w="1134" w:type="dxa"/>
            <w:tcBorders>
              <w:top w:val="single" w:sz="8" w:space="0" w:color="auto"/>
              <w:left w:val="nil"/>
              <w:bottom w:val="single" w:sz="8" w:space="0" w:color="auto"/>
              <w:right w:val="single" w:sz="8" w:space="0" w:color="auto"/>
            </w:tcBorders>
            <w:shd w:val="clear" w:color="auto" w:fill="E7E6E6" w:themeFill="background2"/>
            <w:vAlign w:val="center"/>
          </w:tcPr>
          <w:p w14:paraId="5238BDCF" w14:textId="77777777" w:rsidR="00794027" w:rsidRPr="00833738" w:rsidRDefault="00794027" w:rsidP="00E501A4">
            <w:pPr>
              <w:jc w:val="center"/>
              <w:rPr>
                <w:rFonts w:ascii="Arial" w:hAnsi="Arial" w:cs="Arial"/>
                <w:sz w:val="18"/>
                <w:szCs w:val="18"/>
                <w:highlight w:val="lightGray"/>
              </w:rPr>
            </w:pPr>
          </w:p>
        </w:tc>
        <w:tc>
          <w:tcPr>
            <w:tcW w:w="850"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65D69F1D" w14:textId="77777777" w:rsidR="00794027" w:rsidRPr="00833738" w:rsidRDefault="00794027" w:rsidP="00E501A4">
            <w:pPr>
              <w:jc w:val="center"/>
              <w:rPr>
                <w:rFonts w:ascii="Arial" w:hAnsi="Arial" w:cs="Arial"/>
                <w:sz w:val="18"/>
                <w:szCs w:val="18"/>
                <w:highlight w:val="lightGray"/>
              </w:rPr>
            </w:pPr>
          </w:p>
        </w:tc>
        <w:tc>
          <w:tcPr>
            <w:tcW w:w="1134"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75A31178" w14:textId="77777777" w:rsidR="00794027" w:rsidRPr="00833738" w:rsidRDefault="00794027" w:rsidP="00E501A4">
            <w:pPr>
              <w:jc w:val="center"/>
              <w:rPr>
                <w:rFonts w:ascii="Arial" w:hAnsi="Arial" w:cs="Arial"/>
                <w:sz w:val="18"/>
                <w:szCs w:val="18"/>
                <w:highlight w:val="lightGray"/>
              </w:rPr>
            </w:pPr>
          </w:p>
        </w:tc>
        <w:tc>
          <w:tcPr>
            <w:tcW w:w="993"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0BE2250E" w14:textId="77777777" w:rsidR="00794027" w:rsidRPr="00833738" w:rsidRDefault="00794027" w:rsidP="00E501A4">
            <w:pPr>
              <w:jc w:val="center"/>
              <w:rPr>
                <w:rFonts w:ascii="Arial" w:hAnsi="Arial" w:cs="Arial"/>
                <w:sz w:val="18"/>
                <w:szCs w:val="18"/>
                <w:highlight w:val="lightGray"/>
              </w:rPr>
            </w:pPr>
          </w:p>
        </w:tc>
        <w:tc>
          <w:tcPr>
            <w:tcW w:w="283"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7DB43252" w14:textId="77777777" w:rsidR="00794027" w:rsidRPr="00833738" w:rsidRDefault="00794027" w:rsidP="00E501A4">
            <w:pPr>
              <w:jc w:val="center"/>
              <w:rPr>
                <w:rFonts w:ascii="Arial" w:hAnsi="Arial" w:cs="Arial"/>
                <w:sz w:val="18"/>
                <w:szCs w:val="18"/>
                <w:highlight w:val="lightGray"/>
              </w:rPr>
            </w:pPr>
          </w:p>
        </w:tc>
        <w:tc>
          <w:tcPr>
            <w:tcW w:w="992"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04FB6263" w14:textId="77777777" w:rsidR="00794027" w:rsidRPr="00833738" w:rsidRDefault="00794027" w:rsidP="00E501A4">
            <w:pPr>
              <w:jc w:val="center"/>
              <w:rPr>
                <w:rFonts w:ascii="Arial" w:hAnsi="Arial" w:cs="Arial"/>
                <w:sz w:val="18"/>
                <w:szCs w:val="18"/>
                <w:highlight w:val="lightGray"/>
              </w:rPr>
            </w:pPr>
          </w:p>
        </w:tc>
        <w:tc>
          <w:tcPr>
            <w:tcW w:w="426"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3AFA2756" w14:textId="77777777" w:rsidR="00794027" w:rsidRPr="00833738" w:rsidRDefault="00794027" w:rsidP="00E501A4">
            <w:pPr>
              <w:jc w:val="center"/>
              <w:rPr>
                <w:rFonts w:ascii="Arial" w:hAnsi="Arial" w:cs="Arial"/>
                <w:sz w:val="18"/>
                <w:szCs w:val="18"/>
                <w:highlight w:val="lightGray"/>
              </w:rPr>
            </w:pPr>
          </w:p>
        </w:tc>
        <w:tc>
          <w:tcPr>
            <w:tcW w:w="850"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29C3F100" w14:textId="77777777" w:rsidR="00794027" w:rsidRPr="00833738" w:rsidRDefault="00794027" w:rsidP="00E501A4">
            <w:pPr>
              <w:jc w:val="center"/>
              <w:rPr>
                <w:rFonts w:ascii="Arial" w:hAnsi="Arial" w:cs="Arial"/>
                <w:sz w:val="18"/>
                <w:szCs w:val="18"/>
                <w:highlight w:val="lightGray"/>
              </w:rPr>
            </w:pPr>
          </w:p>
        </w:tc>
        <w:tc>
          <w:tcPr>
            <w:tcW w:w="851"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5D014FE9" w14:textId="77777777" w:rsidR="00794027" w:rsidRPr="00833738" w:rsidRDefault="00794027" w:rsidP="00E501A4">
            <w:pPr>
              <w:jc w:val="center"/>
              <w:rPr>
                <w:rFonts w:ascii="Arial" w:hAnsi="Arial" w:cs="Arial"/>
                <w:sz w:val="18"/>
                <w:szCs w:val="18"/>
                <w:highlight w:val="lightGray"/>
              </w:rPr>
            </w:pPr>
          </w:p>
        </w:tc>
      </w:tr>
      <w:tr w:rsidR="00794027" w:rsidRPr="00833738" w14:paraId="0DF30BCB"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02197425" w14:textId="77777777" w:rsidR="00794027" w:rsidRPr="00833738" w:rsidRDefault="00794027" w:rsidP="00E501A4">
            <w:pPr>
              <w:rPr>
                <w:rFonts w:ascii="Arial" w:hAnsi="Arial" w:cs="Arial"/>
              </w:rPr>
            </w:pPr>
            <w:r w:rsidRPr="00833738">
              <w:rPr>
                <w:rFonts w:ascii="Arial" w:hAnsi="Arial" w:cs="Arial"/>
                <w:sz w:val="18"/>
                <w:szCs w:val="18"/>
              </w:rPr>
              <w:t xml:space="preserve">Assessment of clinical units for eligibility </w:t>
            </w:r>
          </w:p>
        </w:tc>
        <w:tc>
          <w:tcPr>
            <w:tcW w:w="1134" w:type="dxa"/>
            <w:tcBorders>
              <w:top w:val="single" w:sz="8" w:space="0" w:color="auto"/>
              <w:left w:val="nil"/>
              <w:bottom w:val="single" w:sz="8" w:space="0" w:color="auto"/>
              <w:right w:val="single" w:sz="8" w:space="0" w:color="auto"/>
            </w:tcBorders>
            <w:vAlign w:val="center"/>
          </w:tcPr>
          <w:p w14:paraId="258957C1" w14:textId="77777777" w:rsidR="00794027" w:rsidRPr="00833738" w:rsidRDefault="00794027" w:rsidP="00E501A4">
            <w:pPr>
              <w:jc w:val="center"/>
              <w:rPr>
                <w:rFonts w:ascii="Arial" w:hAnsi="Arial" w:cs="Arial"/>
              </w:rPr>
            </w:pPr>
            <w:r w:rsidRPr="00833738">
              <w:rPr>
                <w:rFonts w:ascii="Arial" w:hAnsi="Arial" w:cs="Arial"/>
                <w:sz w:val="18"/>
                <w:szCs w:val="18"/>
              </w:rPr>
              <w:t>X</w:t>
            </w:r>
          </w:p>
        </w:tc>
        <w:tc>
          <w:tcPr>
            <w:tcW w:w="850" w:type="dxa"/>
            <w:tcBorders>
              <w:top w:val="single" w:sz="8" w:space="0" w:color="auto"/>
              <w:left w:val="single" w:sz="8" w:space="0" w:color="auto"/>
              <w:bottom w:val="single" w:sz="8" w:space="0" w:color="auto"/>
              <w:right w:val="single" w:sz="8" w:space="0" w:color="auto"/>
            </w:tcBorders>
            <w:vAlign w:val="center"/>
          </w:tcPr>
          <w:p w14:paraId="20F85651"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72142BAD"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0ADC8C47"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49FE4028"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39F0197F"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4B0EE43E"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155706D4"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1" w:type="dxa"/>
            <w:tcBorders>
              <w:top w:val="single" w:sz="8" w:space="0" w:color="auto"/>
              <w:left w:val="single" w:sz="8" w:space="0" w:color="auto"/>
              <w:bottom w:val="single" w:sz="8" w:space="0" w:color="auto"/>
              <w:right w:val="single" w:sz="8" w:space="0" w:color="auto"/>
            </w:tcBorders>
            <w:vAlign w:val="center"/>
          </w:tcPr>
          <w:p w14:paraId="46ADA07F"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r>
      <w:tr w:rsidR="00794027" w:rsidRPr="00833738" w14:paraId="23F9D420"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4018348D" w14:textId="77777777" w:rsidR="00794027" w:rsidRPr="00833738" w:rsidRDefault="00794027" w:rsidP="00E501A4">
            <w:pPr>
              <w:rPr>
                <w:rFonts w:ascii="Arial" w:hAnsi="Arial" w:cs="Arial"/>
              </w:rPr>
            </w:pPr>
            <w:r w:rsidRPr="00833738">
              <w:rPr>
                <w:rFonts w:ascii="Arial" w:hAnsi="Arial" w:cs="Arial"/>
                <w:sz w:val="18"/>
                <w:szCs w:val="18"/>
              </w:rPr>
              <w:t>Allocation of clinical units to DMMH intervention + implementation strategies + TAU (n=16) or to TAU (n=8)</w:t>
            </w:r>
          </w:p>
        </w:tc>
        <w:tc>
          <w:tcPr>
            <w:tcW w:w="1134" w:type="dxa"/>
            <w:tcBorders>
              <w:top w:val="single" w:sz="8" w:space="0" w:color="auto"/>
              <w:left w:val="nil"/>
              <w:bottom w:val="single" w:sz="8" w:space="0" w:color="auto"/>
              <w:right w:val="single" w:sz="8" w:space="0" w:color="auto"/>
            </w:tcBorders>
            <w:vAlign w:val="center"/>
          </w:tcPr>
          <w:p w14:paraId="7BA4DBD6" w14:textId="77777777" w:rsidR="00794027" w:rsidRPr="00833738" w:rsidRDefault="00794027" w:rsidP="00E501A4">
            <w:pPr>
              <w:jc w:val="center"/>
              <w:rPr>
                <w:rFonts w:ascii="Arial" w:hAnsi="Arial" w:cs="Arial"/>
              </w:rPr>
            </w:pPr>
            <w:r w:rsidRPr="00833738">
              <w:rPr>
                <w:rFonts w:ascii="Arial" w:hAnsi="Arial" w:cs="Arial"/>
                <w:sz w:val="18"/>
                <w:szCs w:val="18"/>
              </w:rPr>
              <w:t>X</w:t>
            </w:r>
          </w:p>
        </w:tc>
        <w:tc>
          <w:tcPr>
            <w:tcW w:w="850" w:type="dxa"/>
            <w:tcBorders>
              <w:top w:val="single" w:sz="8" w:space="0" w:color="auto"/>
              <w:left w:val="single" w:sz="8" w:space="0" w:color="auto"/>
              <w:bottom w:val="single" w:sz="8" w:space="0" w:color="auto"/>
              <w:right w:val="single" w:sz="8" w:space="0" w:color="auto"/>
            </w:tcBorders>
            <w:vAlign w:val="center"/>
          </w:tcPr>
          <w:p w14:paraId="7E92A00B" w14:textId="77777777" w:rsidR="00794027" w:rsidRPr="00833738" w:rsidRDefault="00794027" w:rsidP="00E501A4">
            <w:pPr>
              <w:jc w:val="center"/>
              <w:rPr>
                <w:rFonts w:ascii="Arial" w:hAnsi="Arial" w:cs="Arial"/>
              </w:rPr>
            </w:pPr>
            <w:r w:rsidRPr="00833738">
              <w:rPr>
                <w:rFonts w:ascii="Arial" w:hAnsi="Arial" w:cs="Arial"/>
                <w:sz w:val="18"/>
                <w:szCs w:val="18"/>
              </w:rPr>
              <w:t>X</w:t>
            </w:r>
          </w:p>
        </w:tc>
        <w:tc>
          <w:tcPr>
            <w:tcW w:w="1134" w:type="dxa"/>
            <w:tcBorders>
              <w:top w:val="single" w:sz="8" w:space="0" w:color="auto"/>
              <w:left w:val="single" w:sz="8" w:space="0" w:color="auto"/>
              <w:bottom w:val="single" w:sz="8" w:space="0" w:color="auto"/>
              <w:right w:val="single" w:sz="8" w:space="0" w:color="auto"/>
            </w:tcBorders>
            <w:vAlign w:val="center"/>
          </w:tcPr>
          <w:p w14:paraId="5A12B736"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1B0B7E24"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22F2F7A8"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5E13B3EF"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34EAB1BD"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2AB1784D"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1" w:type="dxa"/>
            <w:tcBorders>
              <w:top w:val="single" w:sz="8" w:space="0" w:color="auto"/>
              <w:left w:val="single" w:sz="8" w:space="0" w:color="auto"/>
              <w:bottom w:val="single" w:sz="8" w:space="0" w:color="auto"/>
              <w:right w:val="single" w:sz="8" w:space="0" w:color="auto"/>
            </w:tcBorders>
            <w:vAlign w:val="center"/>
          </w:tcPr>
          <w:p w14:paraId="7560F73D"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r>
      <w:tr w:rsidR="00794027" w:rsidRPr="00833738" w14:paraId="70ED1301"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424B97EE" w14:textId="77777777" w:rsidR="00794027" w:rsidRPr="00833738" w:rsidRDefault="00794027" w:rsidP="00E501A4">
            <w:pPr>
              <w:rPr>
                <w:rFonts w:ascii="Arial" w:hAnsi="Arial" w:cs="Arial"/>
              </w:rPr>
            </w:pPr>
            <w:r w:rsidRPr="00833738">
              <w:rPr>
                <w:rFonts w:ascii="Arial" w:hAnsi="Arial" w:cs="Arial"/>
                <w:sz w:val="18"/>
                <w:szCs w:val="18"/>
              </w:rPr>
              <w:t>Written informed consent</w:t>
            </w:r>
          </w:p>
        </w:tc>
        <w:tc>
          <w:tcPr>
            <w:tcW w:w="1134" w:type="dxa"/>
            <w:tcBorders>
              <w:top w:val="single" w:sz="8" w:space="0" w:color="auto"/>
              <w:left w:val="nil"/>
              <w:bottom w:val="single" w:sz="8" w:space="0" w:color="auto"/>
              <w:right w:val="single" w:sz="8" w:space="0" w:color="auto"/>
            </w:tcBorders>
            <w:vAlign w:val="center"/>
          </w:tcPr>
          <w:p w14:paraId="69106A2A"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35C5ABE5"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7B603379" w14:textId="77777777" w:rsidR="00794027" w:rsidRPr="00833738" w:rsidRDefault="00794027" w:rsidP="00E501A4">
            <w:pPr>
              <w:jc w:val="center"/>
              <w:rPr>
                <w:rFonts w:ascii="Arial" w:hAnsi="Arial" w:cs="Arial"/>
              </w:rPr>
            </w:pPr>
            <w:r w:rsidRPr="00833738">
              <w:rPr>
                <w:rFonts w:ascii="Arial" w:hAnsi="Arial" w:cs="Arial"/>
                <w:sz w:val="18"/>
                <w:szCs w:val="18"/>
              </w:rPr>
              <w:t>X</w:t>
            </w:r>
          </w:p>
        </w:tc>
        <w:tc>
          <w:tcPr>
            <w:tcW w:w="993" w:type="dxa"/>
            <w:tcBorders>
              <w:top w:val="single" w:sz="8" w:space="0" w:color="auto"/>
              <w:left w:val="single" w:sz="8" w:space="0" w:color="auto"/>
              <w:bottom w:val="single" w:sz="8" w:space="0" w:color="auto"/>
              <w:right w:val="single" w:sz="8" w:space="0" w:color="auto"/>
            </w:tcBorders>
            <w:vAlign w:val="center"/>
          </w:tcPr>
          <w:p w14:paraId="34A3AD82"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06441425"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7CC58097"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3FE3270D"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085E03DB"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1" w:type="dxa"/>
            <w:tcBorders>
              <w:top w:val="single" w:sz="8" w:space="0" w:color="auto"/>
              <w:left w:val="single" w:sz="8" w:space="0" w:color="auto"/>
              <w:bottom w:val="single" w:sz="8" w:space="0" w:color="auto"/>
              <w:right w:val="single" w:sz="8" w:space="0" w:color="auto"/>
            </w:tcBorders>
            <w:vAlign w:val="center"/>
          </w:tcPr>
          <w:p w14:paraId="19C68BC7"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r>
      <w:tr w:rsidR="00794027" w:rsidRPr="00833738" w14:paraId="5AD78479"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51FEF2AA" w14:textId="77777777" w:rsidR="00794027" w:rsidRPr="00833738" w:rsidRDefault="00794027" w:rsidP="00E501A4">
            <w:pPr>
              <w:rPr>
                <w:rFonts w:ascii="Arial" w:hAnsi="Arial" w:cs="Arial"/>
              </w:rPr>
            </w:pPr>
            <w:r w:rsidRPr="00833738">
              <w:rPr>
                <w:rFonts w:ascii="Arial" w:hAnsi="Arial" w:cs="Arial"/>
                <w:sz w:val="18"/>
                <w:szCs w:val="18"/>
              </w:rPr>
              <w:t>Screening checklist</w:t>
            </w:r>
          </w:p>
        </w:tc>
        <w:tc>
          <w:tcPr>
            <w:tcW w:w="1134" w:type="dxa"/>
            <w:tcBorders>
              <w:top w:val="single" w:sz="8" w:space="0" w:color="auto"/>
              <w:left w:val="nil"/>
              <w:bottom w:val="single" w:sz="8" w:space="0" w:color="auto"/>
              <w:right w:val="single" w:sz="8" w:space="0" w:color="auto"/>
            </w:tcBorders>
            <w:vAlign w:val="center"/>
          </w:tcPr>
          <w:p w14:paraId="3CB053C7"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538AC1F9"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0D404EA4" w14:textId="77777777" w:rsidR="00794027" w:rsidRPr="00833738" w:rsidRDefault="00794027" w:rsidP="00E501A4">
            <w:pPr>
              <w:jc w:val="center"/>
              <w:rPr>
                <w:rFonts w:ascii="Arial" w:hAnsi="Arial" w:cs="Arial"/>
              </w:rPr>
            </w:pPr>
            <w:r w:rsidRPr="00833738">
              <w:rPr>
                <w:rFonts w:ascii="Arial" w:hAnsi="Arial" w:cs="Arial"/>
                <w:sz w:val="18"/>
                <w:szCs w:val="18"/>
              </w:rPr>
              <w:t>X</w:t>
            </w:r>
          </w:p>
        </w:tc>
        <w:tc>
          <w:tcPr>
            <w:tcW w:w="993" w:type="dxa"/>
            <w:tcBorders>
              <w:top w:val="single" w:sz="8" w:space="0" w:color="auto"/>
              <w:left w:val="single" w:sz="8" w:space="0" w:color="auto"/>
              <w:bottom w:val="single" w:sz="8" w:space="0" w:color="auto"/>
              <w:right w:val="single" w:sz="8" w:space="0" w:color="auto"/>
            </w:tcBorders>
            <w:vAlign w:val="center"/>
          </w:tcPr>
          <w:p w14:paraId="7715B39B"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16982CD5"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66FCB407"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079369C8"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3D4DCD16"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1" w:type="dxa"/>
            <w:tcBorders>
              <w:top w:val="single" w:sz="8" w:space="0" w:color="auto"/>
              <w:left w:val="single" w:sz="8" w:space="0" w:color="auto"/>
              <w:bottom w:val="single" w:sz="8" w:space="0" w:color="auto"/>
              <w:right w:val="single" w:sz="8" w:space="0" w:color="auto"/>
            </w:tcBorders>
            <w:vAlign w:val="center"/>
          </w:tcPr>
          <w:p w14:paraId="6CC19E01"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r>
      <w:tr w:rsidR="00794027" w:rsidRPr="00833738" w14:paraId="6EE38EF8"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1901F664" w14:textId="77777777" w:rsidR="00794027" w:rsidRPr="00833738" w:rsidRDefault="00636EAD" w:rsidP="00E501A4">
            <w:pPr>
              <w:rPr>
                <w:rFonts w:ascii="Arial" w:hAnsi="Arial" w:cs="Arial"/>
              </w:rPr>
            </w:pPr>
            <w:r>
              <w:rPr>
                <w:rFonts w:ascii="Arial" w:hAnsi="Arial" w:cs="Arial"/>
                <w:b/>
                <w:bCs/>
                <w:sz w:val="18"/>
                <w:szCs w:val="18"/>
              </w:rPr>
              <w:t>INTERVENTIONS</w:t>
            </w:r>
          </w:p>
        </w:tc>
        <w:tc>
          <w:tcPr>
            <w:tcW w:w="1134" w:type="dxa"/>
            <w:tcBorders>
              <w:top w:val="single" w:sz="8" w:space="0" w:color="auto"/>
              <w:left w:val="nil"/>
              <w:bottom w:val="single" w:sz="8" w:space="0" w:color="auto"/>
              <w:right w:val="single" w:sz="8" w:space="0" w:color="auto"/>
            </w:tcBorders>
            <w:shd w:val="clear" w:color="auto" w:fill="E7E6E6" w:themeFill="background2"/>
            <w:vAlign w:val="center"/>
          </w:tcPr>
          <w:p w14:paraId="7B562B66"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33CBD66D"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2DEDDC81" w14:textId="77777777" w:rsidR="00794027" w:rsidRPr="00833738" w:rsidRDefault="00794027" w:rsidP="00E501A4">
            <w:pPr>
              <w:jc w:val="center"/>
              <w:rPr>
                <w:rFonts w:ascii="Arial" w:hAnsi="Arial" w:cs="Arial"/>
              </w:rPr>
            </w:pPr>
          </w:p>
        </w:tc>
        <w:tc>
          <w:tcPr>
            <w:tcW w:w="993"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19311097"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283"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0A562E86"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274390F7"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426"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661D15BE"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04D7F4D7"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1"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6BD89546"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r>
      <w:tr w:rsidR="00794027" w:rsidRPr="00833738" w14:paraId="2FA545AE"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2AF0B9B4" w14:textId="77777777" w:rsidR="00794027" w:rsidRPr="00833738" w:rsidRDefault="00794027" w:rsidP="00E501A4">
            <w:pPr>
              <w:rPr>
                <w:rFonts w:ascii="Arial" w:hAnsi="Arial" w:cs="Arial"/>
                <w:sz w:val="18"/>
                <w:szCs w:val="18"/>
              </w:rPr>
            </w:pPr>
            <w:r>
              <w:rPr>
                <w:rFonts w:ascii="Arial" w:hAnsi="Arial" w:cs="Arial"/>
                <w:sz w:val="18"/>
                <w:szCs w:val="18"/>
              </w:rPr>
              <w:t>DMMH+ Implementation strategies</w:t>
            </w:r>
          </w:p>
        </w:tc>
        <w:tc>
          <w:tcPr>
            <w:tcW w:w="1134" w:type="dxa"/>
            <w:tcBorders>
              <w:top w:val="single" w:sz="8" w:space="0" w:color="auto"/>
              <w:left w:val="nil"/>
              <w:bottom w:val="single" w:sz="8" w:space="0" w:color="auto"/>
              <w:right w:val="single" w:sz="8" w:space="0" w:color="auto"/>
            </w:tcBorders>
            <w:vAlign w:val="center"/>
          </w:tcPr>
          <w:p w14:paraId="701100BC" w14:textId="77777777" w:rsidR="00794027" w:rsidRPr="00833738" w:rsidRDefault="00794027" w:rsidP="00E501A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57561E09" w14:textId="77777777" w:rsidR="00794027" w:rsidRPr="00833738" w:rsidRDefault="00794027" w:rsidP="00E501A4">
            <w:pPr>
              <w:jc w:val="center"/>
              <w:rPr>
                <w:rFonts w:ascii="Arial" w:hAnsi="Arial" w:cs="Arial"/>
                <w:sz w:val="18"/>
                <w:szCs w:val="18"/>
              </w:rPr>
            </w:pPr>
          </w:p>
        </w:tc>
        <w:tc>
          <w:tcPr>
            <w:tcW w:w="1134" w:type="dxa"/>
            <w:tcBorders>
              <w:top w:val="single" w:sz="8" w:space="0" w:color="auto"/>
              <w:left w:val="single" w:sz="8" w:space="0" w:color="auto"/>
              <w:bottom w:val="single" w:sz="8" w:space="0" w:color="auto"/>
              <w:right w:val="single" w:sz="8" w:space="0" w:color="auto"/>
            </w:tcBorders>
            <w:vAlign w:val="center"/>
          </w:tcPr>
          <w:p w14:paraId="1DCB3549" w14:textId="77777777" w:rsidR="00794027" w:rsidRPr="00833738" w:rsidRDefault="00794027" w:rsidP="00E501A4">
            <w:pPr>
              <w:jc w:val="center"/>
              <w:rPr>
                <w:rFonts w:ascii="Arial" w:hAnsi="Arial" w:cs="Arial"/>
                <w:sz w:val="18"/>
                <w:szCs w:val="18"/>
              </w:rPr>
            </w:pPr>
          </w:p>
        </w:tc>
        <w:tc>
          <w:tcPr>
            <w:tcW w:w="993" w:type="dxa"/>
            <w:tcBorders>
              <w:top w:val="single" w:sz="8" w:space="0" w:color="auto"/>
              <w:left w:val="single" w:sz="8" w:space="0" w:color="auto"/>
              <w:bottom w:val="single" w:sz="8" w:space="0" w:color="auto"/>
              <w:right w:val="single" w:sz="8" w:space="0" w:color="auto"/>
            </w:tcBorders>
            <w:vAlign w:val="center"/>
          </w:tcPr>
          <w:p w14:paraId="17C7E838" w14:textId="77777777" w:rsidR="00794027" w:rsidRPr="00833738" w:rsidRDefault="00794027" w:rsidP="00E501A4">
            <w:pPr>
              <w:jc w:val="center"/>
              <w:rPr>
                <w:rFonts w:ascii="Arial" w:hAnsi="Arial" w:cs="Arial"/>
                <w:sz w:val="18"/>
                <w:szCs w:val="18"/>
              </w:rPr>
            </w:pP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6B2476BF" w14:textId="77777777" w:rsidR="00794027" w:rsidRPr="00833738" w:rsidRDefault="00794027" w:rsidP="00E501A4">
            <w:pPr>
              <w:jc w:val="center"/>
              <w:rPr>
                <w:rFonts w:ascii="Arial" w:hAnsi="Arial" w:cs="Arial"/>
                <w:sz w:val="18"/>
                <w:szCs w:val="18"/>
              </w:rPr>
            </w:pP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70EC6562" w14:textId="77777777" w:rsidR="00794027" w:rsidRPr="00833738" w:rsidRDefault="004305B3" w:rsidP="00E501A4">
            <w:pPr>
              <w:jc w:val="center"/>
              <w:rPr>
                <w:rFonts w:ascii="Arial" w:hAnsi="Arial" w:cs="Arial"/>
                <w:sz w:val="18"/>
                <w:szCs w:val="18"/>
              </w:rPr>
            </w:pPr>
            <w:r>
              <w:rPr>
                <w:rFonts w:ascii="Arial" w:hAnsi="Arial" w:cs="Arial"/>
                <w:noProof/>
                <w:sz w:val="18"/>
                <w:szCs w:val="18"/>
                <w:lang w:val="de-DE" w:eastAsia="de-DE"/>
              </w:rPr>
              <mc:AlternateContent>
                <mc:Choice Requires="wps">
                  <w:drawing>
                    <wp:anchor distT="0" distB="0" distL="114300" distR="114300" simplePos="0" relativeHeight="251699200" behindDoc="0" locked="0" layoutInCell="1" allowOverlap="1" wp14:anchorId="2D26EC9A" wp14:editId="494F8AC4">
                      <wp:simplePos x="0" y="0"/>
                      <wp:positionH relativeFrom="column">
                        <wp:posOffset>-214630</wp:posOffset>
                      </wp:positionH>
                      <wp:positionV relativeFrom="paragraph">
                        <wp:posOffset>128270</wp:posOffset>
                      </wp:positionV>
                      <wp:extent cx="944880" cy="15240"/>
                      <wp:effectExtent l="38100" t="76200" r="0" b="99060"/>
                      <wp:wrapNone/>
                      <wp:docPr id="34" name="Gerade Verbindung mit Pfeil 34"/>
                      <wp:cNvGraphicFramePr/>
                      <a:graphic xmlns:a="http://schemas.openxmlformats.org/drawingml/2006/main">
                        <a:graphicData uri="http://schemas.microsoft.com/office/word/2010/wordprocessingShape">
                          <wps:wsp>
                            <wps:cNvCnPr/>
                            <wps:spPr>
                              <a:xfrm flipV="1">
                                <a:off x="0" y="0"/>
                                <a:ext cx="944880" cy="1524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0EB6922" id="_x0000_t32" coordsize="21600,21600" o:spt="32" o:oned="t" path="m,l21600,21600e" filled="f">
                      <v:path arrowok="t" fillok="f" o:connecttype="none"/>
                      <o:lock v:ext="edit" shapetype="t"/>
                    </v:shapetype>
                    <v:shape id="Gerade Verbindung mit Pfeil 34" o:spid="_x0000_s1026" type="#_x0000_t32" style="position:absolute;margin-left:-16.9pt;margin-top:10.1pt;width:74.4pt;height:1.2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" strokecolor="black [3200]" strokeweight=".5pt">
                      <v:stroke startarrow="block" endarrow="block" joinstyle="miter"/>
                    </v:shape>
                  </w:pict>
                </mc:Fallback>
              </mc:AlternateConten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37FA654D" w14:textId="77777777" w:rsidR="00794027" w:rsidRPr="00833738" w:rsidRDefault="00794027" w:rsidP="00E501A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1C0D08D3" w14:textId="77777777" w:rsidR="00794027" w:rsidRPr="00833738" w:rsidRDefault="00794027" w:rsidP="00E501A4">
            <w:pPr>
              <w:jc w:val="center"/>
              <w:rPr>
                <w:rFonts w:ascii="Arial" w:hAnsi="Arial" w:cs="Arial"/>
                <w:sz w:val="18"/>
                <w:szCs w:val="18"/>
              </w:rPr>
            </w:pPr>
          </w:p>
        </w:tc>
        <w:tc>
          <w:tcPr>
            <w:tcW w:w="851" w:type="dxa"/>
            <w:tcBorders>
              <w:top w:val="single" w:sz="8" w:space="0" w:color="auto"/>
              <w:left w:val="single" w:sz="8" w:space="0" w:color="auto"/>
              <w:bottom w:val="single" w:sz="8" w:space="0" w:color="auto"/>
              <w:right w:val="single" w:sz="8" w:space="0" w:color="auto"/>
            </w:tcBorders>
            <w:vAlign w:val="center"/>
          </w:tcPr>
          <w:p w14:paraId="3B1855ED" w14:textId="77777777" w:rsidR="00794027" w:rsidRPr="00833738" w:rsidRDefault="00794027" w:rsidP="00E501A4">
            <w:pPr>
              <w:jc w:val="center"/>
              <w:rPr>
                <w:rFonts w:ascii="Arial" w:hAnsi="Arial" w:cs="Arial"/>
                <w:sz w:val="18"/>
                <w:szCs w:val="18"/>
              </w:rPr>
            </w:pPr>
          </w:p>
        </w:tc>
      </w:tr>
      <w:tr w:rsidR="00794027" w:rsidRPr="00833738" w14:paraId="733BB863"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726F0338" w14:textId="77777777" w:rsidR="00794027" w:rsidRDefault="00794027" w:rsidP="00E501A4">
            <w:pPr>
              <w:rPr>
                <w:rFonts w:ascii="Arial" w:hAnsi="Arial" w:cs="Arial"/>
                <w:sz w:val="18"/>
                <w:szCs w:val="18"/>
              </w:rPr>
            </w:pPr>
            <w:r>
              <w:rPr>
                <w:rFonts w:ascii="Arial" w:hAnsi="Arial" w:cs="Arial"/>
                <w:sz w:val="18"/>
                <w:szCs w:val="18"/>
              </w:rPr>
              <w:t>TAU</w:t>
            </w:r>
          </w:p>
        </w:tc>
        <w:tc>
          <w:tcPr>
            <w:tcW w:w="1134" w:type="dxa"/>
            <w:tcBorders>
              <w:top w:val="single" w:sz="8" w:space="0" w:color="auto"/>
              <w:left w:val="nil"/>
              <w:bottom w:val="single" w:sz="8" w:space="0" w:color="auto"/>
              <w:right w:val="single" w:sz="8" w:space="0" w:color="auto"/>
            </w:tcBorders>
            <w:vAlign w:val="center"/>
          </w:tcPr>
          <w:p w14:paraId="27DB6179" w14:textId="77777777" w:rsidR="00794027" w:rsidRPr="00833738" w:rsidRDefault="00794027" w:rsidP="00E501A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2637289D" w14:textId="77777777" w:rsidR="00794027" w:rsidRPr="00833738" w:rsidRDefault="00794027" w:rsidP="00E501A4">
            <w:pPr>
              <w:jc w:val="center"/>
              <w:rPr>
                <w:rFonts w:ascii="Arial" w:hAnsi="Arial" w:cs="Arial"/>
                <w:sz w:val="18"/>
                <w:szCs w:val="18"/>
              </w:rPr>
            </w:pPr>
          </w:p>
        </w:tc>
        <w:tc>
          <w:tcPr>
            <w:tcW w:w="1134" w:type="dxa"/>
            <w:tcBorders>
              <w:top w:val="single" w:sz="8" w:space="0" w:color="auto"/>
              <w:left w:val="single" w:sz="8" w:space="0" w:color="auto"/>
              <w:bottom w:val="single" w:sz="8" w:space="0" w:color="auto"/>
              <w:right w:val="single" w:sz="8" w:space="0" w:color="auto"/>
            </w:tcBorders>
            <w:vAlign w:val="center"/>
          </w:tcPr>
          <w:p w14:paraId="2D1DD7B8" w14:textId="77777777" w:rsidR="00794027" w:rsidRPr="00833738" w:rsidRDefault="00794027" w:rsidP="00E501A4">
            <w:pPr>
              <w:jc w:val="center"/>
              <w:rPr>
                <w:rFonts w:ascii="Arial" w:hAnsi="Arial" w:cs="Arial"/>
                <w:sz w:val="18"/>
                <w:szCs w:val="18"/>
              </w:rPr>
            </w:pPr>
          </w:p>
        </w:tc>
        <w:tc>
          <w:tcPr>
            <w:tcW w:w="993" w:type="dxa"/>
            <w:tcBorders>
              <w:top w:val="single" w:sz="8" w:space="0" w:color="auto"/>
              <w:left w:val="single" w:sz="8" w:space="0" w:color="auto"/>
              <w:bottom w:val="single" w:sz="8" w:space="0" w:color="auto"/>
              <w:right w:val="single" w:sz="8" w:space="0" w:color="auto"/>
            </w:tcBorders>
            <w:vAlign w:val="center"/>
          </w:tcPr>
          <w:p w14:paraId="6CE968A9" w14:textId="77777777" w:rsidR="00794027" w:rsidRPr="00833738" w:rsidRDefault="00794027" w:rsidP="00E501A4">
            <w:pPr>
              <w:jc w:val="center"/>
              <w:rPr>
                <w:rFonts w:ascii="Arial" w:hAnsi="Arial" w:cs="Arial"/>
                <w:sz w:val="18"/>
                <w:szCs w:val="18"/>
              </w:rPr>
            </w:pP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51610BC9" w14:textId="77777777" w:rsidR="00794027" w:rsidRPr="00833738" w:rsidRDefault="00794027" w:rsidP="00E501A4">
            <w:pPr>
              <w:jc w:val="center"/>
              <w:rPr>
                <w:rFonts w:ascii="Arial" w:hAnsi="Arial" w:cs="Arial"/>
                <w:sz w:val="18"/>
                <w:szCs w:val="18"/>
              </w:rPr>
            </w:pP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130E098B" w14:textId="77777777" w:rsidR="00794027" w:rsidRPr="00833738" w:rsidRDefault="004305B3" w:rsidP="00E501A4">
            <w:pPr>
              <w:jc w:val="center"/>
              <w:rPr>
                <w:rFonts w:ascii="Arial" w:hAnsi="Arial" w:cs="Arial"/>
                <w:sz w:val="18"/>
                <w:szCs w:val="18"/>
              </w:rPr>
            </w:pPr>
            <w:r>
              <w:rPr>
                <w:rFonts w:ascii="Arial" w:hAnsi="Arial" w:cs="Arial"/>
                <w:noProof/>
                <w:sz w:val="18"/>
                <w:szCs w:val="18"/>
                <w:lang w:val="de-DE" w:eastAsia="de-DE"/>
              </w:rPr>
              <mc:AlternateContent>
                <mc:Choice Requires="wps">
                  <w:drawing>
                    <wp:anchor distT="0" distB="0" distL="114300" distR="114300" simplePos="0" relativeHeight="251698176" behindDoc="0" locked="0" layoutInCell="1" allowOverlap="1" wp14:anchorId="0B8B4B3C" wp14:editId="79D201F4">
                      <wp:simplePos x="0" y="0"/>
                      <wp:positionH relativeFrom="column">
                        <wp:posOffset>-199390</wp:posOffset>
                      </wp:positionH>
                      <wp:positionV relativeFrom="paragraph">
                        <wp:posOffset>118745</wp:posOffset>
                      </wp:positionV>
                      <wp:extent cx="975360" cy="0"/>
                      <wp:effectExtent l="38100" t="76200" r="15240" b="95250"/>
                      <wp:wrapNone/>
                      <wp:docPr id="32" name="Gerade Verbindung mit Pfeil 32"/>
                      <wp:cNvGraphicFramePr/>
                      <a:graphic xmlns:a="http://schemas.openxmlformats.org/drawingml/2006/main">
                        <a:graphicData uri="http://schemas.microsoft.com/office/word/2010/wordprocessingShape">
                          <wps:wsp>
                            <wps:cNvCnPr/>
                            <wps:spPr>
                              <a:xfrm>
                                <a:off x="0" y="0"/>
                                <a:ext cx="97536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92EFFA" id="Gerade Verbindung mit Pfeil 32" o:spid="_x0000_s1026" type="#_x0000_t32" style="position:absolute;margin-left:-15.7pt;margin-top:9.35pt;width:76.8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" strokecolor="black [3200]" strokeweight=".5pt">
                      <v:stroke startarrow="block" endarrow="block" joinstyle="miter"/>
                    </v:shape>
                  </w:pict>
                </mc:Fallback>
              </mc:AlternateConten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1C90E613" w14:textId="77777777" w:rsidR="00794027" w:rsidRPr="00833738" w:rsidRDefault="00794027" w:rsidP="00E501A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7DD732CD" w14:textId="77777777" w:rsidR="00794027" w:rsidRPr="00833738" w:rsidRDefault="00794027" w:rsidP="00E501A4">
            <w:pPr>
              <w:jc w:val="center"/>
              <w:rPr>
                <w:rFonts w:ascii="Arial" w:hAnsi="Arial" w:cs="Arial"/>
                <w:sz w:val="18"/>
                <w:szCs w:val="18"/>
              </w:rPr>
            </w:pPr>
          </w:p>
        </w:tc>
        <w:tc>
          <w:tcPr>
            <w:tcW w:w="851" w:type="dxa"/>
            <w:tcBorders>
              <w:top w:val="single" w:sz="8" w:space="0" w:color="auto"/>
              <w:left w:val="single" w:sz="8" w:space="0" w:color="auto"/>
              <w:bottom w:val="single" w:sz="8" w:space="0" w:color="auto"/>
              <w:right w:val="single" w:sz="8" w:space="0" w:color="auto"/>
            </w:tcBorders>
            <w:vAlign w:val="center"/>
          </w:tcPr>
          <w:p w14:paraId="43C4E2C0" w14:textId="77777777" w:rsidR="00794027" w:rsidRPr="00833738" w:rsidRDefault="00794027" w:rsidP="00E501A4">
            <w:pPr>
              <w:jc w:val="center"/>
              <w:rPr>
                <w:rFonts w:ascii="Arial" w:hAnsi="Arial" w:cs="Arial"/>
                <w:sz w:val="18"/>
                <w:szCs w:val="18"/>
              </w:rPr>
            </w:pPr>
          </w:p>
        </w:tc>
      </w:tr>
      <w:tr w:rsidR="00794027" w:rsidRPr="00833738" w14:paraId="1F4548E6"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551DA998" w14:textId="77777777" w:rsidR="00794027" w:rsidRPr="00833738" w:rsidRDefault="00636EAD" w:rsidP="00E501A4">
            <w:pPr>
              <w:rPr>
                <w:rFonts w:ascii="Arial" w:hAnsi="Arial" w:cs="Arial"/>
                <w:sz w:val="18"/>
                <w:szCs w:val="18"/>
              </w:rPr>
            </w:pPr>
            <w:r>
              <w:rPr>
                <w:rFonts w:ascii="Arial" w:hAnsi="Arial" w:cs="Arial"/>
                <w:sz w:val="18"/>
                <w:szCs w:val="18"/>
              </w:rPr>
              <w:t>ASSESSMENTS</w:t>
            </w:r>
          </w:p>
        </w:tc>
        <w:tc>
          <w:tcPr>
            <w:tcW w:w="1134" w:type="dxa"/>
            <w:tcBorders>
              <w:top w:val="single" w:sz="8" w:space="0" w:color="auto"/>
              <w:left w:val="nil"/>
              <w:bottom w:val="single" w:sz="8" w:space="0" w:color="auto"/>
              <w:right w:val="single" w:sz="8" w:space="0" w:color="auto"/>
            </w:tcBorders>
            <w:shd w:val="clear" w:color="auto" w:fill="E7E6E6" w:themeFill="background2"/>
            <w:vAlign w:val="center"/>
          </w:tcPr>
          <w:p w14:paraId="6E002154" w14:textId="77777777" w:rsidR="00794027" w:rsidRPr="00833738" w:rsidRDefault="00794027" w:rsidP="00E501A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160B900D" w14:textId="77777777" w:rsidR="00794027" w:rsidRPr="00833738" w:rsidRDefault="00794027" w:rsidP="00E501A4">
            <w:pPr>
              <w:jc w:val="center"/>
              <w:rPr>
                <w:rFonts w:ascii="Arial" w:hAnsi="Arial" w:cs="Arial"/>
                <w:sz w:val="18"/>
                <w:szCs w:val="18"/>
              </w:rPr>
            </w:pPr>
          </w:p>
        </w:tc>
        <w:tc>
          <w:tcPr>
            <w:tcW w:w="1134"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54A1F200" w14:textId="77777777" w:rsidR="00794027" w:rsidRPr="00833738" w:rsidRDefault="00794027" w:rsidP="00E501A4">
            <w:pPr>
              <w:jc w:val="center"/>
              <w:rPr>
                <w:rFonts w:ascii="Arial" w:hAnsi="Arial" w:cs="Arial"/>
                <w:sz w:val="18"/>
                <w:szCs w:val="18"/>
              </w:rPr>
            </w:pPr>
          </w:p>
        </w:tc>
        <w:tc>
          <w:tcPr>
            <w:tcW w:w="993"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63CDDB71" w14:textId="77777777" w:rsidR="00794027" w:rsidRPr="00833738" w:rsidRDefault="00794027" w:rsidP="00E501A4">
            <w:pPr>
              <w:jc w:val="center"/>
              <w:rPr>
                <w:rFonts w:ascii="Arial" w:hAnsi="Arial" w:cs="Arial"/>
                <w:sz w:val="18"/>
                <w:szCs w:val="18"/>
              </w:rPr>
            </w:pPr>
          </w:p>
        </w:tc>
        <w:tc>
          <w:tcPr>
            <w:tcW w:w="283"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6B68580A" w14:textId="77777777" w:rsidR="00794027" w:rsidRPr="00833738" w:rsidRDefault="00794027" w:rsidP="00E501A4">
            <w:pPr>
              <w:jc w:val="center"/>
              <w:rPr>
                <w:rFonts w:ascii="Arial" w:hAnsi="Arial" w:cs="Arial"/>
                <w:sz w:val="18"/>
                <w:szCs w:val="18"/>
              </w:rPr>
            </w:pPr>
          </w:p>
        </w:tc>
        <w:tc>
          <w:tcPr>
            <w:tcW w:w="992"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1D06573E" w14:textId="77777777" w:rsidR="00794027" w:rsidRPr="00833738" w:rsidRDefault="00794027" w:rsidP="00E501A4">
            <w:pPr>
              <w:jc w:val="center"/>
              <w:rPr>
                <w:rFonts w:ascii="Arial" w:hAnsi="Arial" w:cs="Arial"/>
                <w:sz w:val="18"/>
                <w:szCs w:val="18"/>
              </w:rPr>
            </w:pPr>
          </w:p>
        </w:tc>
        <w:tc>
          <w:tcPr>
            <w:tcW w:w="426"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174DB6AC" w14:textId="77777777" w:rsidR="00794027" w:rsidRPr="00833738" w:rsidRDefault="00794027" w:rsidP="00E501A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1B65B376" w14:textId="77777777" w:rsidR="00794027" w:rsidRPr="00833738" w:rsidRDefault="00794027" w:rsidP="00E501A4">
            <w:pPr>
              <w:jc w:val="center"/>
              <w:rPr>
                <w:rFonts w:ascii="Arial" w:hAnsi="Arial" w:cs="Arial"/>
                <w:sz w:val="18"/>
                <w:szCs w:val="18"/>
              </w:rPr>
            </w:pPr>
          </w:p>
        </w:tc>
        <w:tc>
          <w:tcPr>
            <w:tcW w:w="851"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27A27A94" w14:textId="77777777" w:rsidR="00794027" w:rsidRPr="00833738" w:rsidRDefault="00794027" w:rsidP="00E501A4">
            <w:pPr>
              <w:jc w:val="center"/>
              <w:rPr>
                <w:rFonts w:ascii="Arial" w:hAnsi="Arial" w:cs="Arial"/>
                <w:sz w:val="18"/>
                <w:szCs w:val="18"/>
              </w:rPr>
            </w:pPr>
          </w:p>
        </w:tc>
      </w:tr>
      <w:tr w:rsidR="00794027" w:rsidRPr="00833738" w14:paraId="0FE000F2"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400A5DD2" w14:textId="77777777" w:rsidR="00794027" w:rsidRPr="00833738" w:rsidRDefault="00794027" w:rsidP="00E501A4">
            <w:pPr>
              <w:rPr>
                <w:rFonts w:ascii="Arial" w:hAnsi="Arial" w:cs="Arial"/>
                <w:sz w:val="18"/>
                <w:szCs w:val="18"/>
              </w:rPr>
            </w:pPr>
            <w:r>
              <w:rPr>
                <w:rFonts w:ascii="Arial" w:hAnsi="Arial" w:cs="Arial"/>
                <w:sz w:val="18"/>
                <w:szCs w:val="18"/>
              </w:rPr>
              <w:t>SCREENING</w:t>
            </w:r>
          </w:p>
        </w:tc>
        <w:tc>
          <w:tcPr>
            <w:tcW w:w="1134" w:type="dxa"/>
            <w:tcBorders>
              <w:top w:val="single" w:sz="8" w:space="0" w:color="auto"/>
              <w:left w:val="nil"/>
              <w:bottom w:val="single" w:sz="8" w:space="0" w:color="auto"/>
              <w:right w:val="single" w:sz="8" w:space="0" w:color="auto"/>
            </w:tcBorders>
            <w:vAlign w:val="center"/>
          </w:tcPr>
          <w:p w14:paraId="68BE18F4" w14:textId="77777777" w:rsidR="00794027" w:rsidRPr="00833738" w:rsidRDefault="00794027" w:rsidP="00E501A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5FD03669" w14:textId="77777777" w:rsidR="00794027" w:rsidRPr="00833738" w:rsidRDefault="00794027" w:rsidP="00E501A4">
            <w:pPr>
              <w:jc w:val="center"/>
              <w:rPr>
                <w:rFonts w:ascii="Arial" w:hAnsi="Arial" w:cs="Arial"/>
                <w:sz w:val="18"/>
                <w:szCs w:val="18"/>
              </w:rPr>
            </w:pPr>
          </w:p>
        </w:tc>
        <w:tc>
          <w:tcPr>
            <w:tcW w:w="1134" w:type="dxa"/>
            <w:tcBorders>
              <w:top w:val="single" w:sz="8" w:space="0" w:color="auto"/>
              <w:left w:val="single" w:sz="8" w:space="0" w:color="auto"/>
              <w:bottom w:val="single" w:sz="8" w:space="0" w:color="auto"/>
              <w:right w:val="single" w:sz="8" w:space="0" w:color="auto"/>
            </w:tcBorders>
            <w:vAlign w:val="center"/>
          </w:tcPr>
          <w:p w14:paraId="51C437F4" w14:textId="77777777" w:rsidR="00794027" w:rsidRPr="00833738" w:rsidRDefault="00794027" w:rsidP="00E501A4">
            <w:pPr>
              <w:jc w:val="center"/>
              <w:rPr>
                <w:rFonts w:ascii="Arial" w:hAnsi="Arial" w:cs="Arial"/>
                <w:sz w:val="18"/>
                <w:szCs w:val="18"/>
              </w:rPr>
            </w:pPr>
          </w:p>
        </w:tc>
        <w:tc>
          <w:tcPr>
            <w:tcW w:w="993" w:type="dxa"/>
            <w:tcBorders>
              <w:top w:val="single" w:sz="8" w:space="0" w:color="auto"/>
              <w:left w:val="single" w:sz="8" w:space="0" w:color="auto"/>
              <w:bottom w:val="single" w:sz="8" w:space="0" w:color="auto"/>
              <w:right w:val="single" w:sz="8" w:space="0" w:color="auto"/>
            </w:tcBorders>
            <w:vAlign w:val="center"/>
          </w:tcPr>
          <w:p w14:paraId="6FA3755D" w14:textId="77777777" w:rsidR="00794027" w:rsidRPr="00833738" w:rsidRDefault="00794027" w:rsidP="00E501A4">
            <w:pPr>
              <w:jc w:val="center"/>
              <w:rPr>
                <w:rFonts w:ascii="Arial" w:hAnsi="Arial" w:cs="Arial"/>
                <w:sz w:val="18"/>
                <w:szCs w:val="18"/>
              </w:rPr>
            </w:pP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6CDA55F0" w14:textId="77777777" w:rsidR="00794027" w:rsidRPr="00833738" w:rsidRDefault="00794027" w:rsidP="00E501A4">
            <w:pPr>
              <w:jc w:val="center"/>
              <w:rPr>
                <w:rFonts w:ascii="Arial" w:hAnsi="Arial" w:cs="Arial"/>
                <w:sz w:val="18"/>
                <w:szCs w:val="18"/>
              </w:rPr>
            </w:pP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0F1FBA6C" w14:textId="77777777" w:rsidR="00794027" w:rsidRPr="00833738" w:rsidRDefault="00794027" w:rsidP="00E501A4">
            <w:pPr>
              <w:jc w:val="center"/>
              <w:rPr>
                <w:rFonts w:ascii="Arial" w:hAnsi="Arial" w:cs="Arial"/>
                <w:sz w:val="18"/>
                <w:szCs w:val="18"/>
              </w:rPr>
            </w:pP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4F3F79CE" w14:textId="77777777" w:rsidR="00794027" w:rsidRPr="00833738" w:rsidRDefault="00794027" w:rsidP="00E501A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5130B2FF" w14:textId="77777777" w:rsidR="00794027" w:rsidRPr="00833738" w:rsidRDefault="00794027" w:rsidP="00E501A4">
            <w:pPr>
              <w:jc w:val="center"/>
              <w:rPr>
                <w:rFonts w:ascii="Arial" w:hAnsi="Arial" w:cs="Arial"/>
                <w:sz w:val="18"/>
                <w:szCs w:val="18"/>
              </w:rPr>
            </w:pPr>
          </w:p>
        </w:tc>
        <w:tc>
          <w:tcPr>
            <w:tcW w:w="851" w:type="dxa"/>
            <w:tcBorders>
              <w:top w:val="single" w:sz="8" w:space="0" w:color="auto"/>
              <w:left w:val="single" w:sz="8" w:space="0" w:color="auto"/>
              <w:bottom w:val="single" w:sz="8" w:space="0" w:color="auto"/>
              <w:right w:val="single" w:sz="8" w:space="0" w:color="auto"/>
            </w:tcBorders>
            <w:vAlign w:val="center"/>
          </w:tcPr>
          <w:p w14:paraId="544FAE56" w14:textId="77777777" w:rsidR="00794027" w:rsidRPr="00833738" w:rsidRDefault="00794027" w:rsidP="00E501A4">
            <w:pPr>
              <w:jc w:val="center"/>
              <w:rPr>
                <w:rFonts w:ascii="Arial" w:hAnsi="Arial" w:cs="Arial"/>
                <w:sz w:val="18"/>
                <w:szCs w:val="18"/>
              </w:rPr>
            </w:pPr>
          </w:p>
        </w:tc>
      </w:tr>
      <w:tr w:rsidR="00794027" w:rsidRPr="00833738" w14:paraId="696A3814"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1F910661" w14:textId="77777777" w:rsidR="00794027" w:rsidRPr="00833738" w:rsidRDefault="00636EAD" w:rsidP="00636EAD">
            <w:pPr>
              <w:rPr>
                <w:rFonts w:ascii="Arial" w:hAnsi="Arial" w:cs="Arial"/>
              </w:rPr>
            </w:pPr>
            <w:r>
              <w:rPr>
                <w:rFonts w:ascii="Arial" w:hAnsi="Arial" w:cs="Arial"/>
                <w:sz w:val="18"/>
                <w:szCs w:val="18"/>
              </w:rPr>
              <w:t>MRC</w:t>
            </w:r>
          </w:p>
        </w:tc>
        <w:tc>
          <w:tcPr>
            <w:tcW w:w="1134" w:type="dxa"/>
            <w:tcBorders>
              <w:top w:val="single" w:sz="8" w:space="0" w:color="auto"/>
              <w:left w:val="nil"/>
              <w:bottom w:val="single" w:sz="8" w:space="0" w:color="auto"/>
              <w:right w:val="single" w:sz="8" w:space="0" w:color="auto"/>
            </w:tcBorders>
            <w:vAlign w:val="center"/>
          </w:tcPr>
          <w:p w14:paraId="19AE6F23"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53EA5885"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6052D91B" w14:textId="77777777" w:rsidR="00794027" w:rsidRPr="00833738" w:rsidRDefault="00794027" w:rsidP="00E501A4">
            <w:pPr>
              <w:jc w:val="center"/>
              <w:rPr>
                <w:rFonts w:ascii="Arial" w:hAnsi="Arial" w:cs="Arial"/>
              </w:rPr>
            </w:pPr>
            <w:r w:rsidRPr="00833738">
              <w:rPr>
                <w:rFonts w:ascii="Arial" w:hAnsi="Arial" w:cs="Arial"/>
                <w:sz w:val="18"/>
                <w:szCs w:val="18"/>
              </w:rPr>
              <w:t>X</w:t>
            </w:r>
          </w:p>
        </w:tc>
        <w:tc>
          <w:tcPr>
            <w:tcW w:w="993" w:type="dxa"/>
            <w:tcBorders>
              <w:top w:val="single" w:sz="8" w:space="0" w:color="auto"/>
              <w:left w:val="single" w:sz="8" w:space="0" w:color="auto"/>
              <w:bottom w:val="single" w:sz="8" w:space="0" w:color="auto"/>
              <w:right w:val="single" w:sz="8" w:space="0" w:color="auto"/>
            </w:tcBorders>
            <w:vAlign w:val="center"/>
          </w:tcPr>
          <w:p w14:paraId="655FC523"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261AB1DF"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69268FE7"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076B6D3C"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3F4A41E2"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1" w:type="dxa"/>
            <w:tcBorders>
              <w:top w:val="single" w:sz="8" w:space="0" w:color="auto"/>
              <w:left w:val="single" w:sz="8" w:space="0" w:color="auto"/>
              <w:bottom w:val="single" w:sz="8" w:space="0" w:color="auto"/>
              <w:right w:val="single" w:sz="8" w:space="0" w:color="auto"/>
            </w:tcBorders>
            <w:vAlign w:val="center"/>
          </w:tcPr>
          <w:p w14:paraId="1ECE3F97"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r>
      <w:tr w:rsidR="00794027" w:rsidRPr="00833738" w14:paraId="556A29F5" w14:textId="77777777" w:rsidTr="00E501A4">
        <w:trPr>
          <w:trHeight w:val="1575"/>
        </w:trPr>
        <w:tc>
          <w:tcPr>
            <w:tcW w:w="1975" w:type="dxa"/>
            <w:gridSpan w:val="2"/>
            <w:tcBorders>
              <w:top w:val="single" w:sz="8" w:space="0" w:color="auto"/>
              <w:left w:val="single" w:sz="8" w:space="0" w:color="auto"/>
              <w:bottom w:val="single" w:sz="8" w:space="0" w:color="auto"/>
              <w:right w:val="single" w:sz="8" w:space="0" w:color="auto"/>
            </w:tcBorders>
            <w:vAlign w:val="center"/>
          </w:tcPr>
          <w:p w14:paraId="2AF64842" w14:textId="77777777" w:rsidR="00794027" w:rsidRPr="00833738" w:rsidRDefault="00794027" w:rsidP="00E501A4">
            <w:pPr>
              <w:rPr>
                <w:rFonts w:ascii="Arial" w:hAnsi="Arial" w:cs="Arial"/>
              </w:rPr>
            </w:pPr>
            <w:r w:rsidRPr="00833738">
              <w:rPr>
                <w:rFonts w:ascii="Arial" w:hAnsi="Arial" w:cs="Arial"/>
                <w:sz w:val="18"/>
                <w:szCs w:val="18"/>
              </w:rPr>
              <w:t>Clinical Characteristics (clinical/working diagnosis of mental disorder including comorbidity of mental disorder)</w:t>
            </w:r>
          </w:p>
        </w:tc>
        <w:tc>
          <w:tcPr>
            <w:tcW w:w="1134" w:type="dxa"/>
            <w:tcBorders>
              <w:top w:val="single" w:sz="8" w:space="0" w:color="auto"/>
              <w:left w:val="nil"/>
              <w:bottom w:val="single" w:sz="8" w:space="0" w:color="auto"/>
              <w:right w:val="single" w:sz="8" w:space="0" w:color="auto"/>
            </w:tcBorders>
            <w:vAlign w:val="center"/>
          </w:tcPr>
          <w:p w14:paraId="453EE285"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1884DA4A"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3BB717C8" w14:textId="77777777" w:rsidR="00794027" w:rsidRPr="00833738" w:rsidRDefault="00794027" w:rsidP="00E501A4">
            <w:pPr>
              <w:jc w:val="center"/>
              <w:rPr>
                <w:rFonts w:ascii="Arial" w:hAnsi="Arial" w:cs="Arial"/>
              </w:rPr>
            </w:pPr>
            <w:r w:rsidRPr="00833738">
              <w:rPr>
                <w:rFonts w:ascii="Arial" w:hAnsi="Arial" w:cs="Arial"/>
                <w:sz w:val="18"/>
                <w:szCs w:val="18"/>
              </w:rPr>
              <w:t xml:space="preserve"> X</w:t>
            </w:r>
          </w:p>
        </w:tc>
        <w:tc>
          <w:tcPr>
            <w:tcW w:w="993" w:type="dxa"/>
            <w:tcBorders>
              <w:top w:val="single" w:sz="8" w:space="0" w:color="auto"/>
              <w:left w:val="single" w:sz="8" w:space="0" w:color="auto"/>
              <w:bottom w:val="single" w:sz="8" w:space="0" w:color="auto"/>
              <w:right w:val="single" w:sz="8" w:space="0" w:color="auto"/>
            </w:tcBorders>
            <w:vAlign w:val="center"/>
          </w:tcPr>
          <w:p w14:paraId="7A1837C2" w14:textId="77777777" w:rsidR="00794027" w:rsidRPr="00833738" w:rsidRDefault="00794027" w:rsidP="00E501A4">
            <w:pPr>
              <w:jc w:val="center"/>
              <w:rPr>
                <w:rFonts w:ascii="Arial" w:hAnsi="Arial" w:cs="Arial"/>
                <w:sz w:val="18"/>
                <w:szCs w:val="18"/>
              </w:rPr>
            </w:pP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0E200118"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7CD6B3AE"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53B822BB"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5A1937F9"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1" w:type="dxa"/>
            <w:tcBorders>
              <w:top w:val="single" w:sz="8" w:space="0" w:color="auto"/>
              <w:left w:val="single" w:sz="8" w:space="0" w:color="auto"/>
              <w:bottom w:val="single" w:sz="8" w:space="0" w:color="auto"/>
              <w:right w:val="single" w:sz="8" w:space="0" w:color="auto"/>
            </w:tcBorders>
            <w:vAlign w:val="center"/>
          </w:tcPr>
          <w:p w14:paraId="148535B5"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r>
      <w:tr w:rsidR="00794027" w:rsidRPr="00833738" w14:paraId="1574EBC4"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64D88799" w14:textId="77777777" w:rsidR="00794027" w:rsidRPr="00833738" w:rsidRDefault="00794027" w:rsidP="00E501A4">
            <w:pPr>
              <w:rPr>
                <w:rFonts w:ascii="Arial" w:hAnsi="Arial" w:cs="Arial"/>
              </w:rPr>
            </w:pPr>
            <w:r w:rsidRPr="00833738">
              <w:rPr>
                <w:rFonts w:ascii="Arial" w:hAnsi="Arial" w:cs="Arial"/>
                <w:sz w:val="18"/>
                <w:szCs w:val="18"/>
              </w:rPr>
              <w:lastRenderedPageBreak/>
              <w:t xml:space="preserve"> </w:t>
            </w:r>
          </w:p>
        </w:tc>
        <w:tc>
          <w:tcPr>
            <w:tcW w:w="1739" w:type="dxa"/>
            <w:tcBorders>
              <w:top w:val="nil"/>
              <w:left w:val="single" w:sz="8" w:space="0" w:color="auto"/>
              <w:bottom w:val="single" w:sz="8" w:space="0" w:color="auto"/>
              <w:right w:val="single" w:sz="8" w:space="0" w:color="auto"/>
            </w:tcBorders>
            <w:vAlign w:val="center"/>
          </w:tcPr>
          <w:p w14:paraId="61D6F27D" w14:textId="77777777" w:rsidR="00794027" w:rsidRPr="00833738" w:rsidRDefault="00794027" w:rsidP="00E501A4">
            <w:pPr>
              <w:rPr>
                <w:rFonts w:ascii="Arial" w:hAnsi="Arial" w:cs="Arial"/>
              </w:rPr>
            </w:pPr>
            <w:r w:rsidRPr="00833738">
              <w:rPr>
                <w:rFonts w:ascii="Arial" w:hAnsi="Arial" w:cs="Arial"/>
                <w:sz w:val="18"/>
                <w:szCs w:val="18"/>
              </w:rPr>
              <w:t xml:space="preserve">Family history of mental disorder </w:t>
            </w:r>
          </w:p>
        </w:tc>
        <w:tc>
          <w:tcPr>
            <w:tcW w:w="1134" w:type="dxa"/>
            <w:tcBorders>
              <w:top w:val="single" w:sz="8" w:space="0" w:color="auto"/>
              <w:left w:val="single" w:sz="8" w:space="0" w:color="auto"/>
              <w:bottom w:val="single" w:sz="8" w:space="0" w:color="auto"/>
              <w:right w:val="single" w:sz="8" w:space="0" w:color="auto"/>
            </w:tcBorders>
            <w:vAlign w:val="center"/>
          </w:tcPr>
          <w:p w14:paraId="0E21938F"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392688E0"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165DCE7F" w14:textId="77777777" w:rsidR="00794027" w:rsidRPr="00833738" w:rsidRDefault="00794027" w:rsidP="00E501A4">
            <w:pPr>
              <w:jc w:val="center"/>
              <w:rPr>
                <w:rFonts w:ascii="Arial" w:hAnsi="Arial" w:cs="Arial"/>
              </w:rPr>
            </w:pPr>
            <w:r w:rsidRPr="00833738">
              <w:rPr>
                <w:rFonts w:ascii="Arial" w:hAnsi="Arial" w:cs="Arial"/>
                <w:sz w:val="18"/>
                <w:szCs w:val="18"/>
              </w:rPr>
              <w:t xml:space="preserve"> X</w:t>
            </w:r>
          </w:p>
        </w:tc>
        <w:tc>
          <w:tcPr>
            <w:tcW w:w="993" w:type="dxa"/>
            <w:tcBorders>
              <w:top w:val="single" w:sz="8" w:space="0" w:color="auto"/>
              <w:left w:val="single" w:sz="8" w:space="0" w:color="auto"/>
              <w:bottom w:val="single" w:sz="8" w:space="0" w:color="auto"/>
              <w:right w:val="single" w:sz="8" w:space="0" w:color="auto"/>
            </w:tcBorders>
            <w:vAlign w:val="center"/>
          </w:tcPr>
          <w:p w14:paraId="27C79ECD" w14:textId="77777777" w:rsidR="00794027" w:rsidRPr="00833738" w:rsidRDefault="00794027" w:rsidP="00E501A4">
            <w:pPr>
              <w:jc w:val="center"/>
              <w:rPr>
                <w:rFonts w:ascii="Arial" w:hAnsi="Arial" w:cs="Arial"/>
                <w:sz w:val="18"/>
                <w:szCs w:val="18"/>
              </w:rPr>
            </w:pP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3023EEF2"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6D9296E6"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2BB3DF5B"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2E8C6BD1"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1" w:type="dxa"/>
            <w:tcBorders>
              <w:top w:val="single" w:sz="8" w:space="0" w:color="auto"/>
              <w:left w:val="single" w:sz="8" w:space="0" w:color="auto"/>
              <w:bottom w:val="single" w:sz="8" w:space="0" w:color="auto"/>
              <w:right w:val="single" w:sz="8" w:space="0" w:color="auto"/>
            </w:tcBorders>
            <w:vAlign w:val="center"/>
          </w:tcPr>
          <w:p w14:paraId="5C110EE2"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r>
      <w:tr w:rsidR="00794027" w:rsidRPr="00833738" w14:paraId="49DDE1B6"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418574C0" w14:textId="77777777" w:rsidR="00794027" w:rsidRPr="00833738" w:rsidRDefault="00794027" w:rsidP="00E501A4">
            <w:pPr>
              <w:rPr>
                <w:rFonts w:ascii="Arial" w:hAnsi="Arial" w:cs="Arial"/>
              </w:rPr>
            </w:pPr>
            <w:r w:rsidRPr="00833738">
              <w:rPr>
                <w:rFonts w:ascii="Arial" w:hAnsi="Arial" w:cs="Arial"/>
                <w:sz w:val="18"/>
                <w:szCs w:val="18"/>
              </w:rPr>
              <w:t xml:space="preserve"> </w:t>
            </w:r>
          </w:p>
        </w:tc>
        <w:tc>
          <w:tcPr>
            <w:tcW w:w="1739" w:type="dxa"/>
            <w:tcBorders>
              <w:top w:val="single" w:sz="8" w:space="0" w:color="auto"/>
              <w:left w:val="single" w:sz="8" w:space="0" w:color="auto"/>
              <w:bottom w:val="single" w:sz="8" w:space="0" w:color="auto"/>
              <w:right w:val="single" w:sz="8" w:space="0" w:color="auto"/>
            </w:tcBorders>
            <w:vAlign w:val="center"/>
          </w:tcPr>
          <w:p w14:paraId="37DCCC95" w14:textId="77777777" w:rsidR="00794027" w:rsidRPr="00833738" w:rsidRDefault="00AB0DF4" w:rsidP="00E501A4">
            <w:pPr>
              <w:rPr>
                <w:rFonts w:ascii="Arial" w:hAnsi="Arial" w:cs="Arial"/>
              </w:rPr>
            </w:pPr>
            <w:r w:rsidRPr="00833738">
              <w:rPr>
                <w:rFonts w:ascii="Arial" w:hAnsi="Arial" w:cs="Arial"/>
                <w:sz w:val="18"/>
                <w:szCs w:val="18"/>
                <w:lang w:val="en-US"/>
              </w:rPr>
              <w:t>TAPS</w:t>
            </w:r>
          </w:p>
        </w:tc>
        <w:tc>
          <w:tcPr>
            <w:tcW w:w="1134" w:type="dxa"/>
            <w:tcBorders>
              <w:top w:val="single" w:sz="8" w:space="0" w:color="auto"/>
              <w:left w:val="single" w:sz="8" w:space="0" w:color="auto"/>
              <w:bottom w:val="single" w:sz="8" w:space="0" w:color="auto"/>
              <w:right w:val="single" w:sz="8" w:space="0" w:color="auto"/>
            </w:tcBorders>
            <w:vAlign w:val="center"/>
          </w:tcPr>
          <w:p w14:paraId="2CA13A02"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403B3C50"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3B859DE2" w14:textId="77777777" w:rsidR="00794027" w:rsidRPr="00833738" w:rsidRDefault="00794027" w:rsidP="00E501A4">
            <w:pPr>
              <w:jc w:val="center"/>
              <w:rPr>
                <w:rFonts w:ascii="Arial" w:hAnsi="Arial" w:cs="Arial"/>
              </w:rPr>
            </w:pPr>
            <w:r w:rsidRPr="00833738">
              <w:rPr>
                <w:rFonts w:ascii="Arial" w:hAnsi="Arial" w:cs="Arial"/>
                <w:sz w:val="18"/>
                <w:szCs w:val="18"/>
              </w:rPr>
              <w:t xml:space="preserve"> X</w:t>
            </w:r>
          </w:p>
        </w:tc>
        <w:tc>
          <w:tcPr>
            <w:tcW w:w="993" w:type="dxa"/>
            <w:tcBorders>
              <w:top w:val="single" w:sz="8" w:space="0" w:color="auto"/>
              <w:left w:val="single" w:sz="8" w:space="0" w:color="auto"/>
              <w:bottom w:val="single" w:sz="8" w:space="0" w:color="auto"/>
              <w:right w:val="single" w:sz="8" w:space="0" w:color="auto"/>
            </w:tcBorders>
            <w:vAlign w:val="center"/>
          </w:tcPr>
          <w:p w14:paraId="1006B242" w14:textId="77777777" w:rsidR="00794027" w:rsidRPr="00833738" w:rsidRDefault="00794027" w:rsidP="00E501A4">
            <w:pPr>
              <w:jc w:val="center"/>
              <w:rPr>
                <w:rFonts w:ascii="Arial" w:hAnsi="Arial" w:cs="Arial"/>
                <w:sz w:val="18"/>
                <w:szCs w:val="18"/>
              </w:rPr>
            </w:pP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6BF14891"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2279E487" w14:textId="77777777" w:rsidR="00794027" w:rsidRPr="00833738" w:rsidRDefault="00794027" w:rsidP="00E501A4">
            <w:pPr>
              <w:jc w:val="center"/>
              <w:rPr>
                <w:rFonts w:ascii="Arial" w:hAnsi="Arial" w:cs="Arial"/>
              </w:rPr>
            </w:pPr>
            <w:r w:rsidRPr="00833738">
              <w:rPr>
                <w:rFonts w:ascii="Arial" w:hAnsi="Arial" w:cs="Arial"/>
                <w:sz w:val="18"/>
                <w:szCs w:val="18"/>
              </w:rPr>
              <w:t xml:space="preserve"> 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3940E0A4" w14:textId="77777777" w:rsidR="00794027" w:rsidRPr="00833738" w:rsidRDefault="00794027" w:rsidP="00E501A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08F6C601" w14:textId="77777777" w:rsidR="00794027" w:rsidRPr="00833738" w:rsidRDefault="00794027" w:rsidP="00E501A4">
            <w:pPr>
              <w:jc w:val="center"/>
              <w:rPr>
                <w:rFonts w:ascii="Arial" w:hAnsi="Arial" w:cs="Arial"/>
              </w:rPr>
            </w:pPr>
            <w:r w:rsidRPr="00833738">
              <w:rPr>
                <w:rFonts w:ascii="Arial" w:hAnsi="Arial" w:cs="Arial"/>
                <w:sz w:val="18"/>
                <w:szCs w:val="18"/>
              </w:rPr>
              <w:t xml:space="preserve">X </w:t>
            </w:r>
          </w:p>
        </w:tc>
        <w:tc>
          <w:tcPr>
            <w:tcW w:w="851" w:type="dxa"/>
            <w:tcBorders>
              <w:top w:val="single" w:sz="8" w:space="0" w:color="auto"/>
              <w:left w:val="single" w:sz="8" w:space="0" w:color="auto"/>
              <w:bottom w:val="single" w:sz="8" w:space="0" w:color="auto"/>
              <w:right w:val="single" w:sz="8" w:space="0" w:color="auto"/>
            </w:tcBorders>
            <w:vAlign w:val="center"/>
          </w:tcPr>
          <w:p w14:paraId="7E16C058" w14:textId="77777777" w:rsidR="00794027" w:rsidRPr="00833738" w:rsidRDefault="00794027" w:rsidP="00E501A4">
            <w:pPr>
              <w:jc w:val="center"/>
              <w:rPr>
                <w:rFonts w:ascii="Arial" w:hAnsi="Arial" w:cs="Arial"/>
              </w:rPr>
            </w:pPr>
            <w:r w:rsidRPr="00833738">
              <w:rPr>
                <w:rFonts w:ascii="Arial" w:hAnsi="Arial" w:cs="Arial"/>
                <w:sz w:val="18"/>
                <w:szCs w:val="18"/>
              </w:rPr>
              <w:t xml:space="preserve"> X</w:t>
            </w:r>
          </w:p>
        </w:tc>
      </w:tr>
      <w:tr w:rsidR="00AB0DF4" w:rsidRPr="00833738" w14:paraId="45B60EA3"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6028D2C4" w14:textId="77777777" w:rsidR="00AB0DF4" w:rsidRPr="00833738" w:rsidRDefault="00AB0DF4" w:rsidP="00AB0DF4">
            <w:pPr>
              <w:rPr>
                <w:rFonts w:ascii="Arial" w:hAnsi="Arial" w:cs="Arial"/>
              </w:rPr>
            </w:pPr>
            <w:r w:rsidRPr="00833738">
              <w:rPr>
                <w:rFonts w:ascii="Arial" w:hAnsi="Arial" w:cs="Arial"/>
                <w:sz w:val="18"/>
                <w:szCs w:val="18"/>
              </w:rPr>
              <w:t xml:space="preserve"> </w:t>
            </w:r>
          </w:p>
        </w:tc>
        <w:tc>
          <w:tcPr>
            <w:tcW w:w="1739" w:type="dxa"/>
            <w:tcBorders>
              <w:top w:val="single" w:sz="8" w:space="0" w:color="auto"/>
              <w:left w:val="single" w:sz="8" w:space="0" w:color="auto"/>
              <w:bottom w:val="single" w:sz="8" w:space="0" w:color="auto"/>
              <w:right w:val="single" w:sz="8" w:space="0" w:color="auto"/>
            </w:tcBorders>
            <w:vAlign w:val="center"/>
          </w:tcPr>
          <w:p w14:paraId="192A8644" w14:textId="77777777" w:rsidR="00AB0DF4" w:rsidRPr="00833738" w:rsidRDefault="00AB0DF4" w:rsidP="00AB0DF4">
            <w:pPr>
              <w:rPr>
                <w:rFonts w:ascii="Arial" w:hAnsi="Arial" w:cs="Arial"/>
                <w:sz w:val="18"/>
                <w:szCs w:val="18"/>
              </w:rPr>
            </w:pPr>
            <w:r>
              <w:rPr>
                <w:rFonts w:ascii="Arial" w:hAnsi="Arial" w:cs="Arial"/>
                <w:sz w:val="18"/>
                <w:szCs w:val="18"/>
              </w:rPr>
              <w:t>SITBI</w:t>
            </w:r>
          </w:p>
        </w:tc>
        <w:tc>
          <w:tcPr>
            <w:tcW w:w="1134" w:type="dxa"/>
            <w:tcBorders>
              <w:top w:val="single" w:sz="8" w:space="0" w:color="auto"/>
              <w:left w:val="single" w:sz="8" w:space="0" w:color="auto"/>
              <w:bottom w:val="single" w:sz="8" w:space="0" w:color="auto"/>
              <w:right w:val="single" w:sz="8" w:space="0" w:color="auto"/>
            </w:tcBorders>
            <w:vAlign w:val="center"/>
          </w:tcPr>
          <w:p w14:paraId="0F6DA91C"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7CFD58CE"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1E44DB89"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993" w:type="dxa"/>
            <w:tcBorders>
              <w:top w:val="single" w:sz="8" w:space="0" w:color="auto"/>
              <w:left w:val="single" w:sz="8" w:space="0" w:color="auto"/>
              <w:bottom w:val="single" w:sz="8" w:space="0" w:color="auto"/>
              <w:right w:val="single" w:sz="8" w:space="0" w:color="auto"/>
            </w:tcBorders>
            <w:vAlign w:val="center"/>
          </w:tcPr>
          <w:p w14:paraId="52A6E49F" w14:textId="77777777" w:rsidR="00AB0DF4" w:rsidRPr="00833738" w:rsidRDefault="00AB0DF4" w:rsidP="00AB0DF4">
            <w:pPr>
              <w:jc w:val="center"/>
              <w:rPr>
                <w:rFonts w:ascii="Arial" w:hAnsi="Arial" w:cs="Arial"/>
                <w:sz w:val="18"/>
                <w:szCs w:val="18"/>
              </w:rPr>
            </w:pP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679D7709"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1EEC74DB"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704BAE34" w14:textId="77777777" w:rsidR="00AB0DF4" w:rsidRPr="00833738" w:rsidRDefault="00AB0DF4" w:rsidP="00AB0DF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2266E705"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60B97478"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r>
      <w:tr w:rsidR="00AB0DF4" w:rsidRPr="00833738" w14:paraId="4119E8D6"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745C6465" w14:textId="77777777" w:rsidR="00AB0DF4" w:rsidRPr="00833738" w:rsidRDefault="00AB0DF4" w:rsidP="00AB0DF4">
            <w:pPr>
              <w:rPr>
                <w:rFonts w:ascii="Arial" w:hAnsi="Arial" w:cs="Arial"/>
                <w:sz w:val="18"/>
                <w:szCs w:val="18"/>
              </w:rPr>
            </w:pPr>
          </w:p>
        </w:tc>
        <w:tc>
          <w:tcPr>
            <w:tcW w:w="1739" w:type="dxa"/>
            <w:tcBorders>
              <w:top w:val="single" w:sz="8" w:space="0" w:color="auto"/>
              <w:left w:val="single" w:sz="8" w:space="0" w:color="auto"/>
              <w:bottom w:val="single" w:sz="8" w:space="0" w:color="auto"/>
              <w:right w:val="single" w:sz="8" w:space="0" w:color="auto"/>
            </w:tcBorders>
            <w:vAlign w:val="center"/>
          </w:tcPr>
          <w:p w14:paraId="17846716" w14:textId="77777777" w:rsidR="00AB0DF4" w:rsidRPr="00833738" w:rsidRDefault="00AB0DF4" w:rsidP="00AB0DF4">
            <w:pPr>
              <w:rPr>
                <w:rFonts w:ascii="Arial" w:hAnsi="Arial" w:cs="Arial"/>
                <w:lang w:val="en-US"/>
              </w:rPr>
            </w:pPr>
            <w:r>
              <w:rPr>
                <w:rFonts w:ascii="Arial" w:hAnsi="Arial" w:cs="Arial"/>
                <w:sz w:val="18"/>
                <w:szCs w:val="18"/>
              </w:rPr>
              <w:t>CTQ</w:t>
            </w:r>
          </w:p>
        </w:tc>
        <w:tc>
          <w:tcPr>
            <w:tcW w:w="1134" w:type="dxa"/>
            <w:tcBorders>
              <w:top w:val="single" w:sz="8" w:space="0" w:color="auto"/>
              <w:left w:val="single" w:sz="8" w:space="0" w:color="auto"/>
              <w:bottom w:val="single" w:sz="8" w:space="0" w:color="auto"/>
              <w:right w:val="single" w:sz="8" w:space="0" w:color="auto"/>
            </w:tcBorders>
            <w:vAlign w:val="center"/>
          </w:tcPr>
          <w:p w14:paraId="4D737C27" w14:textId="77777777" w:rsidR="00AB0DF4" w:rsidRPr="00833738" w:rsidRDefault="00AB0DF4" w:rsidP="00AB0DF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626EB0BE" w14:textId="77777777" w:rsidR="00AB0DF4" w:rsidRPr="00833738" w:rsidRDefault="00AB0DF4" w:rsidP="00AB0DF4">
            <w:pPr>
              <w:jc w:val="center"/>
              <w:rPr>
                <w:rFonts w:ascii="Arial" w:hAnsi="Arial" w:cs="Arial"/>
                <w:sz w:val="18"/>
                <w:szCs w:val="18"/>
              </w:rPr>
            </w:pPr>
          </w:p>
        </w:tc>
        <w:tc>
          <w:tcPr>
            <w:tcW w:w="1134" w:type="dxa"/>
            <w:tcBorders>
              <w:top w:val="single" w:sz="8" w:space="0" w:color="auto"/>
              <w:left w:val="single" w:sz="8" w:space="0" w:color="auto"/>
              <w:bottom w:val="single" w:sz="8" w:space="0" w:color="auto"/>
              <w:right w:val="single" w:sz="8" w:space="0" w:color="auto"/>
            </w:tcBorders>
            <w:vAlign w:val="center"/>
          </w:tcPr>
          <w:p w14:paraId="4B7F5B4A"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993" w:type="dxa"/>
            <w:tcBorders>
              <w:top w:val="single" w:sz="8" w:space="0" w:color="auto"/>
              <w:left w:val="single" w:sz="8" w:space="0" w:color="auto"/>
              <w:bottom w:val="single" w:sz="8" w:space="0" w:color="auto"/>
              <w:right w:val="single" w:sz="8" w:space="0" w:color="auto"/>
            </w:tcBorders>
            <w:vAlign w:val="center"/>
          </w:tcPr>
          <w:p w14:paraId="6FDDFFCB" w14:textId="77777777" w:rsidR="00AB0DF4" w:rsidRPr="00833738" w:rsidRDefault="00AB0DF4" w:rsidP="00AB0DF4">
            <w:pPr>
              <w:jc w:val="center"/>
              <w:rPr>
                <w:rFonts w:ascii="Arial" w:hAnsi="Arial" w:cs="Arial"/>
                <w:sz w:val="18"/>
                <w:szCs w:val="18"/>
              </w:rPr>
            </w:pP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32AB0DC0" w14:textId="77777777" w:rsidR="00AB0DF4" w:rsidRPr="00833738" w:rsidRDefault="00AB0DF4" w:rsidP="00AB0DF4">
            <w:pPr>
              <w:jc w:val="center"/>
              <w:rPr>
                <w:rFonts w:ascii="Arial" w:hAnsi="Arial" w:cs="Arial"/>
                <w:sz w:val="18"/>
                <w:szCs w:val="18"/>
              </w:rPr>
            </w:pP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673B5417" w14:textId="77777777" w:rsidR="00AB0DF4" w:rsidRPr="00833738" w:rsidRDefault="00AB0DF4" w:rsidP="00AB0DF4">
            <w:pPr>
              <w:jc w:val="center"/>
              <w:rPr>
                <w:rFonts w:ascii="Arial" w:hAnsi="Arial" w:cs="Arial"/>
                <w:sz w:val="18"/>
                <w:szCs w:val="18"/>
              </w:rPr>
            </w:pP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6A15F249" w14:textId="77777777" w:rsidR="00AB0DF4" w:rsidRPr="00833738" w:rsidRDefault="00AB0DF4" w:rsidP="00AB0DF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66FCC4FE" w14:textId="77777777" w:rsidR="00AB0DF4" w:rsidRPr="00833738" w:rsidRDefault="00AB0DF4" w:rsidP="00AB0DF4">
            <w:pPr>
              <w:jc w:val="center"/>
              <w:rPr>
                <w:rFonts w:ascii="Arial" w:hAnsi="Arial" w:cs="Arial"/>
                <w:sz w:val="18"/>
                <w:szCs w:val="18"/>
              </w:rPr>
            </w:pPr>
          </w:p>
        </w:tc>
        <w:tc>
          <w:tcPr>
            <w:tcW w:w="851" w:type="dxa"/>
            <w:tcBorders>
              <w:top w:val="single" w:sz="8" w:space="0" w:color="auto"/>
              <w:left w:val="single" w:sz="8" w:space="0" w:color="auto"/>
              <w:bottom w:val="single" w:sz="8" w:space="0" w:color="auto"/>
              <w:right w:val="single" w:sz="8" w:space="0" w:color="auto"/>
            </w:tcBorders>
            <w:vAlign w:val="center"/>
          </w:tcPr>
          <w:p w14:paraId="0A1E2263" w14:textId="77777777" w:rsidR="00AB0DF4" w:rsidRPr="00833738" w:rsidRDefault="00AB0DF4" w:rsidP="00AB0DF4">
            <w:pPr>
              <w:jc w:val="center"/>
              <w:rPr>
                <w:rFonts w:ascii="Arial" w:hAnsi="Arial" w:cs="Arial"/>
                <w:sz w:val="18"/>
                <w:szCs w:val="18"/>
              </w:rPr>
            </w:pPr>
          </w:p>
        </w:tc>
      </w:tr>
      <w:tr w:rsidR="00AB0DF4" w:rsidRPr="00833738" w14:paraId="7A2F55B9" w14:textId="77777777" w:rsidTr="00E501A4">
        <w:trPr>
          <w:trHeight w:val="180"/>
        </w:trPr>
        <w:tc>
          <w:tcPr>
            <w:tcW w:w="9488" w:type="dxa"/>
            <w:gridSpan w:val="11"/>
            <w:tcBorders>
              <w:top w:val="single" w:sz="8" w:space="0" w:color="auto"/>
              <w:left w:val="single" w:sz="8" w:space="0" w:color="auto"/>
              <w:bottom w:val="single" w:sz="8" w:space="0" w:color="auto"/>
              <w:right w:val="single" w:sz="8" w:space="0" w:color="auto"/>
            </w:tcBorders>
            <w:shd w:val="clear" w:color="auto" w:fill="E7E6E6"/>
            <w:vAlign w:val="center"/>
          </w:tcPr>
          <w:p w14:paraId="1A062E6A" w14:textId="77777777" w:rsidR="00AB0DF4" w:rsidRPr="00833738" w:rsidRDefault="00AB0DF4" w:rsidP="00AB0DF4">
            <w:pPr>
              <w:rPr>
                <w:rFonts w:ascii="Arial" w:hAnsi="Arial" w:cs="Arial"/>
              </w:rPr>
            </w:pPr>
            <w:r w:rsidRPr="00833738">
              <w:rPr>
                <w:rFonts w:ascii="Arial" w:hAnsi="Arial" w:cs="Arial"/>
                <w:b/>
                <w:bCs/>
                <w:sz w:val="18"/>
                <w:szCs w:val="18"/>
              </w:rPr>
              <w:t>PRIMARY OUTCOME</w:t>
            </w:r>
            <w:r w:rsidRPr="00833738">
              <w:rPr>
                <w:rFonts w:ascii="Arial" w:hAnsi="Arial" w:cs="Arial"/>
                <w:sz w:val="18"/>
                <w:szCs w:val="18"/>
              </w:rPr>
              <w:t xml:space="preserve"> </w:t>
            </w:r>
          </w:p>
        </w:tc>
      </w:tr>
      <w:tr w:rsidR="00AB0DF4" w:rsidRPr="00833738" w14:paraId="0A39D7DB"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04F88369" w14:textId="77777777" w:rsidR="00AB0DF4" w:rsidRPr="00833738" w:rsidRDefault="00AB0DF4" w:rsidP="00AB0DF4">
            <w:pPr>
              <w:rPr>
                <w:rFonts w:ascii="Arial" w:hAnsi="Arial" w:cs="Arial"/>
              </w:rPr>
            </w:pPr>
            <w:r>
              <w:rPr>
                <w:rFonts w:ascii="Arial" w:hAnsi="Arial" w:cs="Arial"/>
                <w:color w:val="000000" w:themeColor="text1"/>
                <w:sz w:val="18"/>
                <w:szCs w:val="18"/>
              </w:rPr>
              <w:t>SAQ</w:t>
            </w:r>
          </w:p>
        </w:tc>
        <w:tc>
          <w:tcPr>
            <w:tcW w:w="1134" w:type="dxa"/>
            <w:tcBorders>
              <w:top w:val="nil"/>
              <w:left w:val="nil"/>
              <w:bottom w:val="single" w:sz="8" w:space="0" w:color="auto"/>
              <w:right w:val="single" w:sz="8" w:space="0" w:color="auto"/>
            </w:tcBorders>
            <w:vAlign w:val="center"/>
          </w:tcPr>
          <w:p w14:paraId="4CD60785"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49EB51E2"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63B11966"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1C285724"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52A3C7EF"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7039FD14"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7BAEDFA0"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7EC5E499"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08DFBBF2"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63A20699" w14:textId="77777777" w:rsidTr="00E501A4">
        <w:trPr>
          <w:trHeight w:val="180"/>
        </w:trPr>
        <w:tc>
          <w:tcPr>
            <w:tcW w:w="9488" w:type="dxa"/>
            <w:gridSpan w:val="11"/>
            <w:tcBorders>
              <w:top w:val="single" w:sz="8" w:space="0" w:color="auto"/>
              <w:left w:val="single" w:sz="8" w:space="0" w:color="auto"/>
              <w:bottom w:val="single" w:sz="8" w:space="0" w:color="auto"/>
              <w:right w:val="single" w:sz="8" w:space="0" w:color="auto"/>
            </w:tcBorders>
            <w:shd w:val="clear" w:color="auto" w:fill="E7E6E6"/>
            <w:vAlign w:val="center"/>
          </w:tcPr>
          <w:p w14:paraId="681AB516" w14:textId="77777777" w:rsidR="00AB0DF4" w:rsidRPr="00833738" w:rsidRDefault="00AB0DF4" w:rsidP="00AB0DF4">
            <w:pPr>
              <w:rPr>
                <w:rFonts w:ascii="Arial" w:hAnsi="Arial" w:cs="Arial"/>
              </w:rPr>
            </w:pPr>
            <w:r>
              <w:rPr>
                <w:rFonts w:ascii="Arial" w:hAnsi="Arial" w:cs="Arial"/>
                <w:b/>
                <w:bCs/>
                <w:sz w:val="18"/>
                <w:szCs w:val="18"/>
              </w:rPr>
              <w:t>SECONDARY</w:t>
            </w:r>
            <w:r w:rsidRPr="00833738">
              <w:rPr>
                <w:rFonts w:ascii="Arial" w:hAnsi="Arial" w:cs="Arial"/>
                <w:b/>
                <w:bCs/>
                <w:sz w:val="18"/>
                <w:szCs w:val="18"/>
              </w:rPr>
              <w:t xml:space="preserve"> OUTCOME</w:t>
            </w:r>
            <w:r>
              <w:rPr>
                <w:rFonts w:ascii="Arial" w:hAnsi="Arial" w:cs="Arial"/>
                <w:b/>
                <w:bCs/>
                <w:sz w:val="18"/>
                <w:szCs w:val="18"/>
              </w:rPr>
              <w:t>S</w:t>
            </w:r>
          </w:p>
        </w:tc>
      </w:tr>
      <w:tr w:rsidR="00AB0DF4" w:rsidRPr="00833738" w14:paraId="1DE86CC1" w14:textId="77777777" w:rsidTr="00E501A4">
        <w:trPr>
          <w:trHeight w:val="180"/>
        </w:trPr>
        <w:tc>
          <w:tcPr>
            <w:tcW w:w="9488" w:type="dxa"/>
            <w:gridSpan w:val="11"/>
            <w:tcBorders>
              <w:top w:val="single" w:sz="8" w:space="0" w:color="auto"/>
              <w:left w:val="single" w:sz="8" w:space="0" w:color="auto"/>
              <w:bottom w:val="single" w:sz="8" w:space="0" w:color="auto"/>
              <w:right w:val="single" w:sz="8" w:space="0" w:color="auto"/>
            </w:tcBorders>
            <w:shd w:val="clear" w:color="auto" w:fill="E7E6E6"/>
            <w:vAlign w:val="center"/>
          </w:tcPr>
          <w:p w14:paraId="59E41437"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Data collected in Service Users</w:t>
            </w:r>
            <w:r w:rsidRPr="00833738">
              <w:rPr>
                <w:rFonts w:ascii="Arial" w:hAnsi="Arial" w:cs="Arial"/>
                <w:sz w:val="18"/>
                <w:szCs w:val="18"/>
              </w:rPr>
              <w:t xml:space="preserve"> </w:t>
            </w:r>
          </w:p>
        </w:tc>
      </w:tr>
      <w:tr w:rsidR="00AB0DF4" w:rsidRPr="00833738" w14:paraId="688B46C8"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78A0FBBB"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 xml:space="preserve"> </w:t>
            </w:r>
          </w:p>
        </w:tc>
        <w:tc>
          <w:tcPr>
            <w:tcW w:w="1739" w:type="dxa"/>
            <w:tcBorders>
              <w:top w:val="nil"/>
              <w:left w:val="single" w:sz="8" w:space="0" w:color="auto"/>
              <w:bottom w:val="single" w:sz="8" w:space="0" w:color="auto"/>
              <w:right w:val="single" w:sz="8" w:space="0" w:color="auto"/>
            </w:tcBorders>
            <w:vAlign w:val="center"/>
          </w:tcPr>
          <w:p w14:paraId="52E62A0C" w14:textId="77777777" w:rsidR="00AB0DF4" w:rsidRPr="00833738" w:rsidRDefault="00AB0DF4" w:rsidP="00AB0DF4">
            <w:pPr>
              <w:rPr>
                <w:rFonts w:ascii="Arial" w:hAnsi="Arial" w:cs="Arial"/>
              </w:rPr>
            </w:pPr>
            <w:r>
              <w:rPr>
                <w:rFonts w:ascii="Arial" w:hAnsi="Arial" w:cs="Arial"/>
                <w:color w:val="000000" w:themeColor="text1"/>
                <w:sz w:val="18"/>
                <w:szCs w:val="18"/>
              </w:rPr>
              <w:t>QPR-15</w:t>
            </w:r>
          </w:p>
        </w:tc>
        <w:tc>
          <w:tcPr>
            <w:tcW w:w="1134" w:type="dxa"/>
            <w:tcBorders>
              <w:top w:val="single" w:sz="8" w:space="0" w:color="auto"/>
              <w:left w:val="single" w:sz="8" w:space="0" w:color="auto"/>
              <w:bottom w:val="single" w:sz="8" w:space="0" w:color="auto"/>
              <w:right w:val="single" w:sz="8" w:space="0" w:color="auto"/>
            </w:tcBorders>
            <w:vAlign w:val="center"/>
          </w:tcPr>
          <w:p w14:paraId="62E7E49A"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7539C467"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4430A92A"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19D692F1"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57CFE37E"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5D573E99"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77096E03"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3FCE61A6"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6B85012F"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63F1C7B1"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42275746"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 xml:space="preserve"> </w:t>
            </w:r>
          </w:p>
        </w:tc>
        <w:tc>
          <w:tcPr>
            <w:tcW w:w="1739" w:type="dxa"/>
            <w:tcBorders>
              <w:top w:val="single" w:sz="8" w:space="0" w:color="auto"/>
              <w:left w:val="single" w:sz="8" w:space="0" w:color="auto"/>
              <w:bottom w:val="single" w:sz="8" w:space="0" w:color="auto"/>
              <w:right w:val="single" w:sz="8" w:space="0" w:color="auto"/>
            </w:tcBorders>
            <w:vAlign w:val="center"/>
          </w:tcPr>
          <w:p w14:paraId="7A4BF27E" w14:textId="77777777" w:rsidR="00AB0DF4" w:rsidRPr="00833738" w:rsidRDefault="00AB0DF4" w:rsidP="00AB0DF4">
            <w:pPr>
              <w:rPr>
                <w:rFonts w:ascii="Arial" w:hAnsi="Arial" w:cs="Arial"/>
              </w:rPr>
            </w:pPr>
            <w:r>
              <w:rPr>
                <w:rFonts w:ascii="Arial" w:hAnsi="Arial" w:cs="Arial"/>
                <w:color w:val="000000" w:themeColor="text1"/>
                <w:sz w:val="18"/>
                <w:szCs w:val="18"/>
              </w:rPr>
              <w:t>MHSEQ</w:t>
            </w:r>
          </w:p>
        </w:tc>
        <w:tc>
          <w:tcPr>
            <w:tcW w:w="1134" w:type="dxa"/>
            <w:tcBorders>
              <w:top w:val="single" w:sz="8" w:space="0" w:color="auto"/>
              <w:left w:val="single" w:sz="8" w:space="0" w:color="auto"/>
              <w:bottom w:val="single" w:sz="8" w:space="0" w:color="auto"/>
              <w:right w:val="single" w:sz="8" w:space="0" w:color="auto"/>
            </w:tcBorders>
            <w:vAlign w:val="center"/>
          </w:tcPr>
          <w:p w14:paraId="4EA2B25A"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52A0F3CC"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03B5AF6E"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6C17CC06"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67FB03CE"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23CDD8F8"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2B09617C"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21ED9F26"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33FF4B20"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4BD3077D"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4D86AC90"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 xml:space="preserve"> </w:t>
            </w:r>
          </w:p>
        </w:tc>
        <w:tc>
          <w:tcPr>
            <w:tcW w:w="1739" w:type="dxa"/>
            <w:tcBorders>
              <w:top w:val="single" w:sz="8" w:space="0" w:color="auto"/>
              <w:left w:val="single" w:sz="8" w:space="0" w:color="auto"/>
              <w:bottom w:val="single" w:sz="8" w:space="0" w:color="auto"/>
              <w:right w:val="single" w:sz="8" w:space="0" w:color="auto"/>
            </w:tcBorders>
            <w:vAlign w:val="center"/>
          </w:tcPr>
          <w:p w14:paraId="4296F34B" w14:textId="77777777" w:rsidR="00AB0DF4" w:rsidRPr="00833738" w:rsidRDefault="00AB0DF4" w:rsidP="00AB0DF4">
            <w:pPr>
              <w:rPr>
                <w:rFonts w:ascii="Arial" w:hAnsi="Arial" w:cs="Arial"/>
              </w:rPr>
            </w:pPr>
            <w:r>
              <w:rPr>
                <w:rFonts w:ascii="Arial" w:hAnsi="Arial" w:cs="Arial"/>
                <w:color w:val="000000" w:themeColor="text1"/>
                <w:sz w:val="18"/>
                <w:szCs w:val="18"/>
              </w:rPr>
              <w:t>SDM-Q-9</w:t>
            </w:r>
          </w:p>
        </w:tc>
        <w:tc>
          <w:tcPr>
            <w:tcW w:w="1134" w:type="dxa"/>
            <w:tcBorders>
              <w:top w:val="single" w:sz="8" w:space="0" w:color="auto"/>
              <w:left w:val="single" w:sz="8" w:space="0" w:color="auto"/>
              <w:bottom w:val="single" w:sz="8" w:space="0" w:color="auto"/>
              <w:right w:val="single" w:sz="8" w:space="0" w:color="auto"/>
            </w:tcBorders>
            <w:vAlign w:val="center"/>
          </w:tcPr>
          <w:p w14:paraId="34005C10"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0CD8A729"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6E917F19"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5EC5CC8E"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654541C5"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2CF908C5"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68D23E1D"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64A5C27D"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46231B16"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2F836017"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79D320D8"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 xml:space="preserve"> </w:t>
            </w:r>
          </w:p>
        </w:tc>
        <w:tc>
          <w:tcPr>
            <w:tcW w:w="1739" w:type="dxa"/>
            <w:tcBorders>
              <w:top w:val="single" w:sz="8" w:space="0" w:color="auto"/>
              <w:left w:val="single" w:sz="8" w:space="0" w:color="auto"/>
              <w:bottom w:val="single" w:sz="8" w:space="0" w:color="auto"/>
              <w:right w:val="single" w:sz="8" w:space="0" w:color="auto"/>
            </w:tcBorders>
            <w:vAlign w:val="center"/>
          </w:tcPr>
          <w:p w14:paraId="33A007E3" w14:textId="77777777" w:rsidR="00AB0DF4" w:rsidRPr="00833738" w:rsidRDefault="00AB0DF4" w:rsidP="00AB0DF4">
            <w:pPr>
              <w:rPr>
                <w:rFonts w:ascii="Arial" w:hAnsi="Arial" w:cs="Arial"/>
              </w:rPr>
            </w:pPr>
            <w:r>
              <w:rPr>
                <w:rFonts w:ascii="Arial" w:hAnsi="Arial" w:cs="Arial"/>
                <w:color w:val="000000" w:themeColor="text1"/>
                <w:sz w:val="18"/>
                <w:szCs w:val="18"/>
              </w:rPr>
              <w:t>GAS</w:t>
            </w:r>
          </w:p>
        </w:tc>
        <w:tc>
          <w:tcPr>
            <w:tcW w:w="1134" w:type="dxa"/>
            <w:tcBorders>
              <w:top w:val="single" w:sz="8" w:space="0" w:color="auto"/>
              <w:left w:val="single" w:sz="8" w:space="0" w:color="auto"/>
              <w:bottom w:val="single" w:sz="8" w:space="0" w:color="auto"/>
              <w:right w:val="single" w:sz="8" w:space="0" w:color="auto"/>
            </w:tcBorders>
            <w:vAlign w:val="center"/>
          </w:tcPr>
          <w:p w14:paraId="1D5B6E67"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57A71E36"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413EF1AE"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26CA87EA"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42CCDE78"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487F7FDA"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5E58BB5D"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0D18D194"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0C2CD8BC"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03DA642E"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5E0A2A3F"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 xml:space="preserve"> </w:t>
            </w:r>
          </w:p>
        </w:tc>
        <w:tc>
          <w:tcPr>
            <w:tcW w:w="1739" w:type="dxa"/>
            <w:tcBorders>
              <w:top w:val="single" w:sz="8" w:space="0" w:color="auto"/>
              <w:left w:val="single" w:sz="8" w:space="0" w:color="auto"/>
              <w:bottom w:val="single" w:sz="8" w:space="0" w:color="auto"/>
              <w:right w:val="single" w:sz="8" w:space="0" w:color="auto"/>
            </w:tcBorders>
            <w:vAlign w:val="center"/>
          </w:tcPr>
          <w:p w14:paraId="47038F33" w14:textId="77777777" w:rsidR="00AB0DF4" w:rsidRPr="00833738" w:rsidRDefault="00AB0DF4" w:rsidP="00AB0DF4">
            <w:pPr>
              <w:rPr>
                <w:rFonts w:ascii="Arial" w:hAnsi="Arial" w:cs="Arial"/>
              </w:rPr>
            </w:pPr>
            <w:r>
              <w:rPr>
                <w:rFonts w:ascii="Arial" w:hAnsi="Arial" w:cs="Arial"/>
                <w:color w:val="000000" w:themeColor="text1"/>
                <w:sz w:val="18"/>
                <w:szCs w:val="18"/>
              </w:rPr>
              <w:t>SFS</w:t>
            </w:r>
          </w:p>
        </w:tc>
        <w:tc>
          <w:tcPr>
            <w:tcW w:w="1134" w:type="dxa"/>
            <w:tcBorders>
              <w:top w:val="single" w:sz="8" w:space="0" w:color="auto"/>
              <w:left w:val="single" w:sz="8" w:space="0" w:color="auto"/>
              <w:bottom w:val="single" w:sz="8" w:space="0" w:color="auto"/>
              <w:right w:val="single" w:sz="8" w:space="0" w:color="auto"/>
            </w:tcBorders>
            <w:vAlign w:val="center"/>
          </w:tcPr>
          <w:p w14:paraId="6E9968F9"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0E5D034F"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2154A214"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46DA8B78"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492548E5"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366A4BEA"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26EF17DE"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3D735A8B"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0D65577F"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1546E690"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6C41DF4C"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 xml:space="preserve"> </w:t>
            </w:r>
          </w:p>
        </w:tc>
        <w:tc>
          <w:tcPr>
            <w:tcW w:w="1739" w:type="dxa"/>
            <w:tcBorders>
              <w:top w:val="single" w:sz="8" w:space="0" w:color="auto"/>
              <w:left w:val="single" w:sz="8" w:space="0" w:color="auto"/>
              <w:bottom w:val="single" w:sz="8" w:space="0" w:color="auto"/>
              <w:right w:val="single" w:sz="8" w:space="0" w:color="auto"/>
            </w:tcBorders>
            <w:vAlign w:val="center"/>
          </w:tcPr>
          <w:p w14:paraId="3620555B" w14:textId="77777777" w:rsidR="00AB0DF4" w:rsidRPr="00833738" w:rsidRDefault="00AB0DF4" w:rsidP="00AB0DF4">
            <w:pPr>
              <w:rPr>
                <w:rFonts w:ascii="Arial" w:hAnsi="Arial" w:cs="Arial"/>
              </w:rPr>
            </w:pPr>
            <w:r>
              <w:rPr>
                <w:rFonts w:ascii="Arial" w:hAnsi="Arial" w:cs="Arial"/>
                <w:color w:val="000000" w:themeColor="text1"/>
                <w:sz w:val="18"/>
                <w:szCs w:val="18"/>
              </w:rPr>
              <w:t>GHQ-12</w:t>
            </w:r>
          </w:p>
        </w:tc>
        <w:tc>
          <w:tcPr>
            <w:tcW w:w="1134" w:type="dxa"/>
            <w:tcBorders>
              <w:top w:val="single" w:sz="8" w:space="0" w:color="auto"/>
              <w:left w:val="single" w:sz="8" w:space="0" w:color="auto"/>
              <w:bottom w:val="single" w:sz="8" w:space="0" w:color="auto"/>
              <w:right w:val="single" w:sz="8" w:space="0" w:color="auto"/>
            </w:tcBorders>
            <w:vAlign w:val="center"/>
          </w:tcPr>
          <w:p w14:paraId="11774985"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284C3568"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0EA99234"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1A5A89F1"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1E6AAD1B"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7D7FB461"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2737E9B2"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270D2044"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3D9B98EF"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27BA24C3"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5C07DEB4"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 xml:space="preserve"> </w:t>
            </w:r>
          </w:p>
        </w:tc>
        <w:tc>
          <w:tcPr>
            <w:tcW w:w="1739" w:type="dxa"/>
            <w:tcBorders>
              <w:top w:val="single" w:sz="8" w:space="0" w:color="auto"/>
              <w:left w:val="single" w:sz="8" w:space="0" w:color="auto"/>
              <w:bottom w:val="single" w:sz="8" w:space="0" w:color="auto"/>
              <w:right w:val="single" w:sz="8" w:space="0" w:color="auto"/>
            </w:tcBorders>
            <w:vAlign w:val="center"/>
          </w:tcPr>
          <w:p w14:paraId="34F788AA"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MANSA</w:t>
            </w:r>
          </w:p>
        </w:tc>
        <w:tc>
          <w:tcPr>
            <w:tcW w:w="1134" w:type="dxa"/>
            <w:tcBorders>
              <w:top w:val="single" w:sz="8" w:space="0" w:color="auto"/>
              <w:left w:val="single" w:sz="8" w:space="0" w:color="auto"/>
              <w:bottom w:val="single" w:sz="8" w:space="0" w:color="auto"/>
              <w:right w:val="single" w:sz="8" w:space="0" w:color="auto"/>
            </w:tcBorders>
            <w:vAlign w:val="center"/>
          </w:tcPr>
          <w:p w14:paraId="1742C378"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775180AC"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0CC23B87"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12725308"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46E81B18"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5164429B"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0E5C1AD0"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7E7D639E"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2B639E3C"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365A076D" w14:textId="77777777" w:rsidTr="00E501A4">
        <w:trPr>
          <w:trHeight w:val="1095"/>
        </w:trPr>
        <w:tc>
          <w:tcPr>
            <w:tcW w:w="236" w:type="dxa"/>
            <w:tcBorders>
              <w:top w:val="single" w:sz="8" w:space="0" w:color="auto"/>
              <w:left w:val="single" w:sz="8" w:space="0" w:color="auto"/>
              <w:bottom w:val="single" w:sz="8" w:space="0" w:color="auto"/>
              <w:right w:val="single" w:sz="8" w:space="0" w:color="auto"/>
            </w:tcBorders>
            <w:vAlign w:val="center"/>
          </w:tcPr>
          <w:p w14:paraId="2B2112D3"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 xml:space="preserve"> </w:t>
            </w:r>
          </w:p>
        </w:tc>
        <w:tc>
          <w:tcPr>
            <w:tcW w:w="1739" w:type="dxa"/>
            <w:tcBorders>
              <w:top w:val="single" w:sz="8" w:space="0" w:color="auto"/>
              <w:left w:val="single" w:sz="8" w:space="0" w:color="auto"/>
              <w:bottom w:val="single" w:sz="8" w:space="0" w:color="auto"/>
              <w:right w:val="single" w:sz="8" w:space="0" w:color="auto"/>
            </w:tcBorders>
            <w:vAlign w:val="center"/>
          </w:tcPr>
          <w:p w14:paraId="2EDBF528" w14:textId="77777777" w:rsidR="00AB0DF4" w:rsidRPr="00833738" w:rsidRDefault="00AB0DF4" w:rsidP="00AB0DF4">
            <w:pPr>
              <w:rPr>
                <w:rFonts w:ascii="Arial" w:hAnsi="Arial" w:cs="Arial"/>
                <w:color w:val="000000" w:themeColor="text1"/>
                <w:sz w:val="18"/>
                <w:szCs w:val="18"/>
              </w:rPr>
            </w:pPr>
            <w:r w:rsidRPr="00833738">
              <w:rPr>
                <w:rFonts w:ascii="Arial" w:hAnsi="Arial" w:cs="Arial"/>
                <w:color w:val="000000" w:themeColor="text1"/>
                <w:sz w:val="18"/>
                <w:szCs w:val="18"/>
              </w:rPr>
              <w:t>UCLA Loneliness Scale</w:t>
            </w:r>
          </w:p>
        </w:tc>
        <w:tc>
          <w:tcPr>
            <w:tcW w:w="1134" w:type="dxa"/>
            <w:tcBorders>
              <w:top w:val="single" w:sz="8" w:space="0" w:color="auto"/>
              <w:left w:val="single" w:sz="8" w:space="0" w:color="auto"/>
              <w:bottom w:val="single" w:sz="8" w:space="0" w:color="auto"/>
              <w:right w:val="single" w:sz="8" w:space="0" w:color="auto"/>
            </w:tcBorders>
            <w:vAlign w:val="center"/>
          </w:tcPr>
          <w:p w14:paraId="4758C477"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3375E744"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4D35F3F8"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29DD49E3"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2968464F"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205E0B0F"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52DB076E"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37B8DDA7"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4A1C2F93"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5A66C49B"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36DB9F17" w14:textId="77777777" w:rsidR="00AB0DF4" w:rsidRPr="00833738" w:rsidRDefault="00AB0DF4" w:rsidP="00AB0DF4">
            <w:pPr>
              <w:rPr>
                <w:rFonts w:ascii="Arial" w:hAnsi="Arial" w:cs="Arial"/>
                <w:color w:val="000000" w:themeColor="text1"/>
                <w:sz w:val="18"/>
                <w:szCs w:val="18"/>
              </w:rPr>
            </w:pPr>
          </w:p>
        </w:tc>
        <w:tc>
          <w:tcPr>
            <w:tcW w:w="1739" w:type="dxa"/>
            <w:tcBorders>
              <w:top w:val="single" w:sz="8" w:space="0" w:color="auto"/>
              <w:left w:val="single" w:sz="8" w:space="0" w:color="auto"/>
              <w:bottom w:val="single" w:sz="8" w:space="0" w:color="auto"/>
              <w:right w:val="single" w:sz="8" w:space="0" w:color="auto"/>
            </w:tcBorders>
            <w:vAlign w:val="center"/>
          </w:tcPr>
          <w:p w14:paraId="2272FB91" w14:textId="77777777" w:rsidR="00AB0DF4" w:rsidRPr="00833738" w:rsidRDefault="00AB0DF4" w:rsidP="00AB0DF4">
            <w:pPr>
              <w:rPr>
                <w:rFonts w:ascii="Arial" w:hAnsi="Arial" w:cs="Arial"/>
                <w:color w:val="000000" w:themeColor="text1"/>
                <w:sz w:val="18"/>
                <w:szCs w:val="18"/>
              </w:rPr>
            </w:pPr>
            <w:r>
              <w:rPr>
                <w:rFonts w:ascii="Arial" w:hAnsi="Arial" w:cs="Arial"/>
                <w:color w:val="000000" w:themeColor="text1"/>
                <w:sz w:val="18"/>
                <w:szCs w:val="18"/>
              </w:rPr>
              <w:t>RF</w:t>
            </w:r>
          </w:p>
        </w:tc>
        <w:tc>
          <w:tcPr>
            <w:tcW w:w="1134" w:type="dxa"/>
            <w:tcBorders>
              <w:top w:val="single" w:sz="8" w:space="0" w:color="auto"/>
              <w:left w:val="single" w:sz="8" w:space="0" w:color="auto"/>
              <w:bottom w:val="single" w:sz="8" w:space="0" w:color="auto"/>
              <w:right w:val="single" w:sz="8" w:space="0" w:color="auto"/>
            </w:tcBorders>
            <w:vAlign w:val="center"/>
          </w:tcPr>
          <w:p w14:paraId="3029A4B8" w14:textId="77777777" w:rsidR="00AB0DF4" w:rsidRPr="00833738" w:rsidRDefault="00AB0DF4" w:rsidP="00AB0DF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48A105C7" w14:textId="77777777" w:rsidR="00AB0DF4" w:rsidRPr="00833738" w:rsidRDefault="00AB0DF4" w:rsidP="00AB0DF4">
            <w:pPr>
              <w:jc w:val="center"/>
              <w:rPr>
                <w:rFonts w:ascii="Arial" w:hAnsi="Arial" w:cs="Arial"/>
                <w:sz w:val="18"/>
                <w:szCs w:val="18"/>
              </w:rPr>
            </w:pPr>
          </w:p>
        </w:tc>
        <w:tc>
          <w:tcPr>
            <w:tcW w:w="1134" w:type="dxa"/>
            <w:tcBorders>
              <w:top w:val="single" w:sz="8" w:space="0" w:color="auto"/>
              <w:left w:val="single" w:sz="8" w:space="0" w:color="auto"/>
              <w:bottom w:val="single" w:sz="8" w:space="0" w:color="auto"/>
              <w:right w:val="single" w:sz="8" w:space="0" w:color="auto"/>
            </w:tcBorders>
            <w:vAlign w:val="center"/>
          </w:tcPr>
          <w:p w14:paraId="64678273" w14:textId="77777777" w:rsidR="00AB0DF4" w:rsidRPr="00833738" w:rsidRDefault="00AB0DF4" w:rsidP="00AB0DF4">
            <w:pPr>
              <w:jc w:val="center"/>
              <w:rPr>
                <w:rFonts w:ascii="Arial" w:hAnsi="Arial" w:cs="Arial"/>
                <w:sz w:val="18"/>
                <w:szCs w:val="18"/>
              </w:rPr>
            </w:pPr>
          </w:p>
        </w:tc>
        <w:tc>
          <w:tcPr>
            <w:tcW w:w="993" w:type="dxa"/>
            <w:tcBorders>
              <w:top w:val="single" w:sz="8" w:space="0" w:color="auto"/>
              <w:left w:val="single" w:sz="8" w:space="0" w:color="auto"/>
              <w:bottom w:val="single" w:sz="8" w:space="0" w:color="auto"/>
              <w:right w:val="single" w:sz="8" w:space="0" w:color="auto"/>
            </w:tcBorders>
            <w:vAlign w:val="center"/>
          </w:tcPr>
          <w:p w14:paraId="720469D7"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2E5D44CF" w14:textId="77777777" w:rsidR="00AB0DF4" w:rsidRPr="00833738" w:rsidRDefault="00AB0DF4" w:rsidP="00AB0DF4">
            <w:pPr>
              <w:jc w:val="center"/>
              <w:rPr>
                <w:rFonts w:ascii="Arial" w:hAnsi="Arial" w:cs="Arial"/>
                <w:sz w:val="18"/>
                <w:szCs w:val="18"/>
              </w:rPr>
            </w:pP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4B257BA9"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7805E0A7" w14:textId="77777777" w:rsidR="00AB0DF4" w:rsidRPr="00833738" w:rsidRDefault="00AB0DF4" w:rsidP="00AB0DF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148853D7"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4D052B9B"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r>
      <w:tr w:rsidR="00AB0DF4" w:rsidRPr="00833738" w14:paraId="347FC65F"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33914C58" w14:textId="77777777" w:rsidR="00AB0DF4" w:rsidRPr="00833738" w:rsidRDefault="00AB0DF4" w:rsidP="00AB0DF4">
            <w:pPr>
              <w:rPr>
                <w:rFonts w:ascii="Arial" w:hAnsi="Arial" w:cs="Arial"/>
                <w:color w:val="000000" w:themeColor="text1"/>
                <w:sz w:val="18"/>
                <w:szCs w:val="18"/>
              </w:rPr>
            </w:pPr>
          </w:p>
        </w:tc>
        <w:tc>
          <w:tcPr>
            <w:tcW w:w="1739" w:type="dxa"/>
            <w:tcBorders>
              <w:top w:val="single" w:sz="8" w:space="0" w:color="auto"/>
              <w:left w:val="single" w:sz="8" w:space="0" w:color="auto"/>
              <w:bottom w:val="single" w:sz="8" w:space="0" w:color="auto"/>
              <w:right w:val="single" w:sz="8" w:space="0" w:color="auto"/>
            </w:tcBorders>
            <w:vAlign w:val="center"/>
          </w:tcPr>
          <w:p w14:paraId="682AA43B" w14:textId="77777777" w:rsidR="00AB0DF4" w:rsidRDefault="00AB0DF4" w:rsidP="00AB0DF4">
            <w:pPr>
              <w:rPr>
                <w:rFonts w:ascii="Arial" w:hAnsi="Arial" w:cs="Arial"/>
                <w:color w:val="000000" w:themeColor="text1"/>
                <w:sz w:val="18"/>
                <w:szCs w:val="18"/>
              </w:rPr>
            </w:pPr>
            <w:r>
              <w:rPr>
                <w:rFonts w:ascii="Arial" w:hAnsi="Arial" w:cs="Arial"/>
                <w:color w:val="000000" w:themeColor="text1"/>
                <w:sz w:val="18"/>
                <w:szCs w:val="18"/>
              </w:rPr>
              <w:t>DERS</w:t>
            </w:r>
          </w:p>
        </w:tc>
        <w:tc>
          <w:tcPr>
            <w:tcW w:w="1134" w:type="dxa"/>
            <w:tcBorders>
              <w:top w:val="single" w:sz="8" w:space="0" w:color="auto"/>
              <w:left w:val="single" w:sz="8" w:space="0" w:color="auto"/>
              <w:bottom w:val="single" w:sz="8" w:space="0" w:color="auto"/>
              <w:right w:val="single" w:sz="8" w:space="0" w:color="auto"/>
            </w:tcBorders>
            <w:vAlign w:val="center"/>
          </w:tcPr>
          <w:p w14:paraId="46EB6A96" w14:textId="77777777" w:rsidR="00AB0DF4" w:rsidRPr="00833738" w:rsidRDefault="00AB0DF4" w:rsidP="00AB0DF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5064DFB2" w14:textId="77777777" w:rsidR="00AB0DF4" w:rsidRPr="00833738" w:rsidRDefault="00AB0DF4" w:rsidP="00AB0DF4">
            <w:pPr>
              <w:jc w:val="center"/>
              <w:rPr>
                <w:rFonts w:ascii="Arial" w:hAnsi="Arial" w:cs="Arial"/>
                <w:sz w:val="18"/>
                <w:szCs w:val="18"/>
              </w:rPr>
            </w:pPr>
          </w:p>
        </w:tc>
        <w:tc>
          <w:tcPr>
            <w:tcW w:w="1134" w:type="dxa"/>
            <w:tcBorders>
              <w:top w:val="single" w:sz="8" w:space="0" w:color="auto"/>
              <w:left w:val="single" w:sz="8" w:space="0" w:color="auto"/>
              <w:bottom w:val="single" w:sz="8" w:space="0" w:color="auto"/>
              <w:right w:val="single" w:sz="8" w:space="0" w:color="auto"/>
            </w:tcBorders>
            <w:vAlign w:val="center"/>
          </w:tcPr>
          <w:p w14:paraId="48E69C63" w14:textId="77777777" w:rsidR="00AB0DF4" w:rsidRPr="00833738" w:rsidRDefault="00AB0DF4" w:rsidP="00AB0DF4">
            <w:pPr>
              <w:jc w:val="center"/>
              <w:rPr>
                <w:rFonts w:ascii="Arial" w:hAnsi="Arial" w:cs="Arial"/>
                <w:sz w:val="18"/>
                <w:szCs w:val="18"/>
              </w:rPr>
            </w:pPr>
          </w:p>
        </w:tc>
        <w:tc>
          <w:tcPr>
            <w:tcW w:w="993" w:type="dxa"/>
            <w:tcBorders>
              <w:top w:val="single" w:sz="8" w:space="0" w:color="auto"/>
              <w:left w:val="single" w:sz="8" w:space="0" w:color="auto"/>
              <w:bottom w:val="single" w:sz="8" w:space="0" w:color="auto"/>
              <w:right w:val="single" w:sz="8" w:space="0" w:color="auto"/>
            </w:tcBorders>
            <w:vAlign w:val="center"/>
          </w:tcPr>
          <w:p w14:paraId="520A4AF2"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6FE9FC9A" w14:textId="77777777" w:rsidR="00AB0DF4" w:rsidRPr="00833738" w:rsidRDefault="00AB0DF4" w:rsidP="00AB0DF4">
            <w:pPr>
              <w:jc w:val="center"/>
              <w:rPr>
                <w:rFonts w:ascii="Arial" w:hAnsi="Arial" w:cs="Arial"/>
                <w:sz w:val="18"/>
                <w:szCs w:val="18"/>
              </w:rPr>
            </w:pP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7E8CA637"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74D17900" w14:textId="77777777" w:rsidR="00AB0DF4" w:rsidRPr="00833738" w:rsidRDefault="00AB0DF4" w:rsidP="00AB0DF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231BD9EE"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7E844CB5"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r>
      <w:tr w:rsidR="00AB0DF4" w:rsidRPr="00833738" w14:paraId="5F0CE320"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24EA05DA"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 xml:space="preserve"> </w:t>
            </w:r>
          </w:p>
        </w:tc>
        <w:tc>
          <w:tcPr>
            <w:tcW w:w="1739" w:type="dxa"/>
            <w:tcBorders>
              <w:top w:val="single" w:sz="8" w:space="0" w:color="auto"/>
              <w:left w:val="single" w:sz="8" w:space="0" w:color="auto"/>
              <w:bottom w:val="single" w:sz="8" w:space="0" w:color="auto"/>
              <w:right w:val="single" w:sz="8" w:space="0" w:color="auto"/>
            </w:tcBorders>
            <w:vAlign w:val="center"/>
          </w:tcPr>
          <w:p w14:paraId="40EF3FC8" w14:textId="77777777" w:rsidR="00AB0DF4" w:rsidRPr="00833738" w:rsidRDefault="00AB0DF4" w:rsidP="00AB0DF4">
            <w:pPr>
              <w:rPr>
                <w:rFonts w:ascii="Arial" w:hAnsi="Arial" w:cs="Arial"/>
              </w:rPr>
            </w:pPr>
            <w:r>
              <w:rPr>
                <w:rFonts w:ascii="Arial" w:hAnsi="Arial" w:cs="Arial"/>
                <w:color w:val="000000" w:themeColor="text1"/>
                <w:sz w:val="18"/>
                <w:szCs w:val="18"/>
              </w:rPr>
              <w:t>WAI</w:t>
            </w:r>
          </w:p>
        </w:tc>
        <w:tc>
          <w:tcPr>
            <w:tcW w:w="1134" w:type="dxa"/>
            <w:tcBorders>
              <w:top w:val="single" w:sz="8" w:space="0" w:color="auto"/>
              <w:left w:val="single" w:sz="8" w:space="0" w:color="auto"/>
              <w:bottom w:val="single" w:sz="8" w:space="0" w:color="auto"/>
              <w:right w:val="single" w:sz="8" w:space="0" w:color="auto"/>
            </w:tcBorders>
            <w:vAlign w:val="center"/>
          </w:tcPr>
          <w:p w14:paraId="356EAF5A"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7249E569"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17F2E58F"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5C5D4E87"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029A7800"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7AFA3B23"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6CBBB52F"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7822CC93"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6A0F1105"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623AE837"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0C723B90" w14:textId="77777777" w:rsidR="00AB0DF4" w:rsidRPr="00833738" w:rsidRDefault="00AB0DF4" w:rsidP="00AB0DF4">
            <w:pPr>
              <w:rPr>
                <w:rFonts w:ascii="Arial" w:hAnsi="Arial" w:cs="Arial"/>
                <w:color w:val="000000" w:themeColor="text1"/>
                <w:sz w:val="18"/>
                <w:szCs w:val="18"/>
              </w:rPr>
            </w:pPr>
          </w:p>
        </w:tc>
        <w:tc>
          <w:tcPr>
            <w:tcW w:w="1739" w:type="dxa"/>
            <w:tcBorders>
              <w:top w:val="single" w:sz="8" w:space="0" w:color="auto"/>
              <w:left w:val="single" w:sz="8" w:space="0" w:color="auto"/>
              <w:bottom w:val="single" w:sz="8" w:space="0" w:color="auto"/>
              <w:right w:val="single" w:sz="8" w:space="0" w:color="auto"/>
            </w:tcBorders>
            <w:vAlign w:val="center"/>
          </w:tcPr>
          <w:p w14:paraId="1563BD3C" w14:textId="77777777" w:rsidR="00AB0DF4" w:rsidRPr="00833738" w:rsidRDefault="00AB0DF4" w:rsidP="00AB0DF4">
            <w:pPr>
              <w:rPr>
                <w:rFonts w:ascii="Arial" w:hAnsi="Arial" w:cs="Arial"/>
                <w:color w:val="000000" w:themeColor="text1"/>
                <w:sz w:val="18"/>
                <w:szCs w:val="18"/>
              </w:rPr>
            </w:pPr>
            <w:r w:rsidRPr="00833738">
              <w:rPr>
                <w:rFonts w:ascii="Arial" w:hAnsi="Arial" w:cs="Arial"/>
                <w:color w:val="000000" w:themeColor="text1"/>
                <w:sz w:val="18"/>
                <w:szCs w:val="18"/>
              </w:rPr>
              <w:t>ESM Debriefing (in case participant uses ESM)</w:t>
            </w:r>
          </w:p>
        </w:tc>
        <w:tc>
          <w:tcPr>
            <w:tcW w:w="1134" w:type="dxa"/>
            <w:tcBorders>
              <w:top w:val="single" w:sz="8" w:space="0" w:color="auto"/>
              <w:left w:val="single" w:sz="8" w:space="0" w:color="auto"/>
              <w:bottom w:val="single" w:sz="8" w:space="0" w:color="auto"/>
              <w:right w:val="single" w:sz="8" w:space="0" w:color="auto"/>
            </w:tcBorders>
            <w:vAlign w:val="center"/>
          </w:tcPr>
          <w:p w14:paraId="2E5F69EF" w14:textId="77777777" w:rsidR="00AB0DF4" w:rsidRPr="00833738" w:rsidRDefault="00AB0DF4" w:rsidP="00AB0DF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1D6FC613" w14:textId="77777777" w:rsidR="00AB0DF4" w:rsidRPr="00833738" w:rsidRDefault="00AB0DF4" w:rsidP="00AB0DF4">
            <w:pPr>
              <w:jc w:val="center"/>
              <w:rPr>
                <w:rFonts w:ascii="Arial" w:hAnsi="Arial" w:cs="Arial"/>
                <w:sz w:val="18"/>
                <w:szCs w:val="18"/>
              </w:rPr>
            </w:pPr>
          </w:p>
        </w:tc>
        <w:tc>
          <w:tcPr>
            <w:tcW w:w="1134" w:type="dxa"/>
            <w:tcBorders>
              <w:top w:val="single" w:sz="8" w:space="0" w:color="auto"/>
              <w:left w:val="single" w:sz="8" w:space="0" w:color="auto"/>
              <w:bottom w:val="single" w:sz="8" w:space="0" w:color="auto"/>
              <w:right w:val="single" w:sz="8" w:space="0" w:color="auto"/>
            </w:tcBorders>
            <w:vAlign w:val="center"/>
          </w:tcPr>
          <w:p w14:paraId="640E8EFB" w14:textId="77777777" w:rsidR="00AB0DF4" w:rsidRPr="00833738" w:rsidRDefault="00AB0DF4" w:rsidP="00AB0DF4">
            <w:pPr>
              <w:jc w:val="center"/>
              <w:rPr>
                <w:rFonts w:ascii="Arial" w:hAnsi="Arial" w:cs="Arial"/>
                <w:sz w:val="18"/>
                <w:szCs w:val="18"/>
              </w:rPr>
            </w:pPr>
          </w:p>
        </w:tc>
        <w:tc>
          <w:tcPr>
            <w:tcW w:w="993" w:type="dxa"/>
            <w:tcBorders>
              <w:top w:val="single" w:sz="8" w:space="0" w:color="auto"/>
              <w:left w:val="single" w:sz="8" w:space="0" w:color="auto"/>
              <w:bottom w:val="single" w:sz="8" w:space="0" w:color="auto"/>
              <w:right w:val="single" w:sz="8" w:space="0" w:color="auto"/>
            </w:tcBorders>
            <w:vAlign w:val="center"/>
          </w:tcPr>
          <w:p w14:paraId="1D902959"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3E8EFFF7" w14:textId="77777777" w:rsidR="00AB0DF4" w:rsidRPr="00833738" w:rsidRDefault="00AB0DF4" w:rsidP="00AB0DF4">
            <w:pPr>
              <w:jc w:val="center"/>
              <w:rPr>
                <w:rFonts w:ascii="Arial" w:hAnsi="Arial" w:cs="Arial"/>
                <w:sz w:val="18"/>
                <w:szCs w:val="18"/>
              </w:rPr>
            </w:pP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0EFE8F42"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56CA995D" w14:textId="77777777" w:rsidR="00AB0DF4" w:rsidRPr="00833738" w:rsidRDefault="00AB0DF4" w:rsidP="00AB0DF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356A5C14"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4C5B3632"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r>
      <w:tr w:rsidR="00AB0DF4" w:rsidRPr="00833738" w14:paraId="2D7C4908"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08EB6DD6" w14:textId="77777777" w:rsidR="00AB0DF4" w:rsidRPr="00833738" w:rsidRDefault="00AB0DF4" w:rsidP="00AB0DF4">
            <w:pPr>
              <w:rPr>
                <w:rFonts w:ascii="Arial" w:hAnsi="Arial" w:cs="Arial"/>
                <w:color w:val="000000" w:themeColor="text1"/>
                <w:sz w:val="18"/>
                <w:szCs w:val="18"/>
              </w:rPr>
            </w:pPr>
          </w:p>
        </w:tc>
        <w:tc>
          <w:tcPr>
            <w:tcW w:w="1739" w:type="dxa"/>
            <w:tcBorders>
              <w:top w:val="single" w:sz="8" w:space="0" w:color="auto"/>
              <w:left w:val="single" w:sz="8" w:space="0" w:color="auto"/>
              <w:bottom w:val="single" w:sz="8" w:space="0" w:color="auto"/>
              <w:right w:val="single" w:sz="8" w:space="0" w:color="auto"/>
            </w:tcBorders>
            <w:vAlign w:val="center"/>
          </w:tcPr>
          <w:p w14:paraId="4AE154C7" w14:textId="77777777" w:rsidR="00AB0DF4" w:rsidRPr="00833738" w:rsidRDefault="00AB0DF4" w:rsidP="00AB0DF4">
            <w:pPr>
              <w:rPr>
                <w:rFonts w:ascii="Arial" w:hAnsi="Arial" w:cs="Arial"/>
                <w:color w:val="000000" w:themeColor="text1"/>
                <w:sz w:val="18"/>
                <w:szCs w:val="18"/>
              </w:rPr>
            </w:pPr>
            <w:r w:rsidRPr="00833738">
              <w:rPr>
                <w:rFonts w:ascii="Arial" w:hAnsi="Arial" w:cs="Arial"/>
                <w:color w:val="000000" w:themeColor="text1"/>
                <w:sz w:val="18"/>
                <w:szCs w:val="18"/>
              </w:rPr>
              <w:t>Adverse trial effects</w:t>
            </w:r>
          </w:p>
        </w:tc>
        <w:tc>
          <w:tcPr>
            <w:tcW w:w="1134" w:type="dxa"/>
            <w:tcBorders>
              <w:top w:val="single" w:sz="8" w:space="0" w:color="auto"/>
              <w:left w:val="single" w:sz="8" w:space="0" w:color="auto"/>
              <w:bottom w:val="single" w:sz="8" w:space="0" w:color="auto"/>
              <w:right w:val="single" w:sz="8" w:space="0" w:color="auto"/>
            </w:tcBorders>
            <w:vAlign w:val="center"/>
          </w:tcPr>
          <w:p w14:paraId="417E2C50" w14:textId="77777777" w:rsidR="00AB0DF4" w:rsidRPr="00833738" w:rsidRDefault="00AB0DF4" w:rsidP="00AB0DF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2076C09F" w14:textId="77777777" w:rsidR="00AB0DF4" w:rsidRPr="00833738" w:rsidRDefault="00AB0DF4" w:rsidP="00AB0DF4">
            <w:pPr>
              <w:jc w:val="center"/>
              <w:rPr>
                <w:rFonts w:ascii="Arial" w:hAnsi="Arial" w:cs="Arial"/>
                <w:sz w:val="18"/>
                <w:szCs w:val="18"/>
              </w:rPr>
            </w:pPr>
          </w:p>
        </w:tc>
        <w:tc>
          <w:tcPr>
            <w:tcW w:w="1134" w:type="dxa"/>
            <w:tcBorders>
              <w:top w:val="single" w:sz="8" w:space="0" w:color="auto"/>
              <w:left w:val="single" w:sz="8" w:space="0" w:color="auto"/>
              <w:bottom w:val="single" w:sz="8" w:space="0" w:color="auto"/>
              <w:right w:val="single" w:sz="8" w:space="0" w:color="auto"/>
            </w:tcBorders>
            <w:vAlign w:val="center"/>
          </w:tcPr>
          <w:p w14:paraId="06C85926" w14:textId="77777777" w:rsidR="00AB0DF4" w:rsidRPr="00833738" w:rsidRDefault="00AB0DF4" w:rsidP="00AB0DF4">
            <w:pPr>
              <w:jc w:val="center"/>
              <w:rPr>
                <w:rFonts w:ascii="Arial" w:hAnsi="Arial" w:cs="Arial"/>
                <w:sz w:val="18"/>
                <w:szCs w:val="18"/>
              </w:rPr>
            </w:pPr>
          </w:p>
        </w:tc>
        <w:tc>
          <w:tcPr>
            <w:tcW w:w="993" w:type="dxa"/>
            <w:tcBorders>
              <w:top w:val="single" w:sz="8" w:space="0" w:color="auto"/>
              <w:left w:val="single" w:sz="8" w:space="0" w:color="auto"/>
              <w:bottom w:val="single" w:sz="8" w:space="0" w:color="auto"/>
              <w:right w:val="single" w:sz="8" w:space="0" w:color="auto"/>
            </w:tcBorders>
            <w:vAlign w:val="center"/>
          </w:tcPr>
          <w:p w14:paraId="4F10C1EC" w14:textId="77777777" w:rsidR="00AB0DF4" w:rsidRPr="00833738" w:rsidRDefault="00AB0DF4" w:rsidP="00AB0DF4">
            <w:pPr>
              <w:jc w:val="center"/>
              <w:rPr>
                <w:rFonts w:ascii="Arial" w:hAnsi="Arial" w:cs="Arial"/>
                <w:sz w:val="18"/>
                <w:szCs w:val="18"/>
              </w:rPr>
            </w:pP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50EC60A3" w14:textId="77777777" w:rsidR="00AB0DF4" w:rsidRPr="00833738" w:rsidRDefault="00AB0DF4" w:rsidP="00AB0DF4">
            <w:pPr>
              <w:jc w:val="center"/>
              <w:rPr>
                <w:rFonts w:ascii="Arial" w:hAnsi="Arial" w:cs="Arial"/>
                <w:sz w:val="18"/>
                <w:szCs w:val="18"/>
              </w:rPr>
            </w:pP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17442841"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2CC913B1" w14:textId="77777777" w:rsidR="00AB0DF4" w:rsidRPr="00833738" w:rsidRDefault="00AB0DF4" w:rsidP="00AB0DF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39052B1E"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1653F21F"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r>
      <w:tr w:rsidR="00AB0DF4" w:rsidRPr="00833738" w14:paraId="74C83B15" w14:textId="77777777" w:rsidTr="00E501A4">
        <w:trPr>
          <w:trHeight w:val="180"/>
        </w:trPr>
        <w:tc>
          <w:tcPr>
            <w:tcW w:w="9488" w:type="dxa"/>
            <w:gridSpan w:val="11"/>
            <w:tcBorders>
              <w:top w:val="single" w:sz="8" w:space="0" w:color="auto"/>
              <w:left w:val="single" w:sz="8" w:space="0" w:color="auto"/>
              <w:bottom w:val="single" w:sz="8" w:space="0" w:color="auto"/>
              <w:right w:val="single" w:sz="8" w:space="0" w:color="auto"/>
            </w:tcBorders>
            <w:shd w:val="clear" w:color="auto" w:fill="E7E6E6"/>
            <w:vAlign w:val="center"/>
          </w:tcPr>
          <w:p w14:paraId="140A9379"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Remote data collection</w:t>
            </w:r>
            <w:r w:rsidRPr="00833738">
              <w:rPr>
                <w:rFonts w:ascii="Arial" w:hAnsi="Arial" w:cs="Arial"/>
                <w:sz w:val="18"/>
                <w:szCs w:val="18"/>
              </w:rPr>
              <w:t xml:space="preserve"> </w:t>
            </w:r>
          </w:p>
        </w:tc>
      </w:tr>
      <w:tr w:rsidR="00AB0DF4" w:rsidRPr="00833738" w14:paraId="53DA9EB6"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408F8253" w14:textId="77777777" w:rsidR="00AB0DF4" w:rsidRPr="00833738" w:rsidRDefault="00AB0DF4" w:rsidP="00AB0DF4">
            <w:pPr>
              <w:rPr>
                <w:rFonts w:ascii="Arial" w:hAnsi="Arial" w:cs="Arial"/>
              </w:rPr>
            </w:pPr>
            <w:r w:rsidRPr="00833738">
              <w:rPr>
                <w:rFonts w:ascii="Arial" w:hAnsi="Arial" w:cs="Arial"/>
                <w:sz w:val="18"/>
                <w:szCs w:val="18"/>
              </w:rPr>
              <w:t xml:space="preserve"> </w:t>
            </w:r>
          </w:p>
        </w:tc>
        <w:tc>
          <w:tcPr>
            <w:tcW w:w="1739" w:type="dxa"/>
            <w:tcBorders>
              <w:top w:val="nil"/>
              <w:left w:val="single" w:sz="8" w:space="0" w:color="auto"/>
              <w:bottom w:val="single" w:sz="8" w:space="0" w:color="auto"/>
              <w:right w:val="single" w:sz="8" w:space="0" w:color="auto"/>
            </w:tcBorders>
            <w:vAlign w:val="center"/>
          </w:tcPr>
          <w:p w14:paraId="5C8780FE"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Completion rate, degree of DMMH usage</w:t>
            </w:r>
          </w:p>
        </w:tc>
        <w:tc>
          <w:tcPr>
            <w:tcW w:w="1134" w:type="dxa"/>
            <w:tcBorders>
              <w:top w:val="single" w:sz="8" w:space="0" w:color="auto"/>
              <w:left w:val="single" w:sz="8" w:space="0" w:color="auto"/>
              <w:bottom w:val="single" w:sz="8" w:space="0" w:color="auto"/>
              <w:right w:val="single" w:sz="8" w:space="0" w:color="auto"/>
            </w:tcBorders>
            <w:vAlign w:val="center"/>
          </w:tcPr>
          <w:p w14:paraId="556C7E1E"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3E2F29AD"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325EB774"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76B09C4D"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70693AE5"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10054606"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355C1E23"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0" w:type="dxa"/>
            <w:tcBorders>
              <w:top w:val="single" w:sz="8" w:space="0" w:color="auto"/>
              <w:left w:val="single" w:sz="8" w:space="0" w:color="auto"/>
              <w:bottom w:val="single" w:sz="8" w:space="0" w:color="auto"/>
              <w:right w:val="single" w:sz="8" w:space="0" w:color="auto"/>
            </w:tcBorders>
            <w:vAlign w:val="center"/>
          </w:tcPr>
          <w:p w14:paraId="29FCE2E8"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6599AEFA"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r>
      <w:tr w:rsidR="00AB0DF4" w:rsidRPr="00833738" w14:paraId="7C084DFD"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0507898F" w14:textId="77777777" w:rsidR="00AB0DF4" w:rsidRPr="00833738" w:rsidRDefault="00AB0DF4" w:rsidP="00AB0DF4">
            <w:pPr>
              <w:rPr>
                <w:rFonts w:ascii="Arial" w:hAnsi="Arial" w:cs="Arial"/>
              </w:rPr>
            </w:pPr>
            <w:r w:rsidRPr="00833738">
              <w:rPr>
                <w:rFonts w:ascii="Arial" w:hAnsi="Arial" w:cs="Arial"/>
                <w:sz w:val="18"/>
                <w:szCs w:val="18"/>
              </w:rPr>
              <w:t xml:space="preserve"> </w:t>
            </w:r>
          </w:p>
        </w:tc>
        <w:tc>
          <w:tcPr>
            <w:tcW w:w="1739" w:type="dxa"/>
            <w:tcBorders>
              <w:top w:val="single" w:sz="8" w:space="0" w:color="auto"/>
              <w:left w:val="single" w:sz="8" w:space="0" w:color="auto"/>
              <w:bottom w:val="single" w:sz="8" w:space="0" w:color="auto"/>
              <w:right w:val="single" w:sz="8" w:space="0" w:color="auto"/>
            </w:tcBorders>
            <w:vAlign w:val="center"/>
          </w:tcPr>
          <w:p w14:paraId="0D34D379" w14:textId="77777777" w:rsidR="00AB0DF4" w:rsidRPr="00833738" w:rsidRDefault="00AB0DF4" w:rsidP="00AB0DF4">
            <w:pPr>
              <w:rPr>
                <w:rFonts w:ascii="Arial" w:hAnsi="Arial" w:cs="Arial"/>
              </w:rPr>
            </w:pPr>
            <w:r w:rsidRPr="00833738">
              <w:rPr>
                <w:rFonts w:ascii="Arial" w:hAnsi="Arial" w:cs="Arial"/>
                <w:sz w:val="18"/>
                <w:szCs w:val="18"/>
              </w:rPr>
              <w:t>Health care practice based on the use of DMMH</w:t>
            </w:r>
          </w:p>
        </w:tc>
        <w:tc>
          <w:tcPr>
            <w:tcW w:w="1134" w:type="dxa"/>
            <w:tcBorders>
              <w:top w:val="single" w:sz="8" w:space="0" w:color="auto"/>
              <w:left w:val="single" w:sz="8" w:space="0" w:color="auto"/>
              <w:bottom w:val="single" w:sz="8" w:space="0" w:color="auto"/>
              <w:right w:val="single" w:sz="8" w:space="0" w:color="auto"/>
            </w:tcBorders>
            <w:vAlign w:val="center"/>
          </w:tcPr>
          <w:p w14:paraId="3EA175FD"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53384B1E"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31A6A06E"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60657054"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2E933496"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605531D0" w14:textId="77777777" w:rsidR="00AB0DF4" w:rsidRPr="00833738" w:rsidRDefault="00AB0DF4" w:rsidP="00AB0DF4">
            <w:pPr>
              <w:jc w:val="center"/>
              <w:rPr>
                <w:rFonts w:ascii="Arial" w:hAnsi="Arial" w:cs="Arial"/>
              </w:rPr>
            </w:pPr>
            <w:r w:rsidRPr="00833738">
              <w:rPr>
                <w:rFonts w:ascii="Arial" w:hAnsi="Arial" w:cs="Arial"/>
                <w:sz w:val="18"/>
                <w:szCs w:val="18"/>
              </w:rPr>
              <w:t xml:space="preserve"> 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3F64D1CD"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19D18C21"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1" w:type="dxa"/>
            <w:tcBorders>
              <w:top w:val="single" w:sz="8" w:space="0" w:color="auto"/>
              <w:left w:val="single" w:sz="8" w:space="0" w:color="auto"/>
              <w:bottom w:val="single" w:sz="8" w:space="0" w:color="auto"/>
              <w:right w:val="single" w:sz="8" w:space="0" w:color="auto"/>
            </w:tcBorders>
            <w:vAlign w:val="center"/>
          </w:tcPr>
          <w:p w14:paraId="16F97B9F" w14:textId="77777777" w:rsidR="00AB0DF4" w:rsidRPr="00833738" w:rsidRDefault="00AB0DF4" w:rsidP="00AB0DF4">
            <w:pPr>
              <w:jc w:val="center"/>
              <w:rPr>
                <w:rFonts w:ascii="Arial" w:hAnsi="Arial" w:cs="Arial"/>
              </w:rPr>
            </w:pPr>
            <w:r w:rsidRPr="00833738">
              <w:rPr>
                <w:rFonts w:ascii="Arial" w:hAnsi="Arial" w:cs="Arial"/>
                <w:sz w:val="18"/>
                <w:szCs w:val="18"/>
              </w:rPr>
              <w:t xml:space="preserve">X </w:t>
            </w:r>
          </w:p>
        </w:tc>
      </w:tr>
      <w:tr w:rsidR="00AB0DF4" w:rsidRPr="00833738" w14:paraId="5CD0979A"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65A4CAD5"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lastRenderedPageBreak/>
              <w:t xml:space="preserve"> </w:t>
            </w:r>
          </w:p>
        </w:tc>
        <w:tc>
          <w:tcPr>
            <w:tcW w:w="1739" w:type="dxa"/>
            <w:tcBorders>
              <w:top w:val="single" w:sz="8" w:space="0" w:color="auto"/>
              <w:left w:val="single" w:sz="8" w:space="0" w:color="auto"/>
              <w:bottom w:val="single" w:sz="8" w:space="0" w:color="auto"/>
              <w:right w:val="single" w:sz="8" w:space="0" w:color="auto"/>
            </w:tcBorders>
            <w:vAlign w:val="center"/>
          </w:tcPr>
          <w:p w14:paraId="7E064B2E"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ESM-weeks: Social Functioning, quality of life, further secondary ESM outcomes</w:t>
            </w:r>
          </w:p>
        </w:tc>
        <w:tc>
          <w:tcPr>
            <w:tcW w:w="1134" w:type="dxa"/>
            <w:tcBorders>
              <w:top w:val="single" w:sz="8" w:space="0" w:color="auto"/>
              <w:left w:val="single" w:sz="8" w:space="0" w:color="auto"/>
              <w:bottom w:val="single" w:sz="8" w:space="0" w:color="auto"/>
              <w:right w:val="single" w:sz="8" w:space="0" w:color="auto"/>
            </w:tcBorders>
            <w:vAlign w:val="center"/>
          </w:tcPr>
          <w:p w14:paraId="527F22F0"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726C3B82"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3D33E0C3"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0A428078"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34473716"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2B192960"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7F550E4E"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7D12BCA5"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52DBFEF3"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r>
      <w:tr w:rsidR="00AB0DF4" w:rsidRPr="00833738" w14:paraId="65EBB8F8"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4954DB4B"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 xml:space="preserve"> </w:t>
            </w:r>
          </w:p>
        </w:tc>
        <w:tc>
          <w:tcPr>
            <w:tcW w:w="1739" w:type="dxa"/>
            <w:tcBorders>
              <w:top w:val="single" w:sz="8" w:space="0" w:color="auto"/>
              <w:left w:val="single" w:sz="8" w:space="0" w:color="auto"/>
              <w:bottom w:val="single" w:sz="8" w:space="0" w:color="auto"/>
              <w:right w:val="single" w:sz="8" w:space="0" w:color="auto"/>
            </w:tcBorders>
            <w:vAlign w:val="center"/>
          </w:tcPr>
          <w:p w14:paraId="576D98BF"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Mobile sensing (device activity, message and telephone activity, steps, GPS location) during intervention</w:t>
            </w:r>
          </w:p>
        </w:tc>
        <w:tc>
          <w:tcPr>
            <w:tcW w:w="1134" w:type="dxa"/>
            <w:tcBorders>
              <w:top w:val="single" w:sz="8" w:space="0" w:color="auto"/>
              <w:left w:val="single" w:sz="8" w:space="0" w:color="auto"/>
              <w:bottom w:val="single" w:sz="8" w:space="0" w:color="auto"/>
              <w:right w:val="single" w:sz="8" w:space="0" w:color="auto"/>
            </w:tcBorders>
            <w:vAlign w:val="center"/>
          </w:tcPr>
          <w:p w14:paraId="2289C2B0"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19FE919D"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5624E5F0"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609600FA" w14:textId="77777777" w:rsidR="00AB0DF4" w:rsidRPr="00833738" w:rsidRDefault="00AB0DF4" w:rsidP="00AB0DF4">
            <w:pPr>
              <w:jc w:val="center"/>
              <w:rPr>
                <w:rFonts w:ascii="Arial" w:hAnsi="Arial" w:cs="Arial"/>
                <w:sz w:val="18"/>
                <w:szCs w:val="18"/>
              </w:rPr>
            </w:pP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75B05A06"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097A84E8"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3C495AF9"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0" w:type="dxa"/>
            <w:tcBorders>
              <w:top w:val="single" w:sz="8" w:space="0" w:color="auto"/>
              <w:left w:val="single" w:sz="8" w:space="0" w:color="auto"/>
              <w:bottom w:val="single" w:sz="8" w:space="0" w:color="auto"/>
              <w:right w:val="single" w:sz="8" w:space="0" w:color="auto"/>
            </w:tcBorders>
            <w:vAlign w:val="center"/>
          </w:tcPr>
          <w:p w14:paraId="6533E01E" w14:textId="77777777" w:rsidR="00AB0DF4" w:rsidRPr="00833738" w:rsidRDefault="00AB0DF4" w:rsidP="00AB0DF4">
            <w:pPr>
              <w:jc w:val="center"/>
              <w:rPr>
                <w:rFonts w:ascii="Arial" w:hAnsi="Arial" w:cs="Arial"/>
                <w:sz w:val="18"/>
                <w:szCs w:val="18"/>
              </w:rPr>
            </w:pPr>
          </w:p>
        </w:tc>
        <w:tc>
          <w:tcPr>
            <w:tcW w:w="851" w:type="dxa"/>
            <w:tcBorders>
              <w:top w:val="single" w:sz="8" w:space="0" w:color="auto"/>
              <w:left w:val="single" w:sz="8" w:space="0" w:color="auto"/>
              <w:bottom w:val="single" w:sz="8" w:space="0" w:color="auto"/>
              <w:right w:val="single" w:sz="8" w:space="0" w:color="auto"/>
            </w:tcBorders>
            <w:vAlign w:val="center"/>
          </w:tcPr>
          <w:p w14:paraId="1229BAB0"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r>
      <w:tr w:rsidR="00AB0DF4" w:rsidRPr="00833738" w14:paraId="3ED8A490" w14:textId="77777777" w:rsidTr="00E501A4">
        <w:trPr>
          <w:trHeight w:val="180"/>
        </w:trPr>
        <w:tc>
          <w:tcPr>
            <w:tcW w:w="9488" w:type="dxa"/>
            <w:gridSpan w:val="11"/>
            <w:tcBorders>
              <w:top w:val="single" w:sz="8" w:space="0" w:color="auto"/>
              <w:left w:val="single" w:sz="8" w:space="0" w:color="auto"/>
              <w:bottom w:val="single" w:sz="8" w:space="0" w:color="auto"/>
              <w:right w:val="single" w:sz="8" w:space="0" w:color="auto"/>
            </w:tcBorders>
            <w:shd w:val="clear" w:color="auto" w:fill="E7E6E6"/>
            <w:vAlign w:val="center"/>
          </w:tcPr>
          <w:p w14:paraId="1F23E36E"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Data collected in clinicians</w:t>
            </w:r>
            <w:r w:rsidRPr="00833738">
              <w:rPr>
                <w:rFonts w:ascii="Arial" w:hAnsi="Arial" w:cs="Arial"/>
                <w:sz w:val="18"/>
                <w:szCs w:val="18"/>
              </w:rPr>
              <w:t xml:space="preserve"> </w:t>
            </w:r>
          </w:p>
        </w:tc>
      </w:tr>
      <w:tr w:rsidR="00AB0DF4" w:rsidRPr="00833738" w14:paraId="578A17E9"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182E0B98"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 xml:space="preserve"> </w:t>
            </w:r>
          </w:p>
        </w:tc>
        <w:tc>
          <w:tcPr>
            <w:tcW w:w="1739" w:type="dxa"/>
            <w:tcBorders>
              <w:top w:val="nil"/>
              <w:left w:val="single" w:sz="8" w:space="0" w:color="auto"/>
              <w:bottom w:val="single" w:sz="8" w:space="0" w:color="auto"/>
              <w:right w:val="single" w:sz="8" w:space="0" w:color="auto"/>
            </w:tcBorders>
            <w:vAlign w:val="center"/>
          </w:tcPr>
          <w:p w14:paraId="397F938C" w14:textId="77777777" w:rsidR="00AB0DF4" w:rsidRPr="00833738" w:rsidRDefault="00AB0DF4" w:rsidP="00AB0DF4">
            <w:pPr>
              <w:rPr>
                <w:rFonts w:ascii="Arial" w:hAnsi="Arial" w:cs="Arial"/>
              </w:rPr>
            </w:pPr>
            <w:r>
              <w:rPr>
                <w:rFonts w:ascii="Arial" w:hAnsi="Arial" w:cs="Arial"/>
                <w:color w:val="000000" w:themeColor="text1"/>
                <w:sz w:val="18"/>
                <w:szCs w:val="18"/>
              </w:rPr>
              <w:t>SES</w:t>
            </w:r>
          </w:p>
        </w:tc>
        <w:tc>
          <w:tcPr>
            <w:tcW w:w="1134" w:type="dxa"/>
            <w:tcBorders>
              <w:top w:val="single" w:sz="8" w:space="0" w:color="auto"/>
              <w:left w:val="single" w:sz="8" w:space="0" w:color="auto"/>
              <w:bottom w:val="single" w:sz="8" w:space="0" w:color="auto"/>
              <w:right w:val="single" w:sz="8" w:space="0" w:color="auto"/>
            </w:tcBorders>
            <w:vAlign w:val="center"/>
          </w:tcPr>
          <w:p w14:paraId="6E4C26B7"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7A7637E8"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244BC22F"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09654524"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0D1A352C"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41768A36"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7BA1206A"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6F658ACD"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258AC3E6"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4E624F09"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67C418D0"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 xml:space="preserve"> </w:t>
            </w:r>
          </w:p>
        </w:tc>
        <w:tc>
          <w:tcPr>
            <w:tcW w:w="1739" w:type="dxa"/>
            <w:tcBorders>
              <w:top w:val="single" w:sz="8" w:space="0" w:color="auto"/>
              <w:left w:val="single" w:sz="8" w:space="0" w:color="auto"/>
              <w:bottom w:val="single" w:sz="8" w:space="0" w:color="auto"/>
              <w:right w:val="single" w:sz="8" w:space="0" w:color="auto"/>
            </w:tcBorders>
            <w:vAlign w:val="center"/>
          </w:tcPr>
          <w:p w14:paraId="68F8D53A"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SDM-Q-9</w:t>
            </w:r>
          </w:p>
        </w:tc>
        <w:tc>
          <w:tcPr>
            <w:tcW w:w="1134" w:type="dxa"/>
            <w:tcBorders>
              <w:top w:val="single" w:sz="8" w:space="0" w:color="auto"/>
              <w:left w:val="single" w:sz="8" w:space="0" w:color="auto"/>
              <w:bottom w:val="single" w:sz="8" w:space="0" w:color="auto"/>
              <w:right w:val="single" w:sz="8" w:space="0" w:color="auto"/>
            </w:tcBorders>
            <w:vAlign w:val="center"/>
          </w:tcPr>
          <w:p w14:paraId="2D1900F7"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3346D6FA"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3FB20718"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2BC6E821"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08C40D9D"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644AE86B"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28C34D67"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677D3DE9"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4ABCF726"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5FF971A7"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2C7EEB21"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 xml:space="preserve"> </w:t>
            </w:r>
          </w:p>
        </w:tc>
        <w:tc>
          <w:tcPr>
            <w:tcW w:w="1739" w:type="dxa"/>
            <w:tcBorders>
              <w:top w:val="single" w:sz="8" w:space="0" w:color="auto"/>
              <w:left w:val="single" w:sz="8" w:space="0" w:color="auto"/>
              <w:bottom w:val="single" w:sz="8" w:space="0" w:color="auto"/>
              <w:right w:val="single" w:sz="8" w:space="0" w:color="auto"/>
            </w:tcBorders>
            <w:vAlign w:val="center"/>
          </w:tcPr>
          <w:p w14:paraId="1C0F292E"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CGI</w:t>
            </w:r>
            <w:r>
              <w:rPr>
                <w:rFonts w:ascii="Arial" w:hAnsi="Arial" w:cs="Arial"/>
                <w:color w:val="000000" w:themeColor="text1"/>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0CAB9B89"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2E7A97BC"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301BCD48"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359F0FA9"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32288B54"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5875F38D"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400D407D"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576FD433"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782C8BBB"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327E5AEA"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7F8A0315" w14:textId="77777777" w:rsidR="00AB0DF4" w:rsidRPr="00833738" w:rsidRDefault="00AB0DF4" w:rsidP="00AB0DF4">
            <w:pPr>
              <w:rPr>
                <w:rFonts w:ascii="Arial" w:hAnsi="Arial" w:cs="Arial"/>
              </w:rPr>
            </w:pPr>
            <w:r w:rsidRPr="00833738">
              <w:rPr>
                <w:rFonts w:ascii="Arial" w:hAnsi="Arial" w:cs="Arial"/>
                <w:color w:val="000000" w:themeColor="text1"/>
                <w:sz w:val="18"/>
                <w:szCs w:val="18"/>
              </w:rPr>
              <w:t xml:space="preserve"> </w:t>
            </w:r>
          </w:p>
        </w:tc>
        <w:tc>
          <w:tcPr>
            <w:tcW w:w="1739" w:type="dxa"/>
            <w:tcBorders>
              <w:top w:val="single" w:sz="8" w:space="0" w:color="auto"/>
              <w:left w:val="single" w:sz="8" w:space="0" w:color="auto"/>
              <w:bottom w:val="single" w:sz="8" w:space="0" w:color="auto"/>
              <w:right w:val="single" w:sz="8" w:space="0" w:color="auto"/>
            </w:tcBorders>
            <w:vAlign w:val="center"/>
          </w:tcPr>
          <w:p w14:paraId="6CA540A6" w14:textId="77777777" w:rsidR="00AB0DF4" w:rsidRPr="00833738" w:rsidRDefault="00AB0DF4" w:rsidP="00AB0DF4">
            <w:pPr>
              <w:rPr>
                <w:rFonts w:ascii="Arial" w:hAnsi="Arial" w:cs="Arial"/>
              </w:rPr>
            </w:pPr>
            <w:r>
              <w:rPr>
                <w:rFonts w:ascii="Arial" w:hAnsi="Arial" w:cs="Arial"/>
                <w:color w:val="000000" w:themeColor="text1"/>
                <w:sz w:val="18"/>
                <w:szCs w:val="18"/>
              </w:rPr>
              <w:t>WAI</w:t>
            </w:r>
            <w:r w:rsidRPr="00833738">
              <w:rPr>
                <w:rFonts w:ascii="Arial" w:hAnsi="Arial" w:cs="Arial"/>
                <w:color w:val="000000" w:themeColor="text1"/>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1AAE229C"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2572695B"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314081C1"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12BE9DB6"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35B5055E"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7C9BAE1A"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7B731C2B"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0A0CA03A"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216B7543"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4D7DA7DA" w14:textId="77777777" w:rsidTr="00E501A4">
        <w:trPr>
          <w:trHeight w:val="180"/>
        </w:trPr>
        <w:tc>
          <w:tcPr>
            <w:tcW w:w="236" w:type="dxa"/>
            <w:tcBorders>
              <w:top w:val="single" w:sz="8" w:space="0" w:color="auto"/>
              <w:left w:val="single" w:sz="8" w:space="0" w:color="auto"/>
              <w:bottom w:val="single" w:sz="8" w:space="0" w:color="auto"/>
              <w:right w:val="single" w:sz="8" w:space="0" w:color="auto"/>
            </w:tcBorders>
            <w:vAlign w:val="center"/>
          </w:tcPr>
          <w:p w14:paraId="3472991A" w14:textId="77777777" w:rsidR="00AB0DF4" w:rsidRPr="00833738" w:rsidRDefault="00AB0DF4" w:rsidP="00AB0DF4">
            <w:pPr>
              <w:rPr>
                <w:rFonts w:ascii="Arial" w:hAnsi="Arial" w:cs="Arial"/>
                <w:color w:val="000000" w:themeColor="text1"/>
                <w:sz w:val="18"/>
                <w:szCs w:val="18"/>
              </w:rPr>
            </w:pPr>
          </w:p>
        </w:tc>
        <w:tc>
          <w:tcPr>
            <w:tcW w:w="1739" w:type="dxa"/>
            <w:tcBorders>
              <w:top w:val="single" w:sz="8" w:space="0" w:color="auto"/>
              <w:left w:val="single" w:sz="8" w:space="0" w:color="auto"/>
              <w:bottom w:val="single" w:sz="8" w:space="0" w:color="auto"/>
              <w:right w:val="single" w:sz="8" w:space="0" w:color="auto"/>
            </w:tcBorders>
            <w:vAlign w:val="center"/>
          </w:tcPr>
          <w:p w14:paraId="2B6848F9" w14:textId="77777777" w:rsidR="00AB0DF4" w:rsidRPr="00833738" w:rsidRDefault="00AB0DF4" w:rsidP="00AB0DF4">
            <w:pPr>
              <w:rPr>
                <w:rFonts w:ascii="Arial" w:hAnsi="Arial" w:cs="Arial"/>
              </w:rPr>
            </w:pPr>
            <w:r>
              <w:rPr>
                <w:rFonts w:ascii="Arial" w:hAnsi="Arial" w:cs="Arial"/>
                <w:sz w:val="18"/>
                <w:szCs w:val="18"/>
              </w:rPr>
              <w:t>(</w:t>
            </w:r>
            <w:r w:rsidRPr="00833738">
              <w:rPr>
                <w:rFonts w:ascii="Arial" w:hAnsi="Arial" w:cs="Arial"/>
                <w:sz w:val="18"/>
                <w:szCs w:val="18"/>
              </w:rPr>
              <w:t>Severe</w:t>
            </w:r>
            <w:r>
              <w:rPr>
                <w:rFonts w:ascii="Arial" w:hAnsi="Arial" w:cs="Arial"/>
                <w:sz w:val="18"/>
                <w:szCs w:val="18"/>
              </w:rPr>
              <w:t>)</w:t>
            </w:r>
            <w:r w:rsidRPr="00833738">
              <w:rPr>
                <w:rFonts w:ascii="Arial" w:hAnsi="Arial" w:cs="Arial"/>
                <w:sz w:val="18"/>
                <w:szCs w:val="18"/>
              </w:rPr>
              <w:t xml:space="preserve"> Adverse Events</w:t>
            </w:r>
          </w:p>
        </w:tc>
        <w:tc>
          <w:tcPr>
            <w:tcW w:w="1134" w:type="dxa"/>
            <w:tcBorders>
              <w:top w:val="single" w:sz="8" w:space="0" w:color="auto"/>
              <w:left w:val="single" w:sz="8" w:space="0" w:color="auto"/>
              <w:bottom w:val="single" w:sz="8" w:space="0" w:color="auto"/>
              <w:right w:val="single" w:sz="8" w:space="0" w:color="auto"/>
            </w:tcBorders>
            <w:vAlign w:val="center"/>
          </w:tcPr>
          <w:p w14:paraId="5AC439B8"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34E729B3"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23379A69"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993" w:type="dxa"/>
            <w:tcBorders>
              <w:top w:val="single" w:sz="8" w:space="0" w:color="auto"/>
              <w:left w:val="single" w:sz="8" w:space="0" w:color="auto"/>
              <w:bottom w:val="single" w:sz="8" w:space="0" w:color="auto"/>
              <w:right w:val="single" w:sz="8" w:space="0" w:color="auto"/>
            </w:tcBorders>
            <w:vAlign w:val="center"/>
          </w:tcPr>
          <w:p w14:paraId="272B7494" w14:textId="77777777" w:rsidR="00AB0DF4" w:rsidRPr="00833738" w:rsidRDefault="00AB0DF4" w:rsidP="00AB0DF4">
            <w:pPr>
              <w:rPr>
                <w:rFonts w:ascii="Arial" w:hAnsi="Arial" w:cs="Arial"/>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492421B7"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0A2E3C0E"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2AC29F02"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0" w:type="dxa"/>
            <w:tcBorders>
              <w:top w:val="single" w:sz="8" w:space="0" w:color="auto"/>
              <w:left w:val="single" w:sz="8" w:space="0" w:color="auto"/>
              <w:bottom w:val="single" w:sz="8" w:space="0" w:color="auto"/>
              <w:right w:val="single" w:sz="8" w:space="0" w:color="auto"/>
            </w:tcBorders>
            <w:vAlign w:val="center"/>
          </w:tcPr>
          <w:p w14:paraId="075AD2DE"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42583889"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6FC76C45" w14:textId="77777777" w:rsidTr="00E501A4">
        <w:trPr>
          <w:trHeight w:val="180"/>
        </w:trPr>
        <w:tc>
          <w:tcPr>
            <w:tcW w:w="9488" w:type="dxa"/>
            <w:gridSpan w:val="11"/>
            <w:tcBorders>
              <w:top w:val="single" w:sz="8" w:space="0" w:color="auto"/>
              <w:left w:val="single" w:sz="8" w:space="0" w:color="auto"/>
              <w:bottom w:val="single" w:sz="8" w:space="0" w:color="auto"/>
              <w:right w:val="single" w:sz="8" w:space="0" w:color="auto"/>
            </w:tcBorders>
            <w:shd w:val="clear" w:color="auto" w:fill="E7E6E6"/>
            <w:vAlign w:val="center"/>
          </w:tcPr>
          <w:p w14:paraId="689D25FE" w14:textId="77777777" w:rsidR="00AB0DF4" w:rsidRPr="00833738" w:rsidRDefault="00950055" w:rsidP="00AB0DF4">
            <w:pPr>
              <w:rPr>
                <w:rFonts w:ascii="Arial" w:hAnsi="Arial" w:cs="Arial"/>
              </w:rPr>
            </w:pPr>
            <w:r w:rsidRPr="00950055">
              <w:rPr>
                <w:rFonts w:ascii="Arial" w:hAnsi="Arial" w:cs="Arial"/>
                <w:color w:val="000000" w:themeColor="text1"/>
                <w:sz w:val="18"/>
                <w:szCs w:val="18"/>
              </w:rPr>
              <w:t>Remote data collection using the device under investigation</w:t>
            </w:r>
          </w:p>
        </w:tc>
      </w:tr>
      <w:tr w:rsidR="00AB0DF4" w:rsidRPr="00833738" w14:paraId="31BA3943"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50917B97" w14:textId="77777777" w:rsidR="00AB0DF4" w:rsidRPr="00833738" w:rsidRDefault="00AB0DF4" w:rsidP="00AB0DF4">
            <w:pPr>
              <w:rPr>
                <w:rFonts w:ascii="Arial" w:hAnsi="Arial" w:cs="Arial"/>
                <w:sz w:val="18"/>
                <w:szCs w:val="18"/>
              </w:rPr>
            </w:pPr>
            <w:r w:rsidRPr="00833738">
              <w:rPr>
                <w:rFonts w:ascii="Arial" w:hAnsi="Arial" w:cs="Arial"/>
                <w:sz w:val="18"/>
                <w:szCs w:val="18"/>
              </w:rPr>
              <w:t xml:space="preserve">Symptom exacerbation, undesired effects of treatment and </w:t>
            </w:r>
          </w:p>
        </w:tc>
        <w:tc>
          <w:tcPr>
            <w:tcW w:w="1134" w:type="dxa"/>
            <w:tcBorders>
              <w:top w:val="single" w:sz="8" w:space="0" w:color="auto"/>
              <w:left w:val="nil"/>
              <w:bottom w:val="single" w:sz="8" w:space="0" w:color="auto"/>
              <w:right w:val="single" w:sz="8" w:space="0" w:color="auto"/>
            </w:tcBorders>
            <w:vAlign w:val="center"/>
          </w:tcPr>
          <w:p w14:paraId="783F38AD"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2C6E4979"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1E056DEB"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5156845F"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7F210C98"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31ED2C7D"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72D08841"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45082571"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64913564"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2958F4ED"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50338373" w14:textId="77777777" w:rsidR="00AB0DF4" w:rsidRPr="00833738" w:rsidRDefault="00AB0DF4" w:rsidP="00AB0DF4">
            <w:pPr>
              <w:rPr>
                <w:rFonts w:ascii="Arial" w:hAnsi="Arial" w:cs="Arial"/>
              </w:rPr>
            </w:pPr>
            <w:r w:rsidRPr="00833738">
              <w:rPr>
                <w:rFonts w:ascii="Arial" w:hAnsi="Arial" w:cs="Arial"/>
                <w:sz w:val="18"/>
                <w:szCs w:val="18"/>
              </w:rPr>
              <w:t>Distress, interference, burden, and any other effects directly related to the DMMH (mHealth safety)</w:t>
            </w:r>
          </w:p>
        </w:tc>
        <w:tc>
          <w:tcPr>
            <w:tcW w:w="1134" w:type="dxa"/>
            <w:tcBorders>
              <w:top w:val="single" w:sz="8" w:space="0" w:color="auto"/>
              <w:left w:val="nil"/>
              <w:bottom w:val="single" w:sz="8" w:space="0" w:color="auto"/>
              <w:right w:val="single" w:sz="8" w:space="0" w:color="auto"/>
            </w:tcBorders>
            <w:vAlign w:val="center"/>
          </w:tcPr>
          <w:p w14:paraId="6346B0E3"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29FCD3B3"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63524EB2"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67A1E63E"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490AC1B9"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3CB6B0F2"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47AF0C7B"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217E98FC"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10BFCE45"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204BB8A1"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54B8E2FE" w14:textId="77777777" w:rsidR="00AB0DF4" w:rsidRPr="00833738" w:rsidRDefault="00AB0DF4" w:rsidP="00AB0DF4">
            <w:pPr>
              <w:rPr>
                <w:rFonts w:ascii="Arial" w:hAnsi="Arial" w:cs="Arial"/>
              </w:rPr>
            </w:pPr>
            <w:r w:rsidRPr="00833738">
              <w:rPr>
                <w:rFonts w:ascii="Arial" w:hAnsi="Arial" w:cs="Arial"/>
                <w:sz w:val="18"/>
                <w:szCs w:val="18"/>
              </w:rPr>
              <w:t>Unusual activity patterns (system/privacy protection)</w:t>
            </w:r>
          </w:p>
        </w:tc>
        <w:tc>
          <w:tcPr>
            <w:tcW w:w="1134" w:type="dxa"/>
            <w:tcBorders>
              <w:top w:val="single" w:sz="8" w:space="0" w:color="auto"/>
              <w:left w:val="nil"/>
              <w:bottom w:val="single" w:sz="8" w:space="0" w:color="auto"/>
              <w:right w:val="single" w:sz="8" w:space="0" w:color="auto"/>
            </w:tcBorders>
            <w:vAlign w:val="center"/>
          </w:tcPr>
          <w:p w14:paraId="53E8FB45"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2BFC6D78"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0E00618C"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3FAB003E"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1E350FD6"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74AD38E4"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346C6CDA"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3E98C1EF"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0554C665"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7DDE9E78" w14:textId="77777777" w:rsidTr="00E501A4">
        <w:trPr>
          <w:trHeight w:val="180"/>
        </w:trPr>
        <w:tc>
          <w:tcPr>
            <w:tcW w:w="9488" w:type="dxa"/>
            <w:gridSpan w:val="11"/>
            <w:tcBorders>
              <w:top w:val="single" w:sz="8" w:space="0" w:color="auto"/>
              <w:left w:val="single" w:sz="8" w:space="0" w:color="auto"/>
              <w:bottom w:val="single" w:sz="8" w:space="0" w:color="auto"/>
              <w:right w:val="single" w:sz="8" w:space="0" w:color="auto"/>
            </w:tcBorders>
            <w:shd w:val="clear" w:color="auto" w:fill="E7E6E6"/>
            <w:vAlign w:val="center"/>
          </w:tcPr>
          <w:p w14:paraId="13F6CB36" w14:textId="77777777" w:rsidR="00AB0DF4" w:rsidRPr="00833738" w:rsidRDefault="00AB0DF4" w:rsidP="00AB0DF4">
            <w:pPr>
              <w:rPr>
                <w:rFonts w:ascii="Arial" w:hAnsi="Arial" w:cs="Arial"/>
              </w:rPr>
            </w:pPr>
            <w:r w:rsidRPr="00833738">
              <w:rPr>
                <w:rFonts w:ascii="Arial" w:hAnsi="Arial" w:cs="Arial"/>
                <w:i/>
                <w:iCs/>
                <w:sz w:val="18"/>
                <w:szCs w:val="18"/>
              </w:rPr>
              <w:t>Adoption and Implementation as a part of secondary outcome measures</w:t>
            </w:r>
            <w:r w:rsidRPr="00833738">
              <w:rPr>
                <w:rFonts w:ascii="Arial" w:hAnsi="Arial" w:cs="Arial"/>
                <w:sz w:val="18"/>
                <w:szCs w:val="18"/>
              </w:rPr>
              <w:t xml:space="preserve"> </w:t>
            </w:r>
          </w:p>
        </w:tc>
      </w:tr>
      <w:tr w:rsidR="00AB0DF4" w:rsidRPr="00833738" w14:paraId="5AADB079"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60726936" w14:textId="77777777" w:rsidR="00AB0DF4" w:rsidRPr="00833738" w:rsidRDefault="00AB0DF4" w:rsidP="00AB0DF4">
            <w:pPr>
              <w:rPr>
                <w:rFonts w:ascii="Arial" w:hAnsi="Arial" w:cs="Arial"/>
              </w:rPr>
            </w:pPr>
            <w:r w:rsidRPr="00833738">
              <w:rPr>
                <w:rFonts w:ascii="Arial" w:hAnsi="Arial" w:cs="Arial"/>
                <w:sz w:val="18"/>
                <w:szCs w:val="18"/>
              </w:rPr>
              <w:t>Implementation fidelity rating by clinicians</w:t>
            </w:r>
          </w:p>
        </w:tc>
        <w:tc>
          <w:tcPr>
            <w:tcW w:w="1134" w:type="dxa"/>
            <w:tcBorders>
              <w:top w:val="single" w:sz="8" w:space="0" w:color="auto"/>
              <w:left w:val="nil"/>
              <w:bottom w:val="single" w:sz="8" w:space="0" w:color="auto"/>
              <w:right w:val="single" w:sz="8" w:space="0" w:color="auto"/>
            </w:tcBorders>
            <w:vAlign w:val="center"/>
          </w:tcPr>
          <w:p w14:paraId="203B3421"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1A4BA4F7"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63045C70"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395B242E"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7887DD56"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0F432A46"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1EB986FD"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0" w:type="dxa"/>
            <w:tcBorders>
              <w:top w:val="single" w:sz="8" w:space="0" w:color="auto"/>
              <w:left w:val="single" w:sz="8" w:space="0" w:color="auto"/>
              <w:bottom w:val="single" w:sz="8" w:space="0" w:color="auto"/>
              <w:right w:val="single" w:sz="8" w:space="0" w:color="auto"/>
            </w:tcBorders>
            <w:vAlign w:val="center"/>
          </w:tcPr>
          <w:p w14:paraId="4E7C5D4B" w14:textId="77777777" w:rsidR="00AB0DF4" w:rsidRPr="00833738" w:rsidRDefault="00AB0DF4" w:rsidP="00AB0DF4">
            <w:pPr>
              <w:jc w:val="center"/>
              <w:rPr>
                <w:rFonts w:ascii="Arial" w:hAnsi="Arial" w:cs="Arial"/>
              </w:rPr>
            </w:pPr>
            <w:r w:rsidRPr="00833738">
              <w:rPr>
                <w:rFonts w:ascii="Arial" w:hAnsi="Arial" w:cs="Arial"/>
                <w:sz w:val="18"/>
                <w:szCs w:val="18"/>
              </w:rPr>
              <w:t xml:space="preserve">X </w:t>
            </w:r>
          </w:p>
        </w:tc>
        <w:tc>
          <w:tcPr>
            <w:tcW w:w="851" w:type="dxa"/>
            <w:tcBorders>
              <w:top w:val="single" w:sz="8" w:space="0" w:color="auto"/>
              <w:left w:val="single" w:sz="8" w:space="0" w:color="auto"/>
              <w:bottom w:val="single" w:sz="8" w:space="0" w:color="auto"/>
              <w:right w:val="single" w:sz="8" w:space="0" w:color="auto"/>
            </w:tcBorders>
            <w:vAlign w:val="center"/>
          </w:tcPr>
          <w:p w14:paraId="1413E7BB"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r>
      <w:tr w:rsidR="00AB0DF4" w:rsidRPr="00833738" w14:paraId="31DB359C"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5457ECFE" w14:textId="77777777" w:rsidR="00AB0DF4" w:rsidRPr="00833738" w:rsidRDefault="00AB0DF4" w:rsidP="00AB0DF4">
            <w:pPr>
              <w:rPr>
                <w:rFonts w:ascii="Arial" w:hAnsi="Arial" w:cs="Arial"/>
              </w:rPr>
            </w:pPr>
            <w:r w:rsidRPr="00833738">
              <w:rPr>
                <w:rFonts w:ascii="Arial" w:hAnsi="Arial" w:cs="Arial"/>
                <w:sz w:val="18"/>
                <w:szCs w:val="18"/>
              </w:rPr>
              <w:t>Intervention fidelity based on the use of DMMH by the service user and clinician (remotely collected)</w:t>
            </w:r>
          </w:p>
        </w:tc>
        <w:tc>
          <w:tcPr>
            <w:tcW w:w="1134" w:type="dxa"/>
            <w:tcBorders>
              <w:top w:val="single" w:sz="8" w:space="0" w:color="auto"/>
              <w:left w:val="nil"/>
              <w:bottom w:val="single" w:sz="8" w:space="0" w:color="auto"/>
              <w:right w:val="single" w:sz="8" w:space="0" w:color="auto"/>
            </w:tcBorders>
            <w:vAlign w:val="center"/>
          </w:tcPr>
          <w:p w14:paraId="4C2BC0B6"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458CEA4C"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4A0539D4"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45885A26"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1AF73F5F"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1A46D1A4"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29E547E9"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0" w:type="dxa"/>
            <w:tcBorders>
              <w:top w:val="single" w:sz="8" w:space="0" w:color="auto"/>
              <w:left w:val="single" w:sz="8" w:space="0" w:color="auto"/>
              <w:bottom w:val="single" w:sz="8" w:space="0" w:color="auto"/>
              <w:right w:val="single" w:sz="8" w:space="0" w:color="auto"/>
            </w:tcBorders>
            <w:vAlign w:val="center"/>
          </w:tcPr>
          <w:p w14:paraId="5C048C7C"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1" w:type="dxa"/>
            <w:tcBorders>
              <w:top w:val="single" w:sz="8" w:space="0" w:color="auto"/>
              <w:left w:val="single" w:sz="8" w:space="0" w:color="auto"/>
              <w:bottom w:val="single" w:sz="8" w:space="0" w:color="auto"/>
              <w:right w:val="single" w:sz="8" w:space="0" w:color="auto"/>
            </w:tcBorders>
            <w:vAlign w:val="center"/>
          </w:tcPr>
          <w:p w14:paraId="358E5EE5"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r>
      <w:tr w:rsidR="00AB0DF4" w:rsidRPr="00833738" w14:paraId="5A26B02C" w14:textId="77777777" w:rsidTr="00E501A4">
        <w:trPr>
          <w:trHeight w:val="180"/>
        </w:trPr>
        <w:tc>
          <w:tcPr>
            <w:tcW w:w="9488" w:type="dxa"/>
            <w:gridSpan w:val="11"/>
            <w:tcBorders>
              <w:top w:val="single" w:sz="8" w:space="0" w:color="auto"/>
              <w:left w:val="single" w:sz="8" w:space="0" w:color="auto"/>
              <w:bottom w:val="single" w:sz="8" w:space="0" w:color="auto"/>
              <w:right w:val="single" w:sz="8" w:space="0" w:color="auto"/>
            </w:tcBorders>
            <w:shd w:val="clear" w:color="auto" w:fill="E7E6E6"/>
            <w:vAlign w:val="center"/>
          </w:tcPr>
          <w:p w14:paraId="41A460E9" w14:textId="77777777" w:rsidR="00AB0DF4" w:rsidRPr="00833738" w:rsidRDefault="00AB0DF4" w:rsidP="00AB0DF4">
            <w:pPr>
              <w:rPr>
                <w:rFonts w:ascii="Arial" w:hAnsi="Arial" w:cs="Arial"/>
              </w:rPr>
            </w:pPr>
            <w:r w:rsidRPr="00833738">
              <w:rPr>
                <w:rFonts w:ascii="Arial" w:hAnsi="Arial" w:cs="Arial"/>
                <w:sz w:val="18"/>
                <w:szCs w:val="18"/>
              </w:rPr>
              <w:t xml:space="preserve">Maintenance as a part of secondary outcome measures </w:t>
            </w:r>
          </w:p>
        </w:tc>
      </w:tr>
      <w:tr w:rsidR="00AB0DF4" w:rsidRPr="00833738" w14:paraId="583A9AC4"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1941668C" w14:textId="77777777" w:rsidR="00AB0DF4" w:rsidRPr="00833738" w:rsidRDefault="00AB0DF4" w:rsidP="00AB0DF4">
            <w:pPr>
              <w:rPr>
                <w:rFonts w:ascii="Arial" w:hAnsi="Arial" w:cs="Arial"/>
              </w:rPr>
            </w:pPr>
            <w:r w:rsidRPr="00833738">
              <w:rPr>
                <w:rFonts w:ascii="Arial" w:hAnsi="Arial" w:cs="Arial"/>
                <w:sz w:val="18"/>
                <w:szCs w:val="18"/>
              </w:rPr>
              <w:lastRenderedPageBreak/>
              <w:t>Intended and actual continuation of using the DMMH (based on App and dashboard usage data)</w:t>
            </w:r>
          </w:p>
        </w:tc>
        <w:tc>
          <w:tcPr>
            <w:tcW w:w="1134" w:type="dxa"/>
            <w:tcBorders>
              <w:top w:val="single" w:sz="8" w:space="0" w:color="auto"/>
              <w:left w:val="nil"/>
              <w:bottom w:val="single" w:sz="8" w:space="0" w:color="auto"/>
              <w:right w:val="single" w:sz="8" w:space="0" w:color="auto"/>
            </w:tcBorders>
            <w:vAlign w:val="center"/>
          </w:tcPr>
          <w:p w14:paraId="7D07C52C"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2E2431A8"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3D91B97F"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1A861135"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244EF074"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036B4F96"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46D8DEDF"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0" w:type="dxa"/>
            <w:tcBorders>
              <w:top w:val="single" w:sz="8" w:space="0" w:color="auto"/>
              <w:left w:val="single" w:sz="8" w:space="0" w:color="auto"/>
              <w:bottom w:val="single" w:sz="8" w:space="0" w:color="auto"/>
              <w:right w:val="single" w:sz="8" w:space="0" w:color="auto"/>
            </w:tcBorders>
            <w:vAlign w:val="center"/>
          </w:tcPr>
          <w:p w14:paraId="08EADF64"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1" w:type="dxa"/>
            <w:tcBorders>
              <w:top w:val="single" w:sz="8" w:space="0" w:color="auto"/>
              <w:left w:val="single" w:sz="8" w:space="0" w:color="auto"/>
              <w:bottom w:val="single" w:sz="8" w:space="0" w:color="auto"/>
              <w:right w:val="single" w:sz="8" w:space="0" w:color="auto"/>
            </w:tcBorders>
            <w:vAlign w:val="center"/>
          </w:tcPr>
          <w:p w14:paraId="3588B2A8"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r>
      <w:tr w:rsidR="00AB0DF4" w:rsidRPr="00833738" w14:paraId="2EBB0938" w14:textId="77777777" w:rsidTr="00E501A4">
        <w:trPr>
          <w:trHeight w:val="180"/>
        </w:trPr>
        <w:tc>
          <w:tcPr>
            <w:tcW w:w="9488" w:type="dxa"/>
            <w:gridSpan w:val="11"/>
            <w:tcBorders>
              <w:top w:val="single" w:sz="8" w:space="0" w:color="auto"/>
              <w:left w:val="single" w:sz="8" w:space="0" w:color="auto"/>
              <w:bottom w:val="single" w:sz="8" w:space="0" w:color="auto"/>
              <w:right w:val="single" w:sz="8" w:space="0" w:color="auto"/>
            </w:tcBorders>
            <w:shd w:val="clear" w:color="auto" w:fill="E7E6E6"/>
            <w:vAlign w:val="center"/>
          </w:tcPr>
          <w:p w14:paraId="5B5032D5" w14:textId="77777777" w:rsidR="00AB0DF4" w:rsidRPr="00833738" w:rsidRDefault="00AB0DF4" w:rsidP="00AB0DF4">
            <w:pPr>
              <w:rPr>
                <w:rFonts w:ascii="Arial" w:hAnsi="Arial" w:cs="Arial"/>
              </w:rPr>
            </w:pPr>
            <w:r w:rsidRPr="00833738">
              <w:rPr>
                <w:rFonts w:ascii="Arial" w:hAnsi="Arial" w:cs="Arial"/>
                <w:i/>
                <w:iCs/>
                <w:sz w:val="18"/>
                <w:szCs w:val="18"/>
              </w:rPr>
              <w:t>Other study parameters</w:t>
            </w:r>
            <w:r w:rsidRPr="00833738">
              <w:rPr>
                <w:rFonts w:ascii="Arial" w:hAnsi="Arial" w:cs="Arial"/>
                <w:sz w:val="18"/>
                <w:szCs w:val="18"/>
              </w:rPr>
              <w:t xml:space="preserve"> </w:t>
            </w:r>
          </w:p>
        </w:tc>
      </w:tr>
      <w:tr w:rsidR="00AB0DF4" w:rsidRPr="00833738" w14:paraId="15703FE8" w14:textId="77777777" w:rsidTr="00E501A4">
        <w:trPr>
          <w:trHeight w:val="180"/>
        </w:trPr>
        <w:tc>
          <w:tcPr>
            <w:tcW w:w="9488" w:type="dxa"/>
            <w:gridSpan w:val="11"/>
            <w:tcBorders>
              <w:top w:val="single" w:sz="8" w:space="0" w:color="auto"/>
              <w:left w:val="single" w:sz="8" w:space="0" w:color="auto"/>
              <w:bottom w:val="single" w:sz="8" w:space="0" w:color="auto"/>
              <w:right w:val="single" w:sz="8" w:space="0" w:color="auto"/>
            </w:tcBorders>
            <w:shd w:val="clear" w:color="auto" w:fill="E7E6E6"/>
            <w:vAlign w:val="center"/>
          </w:tcPr>
          <w:p w14:paraId="585D7C23" w14:textId="77777777" w:rsidR="00AB0DF4" w:rsidRPr="00833738" w:rsidRDefault="00AB0DF4" w:rsidP="00AB0DF4">
            <w:pPr>
              <w:rPr>
                <w:rFonts w:ascii="Arial" w:hAnsi="Arial" w:cs="Arial"/>
              </w:rPr>
            </w:pPr>
            <w:r w:rsidRPr="00833738">
              <w:rPr>
                <w:rFonts w:ascii="Arial" w:hAnsi="Arial" w:cs="Arial"/>
                <w:i/>
                <w:iCs/>
                <w:sz w:val="18"/>
                <w:szCs w:val="18"/>
              </w:rPr>
              <w:t>Process evaluation in clinicians, patients and admins (but only 10 in total per country)</w:t>
            </w:r>
          </w:p>
        </w:tc>
      </w:tr>
      <w:tr w:rsidR="00AB0DF4" w:rsidRPr="00833738" w14:paraId="4FC1F6D4"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E505E0F" w14:textId="77777777" w:rsidR="00AB0DF4" w:rsidRPr="00833738" w:rsidRDefault="00AB0DF4" w:rsidP="00AB0DF4">
            <w:pPr>
              <w:rPr>
                <w:rFonts w:ascii="Arial" w:hAnsi="Arial" w:cs="Arial"/>
              </w:rPr>
            </w:pPr>
            <w:r>
              <w:rPr>
                <w:rFonts w:ascii="Arial" w:hAnsi="Arial" w:cs="Arial"/>
                <w:sz w:val="18"/>
                <w:szCs w:val="18"/>
              </w:rPr>
              <w:t>MTUAS in clinicians</w:t>
            </w:r>
          </w:p>
        </w:tc>
        <w:tc>
          <w:tcPr>
            <w:tcW w:w="1134" w:type="dxa"/>
            <w:tcBorders>
              <w:top w:val="nil"/>
              <w:left w:val="nil"/>
              <w:bottom w:val="single" w:sz="8" w:space="0" w:color="auto"/>
              <w:right w:val="single" w:sz="8" w:space="0" w:color="auto"/>
            </w:tcBorders>
            <w:shd w:val="clear" w:color="auto" w:fill="FFFFFF" w:themeFill="background1"/>
            <w:vAlign w:val="center"/>
          </w:tcPr>
          <w:p w14:paraId="3C351075"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nil"/>
              <w:left w:val="single" w:sz="8" w:space="0" w:color="auto"/>
              <w:bottom w:val="single" w:sz="8" w:space="0" w:color="auto"/>
              <w:right w:val="single" w:sz="8" w:space="0" w:color="auto"/>
            </w:tcBorders>
            <w:shd w:val="clear" w:color="auto" w:fill="FFFFFF" w:themeFill="background1"/>
            <w:vAlign w:val="center"/>
          </w:tcPr>
          <w:p w14:paraId="5AC53C62"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nil"/>
              <w:left w:val="single" w:sz="8" w:space="0" w:color="auto"/>
              <w:bottom w:val="single" w:sz="8" w:space="0" w:color="auto"/>
              <w:right w:val="single" w:sz="8" w:space="0" w:color="auto"/>
            </w:tcBorders>
            <w:shd w:val="clear" w:color="auto" w:fill="FFFFFF" w:themeFill="background1"/>
            <w:vAlign w:val="center"/>
          </w:tcPr>
          <w:p w14:paraId="5BAA5A4F"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nil"/>
              <w:left w:val="single" w:sz="8" w:space="0" w:color="auto"/>
              <w:bottom w:val="single" w:sz="8" w:space="0" w:color="auto"/>
              <w:right w:val="single" w:sz="8" w:space="0" w:color="auto"/>
            </w:tcBorders>
            <w:shd w:val="clear" w:color="auto" w:fill="FFFFFF" w:themeFill="background1"/>
            <w:vAlign w:val="center"/>
          </w:tcPr>
          <w:p w14:paraId="31577951"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 xml:space="preserve"> X</w:t>
            </w:r>
          </w:p>
        </w:tc>
        <w:tc>
          <w:tcPr>
            <w:tcW w:w="283" w:type="dxa"/>
            <w:tcBorders>
              <w:top w:val="nil"/>
              <w:left w:val="single" w:sz="8" w:space="0" w:color="auto"/>
              <w:bottom w:val="single" w:sz="8" w:space="0" w:color="auto"/>
              <w:right w:val="single" w:sz="8" w:space="0" w:color="auto"/>
            </w:tcBorders>
            <w:shd w:val="clear" w:color="auto" w:fill="FFC000"/>
            <w:vAlign w:val="center"/>
          </w:tcPr>
          <w:p w14:paraId="03D5F27E" w14:textId="77777777" w:rsidR="00AB0DF4" w:rsidRPr="00833738" w:rsidRDefault="00AB0DF4" w:rsidP="00AB0DF4">
            <w:pPr>
              <w:jc w:val="center"/>
              <w:rPr>
                <w:rFonts w:ascii="Arial" w:hAnsi="Arial" w:cs="Arial"/>
              </w:rPr>
            </w:pPr>
          </w:p>
        </w:tc>
        <w:tc>
          <w:tcPr>
            <w:tcW w:w="992" w:type="dxa"/>
            <w:tcBorders>
              <w:top w:val="nil"/>
              <w:left w:val="single" w:sz="8" w:space="0" w:color="auto"/>
              <w:bottom w:val="single" w:sz="8" w:space="0" w:color="auto"/>
              <w:right w:val="single" w:sz="8" w:space="0" w:color="auto"/>
            </w:tcBorders>
            <w:shd w:val="clear" w:color="auto" w:fill="FFC000"/>
            <w:vAlign w:val="center"/>
          </w:tcPr>
          <w:p w14:paraId="41C48BFD"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426" w:type="dxa"/>
            <w:tcBorders>
              <w:top w:val="nil"/>
              <w:left w:val="single" w:sz="8" w:space="0" w:color="auto"/>
              <w:bottom w:val="single" w:sz="8" w:space="0" w:color="auto"/>
              <w:right w:val="single" w:sz="8" w:space="0" w:color="auto"/>
            </w:tcBorders>
            <w:shd w:val="clear" w:color="auto" w:fill="FFC000"/>
            <w:vAlign w:val="center"/>
          </w:tcPr>
          <w:p w14:paraId="2C3B35F0" w14:textId="77777777" w:rsidR="00AB0DF4" w:rsidRPr="00833738" w:rsidRDefault="00AB0DF4" w:rsidP="00AB0DF4">
            <w:pPr>
              <w:jc w:val="center"/>
              <w:rPr>
                <w:rFonts w:ascii="Arial" w:hAnsi="Arial" w:cs="Arial"/>
              </w:rPr>
            </w:pPr>
          </w:p>
        </w:tc>
        <w:tc>
          <w:tcPr>
            <w:tcW w:w="850" w:type="dxa"/>
            <w:tcBorders>
              <w:top w:val="nil"/>
              <w:left w:val="single" w:sz="8" w:space="0" w:color="auto"/>
              <w:bottom w:val="single" w:sz="8" w:space="0" w:color="auto"/>
              <w:right w:val="single" w:sz="8" w:space="0" w:color="auto"/>
            </w:tcBorders>
            <w:shd w:val="clear" w:color="auto" w:fill="FFFFFF" w:themeFill="background1"/>
            <w:vAlign w:val="center"/>
          </w:tcPr>
          <w:p w14:paraId="76910789"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shd w:val="clear" w:color="auto" w:fill="FFFFFF" w:themeFill="background1"/>
            <w:vAlign w:val="center"/>
          </w:tcPr>
          <w:p w14:paraId="34DAFA52"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r>
      <w:tr w:rsidR="00AB0DF4" w:rsidRPr="00833738" w14:paraId="10D02312"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F26F117" w14:textId="77777777" w:rsidR="00AB0DF4" w:rsidRPr="00833738" w:rsidRDefault="00AB0DF4" w:rsidP="00AB0DF4">
            <w:pPr>
              <w:rPr>
                <w:rFonts w:ascii="Arial" w:hAnsi="Arial" w:cs="Arial"/>
              </w:rPr>
            </w:pPr>
            <w:r>
              <w:rPr>
                <w:rFonts w:ascii="Arial" w:hAnsi="Arial" w:cs="Arial"/>
                <w:sz w:val="18"/>
                <w:szCs w:val="18"/>
              </w:rPr>
              <w:t>ORCA in admins</w:t>
            </w:r>
          </w:p>
        </w:tc>
        <w:tc>
          <w:tcPr>
            <w:tcW w:w="1134" w:type="dxa"/>
            <w:tcBorders>
              <w:top w:val="single" w:sz="8" w:space="0" w:color="auto"/>
              <w:left w:val="nil"/>
              <w:bottom w:val="single" w:sz="8" w:space="0" w:color="auto"/>
              <w:right w:val="single" w:sz="8" w:space="0" w:color="auto"/>
            </w:tcBorders>
            <w:shd w:val="clear" w:color="auto" w:fill="FFFFFF" w:themeFill="background1"/>
            <w:vAlign w:val="center"/>
          </w:tcPr>
          <w:p w14:paraId="73FBE388"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154D2FE"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2F140B"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20C58E" w14:textId="77777777" w:rsidR="00AB0DF4" w:rsidRPr="00833738" w:rsidRDefault="00AB0DF4" w:rsidP="00AB0DF4">
            <w:pPr>
              <w:jc w:val="center"/>
              <w:rPr>
                <w:rFonts w:ascii="Arial" w:hAnsi="Arial" w:cs="Arial"/>
              </w:rPr>
            </w:pPr>
            <w:r w:rsidRPr="00833738">
              <w:rPr>
                <w:rFonts w:ascii="Arial" w:hAnsi="Arial" w:cs="Arial"/>
                <w:sz w:val="18"/>
                <w:szCs w:val="18"/>
              </w:rPr>
              <w:t xml:space="preserve"> 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2747D771" w14:textId="77777777" w:rsidR="00AB0DF4" w:rsidRPr="00833738" w:rsidRDefault="00AB0DF4" w:rsidP="00AB0DF4">
            <w:pPr>
              <w:jc w:val="center"/>
              <w:rPr>
                <w:rFonts w:ascii="Arial" w:hAnsi="Arial" w:cs="Arial"/>
              </w:rPr>
            </w:pP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0A20D176"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28105351" w14:textId="77777777" w:rsidR="00AB0DF4" w:rsidRPr="00833738" w:rsidRDefault="00AB0DF4" w:rsidP="00AB0DF4">
            <w:pPr>
              <w:jc w:val="center"/>
              <w:rPr>
                <w:rFonts w:ascii="Arial" w:hAnsi="Arial" w:cs="Arial"/>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590DCA"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72BD2D"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r>
      <w:tr w:rsidR="00AB0DF4" w:rsidRPr="00833738" w14:paraId="65CCD30E" w14:textId="77777777" w:rsidTr="000C42C6">
        <w:trPr>
          <w:trHeight w:val="180"/>
        </w:trPr>
        <w:tc>
          <w:tcPr>
            <w:tcW w:w="1975"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DE141A" w14:textId="77777777" w:rsidR="00AB0DF4" w:rsidRPr="00833738" w:rsidRDefault="00AB0DF4" w:rsidP="00AB0DF4">
            <w:pPr>
              <w:rPr>
                <w:rFonts w:ascii="Arial" w:hAnsi="Arial" w:cs="Arial"/>
              </w:rPr>
            </w:pPr>
            <w:r w:rsidRPr="00833738">
              <w:rPr>
                <w:rFonts w:ascii="Arial" w:hAnsi="Arial" w:cs="Arial"/>
                <w:sz w:val="18"/>
                <w:szCs w:val="18"/>
              </w:rPr>
              <w:t>Semi-structured interviews</w:t>
            </w:r>
          </w:p>
        </w:tc>
        <w:tc>
          <w:tcPr>
            <w:tcW w:w="1134" w:type="dxa"/>
            <w:tcBorders>
              <w:top w:val="single" w:sz="8" w:space="0" w:color="auto"/>
              <w:left w:val="nil"/>
              <w:bottom w:val="single" w:sz="8" w:space="0" w:color="auto"/>
              <w:right w:val="single" w:sz="8" w:space="0" w:color="auto"/>
            </w:tcBorders>
            <w:shd w:val="clear" w:color="auto" w:fill="FFFFFF" w:themeFill="background1"/>
            <w:vAlign w:val="center"/>
          </w:tcPr>
          <w:p w14:paraId="31B5E384"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E61007"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01A48C" w14:textId="77777777" w:rsidR="00AB0DF4" w:rsidRPr="00833738" w:rsidRDefault="00AB0DF4" w:rsidP="00AB0DF4">
            <w:pPr>
              <w:jc w:val="center"/>
              <w:rPr>
                <w:rFonts w:ascii="Arial" w:hAnsi="Arial" w:cs="Arial"/>
              </w:rPr>
            </w:pPr>
            <w:r w:rsidRPr="00833738">
              <w:rPr>
                <w:rFonts w:ascii="Arial" w:hAnsi="Arial" w:cs="Arial"/>
                <w:color w:val="008080"/>
                <w:sz w:val="18"/>
                <w:szCs w:val="18"/>
                <w:u w:val="single"/>
              </w:rPr>
              <w:t xml:space="preserve"> </w:t>
            </w:r>
          </w:p>
        </w:tc>
        <w:tc>
          <w:tcPr>
            <w:tcW w:w="99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C127E0E"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FC000"/>
            <w:vAlign w:val="center"/>
          </w:tcPr>
          <w:p w14:paraId="5C7AA7D7" w14:textId="77777777" w:rsidR="00AB0DF4" w:rsidRPr="00833738" w:rsidRDefault="00AB0DF4" w:rsidP="00AB0DF4">
            <w:pPr>
              <w:jc w:val="center"/>
              <w:rPr>
                <w:rFonts w:ascii="Arial" w:hAnsi="Arial" w:cs="Arial"/>
              </w:rPr>
            </w:pPr>
            <w:r w:rsidRPr="00833738">
              <w:rPr>
                <w:rFonts w:ascii="Arial" w:hAnsi="Arial" w:cs="Arial"/>
                <w:sz w:val="18"/>
                <w:szCs w:val="18"/>
              </w:rPr>
              <w:t>X</w:t>
            </w:r>
          </w:p>
          <w:p w14:paraId="6885CB41"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D368E2"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6B9200"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r>
      <w:tr w:rsidR="00AB0DF4" w:rsidRPr="00833738" w14:paraId="3AB5842D" w14:textId="77777777" w:rsidTr="00E501A4">
        <w:trPr>
          <w:trHeight w:val="180"/>
        </w:trPr>
        <w:tc>
          <w:tcPr>
            <w:tcW w:w="9488" w:type="dxa"/>
            <w:gridSpan w:val="11"/>
            <w:tcBorders>
              <w:top w:val="single" w:sz="8" w:space="0" w:color="auto"/>
              <w:left w:val="single" w:sz="8" w:space="0" w:color="auto"/>
              <w:bottom w:val="single" w:sz="8" w:space="0" w:color="auto"/>
              <w:right w:val="single" w:sz="8" w:space="0" w:color="auto"/>
            </w:tcBorders>
            <w:shd w:val="clear" w:color="auto" w:fill="E7E6E6"/>
            <w:vAlign w:val="center"/>
          </w:tcPr>
          <w:p w14:paraId="7DC99DBE" w14:textId="77777777" w:rsidR="00AB0DF4" w:rsidRPr="000C42C6" w:rsidRDefault="00AB0DF4" w:rsidP="00AB0DF4">
            <w:pPr>
              <w:rPr>
                <w:rFonts w:ascii="Arial" w:hAnsi="Arial" w:cs="Arial"/>
                <w:i/>
              </w:rPr>
            </w:pPr>
            <w:r w:rsidRPr="000C42C6">
              <w:rPr>
                <w:rFonts w:ascii="Arial" w:hAnsi="Arial" w:cs="Arial"/>
                <w:i/>
                <w:sz w:val="18"/>
                <w:szCs w:val="18"/>
              </w:rPr>
              <w:t xml:space="preserve">Economic evaluation </w:t>
            </w:r>
          </w:p>
        </w:tc>
      </w:tr>
      <w:tr w:rsidR="00AB0DF4" w:rsidRPr="00833738" w14:paraId="25551BEA"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609C7974" w14:textId="77777777" w:rsidR="00AB0DF4" w:rsidRPr="00833738" w:rsidRDefault="00AB0DF4" w:rsidP="00AB0DF4">
            <w:pPr>
              <w:rPr>
                <w:rFonts w:ascii="Arial" w:hAnsi="Arial" w:cs="Arial"/>
              </w:rPr>
            </w:pPr>
            <w:r w:rsidRPr="00833738">
              <w:rPr>
                <w:rFonts w:ascii="Arial" w:hAnsi="Arial" w:cs="Arial"/>
                <w:sz w:val="18"/>
                <w:szCs w:val="18"/>
              </w:rPr>
              <w:t>Sections of the CSRI</w:t>
            </w:r>
          </w:p>
        </w:tc>
        <w:tc>
          <w:tcPr>
            <w:tcW w:w="1134" w:type="dxa"/>
            <w:tcBorders>
              <w:top w:val="single" w:sz="8" w:space="0" w:color="auto"/>
              <w:left w:val="nil"/>
              <w:bottom w:val="single" w:sz="8" w:space="0" w:color="auto"/>
              <w:right w:val="single" w:sz="8" w:space="0" w:color="auto"/>
            </w:tcBorders>
            <w:vAlign w:val="center"/>
          </w:tcPr>
          <w:p w14:paraId="6DEC3F70"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1B4AA5E6"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19CB25EC"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217A9F82"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784610B8"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32FC6286"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175C75F0"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5125480F"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1E4A596B"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0FE569F4"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4D1CA2C5" w14:textId="77777777" w:rsidR="00AB0DF4" w:rsidRPr="00833738" w:rsidRDefault="00AB0DF4" w:rsidP="00AB0DF4">
            <w:pPr>
              <w:rPr>
                <w:rFonts w:ascii="Arial" w:hAnsi="Arial" w:cs="Arial"/>
              </w:rPr>
            </w:pPr>
            <w:r w:rsidRPr="00833738">
              <w:rPr>
                <w:rFonts w:ascii="Arial" w:hAnsi="Arial" w:cs="Arial"/>
                <w:sz w:val="18"/>
                <w:szCs w:val="18"/>
              </w:rPr>
              <w:t xml:space="preserve">EQ-5D-5L  </w:t>
            </w:r>
          </w:p>
        </w:tc>
        <w:tc>
          <w:tcPr>
            <w:tcW w:w="1134" w:type="dxa"/>
            <w:tcBorders>
              <w:top w:val="single" w:sz="8" w:space="0" w:color="auto"/>
              <w:left w:val="nil"/>
              <w:bottom w:val="single" w:sz="8" w:space="0" w:color="auto"/>
              <w:right w:val="single" w:sz="8" w:space="0" w:color="auto"/>
            </w:tcBorders>
            <w:vAlign w:val="center"/>
          </w:tcPr>
          <w:p w14:paraId="5E9D3356"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4FC746EE"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1134" w:type="dxa"/>
            <w:tcBorders>
              <w:top w:val="single" w:sz="8" w:space="0" w:color="auto"/>
              <w:left w:val="single" w:sz="8" w:space="0" w:color="auto"/>
              <w:bottom w:val="single" w:sz="8" w:space="0" w:color="auto"/>
              <w:right w:val="single" w:sz="8" w:space="0" w:color="auto"/>
            </w:tcBorders>
            <w:vAlign w:val="center"/>
          </w:tcPr>
          <w:p w14:paraId="2AF8E663"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vAlign w:val="center"/>
          </w:tcPr>
          <w:p w14:paraId="29AB3A36"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28E4DFB8"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6F674EDD"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694956E3" w14:textId="77777777" w:rsidR="00AB0DF4" w:rsidRPr="00833738" w:rsidRDefault="00AB0DF4" w:rsidP="00AB0DF4">
            <w:pPr>
              <w:jc w:val="center"/>
              <w:rPr>
                <w:rFonts w:ascii="Arial" w:hAnsi="Arial" w:cs="Arial"/>
              </w:rPr>
            </w:pPr>
            <w:r w:rsidRPr="00833738">
              <w:rPr>
                <w:rFonts w:ascii="Arial" w:hAnsi="Arial" w:cs="Arial"/>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vAlign w:val="center"/>
          </w:tcPr>
          <w:p w14:paraId="3D97442B" w14:textId="77777777" w:rsidR="00AB0DF4" w:rsidRPr="00833738" w:rsidRDefault="00AB0DF4" w:rsidP="00AB0DF4">
            <w:pPr>
              <w:jc w:val="center"/>
              <w:rPr>
                <w:rFonts w:ascii="Arial" w:hAnsi="Arial" w:cs="Arial"/>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6F1EE934" w14:textId="77777777" w:rsidR="00AB0DF4" w:rsidRPr="00833738" w:rsidRDefault="00AB0DF4" w:rsidP="00AB0DF4">
            <w:pPr>
              <w:jc w:val="center"/>
              <w:rPr>
                <w:rFonts w:ascii="Arial" w:hAnsi="Arial" w:cs="Arial"/>
              </w:rPr>
            </w:pPr>
            <w:r w:rsidRPr="00833738">
              <w:rPr>
                <w:rFonts w:ascii="Arial" w:hAnsi="Arial" w:cs="Arial"/>
                <w:sz w:val="18"/>
                <w:szCs w:val="18"/>
              </w:rPr>
              <w:t>X</w:t>
            </w:r>
          </w:p>
        </w:tc>
      </w:tr>
      <w:tr w:rsidR="00AB0DF4" w:rsidRPr="00833738" w14:paraId="7C183C8D" w14:textId="77777777" w:rsidTr="000C42C6">
        <w:trPr>
          <w:trHeight w:val="180"/>
        </w:trPr>
        <w:tc>
          <w:tcPr>
            <w:tcW w:w="9488" w:type="dxa"/>
            <w:gridSpan w:val="11"/>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6F1E6511" w14:textId="77777777" w:rsidR="00AB0DF4" w:rsidRPr="000C42C6" w:rsidRDefault="00AB0DF4" w:rsidP="00AB0DF4">
            <w:pPr>
              <w:rPr>
                <w:rFonts w:ascii="Arial" w:hAnsi="Arial" w:cs="Arial"/>
                <w:i/>
                <w:sz w:val="18"/>
                <w:szCs w:val="18"/>
              </w:rPr>
            </w:pPr>
            <w:r w:rsidRPr="000C42C6">
              <w:rPr>
                <w:rFonts w:ascii="Arial" w:hAnsi="Arial" w:cs="Arial"/>
                <w:i/>
                <w:sz w:val="18"/>
                <w:szCs w:val="18"/>
              </w:rPr>
              <w:t>Optional measures</w:t>
            </w:r>
          </w:p>
        </w:tc>
      </w:tr>
      <w:tr w:rsidR="00AB0DF4" w:rsidRPr="00833738" w14:paraId="317C635B"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48D7E555" w14:textId="77777777" w:rsidR="00AB0DF4" w:rsidRPr="00833738" w:rsidRDefault="00AB0DF4" w:rsidP="00AB0DF4">
            <w:pPr>
              <w:rPr>
                <w:rFonts w:ascii="Arial" w:hAnsi="Arial" w:cs="Arial"/>
                <w:color w:val="000000" w:themeColor="text1"/>
                <w:sz w:val="18"/>
                <w:szCs w:val="18"/>
              </w:rPr>
            </w:pPr>
            <w:r>
              <w:rPr>
                <w:rFonts w:ascii="Arial" w:hAnsi="Arial" w:cs="Arial"/>
                <w:color w:val="000000" w:themeColor="text1"/>
                <w:sz w:val="18"/>
                <w:szCs w:val="18"/>
              </w:rPr>
              <w:t>R-GTPS</w:t>
            </w:r>
          </w:p>
        </w:tc>
        <w:tc>
          <w:tcPr>
            <w:tcW w:w="1134" w:type="dxa"/>
            <w:tcBorders>
              <w:top w:val="single" w:sz="8" w:space="0" w:color="auto"/>
              <w:left w:val="nil"/>
              <w:bottom w:val="single" w:sz="8" w:space="0" w:color="auto"/>
              <w:right w:val="single" w:sz="8" w:space="0" w:color="auto"/>
            </w:tcBorders>
            <w:vAlign w:val="center"/>
          </w:tcPr>
          <w:p w14:paraId="1D85CE50" w14:textId="77777777" w:rsidR="00AB0DF4" w:rsidRPr="00833738" w:rsidRDefault="00AB0DF4" w:rsidP="00AB0DF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3148A423" w14:textId="77777777" w:rsidR="00AB0DF4" w:rsidRPr="00833738" w:rsidRDefault="00AB0DF4" w:rsidP="00AB0DF4">
            <w:pPr>
              <w:jc w:val="center"/>
              <w:rPr>
                <w:rFonts w:ascii="Arial" w:hAnsi="Arial" w:cs="Arial"/>
                <w:sz w:val="18"/>
                <w:szCs w:val="18"/>
              </w:rPr>
            </w:pPr>
          </w:p>
        </w:tc>
        <w:tc>
          <w:tcPr>
            <w:tcW w:w="1134" w:type="dxa"/>
            <w:tcBorders>
              <w:top w:val="single" w:sz="8" w:space="0" w:color="auto"/>
              <w:left w:val="single" w:sz="8" w:space="0" w:color="auto"/>
              <w:bottom w:val="single" w:sz="8" w:space="0" w:color="auto"/>
              <w:right w:val="single" w:sz="8" w:space="0" w:color="auto"/>
            </w:tcBorders>
            <w:vAlign w:val="center"/>
          </w:tcPr>
          <w:p w14:paraId="4ACD9AB8" w14:textId="77777777" w:rsidR="00AB0DF4" w:rsidRPr="00833738" w:rsidRDefault="00AB0DF4" w:rsidP="00AB0DF4">
            <w:pPr>
              <w:jc w:val="center"/>
              <w:rPr>
                <w:rFonts w:ascii="Arial" w:hAnsi="Arial" w:cs="Arial"/>
                <w:sz w:val="18"/>
                <w:szCs w:val="18"/>
              </w:rPr>
            </w:pPr>
          </w:p>
        </w:tc>
        <w:tc>
          <w:tcPr>
            <w:tcW w:w="993" w:type="dxa"/>
            <w:tcBorders>
              <w:top w:val="single" w:sz="8" w:space="0" w:color="auto"/>
              <w:left w:val="single" w:sz="8" w:space="0" w:color="auto"/>
              <w:bottom w:val="single" w:sz="8" w:space="0" w:color="auto"/>
              <w:right w:val="single" w:sz="8" w:space="0" w:color="auto"/>
            </w:tcBorders>
            <w:vAlign w:val="center"/>
          </w:tcPr>
          <w:p w14:paraId="4CB57409"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68316C63" w14:textId="77777777" w:rsidR="00AB0DF4" w:rsidRPr="00833738" w:rsidRDefault="00AB0DF4" w:rsidP="00AB0DF4">
            <w:pPr>
              <w:jc w:val="center"/>
              <w:rPr>
                <w:rFonts w:ascii="Arial" w:hAnsi="Arial" w:cs="Arial"/>
                <w:sz w:val="18"/>
                <w:szCs w:val="18"/>
              </w:rPr>
            </w:pP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4B17FA1D"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71E316CE" w14:textId="77777777" w:rsidR="00AB0DF4" w:rsidRPr="00833738" w:rsidRDefault="00AB0DF4" w:rsidP="00AB0DF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2FEEC8BC"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76979D59"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r>
      <w:tr w:rsidR="00AB0DF4" w:rsidRPr="00833738" w14:paraId="26B5F929"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0BFC7600" w14:textId="77777777" w:rsidR="00AB0DF4" w:rsidRDefault="00AB0DF4" w:rsidP="00AB0DF4">
            <w:pPr>
              <w:rPr>
                <w:rFonts w:ascii="Arial" w:hAnsi="Arial" w:cs="Arial"/>
                <w:color w:val="000000" w:themeColor="text1"/>
                <w:sz w:val="18"/>
                <w:szCs w:val="18"/>
              </w:rPr>
            </w:pPr>
            <w:r>
              <w:t>BEAQ</w:t>
            </w:r>
          </w:p>
        </w:tc>
        <w:tc>
          <w:tcPr>
            <w:tcW w:w="1134" w:type="dxa"/>
            <w:tcBorders>
              <w:top w:val="single" w:sz="8" w:space="0" w:color="auto"/>
              <w:left w:val="nil"/>
              <w:bottom w:val="single" w:sz="8" w:space="0" w:color="auto"/>
              <w:right w:val="single" w:sz="8" w:space="0" w:color="auto"/>
            </w:tcBorders>
            <w:vAlign w:val="center"/>
          </w:tcPr>
          <w:p w14:paraId="6F478C9A" w14:textId="77777777" w:rsidR="00AB0DF4" w:rsidRPr="00833738" w:rsidRDefault="00AB0DF4" w:rsidP="00AB0DF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26E9EF66" w14:textId="77777777" w:rsidR="00AB0DF4" w:rsidRPr="00833738" w:rsidRDefault="00AB0DF4" w:rsidP="00AB0DF4">
            <w:pPr>
              <w:jc w:val="center"/>
              <w:rPr>
                <w:rFonts w:ascii="Arial" w:hAnsi="Arial" w:cs="Arial"/>
                <w:sz w:val="18"/>
                <w:szCs w:val="18"/>
              </w:rPr>
            </w:pPr>
          </w:p>
        </w:tc>
        <w:tc>
          <w:tcPr>
            <w:tcW w:w="1134" w:type="dxa"/>
            <w:tcBorders>
              <w:top w:val="single" w:sz="8" w:space="0" w:color="auto"/>
              <w:left w:val="single" w:sz="8" w:space="0" w:color="auto"/>
              <w:bottom w:val="single" w:sz="8" w:space="0" w:color="auto"/>
              <w:right w:val="single" w:sz="8" w:space="0" w:color="auto"/>
            </w:tcBorders>
            <w:vAlign w:val="center"/>
          </w:tcPr>
          <w:p w14:paraId="7791F4D7" w14:textId="77777777" w:rsidR="00AB0DF4" w:rsidRPr="00833738" w:rsidRDefault="00AB0DF4" w:rsidP="00AB0DF4">
            <w:pPr>
              <w:jc w:val="center"/>
              <w:rPr>
                <w:rFonts w:ascii="Arial" w:hAnsi="Arial" w:cs="Arial"/>
                <w:sz w:val="18"/>
                <w:szCs w:val="18"/>
              </w:rPr>
            </w:pPr>
          </w:p>
        </w:tc>
        <w:tc>
          <w:tcPr>
            <w:tcW w:w="993" w:type="dxa"/>
            <w:tcBorders>
              <w:top w:val="single" w:sz="8" w:space="0" w:color="auto"/>
              <w:left w:val="single" w:sz="8" w:space="0" w:color="auto"/>
              <w:bottom w:val="single" w:sz="8" w:space="0" w:color="auto"/>
              <w:right w:val="single" w:sz="8" w:space="0" w:color="auto"/>
            </w:tcBorders>
            <w:vAlign w:val="center"/>
          </w:tcPr>
          <w:p w14:paraId="356AE5AD"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60F9E434" w14:textId="77777777" w:rsidR="00AB0DF4" w:rsidRPr="00833738" w:rsidRDefault="00AB0DF4" w:rsidP="00AB0DF4">
            <w:pPr>
              <w:jc w:val="center"/>
              <w:rPr>
                <w:rFonts w:ascii="Arial" w:hAnsi="Arial" w:cs="Arial"/>
                <w:sz w:val="18"/>
                <w:szCs w:val="18"/>
              </w:rPr>
            </w:pP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6DB48E3B"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42C16A7D" w14:textId="77777777" w:rsidR="00AB0DF4" w:rsidRPr="00833738" w:rsidRDefault="00AB0DF4" w:rsidP="00AB0DF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111F1D66"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71B77950"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r>
      <w:tr w:rsidR="00AB0DF4" w:rsidRPr="00833738" w14:paraId="4BB93560" w14:textId="77777777" w:rsidTr="00E501A4">
        <w:trPr>
          <w:trHeight w:val="180"/>
        </w:trPr>
        <w:tc>
          <w:tcPr>
            <w:tcW w:w="1975" w:type="dxa"/>
            <w:gridSpan w:val="2"/>
            <w:tcBorders>
              <w:top w:val="single" w:sz="8" w:space="0" w:color="auto"/>
              <w:left w:val="single" w:sz="8" w:space="0" w:color="auto"/>
              <w:bottom w:val="single" w:sz="8" w:space="0" w:color="auto"/>
              <w:right w:val="single" w:sz="8" w:space="0" w:color="auto"/>
            </w:tcBorders>
            <w:vAlign w:val="center"/>
          </w:tcPr>
          <w:p w14:paraId="2E24608E" w14:textId="77777777" w:rsidR="00AB0DF4" w:rsidRDefault="00AB0DF4" w:rsidP="00AB0DF4">
            <w:r>
              <w:t>LTE</w:t>
            </w:r>
          </w:p>
        </w:tc>
        <w:tc>
          <w:tcPr>
            <w:tcW w:w="1134" w:type="dxa"/>
            <w:tcBorders>
              <w:top w:val="single" w:sz="8" w:space="0" w:color="auto"/>
              <w:left w:val="nil"/>
              <w:bottom w:val="single" w:sz="8" w:space="0" w:color="auto"/>
              <w:right w:val="single" w:sz="8" w:space="0" w:color="auto"/>
            </w:tcBorders>
            <w:vAlign w:val="center"/>
          </w:tcPr>
          <w:p w14:paraId="4498E614" w14:textId="77777777" w:rsidR="00AB0DF4" w:rsidRPr="00833738" w:rsidRDefault="00AB0DF4" w:rsidP="00AB0DF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38BF5379" w14:textId="77777777" w:rsidR="00AB0DF4" w:rsidRPr="00833738" w:rsidRDefault="00AB0DF4" w:rsidP="00AB0DF4">
            <w:pPr>
              <w:jc w:val="center"/>
              <w:rPr>
                <w:rFonts w:ascii="Arial" w:hAnsi="Arial" w:cs="Arial"/>
                <w:sz w:val="18"/>
                <w:szCs w:val="18"/>
              </w:rPr>
            </w:pPr>
          </w:p>
        </w:tc>
        <w:tc>
          <w:tcPr>
            <w:tcW w:w="1134" w:type="dxa"/>
            <w:tcBorders>
              <w:top w:val="single" w:sz="8" w:space="0" w:color="auto"/>
              <w:left w:val="single" w:sz="8" w:space="0" w:color="auto"/>
              <w:bottom w:val="single" w:sz="8" w:space="0" w:color="auto"/>
              <w:right w:val="single" w:sz="8" w:space="0" w:color="auto"/>
            </w:tcBorders>
            <w:vAlign w:val="center"/>
          </w:tcPr>
          <w:p w14:paraId="1EF22A5E" w14:textId="77777777" w:rsidR="00AB0DF4" w:rsidRPr="00833738" w:rsidRDefault="00AB0DF4" w:rsidP="00AB0DF4">
            <w:pPr>
              <w:jc w:val="center"/>
              <w:rPr>
                <w:rFonts w:ascii="Arial" w:hAnsi="Arial" w:cs="Arial"/>
                <w:sz w:val="18"/>
                <w:szCs w:val="18"/>
              </w:rPr>
            </w:pPr>
          </w:p>
        </w:tc>
        <w:tc>
          <w:tcPr>
            <w:tcW w:w="993" w:type="dxa"/>
            <w:tcBorders>
              <w:top w:val="single" w:sz="8" w:space="0" w:color="auto"/>
              <w:left w:val="single" w:sz="8" w:space="0" w:color="auto"/>
              <w:bottom w:val="single" w:sz="8" w:space="0" w:color="auto"/>
              <w:right w:val="single" w:sz="8" w:space="0" w:color="auto"/>
            </w:tcBorders>
            <w:vAlign w:val="center"/>
          </w:tcPr>
          <w:p w14:paraId="4B5010B8"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283" w:type="dxa"/>
            <w:tcBorders>
              <w:top w:val="single" w:sz="8" w:space="0" w:color="auto"/>
              <w:left w:val="single" w:sz="8" w:space="0" w:color="auto"/>
              <w:bottom w:val="single" w:sz="8" w:space="0" w:color="auto"/>
              <w:right w:val="single" w:sz="8" w:space="0" w:color="auto"/>
            </w:tcBorders>
            <w:shd w:val="clear" w:color="auto" w:fill="FFC000"/>
            <w:vAlign w:val="center"/>
          </w:tcPr>
          <w:p w14:paraId="599E4200" w14:textId="77777777" w:rsidR="00AB0DF4" w:rsidRPr="00833738" w:rsidRDefault="00AB0DF4" w:rsidP="00AB0DF4">
            <w:pPr>
              <w:jc w:val="center"/>
              <w:rPr>
                <w:rFonts w:ascii="Arial" w:hAnsi="Arial" w:cs="Arial"/>
                <w:sz w:val="18"/>
                <w:szCs w:val="18"/>
              </w:rPr>
            </w:pPr>
          </w:p>
        </w:tc>
        <w:tc>
          <w:tcPr>
            <w:tcW w:w="992" w:type="dxa"/>
            <w:tcBorders>
              <w:top w:val="single" w:sz="8" w:space="0" w:color="auto"/>
              <w:left w:val="single" w:sz="8" w:space="0" w:color="auto"/>
              <w:bottom w:val="single" w:sz="8" w:space="0" w:color="auto"/>
              <w:right w:val="single" w:sz="8" w:space="0" w:color="auto"/>
            </w:tcBorders>
            <w:shd w:val="clear" w:color="auto" w:fill="FFC000"/>
            <w:vAlign w:val="center"/>
          </w:tcPr>
          <w:p w14:paraId="2756EE11"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426" w:type="dxa"/>
            <w:tcBorders>
              <w:top w:val="single" w:sz="8" w:space="0" w:color="auto"/>
              <w:left w:val="single" w:sz="8" w:space="0" w:color="auto"/>
              <w:bottom w:val="single" w:sz="8" w:space="0" w:color="auto"/>
              <w:right w:val="single" w:sz="8" w:space="0" w:color="auto"/>
            </w:tcBorders>
            <w:shd w:val="clear" w:color="auto" w:fill="FFC000"/>
            <w:vAlign w:val="center"/>
          </w:tcPr>
          <w:p w14:paraId="4CF7C383" w14:textId="77777777" w:rsidR="00AB0DF4" w:rsidRPr="00833738" w:rsidRDefault="00AB0DF4" w:rsidP="00AB0DF4">
            <w:pPr>
              <w:jc w:val="center"/>
              <w:rPr>
                <w:rFonts w:ascii="Arial" w:hAnsi="Arial" w:cs="Arial"/>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14:paraId="5814616A"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c>
          <w:tcPr>
            <w:tcW w:w="851" w:type="dxa"/>
            <w:tcBorders>
              <w:top w:val="single" w:sz="8" w:space="0" w:color="auto"/>
              <w:left w:val="single" w:sz="8" w:space="0" w:color="auto"/>
              <w:bottom w:val="single" w:sz="8" w:space="0" w:color="auto"/>
              <w:right w:val="single" w:sz="8" w:space="0" w:color="auto"/>
            </w:tcBorders>
            <w:vAlign w:val="center"/>
          </w:tcPr>
          <w:p w14:paraId="20E9FDC5" w14:textId="77777777" w:rsidR="00AB0DF4" w:rsidRPr="00833738" w:rsidRDefault="00AB0DF4" w:rsidP="00AB0DF4">
            <w:pPr>
              <w:jc w:val="center"/>
              <w:rPr>
                <w:rFonts w:ascii="Arial" w:hAnsi="Arial" w:cs="Arial"/>
                <w:sz w:val="18"/>
                <w:szCs w:val="18"/>
              </w:rPr>
            </w:pPr>
            <w:r w:rsidRPr="00833738">
              <w:rPr>
                <w:rFonts w:ascii="Arial" w:hAnsi="Arial" w:cs="Arial"/>
                <w:sz w:val="18"/>
                <w:szCs w:val="18"/>
              </w:rPr>
              <w:t>X</w:t>
            </w:r>
          </w:p>
        </w:tc>
      </w:tr>
      <w:tr w:rsidR="00AB0DF4" w:rsidRPr="00833738" w14:paraId="387E1E4D" w14:textId="77777777" w:rsidTr="00E501A4">
        <w:trPr>
          <w:trHeight w:val="180"/>
        </w:trPr>
        <w:tc>
          <w:tcPr>
            <w:tcW w:w="9488"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41704E" w14:textId="77777777" w:rsidR="00AB0DF4" w:rsidRPr="000C42C6" w:rsidRDefault="00AB0DF4" w:rsidP="00950055">
            <w:pPr>
              <w:rPr>
                <w:rFonts w:ascii="Arial" w:hAnsi="Arial" w:cs="Arial"/>
                <w:color w:val="000000" w:themeColor="text1"/>
                <w:sz w:val="18"/>
                <w:szCs w:val="18"/>
              </w:rPr>
            </w:pPr>
            <w:r>
              <w:rPr>
                <w:rFonts w:ascii="Arial" w:hAnsi="Arial" w:cs="Arial"/>
                <w:sz w:val="18"/>
                <w:szCs w:val="18"/>
              </w:rPr>
              <w:t xml:space="preserve">Note: </w:t>
            </w:r>
            <w:r w:rsidRPr="00833738">
              <w:rPr>
                <w:rFonts w:ascii="Arial" w:hAnsi="Arial" w:cs="Arial"/>
                <w:sz w:val="18"/>
                <w:szCs w:val="18"/>
              </w:rPr>
              <w:t>CSRI</w:t>
            </w:r>
            <w:r>
              <w:rPr>
                <w:rFonts w:ascii="Arial" w:hAnsi="Arial" w:cs="Arial"/>
                <w:sz w:val="18"/>
                <w:szCs w:val="18"/>
              </w:rPr>
              <w:t xml:space="preserve"> (</w:t>
            </w:r>
            <w:r w:rsidRPr="00EE3339">
              <w:rPr>
                <w:rFonts w:ascii="Arial" w:hAnsi="Arial" w:cs="Arial"/>
                <w:sz w:val="18"/>
                <w:szCs w:val="18"/>
              </w:rPr>
              <w:t xml:space="preserve">Client Service Receipt Inventory </w:t>
            </w:r>
            <w:r w:rsidRPr="00EE3339">
              <w:rPr>
                <w:rFonts w:ascii="Arial" w:hAnsi="Arial" w:cs="Arial"/>
                <w:sz w:val="18"/>
                <w:szCs w:val="18"/>
              </w:rPr>
              <w:fldChar w:fldCharType="begin"/>
            </w:r>
            <w:r>
              <w:rPr>
                <w:rFonts w:ascii="Arial" w:hAnsi="Arial" w:cs="Arial"/>
                <w:sz w:val="18"/>
                <w:szCs w:val="18"/>
              </w:rPr>
              <w:instrText xml:space="preserve"> ADDIN EN.CITE &lt;EndNote&gt;&lt;Cite&gt;&lt;Author&gt;Chisholm&lt;/Author&gt;&lt;Year&gt;2000&lt;/Year&gt;&lt;RecNum&gt;14&lt;/RecNum&gt;&lt;DisplayText&gt;(Chisholm&lt;style face="italic"&gt; et al.&lt;/style&gt;, 2000)&lt;/DisplayText&gt;&lt;record&gt;&lt;rec-number&gt;14&lt;/rec-number&gt;&lt;foreign-keys&gt;&lt;key app="EN" db-id="ve52ratepxzrxxettpo59e0weap99dvsr2ss" timestamp="1651055498"&gt;14&lt;/key&gt;&lt;/foreign-keys&gt;&lt;ref-type name="Journal Article"&gt;17&lt;/ref-type&gt;&lt;contributors&gt;&lt;authors&gt;&lt;author&gt;Chisholm, D.&lt;/author&gt;&lt;author&gt;Knapp, M. R.&lt;/author&gt;&lt;author&gt;Knudsen, H. C.&lt;/author&gt;&lt;author&gt;Amaddeo, F.&lt;/author&gt;&lt;author&gt;Gaite, L.&lt;/author&gt;&lt;author&gt;van Wijngaarden, B.&lt;/author&gt;&lt;/authors&gt;&lt;/contributors&gt;&lt;auth-address&gt;Centre for the Economics of Mental Health, King&amp;apos;s College, London.&lt;/auth-address&gt;&lt;titles&gt;&lt;title&gt;Client Socio-Demographic and Service Receipt Inventory--European Version: development of an instrument for international research. EPSILON Study 5. European Psychiatric Services: Inputs Linked to Outcome Domains and Needs&lt;/title&gt;&lt;secondary-title&gt;Br J Psychiatry Suppl&lt;/secondary-title&gt;&lt;/titles&gt;&lt;pages&gt;s28-33&lt;/pages&gt;&lt;number&gt;39&lt;/number&gt;&lt;keywords&gt;&lt;keyword&gt;Adult&lt;/keyword&gt;&lt;keyword&gt;Aged&lt;/keyword&gt;&lt;keyword&gt;Cross-Cultural Comparison&lt;/keyword&gt;&lt;keyword&gt;Data Collection/*methods&lt;/keyword&gt;&lt;keyword&gt;Europe/epidemiology&lt;/keyword&gt;&lt;keyword&gt;Health Services Research/*organization &amp;amp; administration&lt;/keyword&gt;&lt;keyword&gt;Humans&lt;/keyword&gt;&lt;keyword&gt;Mental Health Services/economics/*statistics &amp;amp; numerical data&lt;/keyword&gt;&lt;keyword&gt;Middle Aged&lt;/keyword&gt;&lt;keyword&gt;Schizophrenia/epidemiology/*therapy&lt;/keyword&gt;&lt;/keywords&gt;&lt;dates&gt;&lt;year&gt;2000&lt;/year&gt;&lt;/dates&gt;&lt;isbn&gt;0960-5371 (Print)&amp;#xD;0960-5371&lt;/isbn&gt;&lt;accession-num&gt;10945075&lt;/accession-num&gt;&lt;urls&gt;&lt;/urls&gt;&lt;electronic-resource-num&gt;10.1192/bjp.177.39.s28&lt;/electronic-resource-num&gt;&lt;remote-database-provider&gt;NLM&lt;/remote-database-provider&gt;&lt;language&gt;eng&lt;/language&gt;&lt;/record&gt;&lt;/Cite&gt;&lt;/EndNote&gt;</w:instrText>
            </w:r>
            <w:r w:rsidRPr="00EE3339">
              <w:rPr>
                <w:rFonts w:ascii="Arial" w:hAnsi="Arial" w:cs="Arial"/>
                <w:sz w:val="18"/>
                <w:szCs w:val="18"/>
              </w:rPr>
              <w:fldChar w:fldCharType="separate"/>
            </w:r>
            <w:r>
              <w:rPr>
                <w:rFonts w:ascii="Arial" w:hAnsi="Arial" w:cs="Arial"/>
                <w:noProof/>
                <w:sz w:val="18"/>
                <w:szCs w:val="18"/>
              </w:rPr>
              <w:t>(Chisholm</w:t>
            </w:r>
            <w:r w:rsidRPr="001F4A8A">
              <w:rPr>
                <w:rFonts w:ascii="Arial" w:hAnsi="Arial" w:cs="Arial"/>
                <w:i/>
                <w:noProof/>
                <w:sz w:val="18"/>
                <w:szCs w:val="18"/>
              </w:rPr>
              <w:t xml:space="preserve"> et al.</w:t>
            </w:r>
            <w:r>
              <w:rPr>
                <w:rFonts w:ascii="Arial" w:hAnsi="Arial" w:cs="Arial"/>
                <w:noProof/>
                <w:sz w:val="18"/>
                <w:szCs w:val="18"/>
              </w:rPr>
              <w:t>, 2000)</w:t>
            </w:r>
            <w:r w:rsidRPr="00EE3339">
              <w:rPr>
                <w:rFonts w:ascii="Arial" w:hAnsi="Arial" w:cs="Arial"/>
                <w:sz w:val="18"/>
                <w:szCs w:val="18"/>
              </w:rPr>
              <w:fldChar w:fldCharType="end"/>
            </w:r>
            <w:r w:rsidRPr="00EE3339">
              <w:rPr>
                <w:rFonts w:ascii="Arial" w:hAnsi="Arial" w:cs="Arial"/>
                <w:sz w:val="18"/>
                <w:szCs w:val="18"/>
              </w:rPr>
              <w:t>);</w:t>
            </w:r>
            <w:r>
              <w:t xml:space="preserve"> ORCA (</w:t>
            </w:r>
            <w:r w:rsidRPr="00833738">
              <w:rPr>
                <w:rFonts w:ascii="Arial" w:hAnsi="Arial" w:cs="Arial"/>
                <w:sz w:val="18"/>
                <w:szCs w:val="18"/>
              </w:rPr>
              <w:t>Organizational Readiness to Change Assessment</w:t>
            </w:r>
            <w:r>
              <w:rPr>
                <w:rFonts w:ascii="Arial" w:hAnsi="Arial" w:cs="Arial"/>
                <w:sz w:val="18"/>
                <w:szCs w:val="18"/>
              </w:rPr>
              <w:t xml:space="preserve"> </w:t>
            </w:r>
            <w:r>
              <w:rPr>
                <w:rFonts w:ascii="Arial" w:hAnsi="Arial" w:cs="Arial"/>
                <w:sz w:val="18"/>
                <w:szCs w:val="18"/>
              </w:rPr>
              <w:fldChar w:fldCharType="begin"/>
            </w:r>
            <w:r>
              <w:rPr>
                <w:rFonts w:ascii="Arial" w:hAnsi="Arial" w:cs="Arial"/>
                <w:sz w:val="18"/>
                <w:szCs w:val="18"/>
              </w:rPr>
              <w:instrText xml:space="preserve"> ADDIN EN.CITE &lt;EndNote&gt;&lt;Cite&gt;&lt;Author&gt;Helfrich&lt;/Author&gt;&lt;Year&gt;2009&lt;/Year&gt;&lt;RecNum&gt;36&lt;/RecNum&gt;&lt;DisplayText&gt;(Helfrich&lt;style face="italic"&gt; et al.&lt;/style&gt;, 2009)&lt;/DisplayText&gt;&lt;record&gt;&lt;rec-number&gt;36&lt;/rec-number&gt;&lt;foreign-keys&gt;&lt;key app="EN" db-id="ve52ratepxzrxxettpo59e0weap99dvsr2ss" timestamp="1651056897"&gt;36&lt;/key&gt;&lt;/foreign-keys&gt;&lt;ref-type name="Journal Article"&gt;17&lt;/ref-type&gt;&lt;contributors&gt;&lt;authors&gt;&lt;author&gt;Helfrich, C. D.&lt;/author&gt;&lt;author&gt;Li, Y. F.&lt;/author&gt;&lt;author&gt;Sharp, N. D.&lt;/author&gt;&lt;author&gt;Sales, A. E.&lt;/author&gt;&lt;/authors&gt;&lt;/contributors&gt;&lt;auth-address&gt;Northwest HSR&amp;amp;D Center of Excellence, VA Puget Sound Healthcare System, Seattle, Washington, USA. christian.helfrich@va.gov&lt;/auth-address&gt;&lt;titles&gt;&lt;title&gt;Organizational readiness to change assessment (ORCA): development of an instrument based on the Promoting Action on Research in Health Services (PARIHS) framework&lt;/title&gt;&lt;secondary-title&gt;Implement Sci&lt;/secondary-title&gt;&lt;/titles&gt;&lt;pages&gt;38&lt;/pages&gt;&lt;volume&gt;4&lt;/volume&gt;&lt;edition&gt;20090714&lt;/edition&gt;&lt;dates&gt;&lt;year&gt;2009&lt;/year&gt;&lt;pub-dates&gt;&lt;date&gt;Jul 14&lt;/date&gt;&lt;/pub-dates&gt;&lt;/dates&gt;&lt;isbn&gt;1748-5908&lt;/isbn&gt;&lt;accession-num&gt;19594942&lt;/accession-num&gt;&lt;urls&gt;&lt;/urls&gt;&lt;custom2&gt;PMC2716295&lt;/custom2&gt;&lt;electronic-resource-num&gt;10.1186/1748-5908-4-38&lt;/electronic-resource-num&gt;&lt;remote-database-provider&gt;NLM&lt;/remote-database-provider&gt;&lt;language&gt;eng&lt;/language&gt;&lt;/record&gt;&lt;/Cite&gt;&lt;/EndNote&gt;</w:instrText>
            </w:r>
            <w:r>
              <w:rPr>
                <w:rFonts w:ascii="Arial" w:hAnsi="Arial" w:cs="Arial"/>
                <w:sz w:val="18"/>
                <w:szCs w:val="18"/>
              </w:rPr>
              <w:fldChar w:fldCharType="separate"/>
            </w:r>
            <w:r>
              <w:rPr>
                <w:rFonts w:ascii="Arial" w:hAnsi="Arial" w:cs="Arial"/>
                <w:noProof/>
                <w:sz w:val="18"/>
                <w:szCs w:val="18"/>
              </w:rPr>
              <w:t>(Helfrich</w:t>
            </w:r>
            <w:r w:rsidRPr="001F4A8A">
              <w:rPr>
                <w:rFonts w:ascii="Arial" w:hAnsi="Arial" w:cs="Arial"/>
                <w:i/>
                <w:noProof/>
                <w:sz w:val="18"/>
                <w:szCs w:val="18"/>
              </w:rPr>
              <w:t xml:space="preserve"> et al.</w:t>
            </w:r>
            <w:r>
              <w:rPr>
                <w:rFonts w:ascii="Arial" w:hAnsi="Arial" w:cs="Arial"/>
                <w:noProof/>
                <w:sz w:val="18"/>
                <w:szCs w:val="18"/>
              </w:rPr>
              <w:t>, 2009)</w:t>
            </w:r>
            <w:r>
              <w:rPr>
                <w:rFonts w:ascii="Arial" w:hAnsi="Arial" w:cs="Arial"/>
                <w:sz w:val="18"/>
                <w:szCs w:val="18"/>
              </w:rPr>
              <w:fldChar w:fldCharType="end"/>
            </w:r>
            <w:r>
              <w:rPr>
                <w:rFonts w:ascii="Arial" w:hAnsi="Arial" w:cs="Arial"/>
                <w:sz w:val="18"/>
                <w:szCs w:val="18"/>
              </w:rPr>
              <w:t>); MTUAS (</w:t>
            </w:r>
            <w:r w:rsidRPr="00833738">
              <w:rPr>
                <w:rFonts w:ascii="Arial" w:hAnsi="Arial" w:cs="Arial"/>
                <w:sz w:val="18"/>
                <w:szCs w:val="18"/>
              </w:rPr>
              <w:t>Media and Technology Usage and Attitudes Scale</w:t>
            </w:r>
            <w:r>
              <w:rPr>
                <w:rFonts w:ascii="Arial" w:hAnsi="Arial" w:cs="Arial"/>
                <w:sz w:val="18"/>
                <w:szCs w:val="18"/>
              </w:rPr>
              <w:t xml:space="preserve"> </w:t>
            </w:r>
            <w:r>
              <w:rPr>
                <w:rFonts w:ascii="Arial" w:hAnsi="Arial" w:cs="Arial"/>
                <w:sz w:val="18"/>
                <w:szCs w:val="18"/>
              </w:rPr>
              <w:fldChar w:fldCharType="begin"/>
            </w:r>
            <w:r>
              <w:rPr>
                <w:rFonts w:ascii="Arial" w:hAnsi="Arial" w:cs="Arial"/>
                <w:sz w:val="18"/>
                <w:szCs w:val="18"/>
              </w:rPr>
              <w:instrText xml:space="preserve"> ADDIN EN.CITE &lt;EndNote&gt;&lt;Cite&gt;&lt;Author&gt;Rosen&lt;/Author&gt;&lt;Year&gt;2013&lt;/Year&gt;&lt;RecNum&gt;16&lt;/RecNum&gt;&lt;DisplayText&gt;(Rosen&lt;style face="italic"&gt; et al.&lt;/style&gt;, 2013)&lt;/DisplayText&gt;&lt;record&gt;&lt;rec-number&gt;16&lt;/rec-number&gt;&lt;foreign-keys&gt;&lt;key app="EN" db-id="ve52ratepxzrxxettpo59e0weap99dvsr2ss" timestamp="1651055815"&gt;16&lt;/key&gt;&lt;/foreign-keys&gt;&lt;ref-type name="Journal Article"&gt;17&lt;/ref-type&gt;&lt;contributors&gt;&lt;authors&gt;&lt;author&gt;Rosen, L. D.&lt;/author&gt;&lt;author&gt;Whaling, K.&lt;/author&gt;&lt;author&gt;Carrier, L. M.&lt;/author&gt;&lt;author&gt;Cheever, N. A.&lt;/author&gt;&lt;author&gt;Rokkum, J.&lt;/author&gt;&lt;/authors&gt;&lt;/contributors&gt;&lt;titles&gt;&lt;title&gt;The Media and Technology Usage and Attitudes Scale: An empirical investigation&lt;/title&gt;&lt;secondary-title&gt;Computers in human behavior&lt;/secondary-title&gt;&lt;alt-title&gt;Comput Human Behav&lt;/alt-title&gt;&lt;/titles&gt;&lt;pages&gt;2501-2511&lt;/pages&gt;&lt;volume&gt;29&lt;/volume&gt;&lt;number&gt;6&lt;/number&gt;&lt;keywords&gt;&lt;keyword&gt;Anxiety&lt;/keyword&gt;&lt;keyword&gt;Attitudes toward technology&lt;/keyword&gt;&lt;keyword&gt;Facebook&lt;/keyword&gt;&lt;keyword&gt;Smartphone&lt;/keyword&gt;&lt;keyword&gt;Technology and media usage&lt;/keyword&gt;&lt;keyword&gt;Video gaming&lt;/keyword&gt;&lt;/keywords&gt;&lt;dates&gt;&lt;year&gt;2013&lt;/year&gt;&lt;/dates&gt;&lt;isbn&gt;0747-5632&lt;/isbn&gt;&lt;accession-num&gt;25722534&lt;/accession-num&gt;&lt;urls&gt;&lt;related-urls&gt;&lt;url&gt;https://pubmed.ncbi.nlm.nih.gov/25722534&lt;/url&gt;&lt;url&gt;https://www.ncbi.nlm.nih.gov/pmc/articles/PMC4338964/&lt;/url&gt;&lt;/related-urls&gt;&lt;/urls&gt;&lt;electronic-resource-num&gt;10.1016/j.chb.2013.06.006&lt;/electronic-resource-num&gt;&lt;remote-database-name&gt;PubMed&lt;/remote-database-name&gt;&lt;language&gt;eng&lt;/language&gt;&lt;/record&gt;&lt;/Cite&gt;&lt;/EndNote&gt;</w:instrText>
            </w:r>
            <w:r>
              <w:rPr>
                <w:rFonts w:ascii="Arial" w:hAnsi="Arial" w:cs="Arial"/>
                <w:sz w:val="18"/>
                <w:szCs w:val="18"/>
              </w:rPr>
              <w:fldChar w:fldCharType="separate"/>
            </w:r>
            <w:r>
              <w:rPr>
                <w:rFonts w:ascii="Arial" w:hAnsi="Arial" w:cs="Arial"/>
                <w:noProof/>
                <w:sz w:val="18"/>
                <w:szCs w:val="18"/>
              </w:rPr>
              <w:t>(Rosen</w:t>
            </w:r>
            <w:r w:rsidRPr="001F4A8A">
              <w:rPr>
                <w:rFonts w:ascii="Arial" w:hAnsi="Arial" w:cs="Arial"/>
                <w:i/>
                <w:noProof/>
                <w:sz w:val="18"/>
                <w:szCs w:val="18"/>
              </w:rPr>
              <w:t xml:space="preserve"> et al.</w:t>
            </w:r>
            <w:r>
              <w:rPr>
                <w:rFonts w:ascii="Arial" w:hAnsi="Arial" w:cs="Arial"/>
                <w:noProof/>
                <w:sz w:val="18"/>
                <w:szCs w:val="18"/>
              </w:rPr>
              <w:t>, 2013)</w:t>
            </w:r>
            <w:r>
              <w:rPr>
                <w:rFonts w:ascii="Arial" w:hAnsi="Arial" w:cs="Arial"/>
                <w:sz w:val="18"/>
                <w:szCs w:val="18"/>
              </w:rPr>
              <w:fldChar w:fldCharType="end"/>
            </w:r>
            <w:r>
              <w:rPr>
                <w:rFonts w:ascii="Arial" w:hAnsi="Arial" w:cs="Arial"/>
                <w:sz w:val="18"/>
                <w:szCs w:val="18"/>
              </w:rPr>
              <w:t>); SES (</w:t>
            </w:r>
            <w:r w:rsidRPr="00833738">
              <w:rPr>
                <w:rFonts w:ascii="Arial" w:hAnsi="Arial" w:cs="Arial"/>
                <w:color w:val="000000" w:themeColor="text1"/>
                <w:sz w:val="18"/>
                <w:szCs w:val="18"/>
              </w:rPr>
              <w:t>Service Engagement Scale</w:t>
            </w:r>
            <w:r>
              <w:rPr>
                <w:rFonts w:ascii="Arial" w:hAnsi="Arial" w:cs="Arial"/>
                <w:color w:val="000000" w:themeColor="text1"/>
                <w:sz w:val="18"/>
                <w:szCs w:val="18"/>
              </w:rPr>
              <w:t xml:space="preserve"> </w:t>
            </w:r>
            <w:r>
              <w:rPr>
                <w:rFonts w:ascii="Arial" w:hAnsi="Arial" w:cs="Arial"/>
                <w:color w:val="000000" w:themeColor="text1"/>
                <w:sz w:val="18"/>
                <w:szCs w:val="18"/>
              </w:rPr>
              <w:fldChar w:fldCharType="begin"/>
            </w:r>
            <w:r>
              <w:rPr>
                <w:rFonts w:ascii="Arial" w:hAnsi="Arial" w:cs="Arial"/>
                <w:color w:val="000000" w:themeColor="text1"/>
                <w:sz w:val="18"/>
                <w:szCs w:val="18"/>
              </w:rPr>
              <w:instrText xml:space="preserve"> ADDIN EN.CITE &lt;EndNote&gt;&lt;Cite&gt;&lt;Author&gt;Tait&lt;/Author&gt;&lt;Year&gt;2002&lt;/Year&gt;&lt;RecNum&gt;3&lt;/RecNum&gt;&lt;DisplayText&gt;(Tait&lt;style face="italic"&gt; et al.&lt;/style&gt;, 2002)&lt;/DisplayText&gt;&lt;record&gt;&lt;rec-number&gt;3&lt;/rec-number&gt;&lt;foreign-keys&gt;&lt;key app="EN" db-id="ve52ratepxzrxxettpo59e0weap99dvsr2ss" timestamp="1651054652"&gt;3&lt;/key&gt;&lt;/foreign-keys&gt;&lt;ref-type name="Journal Article"&gt;17&lt;/ref-type&gt;&lt;contributors&gt;&lt;authors&gt;&lt;author&gt;Tait, L.&lt;/author&gt;&lt;author&gt;Birchwood, M.&lt;/author&gt;&lt;author&gt;Trower, P.&lt;/author&gt;&lt;/authors&gt;&lt;/contributors&gt;&lt;titles&gt;&lt;title&gt;A new scale (SES) to measure engagement with community mental health services&lt;/title&gt;&lt;secondary-title&gt;J Ment Health&lt;/secondary-title&gt;&lt;/titles&gt;&lt;pages&gt;191-8&lt;/pages&gt;&lt;volume&gt;11&lt;/volume&gt;&lt;number&gt;2&lt;/number&gt;&lt;dates&gt;&lt;year&gt;2002&lt;/year&gt;&lt;/dates&gt;&lt;isbn&gt;0963-8237 (Print)&amp;#xD;0963-8237&lt;/isbn&gt;&lt;accession-num&gt;21208145&lt;/accession-num&gt;&lt;urls&gt;&lt;/urls&gt;&lt;electronic-resource-num&gt;10.1080/09638230020023570-2&lt;/electronic-resource-num&gt;&lt;remote-database-provider&gt;NLM&lt;/remote-database-provider&gt;&lt;language&gt;eng&lt;/language&gt;&lt;/record&gt;&lt;/Cite&gt;&lt;/EndNote&gt;</w:instrText>
            </w:r>
            <w:r>
              <w:rPr>
                <w:rFonts w:ascii="Arial" w:hAnsi="Arial" w:cs="Arial"/>
                <w:color w:val="000000" w:themeColor="text1"/>
                <w:sz w:val="18"/>
                <w:szCs w:val="18"/>
              </w:rPr>
              <w:fldChar w:fldCharType="separate"/>
            </w:r>
            <w:r>
              <w:rPr>
                <w:rFonts w:ascii="Arial" w:hAnsi="Arial" w:cs="Arial"/>
                <w:noProof/>
                <w:color w:val="000000" w:themeColor="text1"/>
                <w:sz w:val="18"/>
                <w:szCs w:val="18"/>
              </w:rPr>
              <w:t>(Tait</w:t>
            </w:r>
            <w:r w:rsidRPr="001F4A8A">
              <w:rPr>
                <w:rFonts w:ascii="Arial" w:hAnsi="Arial" w:cs="Arial"/>
                <w:i/>
                <w:noProof/>
                <w:color w:val="000000" w:themeColor="text1"/>
                <w:sz w:val="18"/>
                <w:szCs w:val="18"/>
              </w:rPr>
              <w:t xml:space="preserve"> et al.</w:t>
            </w:r>
            <w:r>
              <w:rPr>
                <w:rFonts w:ascii="Arial" w:hAnsi="Arial" w:cs="Arial"/>
                <w:noProof/>
                <w:color w:val="000000" w:themeColor="text1"/>
                <w:sz w:val="18"/>
                <w:szCs w:val="18"/>
              </w:rPr>
              <w:t>, 2002)</w:t>
            </w:r>
            <w:r>
              <w:rPr>
                <w:rFonts w:ascii="Arial" w:hAnsi="Arial" w:cs="Arial"/>
                <w:color w:val="000000" w:themeColor="text1"/>
                <w:sz w:val="18"/>
                <w:szCs w:val="18"/>
              </w:rPr>
              <w:fldChar w:fldCharType="end"/>
            </w:r>
            <w:r>
              <w:rPr>
                <w:rFonts w:ascii="Arial" w:hAnsi="Arial" w:cs="Arial"/>
                <w:color w:val="000000" w:themeColor="text1"/>
                <w:sz w:val="18"/>
                <w:szCs w:val="18"/>
              </w:rPr>
              <w:t>); SDMQ-9 (</w:t>
            </w:r>
            <w:r w:rsidRPr="00833738">
              <w:rPr>
                <w:rFonts w:ascii="Arial" w:hAnsi="Arial" w:cs="Arial"/>
                <w:color w:val="000000" w:themeColor="text1"/>
                <w:sz w:val="18"/>
                <w:szCs w:val="18"/>
              </w:rPr>
              <w:t>Shared Decision-Making Questionnaire</w:t>
            </w:r>
            <w:r>
              <w:rPr>
                <w:rFonts w:ascii="Arial" w:hAnsi="Arial" w:cs="Arial"/>
                <w:color w:val="000000" w:themeColor="text1"/>
                <w:sz w:val="18"/>
                <w:szCs w:val="18"/>
              </w:rPr>
              <w:t xml:space="preserve"> </w:t>
            </w:r>
            <w:r>
              <w:rPr>
                <w:rFonts w:ascii="Arial" w:hAnsi="Arial" w:cs="Arial"/>
                <w:color w:val="000000" w:themeColor="text1"/>
                <w:sz w:val="18"/>
                <w:szCs w:val="18"/>
              </w:rPr>
              <w:fldChar w:fldCharType="begin"/>
            </w:r>
            <w:r>
              <w:rPr>
                <w:rFonts w:ascii="Arial" w:hAnsi="Arial" w:cs="Arial"/>
                <w:color w:val="000000" w:themeColor="text1"/>
                <w:sz w:val="18"/>
                <w:szCs w:val="18"/>
              </w:rPr>
              <w:instrText xml:space="preserve"> ADDIN EN.CITE &lt;EndNote&gt;&lt;Cite&gt;&lt;Author&gt;Kriston&lt;/Author&gt;&lt;Year&gt;2010&lt;/Year&gt;&lt;RecNum&gt;6&lt;/RecNum&gt;&lt;DisplayText&gt;(Kriston&lt;style face="italic"&gt; et al.&lt;/style&gt;, 2010)&lt;/DisplayText&gt;&lt;record&gt;&lt;rec-number&gt;6&lt;/rec-number&gt;&lt;foreign-keys&gt;&lt;key app="EN" db-id="ve52ratepxzrxxettpo59e0weap99dvsr2ss" timestamp="1651054986"&gt;6&lt;/key&gt;&lt;/foreign-keys&gt;&lt;ref-type name="Journal Article"&gt;17&lt;/ref-type&gt;&lt;contributors&gt;&lt;authors&gt;&lt;author&gt;Kriston, L.&lt;/author&gt;&lt;author&gt;Scholl, I.&lt;/author&gt;&lt;author&gt;Hölzel, L.&lt;/author&gt;&lt;author&gt;Simon, D.&lt;/author&gt;&lt;author&gt;Loh, A.&lt;/author&gt;&lt;author&gt;Härter, M.&lt;/author&gt;&lt;/authors&gt;&lt;/contributors&gt;&lt;auth-address&gt;Department of Medical Psychology, University Medical Center Hamburg-Eppendorf, Hamburg, Germany.&lt;/auth-address&gt;&lt;titles&gt;&lt;title&gt;The 9-item Shared Decision Making Questionnaire (SDM-Q-9). Development and psychometric properties in a primary care sample&lt;/title&gt;&lt;secondary-title&gt;Patient Educ Couns&lt;/secondary-title&gt;&lt;/titles&gt;&lt;pages&gt;94-9&lt;/pages&gt;&lt;volume&gt;80&lt;/volume&gt;&lt;number&gt;1&lt;/number&gt;&lt;edition&gt;20091030&lt;/edition&gt;&lt;keywords&gt;&lt;keyword&gt;Adult&lt;/keyword&gt;&lt;keyword&gt;Aged&lt;/keyword&gt;&lt;keyword&gt;*Decision Making&lt;/keyword&gt;&lt;keyword&gt;Factor Analysis, Statistical&lt;/keyword&gt;&lt;keyword&gt;Female&lt;/keyword&gt;&lt;keyword&gt;Germany&lt;/keyword&gt;&lt;keyword&gt;Humans&lt;/keyword&gt;&lt;keyword&gt;Male&lt;/keyword&gt;&lt;keyword&gt;Middle Aged&lt;/keyword&gt;&lt;keyword&gt;*Patient Participation&lt;/keyword&gt;&lt;keyword&gt;Primary Health Care&lt;/keyword&gt;&lt;keyword&gt;Psychometrics/*instrumentation&lt;/keyword&gt;&lt;keyword&gt;Reproducibility of Results&lt;/keyword&gt;&lt;keyword&gt;*Surveys and Questionnaires&lt;/keyword&gt;&lt;/keywords&gt;&lt;dates&gt;&lt;year&gt;2010&lt;/year&gt;&lt;pub-dates&gt;&lt;date&gt;Jul&lt;/date&gt;&lt;/pub-dates&gt;&lt;/dates&gt;&lt;isbn&gt;0738-3991&lt;/isbn&gt;&lt;accession-num&gt;19879711&lt;/accession-num&gt;&lt;urls&gt;&lt;/urls&gt;&lt;electronic-resource-num&gt;10.1016/j.pec.2009.09.034&lt;/electronic-resource-num&gt;&lt;remote-database-provider&gt;NLM&lt;/remote-database-provider&gt;&lt;language&gt;eng&lt;/language&gt;&lt;/record&gt;&lt;/Cite&gt;&lt;/EndNote&gt;</w:instrText>
            </w:r>
            <w:r>
              <w:rPr>
                <w:rFonts w:ascii="Arial" w:hAnsi="Arial" w:cs="Arial"/>
                <w:color w:val="000000" w:themeColor="text1"/>
                <w:sz w:val="18"/>
                <w:szCs w:val="18"/>
              </w:rPr>
              <w:fldChar w:fldCharType="separate"/>
            </w:r>
            <w:r>
              <w:rPr>
                <w:rFonts w:ascii="Arial" w:hAnsi="Arial" w:cs="Arial"/>
                <w:noProof/>
                <w:color w:val="000000" w:themeColor="text1"/>
                <w:sz w:val="18"/>
                <w:szCs w:val="18"/>
              </w:rPr>
              <w:t>(Kriston</w:t>
            </w:r>
            <w:r w:rsidRPr="001F4A8A">
              <w:rPr>
                <w:rFonts w:ascii="Arial" w:hAnsi="Arial" w:cs="Arial"/>
                <w:i/>
                <w:noProof/>
                <w:color w:val="000000" w:themeColor="text1"/>
                <w:sz w:val="18"/>
                <w:szCs w:val="18"/>
              </w:rPr>
              <w:t xml:space="preserve"> et al.</w:t>
            </w:r>
            <w:r>
              <w:rPr>
                <w:rFonts w:ascii="Arial" w:hAnsi="Arial" w:cs="Arial"/>
                <w:noProof/>
                <w:color w:val="000000" w:themeColor="text1"/>
                <w:sz w:val="18"/>
                <w:szCs w:val="18"/>
              </w:rPr>
              <w:t>, 2010)</w:t>
            </w:r>
            <w:r>
              <w:rPr>
                <w:rFonts w:ascii="Arial" w:hAnsi="Arial" w:cs="Arial"/>
                <w:color w:val="000000" w:themeColor="text1"/>
                <w:sz w:val="18"/>
                <w:szCs w:val="18"/>
              </w:rPr>
              <w:fldChar w:fldCharType="end"/>
            </w:r>
            <w:r>
              <w:rPr>
                <w:rFonts w:ascii="Arial" w:hAnsi="Arial" w:cs="Arial"/>
                <w:color w:val="000000" w:themeColor="text1"/>
                <w:sz w:val="18"/>
                <w:szCs w:val="18"/>
              </w:rPr>
              <w:t>); SAQ (</w:t>
            </w:r>
            <w:r w:rsidRPr="00833738">
              <w:rPr>
                <w:rFonts w:ascii="Arial" w:hAnsi="Arial" w:cs="Arial"/>
                <w:color w:val="000000" w:themeColor="text1"/>
                <w:sz w:val="18"/>
                <w:szCs w:val="18"/>
              </w:rPr>
              <w:t>Service Attachment Questionnaire</w:t>
            </w:r>
            <w:r>
              <w:rPr>
                <w:rFonts w:ascii="Arial" w:hAnsi="Arial" w:cs="Arial"/>
                <w:color w:val="000000" w:themeColor="text1"/>
                <w:sz w:val="18"/>
                <w:szCs w:val="18"/>
              </w:rPr>
              <w:t xml:space="preserve"> </w:t>
            </w:r>
            <w:r>
              <w:rPr>
                <w:rFonts w:ascii="Arial" w:hAnsi="Arial" w:cs="Arial"/>
                <w:color w:val="000000" w:themeColor="text1"/>
                <w:sz w:val="18"/>
                <w:szCs w:val="18"/>
              </w:rPr>
              <w:fldChar w:fldCharType="begin"/>
            </w:r>
            <w:r>
              <w:rPr>
                <w:rFonts w:ascii="Arial" w:hAnsi="Arial" w:cs="Arial"/>
                <w:color w:val="000000" w:themeColor="text1"/>
                <w:sz w:val="18"/>
                <w:szCs w:val="18"/>
              </w:rPr>
              <w:instrText xml:space="preserve"> ADDIN EN.CITE &lt;EndNote&gt;&lt;Cite&gt;&lt;Author&gt;Goodwin&lt;/Author&gt;&lt;Year&gt;2003&lt;/Year&gt;&lt;RecNum&gt;2&lt;/RecNum&gt;&lt;DisplayText&gt;(Goodwin&lt;style face="italic"&gt; et al.&lt;/style&gt;, 2003)&lt;/DisplayText&gt;&lt;record&gt;&lt;rec-number&gt;2&lt;/rec-number&gt;&lt;foreign-keys&gt;&lt;key app="EN" db-id="ve52ratepxzrxxettpo59e0weap99dvsr2ss" timestamp="1651054605"&gt;2&lt;/key&gt;&lt;/foreign-keys&gt;&lt;ref-type name="Journal Article"&gt;17&lt;/ref-type&gt;&lt;contributors&gt;&lt;authors&gt;&lt;author&gt;Goodwin, I.&lt;/author&gt;&lt;author&gt;Holmes, G.&lt;/author&gt;&lt;author&gt;Cochrane, R.&lt;/author&gt;&lt;author&gt;Mason, O.&lt;/author&gt;&lt;/authors&gt;&lt;/contributors&gt;&lt;auth-address&gt;School of Psychology, University of Birmingham, UK.&lt;/auth-address&gt;&lt;titles&gt;&lt;title&gt;The ability of adult mental health services to meet clients&amp;apos; attachment needs: the development and implementation of the Service Attachment Questionnaire&lt;/title&gt;&lt;secondary-title&gt;Psychol Psychother&lt;/secondary-title&gt;&lt;/titles&gt;&lt;pages&gt;145-61&lt;/pages&gt;&lt;volume&gt;76&lt;/volume&gt;&lt;number&gt;Pt 2&lt;/number&gt;&lt;keywords&gt;&lt;keyword&gt;Clinical Trials as Topic&lt;/keyword&gt;&lt;keyword&gt;Female&lt;/keyword&gt;&lt;keyword&gt;Humans&lt;/keyword&gt;&lt;keyword&gt;Male&lt;/keyword&gt;&lt;keyword&gt;Mental Disorders/*psychology/therapy&lt;/keyword&gt;&lt;keyword&gt;Mental Health Services/*standards&lt;/keyword&gt;&lt;keyword&gt;Needs Assessment&lt;/keyword&gt;&lt;keyword&gt;*Object Attachment&lt;/keyword&gt;&lt;keyword&gt;Patient Satisfaction&lt;/keyword&gt;&lt;keyword&gt;Pilot Projects&lt;/keyword&gt;&lt;keyword&gt;*Professional-Patient Relations&lt;/keyword&gt;&lt;keyword&gt;Psychometrics&lt;/keyword&gt;&lt;keyword&gt;Surveys and Questionnaires/*standards&lt;/keyword&gt;&lt;/keywords&gt;&lt;dates&gt;&lt;year&gt;2003&lt;/year&gt;&lt;pub-dates&gt;&lt;date&gt;Jun&lt;/date&gt;&lt;/pub-dates&gt;&lt;/dates&gt;&lt;isbn&gt;1476-0835 (Print)&amp;#xD;1476-0835&lt;/isbn&gt;&lt;accession-num&gt;12855061&lt;/accession-num&gt;&lt;urls&gt;&lt;/urls&gt;&lt;electronic-resource-num&gt;10.1348/147608303765951186&lt;/electronic-resource-num&gt;&lt;remote-database-provider&gt;NLM&lt;/remote-database-provider&gt;&lt;language&gt;eng&lt;/language&gt;&lt;/record&gt;&lt;/Cite&gt;&lt;/EndNote&gt;</w:instrText>
            </w:r>
            <w:r>
              <w:rPr>
                <w:rFonts w:ascii="Arial" w:hAnsi="Arial" w:cs="Arial"/>
                <w:color w:val="000000" w:themeColor="text1"/>
                <w:sz w:val="18"/>
                <w:szCs w:val="18"/>
              </w:rPr>
              <w:fldChar w:fldCharType="separate"/>
            </w:r>
            <w:r>
              <w:rPr>
                <w:rFonts w:ascii="Arial" w:hAnsi="Arial" w:cs="Arial"/>
                <w:noProof/>
                <w:color w:val="000000" w:themeColor="text1"/>
                <w:sz w:val="18"/>
                <w:szCs w:val="18"/>
              </w:rPr>
              <w:t>(Goodwin</w:t>
            </w:r>
            <w:r w:rsidRPr="001F4A8A">
              <w:rPr>
                <w:rFonts w:ascii="Arial" w:hAnsi="Arial" w:cs="Arial"/>
                <w:i/>
                <w:noProof/>
                <w:color w:val="000000" w:themeColor="text1"/>
                <w:sz w:val="18"/>
                <w:szCs w:val="18"/>
              </w:rPr>
              <w:t xml:space="preserve"> et al.</w:t>
            </w:r>
            <w:r>
              <w:rPr>
                <w:rFonts w:ascii="Arial" w:hAnsi="Arial" w:cs="Arial"/>
                <w:noProof/>
                <w:color w:val="000000" w:themeColor="text1"/>
                <w:sz w:val="18"/>
                <w:szCs w:val="18"/>
              </w:rPr>
              <w:t>, 2003)</w:t>
            </w:r>
            <w:r>
              <w:rPr>
                <w:rFonts w:ascii="Arial" w:hAnsi="Arial" w:cs="Arial"/>
                <w:color w:val="000000" w:themeColor="text1"/>
                <w:sz w:val="18"/>
                <w:szCs w:val="18"/>
              </w:rPr>
              <w:fldChar w:fldCharType="end"/>
            </w:r>
            <w:r>
              <w:rPr>
                <w:rFonts w:ascii="Arial" w:hAnsi="Arial" w:cs="Arial"/>
                <w:color w:val="000000" w:themeColor="text1"/>
                <w:sz w:val="18"/>
                <w:szCs w:val="18"/>
              </w:rPr>
              <w:t>); WAI (</w:t>
            </w:r>
            <w:r w:rsidRPr="00833738">
              <w:rPr>
                <w:rFonts w:ascii="Arial" w:hAnsi="Arial" w:cs="Arial"/>
                <w:color w:val="000000" w:themeColor="text1"/>
                <w:sz w:val="18"/>
                <w:szCs w:val="18"/>
              </w:rPr>
              <w:t>Working alliance Inventory</w:t>
            </w:r>
            <w:r>
              <w:rPr>
                <w:rFonts w:ascii="Arial" w:hAnsi="Arial" w:cs="Arial"/>
                <w:color w:val="000000" w:themeColor="text1"/>
                <w:sz w:val="18"/>
                <w:szCs w:val="18"/>
              </w:rPr>
              <w:t xml:space="preserve"> </w:t>
            </w:r>
            <w:r>
              <w:rPr>
                <w:rFonts w:ascii="Arial" w:hAnsi="Arial" w:cs="Arial"/>
                <w:color w:val="000000" w:themeColor="text1"/>
                <w:sz w:val="18"/>
                <w:szCs w:val="18"/>
              </w:rPr>
              <w:fldChar w:fldCharType="begin"/>
            </w:r>
            <w:r>
              <w:rPr>
                <w:rFonts w:ascii="Arial" w:hAnsi="Arial" w:cs="Arial"/>
                <w:color w:val="000000" w:themeColor="text1"/>
                <w:sz w:val="18"/>
                <w:szCs w:val="18"/>
              </w:rPr>
              <w:instrText xml:space="preserve"> ADDIN EN.CITE &lt;EndNote&gt;&lt;Cite&gt;&lt;Author&gt;Munder&lt;/Author&gt;&lt;Year&gt;2010&lt;/Year&gt;&lt;RecNum&gt;34&lt;/RecNum&gt;&lt;DisplayText&gt;(Munder&lt;style face="italic"&gt; et al.&lt;/style&gt;, 2010)&lt;/DisplayText&gt;&lt;record&gt;&lt;rec-number&gt;34&lt;/rec-number&gt;&lt;foreign-keys&gt;&lt;key app="EN" db-id="ve52ratepxzrxxettpo59e0weap99dvsr2ss" timestamp="1651056822"&gt;34&lt;/key&gt;&lt;/foreign-keys&gt;&lt;ref-type name="Journal Article"&gt;17&lt;/ref-type&gt;&lt;contributors&gt;&lt;authors&gt;&lt;author&gt;Munder, T.&lt;/author&gt;&lt;author&gt;Wilmers, F.&lt;/author&gt;&lt;author&gt;Leonhart, R.&lt;/author&gt;&lt;author&gt;Linster, H. W.&lt;/author&gt;&lt;author&gt;Barth, J.&lt;/author&gt;&lt;/authors&gt;&lt;/contributors&gt;&lt;auth-address&gt;Institute of Psychology, University of Freiburg, Freiburg i. Br., Germany. tmunder@ispm.unibe.ch&lt;/auth-address&gt;&lt;titles&gt;&lt;title&gt;Working Alliance Inventory-Short Revised (WAI-SR): psychometric properties in outpatients and inpatients&lt;/title&gt;&lt;secondary-title&gt;Clin Psychol Psychother&lt;/secondary-title&gt;&lt;/titles&gt;&lt;pages&gt;231-9&lt;/pages&gt;&lt;volume&gt;17&lt;/volume&gt;&lt;number&gt;3&lt;/number&gt;&lt;keywords&gt;&lt;keyword&gt;Adult&lt;/keyword&gt;&lt;keyword&gt;Affect&lt;/keyword&gt;&lt;keyword&gt;*Ambulatory Care&lt;/keyword&gt;&lt;keyword&gt;*Cognitive Behavioral Therapy&lt;/keyword&gt;&lt;keyword&gt;Cooperative Behavior&lt;/keyword&gt;&lt;keyword&gt;Female&lt;/keyword&gt;&lt;keyword&gt;Goals&lt;/keyword&gt;&lt;keyword&gt;*Hospitalization&lt;/keyword&gt;&lt;keyword&gt;Humans&lt;/keyword&gt;&lt;keyword&gt;Male&lt;/keyword&gt;&lt;keyword&gt;Mental Disorders/diagnosis/psychology/*therapy&lt;/keyword&gt;&lt;keyword&gt;Middle Aged&lt;/keyword&gt;&lt;keyword&gt;Models, Psychological&lt;/keyword&gt;&lt;keyword&gt;Object Attachment&lt;/keyword&gt;&lt;keyword&gt;Patient Satisfaction&lt;/keyword&gt;&lt;keyword&gt;Personality Inventory/*statistics &amp;amp; numerical data&lt;/keyword&gt;&lt;keyword&gt;*Professional-Patient Relations&lt;/keyword&gt;&lt;keyword&gt;*Psychoanalytic Therapy&lt;/keyword&gt;&lt;keyword&gt;Psychometrics/statistics &amp;amp; numerical data&lt;/keyword&gt;&lt;keyword&gt;Reproducibility of Results&lt;/keyword&gt;&lt;/keywords&gt;&lt;dates&gt;&lt;year&gt;2010&lt;/year&gt;&lt;pub-dates&gt;&lt;date&gt;May-Jun&lt;/date&gt;&lt;/pub-dates&gt;&lt;/dates&gt;&lt;isbn&gt;1063-3995&lt;/isbn&gt;&lt;accession-num&gt;20013760&lt;/accession-num&gt;&lt;urls&gt;&lt;/urls&gt;&lt;electronic-resource-num&gt;10.1002/cpp.658&lt;/electronic-resource-num&gt;&lt;remote-database-provider&gt;NLM&lt;/remote-database-provider&gt;&lt;language&gt;eng&lt;/language&gt;&lt;/record&gt;&lt;/Cite&gt;&lt;/EndNote&gt;</w:instrText>
            </w:r>
            <w:r>
              <w:rPr>
                <w:rFonts w:ascii="Arial" w:hAnsi="Arial" w:cs="Arial"/>
                <w:color w:val="000000" w:themeColor="text1"/>
                <w:sz w:val="18"/>
                <w:szCs w:val="18"/>
              </w:rPr>
              <w:fldChar w:fldCharType="separate"/>
            </w:r>
            <w:r>
              <w:rPr>
                <w:rFonts w:ascii="Arial" w:hAnsi="Arial" w:cs="Arial"/>
                <w:noProof/>
                <w:color w:val="000000" w:themeColor="text1"/>
                <w:sz w:val="18"/>
                <w:szCs w:val="18"/>
              </w:rPr>
              <w:t>(Munder</w:t>
            </w:r>
            <w:r w:rsidRPr="001F4A8A">
              <w:rPr>
                <w:rFonts w:ascii="Arial" w:hAnsi="Arial" w:cs="Arial"/>
                <w:i/>
                <w:noProof/>
                <w:color w:val="000000" w:themeColor="text1"/>
                <w:sz w:val="18"/>
                <w:szCs w:val="18"/>
              </w:rPr>
              <w:t xml:space="preserve"> et al.</w:t>
            </w:r>
            <w:r>
              <w:rPr>
                <w:rFonts w:ascii="Arial" w:hAnsi="Arial" w:cs="Arial"/>
                <w:noProof/>
                <w:color w:val="000000" w:themeColor="text1"/>
                <w:sz w:val="18"/>
                <w:szCs w:val="18"/>
              </w:rPr>
              <w:t>, 2010)</w:t>
            </w:r>
            <w:r>
              <w:rPr>
                <w:rFonts w:ascii="Arial" w:hAnsi="Arial" w:cs="Arial"/>
                <w:color w:val="000000" w:themeColor="text1"/>
                <w:sz w:val="18"/>
                <w:szCs w:val="18"/>
              </w:rPr>
              <w:fldChar w:fldCharType="end"/>
            </w:r>
            <w:r>
              <w:rPr>
                <w:rFonts w:ascii="Arial" w:hAnsi="Arial" w:cs="Arial"/>
                <w:color w:val="000000" w:themeColor="text1"/>
                <w:sz w:val="18"/>
                <w:szCs w:val="18"/>
              </w:rPr>
              <w:t>); CGI (</w:t>
            </w:r>
            <w:r w:rsidRPr="00833738">
              <w:rPr>
                <w:rFonts w:ascii="Arial" w:hAnsi="Arial" w:cs="Arial"/>
                <w:color w:val="000000" w:themeColor="text1"/>
                <w:sz w:val="18"/>
                <w:szCs w:val="18"/>
              </w:rPr>
              <w:t xml:space="preserve">Clinical Global Impression </w:t>
            </w:r>
            <w:r>
              <w:rPr>
                <w:rFonts w:ascii="Arial" w:hAnsi="Arial" w:cs="Arial"/>
                <w:color w:val="000000" w:themeColor="text1"/>
                <w:sz w:val="18"/>
                <w:szCs w:val="18"/>
              </w:rPr>
              <w:fldChar w:fldCharType="begin"/>
            </w:r>
            <w:r>
              <w:rPr>
                <w:rFonts w:ascii="Arial" w:hAnsi="Arial" w:cs="Arial"/>
                <w:color w:val="000000" w:themeColor="text1"/>
                <w:sz w:val="18"/>
                <w:szCs w:val="18"/>
              </w:rPr>
              <w:instrText xml:space="preserve"> ADDIN EN.CITE &lt;EndNote&gt;&lt;Cite&gt;&lt;Author&gt;Guy&lt;/Author&gt;&lt;Year&gt;1976&lt;/Year&gt;&lt;RecNum&gt;64&lt;/RecNum&gt;&lt;DisplayText&gt;(Guy, 1976)&lt;/DisplayText&gt;&lt;record&gt;&lt;rec-number&gt;64&lt;/rec-number&gt;&lt;foreign-keys&gt;&lt;key app="EN" db-id="ve52ratepxzrxxettpo59e0weap99dvsr2ss" timestamp="1651064561"&gt;64&lt;/key&gt;&lt;/foreign-keys&gt;&lt;ref-type name="Electronic Book"&gt;44&lt;/ref-type&gt;&lt;contributors&gt;&lt;authors&gt;&lt;author&gt;Guy, William&lt;/author&gt;&lt;/authors&gt;&lt;/contributors&gt;&lt;titles&gt;&lt;title&gt;ECDEU assessment manual for psychopharmacology&lt;/title&gt;&lt;/titles&gt;&lt;num-vols&gt;1st&lt;/num-vols&gt;&lt;dates&gt;&lt;year&gt;1976&lt;/year&gt;&lt;/dates&gt;&lt;pub-location&gt;Rockville, Md. : U.S&lt;/pub-location&gt;&lt;publisher&gt;Dept. of Health, Education, and Welfare, Public Health Service, Alcohol, Drug Abuse, and Mental Health Administration, National Institute of Mental Health, Psychopharmacology Research Branch, Division of Extramural Research Programs&lt;/publisher&gt;&lt;urls&gt;&lt;/urls&gt;&lt;/record&gt;&lt;/Cite&gt;&lt;/EndNote&gt;</w:instrText>
            </w:r>
            <w:r>
              <w:rPr>
                <w:rFonts w:ascii="Arial" w:hAnsi="Arial" w:cs="Arial"/>
                <w:color w:val="000000" w:themeColor="text1"/>
                <w:sz w:val="18"/>
                <w:szCs w:val="18"/>
              </w:rPr>
              <w:fldChar w:fldCharType="separate"/>
            </w:r>
            <w:r>
              <w:rPr>
                <w:rFonts w:ascii="Arial" w:hAnsi="Arial" w:cs="Arial"/>
                <w:noProof/>
                <w:color w:val="000000" w:themeColor="text1"/>
                <w:sz w:val="18"/>
                <w:szCs w:val="18"/>
              </w:rPr>
              <w:t>(Guy, 1976)</w:t>
            </w:r>
            <w:r>
              <w:rPr>
                <w:rFonts w:ascii="Arial" w:hAnsi="Arial" w:cs="Arial"/>
                <w:color w:val="000000" w:themeColor="text1"/>
                <w:sz w:val="18"/>
                <w:szCs w:val="18"/>
              </w:rPr>
              <w:fldChar w:fldCharType="end"/>
            </w:r>
            <w:r>
              <w:rPr>
                <w:rFonts w:ascii="Arial" w:hAnsi="Arial" w:cs="Arial"/>
                <w:color w:val="000000" w:themeColor="text1"/>
                <w:sz w:val="18"/>
                <w:szCs w:val="18"/>
              </w:rPr>
              <w:t>); QPR-15 (</w:t>
            </w:r>
            <w:r w:rsidRPr="00833738">
              <w:rPr>
                <w:rFonts w:ascii="Arial" w:hAnsi="Arial" w:cs="Arial"/>
                <w:color w:val="000000" w:themeColor="text1"/>
                <w:sz w:val="18"/>
                <w:szCs w:val="18"/>
              </w:rPr>
              <w:t>Questionnaire about the Process of Recovery</w:t>
            </w:r>
            <w:r>
              <w:rPr>
                <w:rFonts w:ascii="Arial" w:hAnsi="Arial" w:cs="Arial"/>
                <w:color w:val="000000" w:themeColor="text1"/>
                <w:sz w:val="18"/>
                <w:szCs w:val="18"/>
              </w:rPr>
              <w:t xml:space="preserve"> </w:t>
            </w:r>
            <w:r>
              <w:rPr>
                <w:rFonts w:ascii="Arial" w:hAnsi="Arial" w:cs="Arial"/>
                <w:color w:val="000000" w:themeColor="text1"/>
                <w:sz w:val="18"/>
                <w:szCs w:val="18"/>
              </w:rPr>
              <w:fldChar w:fldCharType="begin"/>
            </w:r>
            <w:r>
              <w:rPr>
                <w:rFonts w:ascii="Arial" w:hAnsi="Arial" w:cs="Arial"/>
                <w:color w:val="000000" w:themeColor="text1"/>
                <w:sz w:val="18"/>
                <w:szCs w:val="18"/>
              </w:rPr>
              <w:instrText xml:space="preserve"> ADDIN EN.CITE &lt;EndNote&gt;&lt;Cite&gt;&lt;Author&gt;Neil&lt;/Author&gt;&lt;Year&gt;2009&lt;/Year&gt;&lt;RecNum&gt;4&lt;/RecNum&gt;&lt;DisplayText&gt;(Neil&lt;style face="italic"&gt; et al.&lt;/style&gt;, 2009)&lt;/DisplayText&gt;&lt;record&gt;&lt;rec-number&gt;4&lt;/rec-number&gt;&lt;foreign-keys&gt;&lt;key app="EN" db-id="ve52ratepxzrxxettpo59e0weap99dvsr2ss" timestamp="1651054771"&gt;4&lt;/key&gt;&lt;/foreign-keys&gt;&lt;ref-type name="Journal Article"&gt;17&lt;/ref-type&gt;&lt;contributors&gt;&lt;authors&gt;&lt;author&gt;Neil, Sandra T.&lt;/author&gt;&lt;author&gt;Kilbride, Martina&lt;/author&gt;&lt;author&gt;Pitt, Liz&lt;/author&gt;&lt;author&gt;Nothard, Sarah&lt;/author&gt;&lt;author&gt;Welford, Mary&lt;/author&gt;&lt;author&gt;Sellwood, William&lt;/author&gt;&lt;author&gt;Morrison, Anthony P.&lt;/author&gt;&lt;/authors&gt;&lt;/contributors&gt;&lt;titles&gt;&lt;title&gt;The questionnaire about the process of recovery (QPR): A measurement tool developed in collaboration with service users&lt;/title&gt;&lt;secondary-title&gt;Psychosis&lt;/secondary-title&gt;&lt;/titles&gt;&lt;pages&gt;145-155&lt;/pages&gt;&lt;volume&gt;1&lt;/volume&gt;&lt;number&gt;2&lt;/number&gt;&lt;dates&gt;&lt;year&gt;2009&lt;/year&gt;&lt;pub-dates&gt;&lt;date&gt;2009/08/01&lt;/date&gt;&lt;/pub-dates&gt;&lt;/dates&gt;&lt;publisher&gt;Routledge&lt;/publisher&gt;&lt;isbn&gt;1752-2439&lt;/isbn&gt;&lt;urls&gt;&lt;related-urls&gt;&lt;url&gt;https://doi.org/10.1080/17522430902913450&lt;/url&gt;&lt;/related-urls&gt;&lt;/urls&gt;&lt;electronic-resource-num&gt;10.1080/17522430902913450&lt;/electronic-resource-num&gt;&lt;/record&gt;&lt;/Cite&gt;&lt;/EndNote&gt;</w:instrText>
            </w:r>
            <w:r>
              <w:rPr>
                <w:rFonts w:ascii="Arial" w:hAnsi="Arial" w:cs="Arial"/>
                <w:color w:val="000000" w:themeColor="text1"/>
                <w:sz w:val="18"/>
                <w:szCs w:val="18"/>
              </w:rPr>
              <w:fldChar w:fldCharType="separate"/>
            </w:r>
            <w:r>
              <w:rPr>
                <w:rFonts w:ascii="Arial" w:hAnsi="Arial" w:cs="Arial"/>
                <w:noProof/>
                <w:color w:val="000000" w:themeColor="text1"/>
                <w:sz w:val="18"/>
                <w:szCs w:val="18"/>
              </w:rPr>
              <w:t>(Neil</w:t>
            </w:r>
            <w:r w:rsidRPr="001F4A8A">
              <w:rPr>
                <w:rFonts w:ascii="Arial" w:hAnsi="Arial" w:cs="Arial"/>
                <w:i/>
                <w:noProof/>
                <w:color w:val="000000" w:themeColor="text1"/>
                <w:sz w:val="18"/>
                <w:szCs w:val="18"/>
              </w:rPr>
              <w:t xml:space="preserve"> et al.</w:t>
            </w:r>
            <w:r>
              <w:rPr>
                <w:rFonts w:ascii="Arial" w:hAnsi="Arial" w:cs="Arial"/>
                <w:noProof/>
                <w:color w:val="000000" w:themeColor="text1"/>
                <w:sz w:val="18"/>
                <w:szCs w:val="18"/>
              </w:rPr>
              <w:t>, 2009)</w:t>
            </w:r>
            <w:r>
              <w:rPr>
                <w:rFonts w:ascii="Arial" w:hAnsi="Arial" w:cs="Arial"/>
                <w:color w:val="000000" w:themeColor="text1"/>
                <w:sz w:val="18"/>
                <w:szCs w:val="18"/>
              </w:rPr>
              <w:fldChar w:fldCharType="end"/>
            </w:r>
            <w:r>
              <w:rPr>
                <w:rFonts w:ascii="Arial" w:hAnsi="Arial" w:cs="Arial"/>
                <w:color w:val="000000" w:themeColor="text1"/>
                <w:sz w:val="18"/>
                <w:szCs w:val="18"/>
              </w:rPr>
              <w:t>); SFS (</w:t>
            </w:r>
            <w:r w:rsidRPr="00833738">
              <w:rPr>
                <w:rFonts w:ascii="Arial" w:hAnsi="Arial" w:cs="Arial"/>
                <w:color w:val="000000" w:themeColor="text1"/>
                <w:sz w:val="18"/>
                <w:szCs w:val="18"/>
              </w:rPr>
              <w:t>Social Functioning Scale</w:t>
            </w:r>
            <w:r>
              <w:rPr>
                <w:rFonts w:ascii="Arial" w:hAnsi="Arial" w:cs="Arial"/>
                <w:color w:val="000000" w:themeColor="text1"/>
                <w:sz w:val="18"/>
                <w:szCs w:val="18"/>
              </w:rPr>
              <w:t xml:space="preserve"> </w:t>
            </w:r>
            <w:r>
              <w:rPr>
                <w:rFonts w:ascii="Arial" w:hAnsi="Arial" w:cs="Arial"/>
                <w:color w:val="000000" w:themeColor="text1"/>
                <w:sz w:val="18"/>
                <w:szCs w:val="18"/>
              </w:rPr>
              <w:fldChar w:fldCharType="begin"/>
            </w:r>
            <w:r>
              <w:rPr>
                <w:rFonts w:ascii="Arial" w:hAnsi="Arial" w:cs="Arial"/>
                <w:color w:val="000000" w:themeColor="text1"/>
                <w:sz w:val="18"/>
                <w:szCs w:val="18"/>
              </w:rPr>
              <w:instrText xml:space="preserve"> ADDIN EN.CITE &lt;EndNote&gt;&lt;Cite&gt;&lt;Author&gt;Birchwood&lt;/Author&gt;&lt;Year&gt;1990&lt;/Year&gt;&lt;RecNum&gt;8&lt;/RecNum&gt;&lt;DisplayText&gt;(Birchwood&lt;style face="italic"&gt; et al.&lt;/style&gt;, 1990)&lt;/DisplayText&gt;&lt;record&gt;&lt;rec-number&gt;8&lt;/rec-number&gt;&lt;foreign-keys&gt;&lt;key app="EN" db-id="ve52ratepxzrxxettpo59e0weap99dvsr2ss" timestamp="1651055060"&gt;8&lt;/key&gt;&lt;/foreign-keys&gt;&lt;ref-type name="Journal Article"&gt;17&lt;/ref-type&gt;&lt;contributors&gt;&lt;authors&gt;&lt;author&gt;Birchwood, M.&lt;/author&gt;&lt;author&gt;Smith, J.&lt;/author&gt;&lt;author&gt;Cochrane, R.&lt;/author&gt;&lt;author&gt;Wetton, S.&lt;/author&gt;&lt;author&gt;Copestake, S.&lt;/author&gt;&lt;/authors&gt;&lt;/contributors&gt;&lt;auth-address&gt;District Psychology Department, All Saints&amp;apos; Hospital, Birmingham.&lt;/auth-address&gt;&lt;titles&gt;&lt;title&gt;The Social Functioning Scale. The development and validation of a new scale of social adjustment for use in family intervention programmes with schizophrenic patients&lt;/title&gt;&lt;secondary-title&gt;Br J Psychiatry&lt;/secondary-title&gt;&lt;/titles&gt;&lt;pages&gt;853-9&lt;/pages&gt;&lt;volume&gt;157&lt;/volume&gt;&lt;keywords&gt;&lt;keyword&gt;Activities of Daily Living/psychology&lt;/keyword&gt;&lt;keyword&gt;Adult&lt;/keyword&gt;&lt;keyword&gt;*Family Therapy&lt;/keyword&gt;&lt;keyword&gt;Female&lt;/keyword&gt;&lt;keyword&gt;Humans&lt;/keyword&gt;&lt;keyword&gt;Male&lt;/keyword&gt;&lt;keyword&gt;Personality Tests/*statistics &amp;amp; numerical data&lt;/keyword&gt;&lt;keyword&gt;Psychometrics&lt;/keyword&gt;&lt;keyword&gt;Schizophrenia/*rehabilitation&lt;/keyword&gt;&lt;keyword&gt;*Schizophrenic Psychology&lt;/keyword&gt;&lt;keyword&gt;*Social Adjustment&lt;/keyword&gt;&lt;keyword&gt;Social Behavior&lt;/keyword&gt;&lt;keyword&gt;*Social Environment&lt;/keyword&gt;&lt;/keywords&gt;&lt;dates&gt;&lt;year&gt;1990&lt;/year&gt;&lt;pub-dates&gt;&lt;date&gt;Dec&lt;/date&gt;&lt;/pub-dates&gt;&lt;/dates&gt;&lt;isbn&gt;0007-1250 (Print)&amp;#xD;0007-1250&lt;/isbn&gt;&lt;accession-num&gt;2289094&lt;/accession-num&gt;&lt;urls&gt;&lt;/urls&gt;&lt;electronic-resource-num&gt;10.1192/bjp.157.6.853&lt;/electronic-resource-num&gt;&lt;remote-database-provider&gt;NLM&lt;/remote-database-provider&gt;&lt;language&gt;eng&lt;/language&gt;&lt;/record&gt;&lt;/Cite&gt;&lt;/EndNote&gt;</w:instrText>
            </w:r>
            <w:r>
              <w:rPr>
                <w:rFonts w:ascii="Arial" w:hAnsi="Arial" w:cs="Arial"/>
                <w:color w:val="000000" w:themeColor="text1"/>
                <w:sz w:val="18"/>
                <w:szCs w:val="18"/>
              </w:rPr>
              <w:fldChar w:fldCharType="separate"/>
            </w:r>
            <w:r>
              <w:rPr>
                <w:rFonts w:ascii="Arial" w:hAnsi="Arial" w:cs="Arial"/>
                <w:noProof/>
                <w:color w:val="000000" w:themeColor="text1"/>
                <w:sz w:val="18"/>
                <w:szCs w:val="18"/>
              </w:rPr>
              <w:t>(Birchwood</w:t>
            </w:r>
            <w:r w:rsidRPr="00FF3DD2">
              <w:rPr>
                <w:rFonts w:ascii="Arial" w:hAnsi="Arial" w:cs="Arial"/>
                <w:i/>
                <w:noProof/>
                <w:color w:val="000000" w:themeColor="text1"/>
                <w:sz w:val="18"/>
                <w:szCs w:val="18"/>
              </w:rPr>
              <w:t xml:space="preserve"> et al.</w:t>
            </w:r>
            <w:r>
              <w:rPr>
                <w:rFonts w:ascii="Arial" w:hAnsi="Arial" w:cs="Arial"/>
                <w:noProof/>
                <w:color w:val="000000" w:themeColor="text1"/>
                <w:sz w:val="18"/>
                <w:szCs w:val="18"/>
              </w:rPr>
              <w:t>, 1990)</w:t>
            </w:r>
            <w:r>
              <w:rPr>
                <w:rFonts w:ascii="Arial" w:hAnsi="Arial" w:cs="Arial"/>
                <w:color w:val="000000" w:themeColor="text1"/>
                <w:sz w:val="18"/>
                <w:szCs w:val="18"/>
              </w:rPr>
              <w:fldChar w:fldCharType="end"/>
            </w:r>
            <w:r>
              <w:rPr>
                <w:rFonts w:ascii="Arial" w:hAnsi="Arial" w:cs="Arial"/>
                <w:color w:val="000000" w:themeColor="text1"/>
                <w:sz w:val="18"/>
                <w:szCs w:val="18"/>
              </w:rPr>
              <w:t xml:space="preserve">), MRC </w:t>
            </w:r>
            <w:r>
              <w:rPr>
                <w:rFonts w:ascii="Arial" w:hAnsi="Arial" w:cs="Arial"/>
                <w:sz w:val="18"/>
                <w:szCs w:val="18"/>
              </w:rPr>
              <w:t>(</w:t>
            </w:r>
            <w:r w:rsidRPr="00833738">
              <w:rPr>
                <w:rFonts w:ascii="Arial" w:hAnsi="Arial" w:cs="Arial"/>
                <w:sz w:val="18"/>
                <w:szCs w:val="18"/>
              </w:rPr>
              <w:t>Medical Research Council Socio-demographic Schedule</w:t>
            </w:r>
            <w:r>
              <w:rPr>
                <w:rFonts w:ascii="Arial" w:hAnsi="Arial" w:cs="Arial"/>
                <w:sz w:val="18"/>
                <w:szCs w:val="18"/>
              </w:rPr>
              <w:t xml:space="preserve"> </w:t>
            </w:r>
            <w:r>
              <w:rPr>
                <w:rFonts w:ascii="Arial" w:hAnsi="Arial" w:cs="Arial"/>
                <w:sz w:val="18"/>
                <w:szCs w:val="18"/>
              </w:rPr>
              <w:fldChar w:fldCharType="begin"/>
            </w:r>
            <w:r>
              <w:rPr>
                <w:rFonts w:ascii="Arial" w:hAnsi="Arial" w:cs="Arial"/>
                <w:sz w:val="18"/>
                <w:szCs w:val="18"/>
              </w:rPr>
              <w:instrText xml:space="preserve"> ADDIN EN.CITE &lt;EndNote&gt;&lt;Cite&gt;&lt;Author&gt;Mallett&lt;/Author&gt;&lt;Year&gt;2002&lt;/Year&gt;&lt;RecNum&gt;101&lt;/RecNum&gt;&lt;DisplayText&gt;(Mallett&lt;style face="italic"&gt; et al.&lt;/style&gt;, 2002)&lt;/DisplayText&gt;&lt;record&gt;&lt;rec-number&gt;101&lt;/rec-number&gt;&lt;foreign-keys&gt;&lt;key app="EN" db-id="ve52ratepxzrxxettpo59e0weap99dvsr2ss" timestamp="1657517853"&gt;101&lt;/key&gt;&lt;/foreign-keys&gt;&lt;ref-type name="Journal Article"&gt;17&lt;/ref-type&gt;&lt;contributors&gt;&lt;authors&gt;&lt;author&gt;Mallett, R.&lt;/author&gt;&lt;author&gt;Leff, J.&lt;/author&gt;&lt;author&gt;Bhugra, D.&lt;/author&gt;&lt;author&gt;Pang, D.&lt;/author&gt;&lt;author&gt;Zhao, J. H.&lt;/author&gt;&lt;/authors&gt;&lt;/contributors&gt;&lt;auth-address&gt;Social Psychiatry Section, Institute of Psychiatry, De Crespigny Park, London, SE5 8AF, UK.&lt;/auth-address&gt;&lt;titles&gt;&lt;title&gt;Social environment, ethnicity and schizophrenia. A case-control study&lt;/title&gt;&lt;secondary-title&gt;Soc Psychiatry Psychiatr Epidemiol&lt;/secondary-title&gt;&lt;/titles&gt;&lt;periodical&gt;&lt;full-title&gt;Soc Psychiatry Psychiatr Epidemiol&lt;/full-title&gt;&lt;/periodical&gt;&lt;pages&gt;329-35&lt;/pages&gt;&lt;volume&gt;37&lt;/volume&gt;&lt;number&gt;7&lt;/number&gt;&lt;edition&gt;2002/07/12&lt;/edition&gt;&lt;keywords&gt;&lt;keyword&gt;Adult&lt;/keyword&gt;&lt;keyword&gt;African Americans/*psychology&lt;/keyword&gt;&lt;keyword&gt;Blacks&lt;/keyword&gt;&lt;keyword&gt;Caribbean Region/ethnology&lt;/keyword&gt;&lt;keyword&gt;Case-Control Studies&lt;/keyword&gt;&lt;keyword&gt;Humans&lt;/keyword&gt;&lt;keyword&gt;London&lt;/keyword&gt;&lt;keyword&gt;Matched-Pair Analysis&lt;/keyword&gt;&lt;keyword&gt;Middle Aged&lt;/keyword&gt;&lt;keyword&gt;Parent-Child Relations&lt;/keyword&gt;&lt;keyword&gt;Risk&lt;/keyword&gt;&lt;keyword&gt;Schizophrenia/*ethnology&lt;/keyword&gt;&lt;keyword&gt;*Schizophrenic Psychology&lt;/keyword&gt;&lt;keyword&gt;*Social Environment&lt;/keyword&gt;&lt;keyword&gt;Social Isolation&lt;/keyword&gt;&lt;keyword&gt;Unemployment&lt;/keyword&gt;&lt;/keywords&gt;&lt;dates&gt;&lt;year&gt;2002&lt;/year&gt;&lt;pub-dates&gt;&lt;date&gt;Jul&lt;/date&gt;&lt;/pub-dates&gt;&lt;/dates&gt;&lt;isbn&gt;0933-7954 (Print)&amp;#xD;0933-7954 (Linking)&lt;/isbn&gt;&lt;accession-num&gt;12111025&lt;/accession-num&gt;&lt;urls&gt;&lt;related-urls&gt;&lt;url&gt;https://www.ncbi.nlm.nih.gov/pubmed/12111025&lt;/url&gt;&lt;/related-urls&gt;&lt;/urls&gt;&lt;electronic-resource-num&gt;10.1007/s00127-002-0557-4&lt;/electronic-resource-num&gt;&lt;/record&gt;&lt;/Cite&gt;&lt;/EndNote&gt;</w:instrText>
            </w:r>
            <w:r>
              <w:rPr>
                <w:rFonts w:ascii="Arial" w:hAnsi="Arial" w:cs="Arial"/>
                <w:sz w:val="18"/>
                <w:szCs w:val="18"/>
              </w:rPr>
              <w:fldChar w:fldCharType="separate"/>
            </w:r>
            <w:r>
              <w:rPr>
                <w:rFonts w:ascii="Arial" w:hAnsi="Arial" w:cs="Arial"/>
                <w:noProof/>
                <w:sz w:val="18"/>
                <w:szCs w:val="18"/>
              </w:rPr>
              <w:t>(Mallett</w:t>
            </w:r>
            <w:r w:rsidRPr="001F4A8A">
              <w:rPr>
                <w:rFonts w:ascii="Arial" w:hAnsi="Arial" w:cs="Arial"/>
                <w:i/>
                <w:noProof/>
                <w:sz w:val="18"/>
                <w:szCs w:val="18"/>
              </w:rPr>
              <w:t xml:space="preserve"> et al.</w:t>
            </w:r>
            <w:r>
              <w:rPr>
                <w:rFonts w:ascii="Arial" w:hAnsi="Arial" w:cs="Arial"/>
                <w:noProof/>
                <w:sz w:val="18"/>
                <w:szCs w:val="18"/>
              </w:rPr>
              <w:t>, 2002)</w:t>
            </w:r>
            <w:r>
              <w:rPr>
                <w:rFonts w:ascii="Arial" w:hAnsi="Arial" w:cs="Arial"/>
                <w:sz w:val="18"/>
                <w:szCs w:val="18"/>
              </w:rPr>
              <w:fldChar w:fldCharType="end"/>
            </w:r>
            <w:r>
              <w:rPr>
                <w:rFonts w:ascii="Arial" w:hAnsi="Arial" w:cs="Arial"/>
                <w:sz w:val="18"/>
                <w:szCs w:val="18"/>
              </w:rPr>
              <w:t>); MANSA (</w:t>
            </w:r>
            <w:r w:rsidRPr="00833738">
              <w:rPr>
                <w:rFonts w:ascii="Arial" w:hAnsi="Arial" w:cs="Arial"/>
                <w:color w:val="000000" w:themeColor="text1"/>
                <w:sz w:val="18"/>
                <w:szCs w:val="18"/>
              </w:rPr>
              <w:t>Manchester Short Assessment of Quality of Life</w:t>
            </w:r>
            <w:r>
              <w:rPr>
                <w:rFonts w:ascii="Arial" w:hAnsi="Arial" w:cs="Arial"/>
                <w:color w:val="000000" w:themeColor="text1"/>
                <w:sz w:val="18"/>
                <w:szCs w:val="18"/>
              </w:rPr>
              <w:t xml:space="preserve"> (</w:t>
            </w:r>
            <w:r>
              <w:rPr>
                <w:rFonts w:ascii="Arial" w:hAnsi="Arial" w:cs="Arial"/>
                <w:color w:val="000000" w:themeColor="text1"/>
                <w:sz w:val="18"/>
                <w:szCs w:val="18"/>
              </w:rPr>
              <w:fldChar w:fldCharType="begin"/>
            </w:r>
            <w:r>
              <w:rPr>
                <w:rFonts w:ascii="Arial" w:hAnsi="Arial" w:cs="Arial"/>
                <w:color w:val="000000" w:themeColor="text1"/>
                <w:sz w:val="18"/>
                <w:szCs w:val="18"/>
              </w:rPr>
              <w:instrText xml:space="preserve"> ADDIN EN.CITE &lt;EndNote&gt;&lt;Cite AuthorYear="1"&gt;&lt;Author&gt;Priebe&lt;/Author&gt;&lt;Year&gt;1999&lt;/Year&gt;&lt;RecNum&gt;12&lt;/RecNum&gt;&lt;DisplayText&gt;Priebe&lt;style face="italic"&gt; et al.&lt;/style&gt; (1999)&lt;/DisplayText&gt;&lt;record&gt;&lt;rec-number&gt;12&lt;/rec-number&gt;&lt;foreign-keys&gt;&lt;key app="EN" db-id="ve52ratepxzrxxettpo59e0weap99dvsr2ss" timestamp="1651055417"&gt;12&lt;/key&gt;&lt;/foreign-keys&gt;&lt;ref-type name="Journal Article"&gt;17&lt;/ref-type&gt;&lt;contributors&gt;&lt;authors&gt;&lt;author&gt;Priebe, S.&lt;/author&gt;&lt;author&gt;Huxley, P.&lt;/author&gt;&lt;author&gt;Knight, S.&lt;/author&gt;&lt;author&gt;Evans, S.&lt;/author&gt;&lt;/authors&gt;&lt;/contributors&gt;&lt;auth-address&gt;Department of Psychiatry, St. Bartholomew&amp;apos;s and the Royal London School of Medicine and Dentistry, Queen Mary &amp;amp; Westfield College, University of London, UK.&lt;/auth-address&gt;&lt;titles&gt;&lt;title&gt;Application and results of the Manchester Short Assessment of Quality of Life (MANSA)&lt;/title&gt;&lt;secondary-title&gt;Int J Soc Psychiatry&lt;/secondary-title&gt;&lt;/titles&gt;&lt;pages&gt;7-12&lt;/pages&gt;&lt;volume&gt;45&lt;/volume&gt;&lt;number&gt;1&lt;/number&gt;&lt;keywords&gt;&lt;keyword&gt;Adult&lt;/keyword&gt;&lt;keyword&gt;England&lt;/keyword&gt;&lt;keyword&gt;Evaluation Studies as Topic&lt;/keyword&gt;&lt;keyword&gt;Female&lt;/keyword&gt;&lt;keyword&gt;Humans&lt;/keyword&gt;&lt;keyword&gt;Male&lt;/keyword&gt;&lt;keyword&gt;Middle Aged&lt;/keyword&gt;&lt;keyword&gt;Psychometrics/*standards&lt;/keyword&gt;&lt;keyword&gt;*Quality of Life&lt;/keyword&gt;&lt;keyword&gt;Surveys and Questionnaires/*standards&lt;/keyword&gt;&lt;/keywords&gt;&lt;dates&gt;&lt;year&gt;1999&lt;/year&gt;&lt;pub-dates&gt;&lt;date&gt;Spring&lt;/date&gt;&lt;/pub-dates&gt;&lt;/dates&gt;&lt;isbn&gt;0020-7640 (Print)&amp;#xD;0020-7640&lt;/isbn&gt;&lt;accession-num&gt;10443245&lt;/accession-num&gt;&lt;urls&gt;&lt;/urls&gt;&lt;electronic-resource-num&gt;10.1177/002076409904500102&lt;/electronic-resource-num&gt;&lt;remote-database-provider&gt;NLM&lt;/remote-database-provider&gt;&lt;language&gt;eng&lt;/language&gt;&lt;/record&gt;&lt;/Cite&gt;&lt;/EndNote&gt;</w:instrText>
            </w:r>
            <w:r>
              <w:rPr>
                <w:rFonts w:ascii="Arial" w:hAnsi="Arial" w:cs="Arial"/>
                <w:color w:val="000000" w:themeColor="text1"/>
                <w:sz w:val="18"/>
                <w:szCs w:val="18"/>
              </w:rPr>
              <w:fldChar w:fldCharType="separate"/>
            </w:r>
            <w:r>
              <w:rPr>
                <w:rFonts w:ascii="Arial" w:hAnsi="Arial" w:cs="Arial"/>
                <w:noProof/>
                <w:color w:val="000000" w:themeColor="text1"/>
                <w:sz w:val="18"/>
                <w:szCs w:val="18"/>
              </w:rPr>
              <w:t>Priebe</w:t>
            </w:r>
            <w:r w:rsidRPr="001F4A8A">
              <w:rPr>
                <w:rFonts w:ascii="Arial" w:hAnsi="Arial" w:cs="Arial"/>
                <w:i/>
                <w:noProof/>
                <w:color w:val="000000" w:themeColor="text1"/>
                <w:sz w:val="18"/>
                <w:szCs w:val="18"/>
              </w:rPr>
              <w:t xml:space="preserve"> et al.</w:t>
            </w:r>
            <w:r>
              <w:rPr>
                <w:rFonts w:ascii="Arial" w:hAnsi="Arial" w:cs="Arial"/>
                <w:noProof/>
                <w:color w:val="000000" w:themeColor="text1"/>
                <w:sz w:val="18"/>
                <w:szCs w:val="18"/>
              </w:rPr>
              <w:t xml:space="preserve"> (1999)</w:t>
            </w:r>
            <w:r>
              <w:rPr>
                <w:rFonts w:ascii="Arial" w:hAnsi="Arial" w:cs="Arial"/>
                <w:color w:val="000000" w:themeColor="text1"/>
                <w:sz w:val="18"/>
                <w:szCs w:val="18"/>
              </w:rPr>
              <w:fldChar w:fldCharType="end"/>
            </w:r>
            <w:r w:rsidRPr="00833738">
              <w:rPr>
                <w:rFonts w:ascii="Arial" w:hAnsi="Arial" w:cs="Arial"/>
                <w:color w:val="000000" w:themeColor="text1"/>
                <w:sz w:val="18"/>
                <w:szCs w:val="18"/>
              </w:rPr>
              <w:t>)</w:t>
            </w:r>
            <w:r>
              <w:rPr>
                <w:rFonts w:ascii="Arial" w:hAnsi="Arial" w:cs="Arial"/>
                <w:color w:val="000000" w:themeColor="text1"/>
                <w:sz w:val="18"/>
                <w:szCs w:val="18"/>
              </w:rPr>
              <w:t>; GHQ (</w:t>
            </w:r>
            <w:r w:rsidRPr="00833738">
              <w:rPr>
                <w:rFonts w:ascii="Arial" w:hAnsi="Arial" w:cs="Arial"/>
                <w:color w:val="000000" w:themeColor="text1"/>
                <w:sz w:val="18"/>
                <w:szCs w:val="18"/>
              </w:rPr>
              <w:t>General Health Questionnaire</w:t>
            </w:r>
            <w:r>
              <w:rPr>
                <w:rFonts w:ascii="Arial" w:hAnsi="Arial" w:cs="Arial"/>
                <w:color w:val="000000" w:themeColor="text1"/>
                <w:sz w:val="18"/>
                <w:szCs w:val="18"/>
              </w:rPr>
              <w:t xml:space="preserve"> </w:t>
            </w:r>
            <w:r>
              <w:rPr>
                <w:rFonts w:ascii="Arial" w:hAnsi="Arial" w:cs="Arial"/>
                <w:color w:val="000000" w:themeColor="text1"/>
                <w:sz w:val="18"/>
                <w:szCs w:val="18"/>
              </w:rPr>
              <w:fldChar w:fldCharType="begin">
                <w:fldData xml:space="preserve">PEVuZE5vdGU+PENpdGU+PEF1dGhvcj5XaWxsbW90dDwvQXV0aG9yPjxZZWFyPjIwMDQ8L1llYXI+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</w:fldData>
              </w:fldChar>
            </w:r>
            <w:r>
              <w:rPr>
                <w:rFonts w:ascii="Arial" w:hAnsi="Arial" w:cs="Arial"/>
                <w:color w:val="000000" w:themeColor="text1"/>
                <w:sz w:val="18"/>
                <w:szCs w:val="18"/>
              </w:rPr>
              <w:instrText xml:space="preserve"> ADDIN EN.CITE </w:instrText>
            </w:r>
            <w:r>
              <w:rPr>
                <w:rFonts w:ascii="Arial" w:hAnsi="Arial" w:cs="Arial"/>
                <w:color w:val="000000" w:themeColor="text1"/>
                <w:sz w:val="18"/>
                <w:szCs w:val="18"/>
              </w:rPr>
              <w:fldChar w:fldCharType="begin">
                <w:fldData xml:space="preserve">PEVuZE5vdGU+PENpdGU+PEF1dGhvcj5XaWxsbW90dDwvQXV0aG9yPjxZZWFyPjIwMDQ8L1llYXI+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</w:fldData>
              </w:fldChar>
            </w:r>
            <w:r>
              <w:rPr>
                <w:rFonts w:ascii="Arial" w:hAnsi="Arial" w:cs="Arial"/>
                <w:color w:val="000000" w:themeColor="text1"/>
                <w:sz w:val="18"/>
                <w:szCs w:val="18"/>
              </w:rPr>
              <w:instrText xml:space="preserve"> ADDIN EN.CITE.DATA </w:instrText>
            </w:r>
            <w:r>
              <w:rPr>
                <w:rFonts w:ascii="Arial" w:hAnsi="Arial" w:cs="Arial"/>
                <w:color w:val="000000" w:themeColor="text1"/>
                <w:sz w:val="18"/>
                <w:szCs w:val="18"/>
              </w:rPr>
            </w:r>
            <w:r>
              <w:rPr>
                <w:rFonts w:ascii="Arial" w:hAnsi="Arial" w:cs="Arial"/>
                <w:color w:val="000000" w:themeColor="text1"/>
                <w:sz w:val="18"/>
                <w:szCs w:val="18"/>
              </w:rPr>
              <w:fldChar w:fldCharType="end"/>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noProof/>
                <w:color w:val="000000" w:themeColor="text1"/>
                <w:sz w:val="18"/>
                <w:szCs w:val="18"/>
              </w:rPr>
              <w:t>(Willmott</w:t>
            </w:r>
            <w:r w:rsidRPr="004B3AB6">
              <w:rPr>
                <w:rFonts w:ascii="Arial" w:hAnsi="Arial" w:cs="Arial"/>
                <w:i/>
                <w:noProof/>
                <w:color w:val="000000" w:themeColor="text1"/>
                <w:sz w:val="18"/>
                <w:szCs w:val="18"/>
              </w:rPr>
              <w:t xml:space="preserve"> et al.</w:t>
            </w:r>
            <w:r>
              <w:rPr>
                <w:rFonts w:ascii="Arial" w:hAnsi="Arial" w:cs="Arial"/>
                <w:noProof/>
                <w:color w:val="000000" w:themeColor="text1"/>
                <w:sz w:val="18"/>
                <w:szCs w:val="18"/>
              </w:rPr>
              <w:t>, 2004)</w:t>
            </w:r>
            <w:r>
              <w:rPr>
                <w:rFonts w:ascii="Arial" w:hAnsi="Arial" w:cs="Arial"/>
                <w:color w:val="000000" w:themeColor="text1"/>
                <w:sz w:val="18"/>
                <w:szCs w:val="18"/>
              </w:rPr>
              <w:fldChar w:fldCharType="end"/>
            </w:r>
            <w:r>
              <w:rPr>
                <w:rFonts w:ascii="Arial" w:hAnsi="Arial" w:cs="Arial"/>
                <w:color w:val="000000" w:themeColor="text1"/>
                <w:sz w:val="18"/>
                <w:szCs w:val="18"/>
              </w:rPr>
              <w:t>; TAPS (</w:t>
            </w:r>
            <w:r w:rsidRPr="00833738">
              <w:rPr>
                <w:rFonts w:ascii="Arial" w:hAnsi="Arial" w:cs="Arial"/>
                <w:sz w:val="18"/>
                <w:szCs w:val="18"/>
                <w:lang w:val="en-US"/>
              </w:rPr>
              <w:t>Tobacco, Alcohol and Prescription Medication Scale</w:t>
            </w:r>
            <w:r>
              <w:rPr>
                <w:rFonts w:ascii="Arial" w:hAnsi="Arial" w:cs="Arial"/>
                <w:sz w:val="18"/>
                <w:szCs w:val="18"/>
                <w:lang w:val="en-US"/>
              </w:rPr>
              <w:t xml:space="preserve"> (</w:t>
            </w:r>
            <w:r>
              <w:rPr>
                <w:rFonts w:ascii="Arial" w:hAnsi="Arial" w:cs="Arial"/>
                <w:sz w:val="18"/>
                <w:szCs w:val="18"/>
                <w:lang w:val="en-US"/>
              </w:rPr>
              <w:fldChar w:fldCharType="begin">
                <w:fldData xml:space="preserve">PEVuZE5vdGU+PENpdGU+PEF1dGhvcj5NY05lZWx5PC9BdXRob3I+PFllYXI+MjAxNjwvWWVhcj48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</w:fldData>
              </w:fldChar>
            </w:r>
            <w:r>
              <w:rPr>
                <w:rFonts w:ascii="Arial" w:hAnsi="Arial" w:cs="Arial"/>
                <w:sz w:val="18"/>
                <w:szCs w:val="18"/>
                <w:lang w:val="en-US"/>
              </w:rPr>
              <w:instrText xml:space="preserve"> ADDIN EN.CITE </w:instrText>
            </w:r>
            <w:r>
              <w:rPr>
                <w:rFonts w:ascii="Arial" w:hAnsi="Arial" w:cs="Arial"/>
                <w:sz w:val="18"/>
                <w:szCs w:val="18"/>
                <w:lang w:val="en-US"/>
              </w:rPr>
              <w:fldChar w:fldCharType="begin">
                <w:fldData xml:space="preserve">PEVuZE5vdGU+PENpdGU+PEF1dGhvcj5NY05lZWx5PC9BdXRob3I+PFllYXI+MjAxNjwvWWVhcj48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</w:fldData>
              </w:fldChar>
            </w:r>
            <w:r>
              <w:rPr>
                <w:rFonts w:ascii="Arial" w:hAnsi="Arial" w:cs="Arial"/>
                <w:sz w:val="18"/>
                <w:szCs w:val="18"/>
                <w:lang w:val="en-US"/>
              </w:rPr>
              <w:instrText xml:space="preserve"> ADDIN EN.CITE.DATA </w:instrText>
            </w:r>
            <w:r>
              <w:rPr>
                <w:rFonts w:ascii="Arial" w:hAnsi="Arial" w:cs="Arial"/>
                <w:sz w:val="18"/>
                <w:szCs w:val="18"/>
                <w:lang w:val="en-US"/>
              </w:rPr>
            </w:r>
            <w:r>
              <w:rPr>
                <w:rFonts w:ascii="Arial" w:hAnsi="Arial" w:cs="Arial"/>
                <w:sz w:val="18"/>
                <w:szCs w:val="18"/>
                <w:lang w:val="en-US"/>
              </w:rPr>
              <w:fldChar w:fldCharType="end"/>
            </w:r>
            <w:r>
              <w:rPr>
                <w:rFonts w:ascii="Arial" w:hAnsi="Arial" w:cs="Arial"/>
                <w:sz w:val="18"/>
                <w:szCs w:val="18"/>
                <w:lang w:val="en-US"/>
              </w:rPr>
            </w:r>
            <w:r>
              <w:rPr>
                <w:rFonts w:ascii="Arial" w:hAnsi="Arial" w:cs="Arial"/>
                <w:sz w:val="18"/>
                <w:szCs w:val="18"/>
                <w:lang w:val="en-US"/>
              </w:rPr>
              <w:fldChar w:fldCharType="separate"/>
            </w:r>
            <w:r>
              <w:rPr>
                <w:rFonts w:ascii="Arial" w:hAnsi="Arial" w:cs="Arial"/>
                <w:noProof/>
                <w:sz w:val="18"/>
                <w:szCs w:val="18"/>
                <w:lang w:val="en-US"/>
              </w:rPr>
              <w:t>(McNeely</w:t>
            </w:r>
            <w:r w:rsidRPr="00017123">
              <w:rPr>
                <w:rFonts w:ascii="Arial" w:hAnsi="Arial" w:cs="Arial"/>
                <w:i/>
                <w:noProof/>
                <w:sz w:val="18"/>
                <w:szCs w:val="18"/>
                <w:lang w:val="en-US"/>
              </w:rPr>
              <w:t xml:space="preserve"> et al.</w:t>
            </w:r>
            <w:r>
              <w:rPr>
                <w:rFonts w:ascii="Arial" w:hAnsi="Arial" w:cs="Arial"/>
                <w:noProof/>
                <w:sz w:val="18"/>
                <w:szCs w:val="18"/>
                <w:lang w:val="en-US"/>
              </w:rPr>
              <w:t>, 2016)</w:t>
            </w:r>
            <w:r>
              <w:rPr>
                <w:rFonts w:ascii="Arial" w:hAnsi="Arial" w:cs="Arial"/>
                <w:sz w:val="18"/>
                <w:szCs w:val="18"/>
                <w:lang w:val="en-US"/>
              </w:rPr>
              <w:fldChar w:fldCharType="end"/>
            </w:r>
            <w:r>
              <w:rPr>
                <w:rFonts w:ascii="Arial" w:hAnsi="Arial" w:cs="Arial"/>
                <w:sz w:val="18"/>
                <w:szCs w:val="18"/>
                <w:lang w:val="en-US"/>
              </w:rPr>
              <w:t>); MHSMQ (</w:t>
            </w:r>
            <w:r w:rsidRPr="00833738">
              <w:rPr>
                <w:rFonts w:ascii="Arial" w:hAnsi="Arial" w:cs="Arial"/>
                <w:color w:val="000000" w:themeColor="text1"/>
                <w:sz w:val="18"/>
                <w:szCs w:val="18"/>
              </w:rPr>
              <w:t>Mental Health Self-Management Questionnaire</w:t>
            </w:r>
            <w:r>
              <w:rPr>
                <w:rFonts w:ascii="Arial" w:hAnsi="Arial" w:cs="Arial"/>
                <w:color w:val="000000" w:themeColor="text1"/>
                <w:sz w:val="18"/>
                <w:szCs w:val="18"/>
              </w:rPr>
              <w:t xml:space="preserve"> </w:t>
            </w:r>
            <w:r>
              <w:rPr>
                <w:rFonts w:ascii="Arial" w:hAnsi="Arial" w:cs="Arial"/>
                <w:color w:val="000000" w:themeColor="text1"/>
                <w:sz w:val="18"/>
                <w:szCs w:val="18"/>
              </w:rPr>
              <w:fldChar w:fldCharType="begin">
                <w:fldData xml:space="preserve">PEVuZE5vdGU+PENpdGU+PEF1dGhvcj5Db3Vsb21iZTwvQXV0aG9yPjxZZWFyPjIwMTU8L1llYXI+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</w:fldData>
              </w:fldChar>
            </w:r>
            <w:r>
              <w:rPr>
                <w:rFonts w:ascii="Arial" w:hAnsi="Arial" w:cs="Arial"/>
                <w:color w:val="000000" w:themeColor="text1"/>
                <w:sz w:val="18"/>
                <w:szCs w:val="18"/>
              </w:rPr>
              <w:instrText xml:space="preserve"> ADDIN EN.CITE </w:instrText>
            </w:r>
            <w:r>
              <w:rPr>
                <w:rFonts w:ascii="Arial" w:hAnsi="Arial" w:cs="Arial"/>
                <w:color w:val="000000" w:themeColor="text1"/>
                <w:sz w:val="18"/>
                <w:szCs w:val="18"/>
              </w:rPr>
              <w:fldChar w:fldCharType="begin">
                <w:fldData xml:space="preserve">PEVuZE5vdGU+PENpdGU+PEF1dGhvcj5Db3Vsb21iZTwvQXV0aG9yPjxZZWFyPjIwMTU8L1llYXI+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</w:fldData>
              </w:fldChar>
            </w:r>
            <w:r>
              <w:rPr>
                <w:rFonts w:ascii="Arial" w:hAnsi="Arial" w:cs="Arial"/>
                <w:color w:val="000000" w:themeColor="text1"/>
                <w:sz w:val="18"/>
                <w:szCs w:val="18"/>
              </w:rPr>
              <w:instrText xml:space="preserve"> ADDIN EN.CITE.DATA </w:instrText>
            </w:r>
            <w:r>
              <w:rPr>
                <w:rFonts w:ascii="Arial" w:hAnsi="Arial" w:cs="Arial"/>
                <w:color w:val="000000" w:themeColor="text1"/>
                <w:sz w:val="18"/>
                <w:szCs w:val="18"/>
              </w:rPr>
            </w:r>
            <w:r>
              <w:rPr>
                <w:rFonts w:ascii="Arial" w:hAnsi="Arial" w:cs="Arial"/>
                <w:color w:val="000000" w:themeColor="text1"/>
                <w:sz w:val="18"/>
                <w:szCs w:val="18"/>
              </w:rPr>
              <w:fldChar w:fldCharType="end"/>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noProof/>
                <w:color w:val="000000" w:themeColor="text1"/>
                <w:sz w:val="18"/>
                <w:szCs w:val="18"/>
              </w:rPr>
              <w:t>(Coulombe</w:t>
            </w:r>
            <w:r w:rsidRPr="00017123">
              <w:rPr>
                <w:rFonts w:ascii="Arial" w:hAnsi="Arial" w:cs="Arial"/>
                <w:i/>
                <w:noProof/>
                <w:color w:val="000000" w:themeColor="text1"/>
                <w:sz w:val="18"/>
                <w:szCs w:val="18"/>
              </w:rPr>
              <w:t xml:space="preserve"> et al.</w:t>
            </w:r>
            <w:r>
              <w:rPr>
                <w:rFonts w:ascii="Arial" w:hAnsi="Arial" w:cs="Arial"/>
                <w:noProof/>
                <w:color w:val="000000" w:themeColor="text1"/>
                <w:sz w:val="18"/>
                <w:szCs w:val="18"/>
              </w:rPr>
              <w:t>, 2015)</w:t>
            </w:r>
            <w:r>
              <w:rPr>
                <w:rFonts w:ascii="Arial" w:hAnsi="Arial" w:cs="Arial"/>
                <w:color w:val="000000" w:themeColor="text1"/>
                <w:sz w:val="18"/>
                <w:szCs w:val="18"/>
              </w:rPr>
              <w:fldChar w:fldCharType="end"/>
            </w:r>
            <w:r>
              <w:rPr>
                <w:rFonts w:ascii="Arial" w:hAnsi="Arial" w:cs="Arial"/>
                <w:color w:val="000000" w:themeColor="text1"/>
                <w:sz w:val="18"/>
                <w:szCs w:val="18"/>
              </w:rPr>
              <w:t>); GAS (</w:t>
            </w:r>
            <w:r w:rsidRPr="00833738">
              <w:rPr>
                <w:rFonts w:ascii="Arial" w:hAnsi="Arial" w:cs="Arial"/>
                <w:color w:val="000000" w:themeColor="text1"/>
                <w:sz w:val="18"/>
                <w:szCs w:val="18"/>
              </w:rPr>
              <w:t>Goal Attainment Scaling</w:t>
            </w:r>
            <w:r>
              <w:rPr>
                <w:rFonts w:ascii="Arial" w:hAnsi="Arial" w:cs="Arial"/>
                <w:color w:val="000000" w:themeColor="text1"/>
                <w:sz w:val="18"/>
                <w:szCs w:val="18"/>
              </w:rPr>
              <w:t xml:space="preserve"> </w:t>
            </w:r>
            <w:r>
              <w:rPr>
                <w:rFonts w:ascii="Arial" w:hAnsi="Arial" w:cs="Arial"/>
                <w:color w:val="000000" w:themeColor="text1"/>
                <w:sz w:val="18"/>
                <w:szCs w:val="18"/>
              </w:rPr>
              <w:fldChar w:fldCharType="begin"/>
            </w:r>
            <w:r>
              <w:rPr>
                <w:rFonts w:ascii="Arial" w:hAnsi="Arial" w:cs="Arial"/>
                <w:color w:val="000000" w:themeColor="text1"/>
                <w:sz w:val="18"/>
                <w:szCs w:val="18"/>
              </w:rPr>
              <w:instrText xml:space="preserve"> ADDIN EN.CITE &lt;EndNote&gt;&lt;Cite&gt;&lt;Author&gt;Turner-Stokes&lt;/Author&gt;&lt;Year&gt;2009&lt;/Year&gt;&lt;RecNum&gt;7&lt;/RecNum&gt;&lt;DisplayText&gt;(Turner-Stokes, 2009)&lt;/DisplayText&gt;&lt;record&gt;&lt;rec-number&gt;7&lt;/rec-number&gt;&lt;foreign-keys&gt;&lt;key app="EN" db-id="ve52ratepxzrxxettpo59e0weap99dvsr2ss" timestamp="1651055027"&gt;7&lt;/key&gt;&lt;/foreign-keys&gt;&lt;ref-type name="Journal Article"&gt;17&lt;/ref-type&gt;&lt;contributors&gt;&lt;authors&gt;&lt;author&gt;Turner-Stokes, L.&lt;/author&gt;&lt;/authors&gt;&lt;/contributors&gt;&lt;auth-address&gt;Kings college London, School of Medicine, Regional Rehabilitation Unit, Northwick Park Hospital, Harrow, UK. lynne.turner-stokes@dial.pipex.com&lt;/auth-address&gt;&lt;titles&gt;&lt;title&gt;Goal attainment scaling (GAS) in rehabilitation: a practical guide&lt;/title&gt;&lt;secondary-title&gt;Clin Rehabil&lt;/secondary-title&gt;&lt;/titles&gt;&lt;pages&gt;362-70&lt;/pages&gt;&lt;volume&gt;23&lt;/volume&gt;&lt;number&gt;4&lt;/number&gt;&lt;edition&gt;20090129&lt;/edition&gt;&lt;keywords&gt;&lt;keyword&gt;Data Interpretation, Statistical&lt;/keyword&gt;&lt;keyword&gt;*Goals&lt;/keyword&gt;&lt;keyword&gt;Humans&lt;/keyword&gt;&lt;keyword&gt;*Numerical Analysis, Computer-Assisted&lt;/keyword&gt;&lt;keyword&gt;Occupational Therapy/*methods&lt;/keyword&gt;&lt;keyword&gt;Patient Care Planning&lt;/keyword&gt;&lt;keyword&gt;Recovery of Function&lt;/keyword&gt;&lt;/keywords&gt;&lt;dates&gt;&lt;year&gt;2009&lt;/year&gt;&lt;pub-dates&gt;&lt;date&gt;Apr&lt;/date&gt;&lt;/pub-dates&gt;&lt;/dates&gt;&lt;isbn&gt;0269-2155 (Print)&amp;#xD;0269-2155&lt;/isbn&gt;&lt;accession-num&gt;19179355&lt;/accession-num&gt;&lt;urls&gt;&lt;/urls&gt;&lt;electronic-resource-num&gt;10.1177/0269215508101742&lt;/electronic-resource-num&gt;&lt;remote-database-provider&gt;NLM&lt;/remote-database-provider&gt;&lt;language&gt;eng&lt;/language&gt;&lt;/record&gt;&lt;/Cite&gt;&lt;/EndNote&gt;</w:instrText>
            </w:r>
            <w:r>
              <w:rPr>
                <w:rFonts w:ascii="Arial" w:hAnsi="Arial" w:cs="Arial"/>
                <w:color w:val="000000" w:themeColor="text1"/>
                <w:sz w:val="18"/>
                <w:szCs w:val="18"/>
              </w:rPr>
              <w:fldChar w:fldCharType="separate"/>
            </w:r>
            <w:r>
              <w:rPr>
                <w:rFonts w:ascii="Arial" w:hAnsi="Arial" w:cs="Arial"/>
                <w:noProof/>
                <w:color w:val="000000" w:themeColor="text1"/>
                <w:sz w:val="18"/>
                <w:szCs w:val="18"/>
              </w:rPr>
              <w:t>(Turner-Stokes, 2009)</w:t>
            </w:r>
            <w:r>
              <w:rPr>
                <w:rFonts w:ascii="Arial" w:hAnsi="Arial" w:cs="Arial"/>
                <w:color w:val="000000" w:themeColor="text1"/>
                <w:sz w:val="18"/>
                <w:szCs w:val="18"/>
              </w:rPr>
              <w:fldChar w:fldCharType="end"/>
            </w:r>
            <w:r>
              <w:rPr>
                <w:rFonts w:ascii="Arial" w:hAnsi="Arial" w:cs="Arial"/>
                <w:color w:val="000000" w:themeColor="text1"/>
                <w:sz w:val="18"/>
                <w:szCs w:val="18"/>
              </w:rPr>
              <w:t xml:space="preserve">); </w:t>
            </w:r>
            <w:r w:rsidRPr="00833738">
              <w:rPr>
                <w:rFonts w:ascii="Arial" w:hAnsi="Arial" w:cs="Arial"/>
                <w:color w:val="000000" w:themeColor="text1"/>
                <w:sz w:val="18"/>
                <w:szCs w:val="18"/>
              </w:rPr>
              <w:t>UCLA Loneliness Scale</w:t>
            </w:r>
            <w:r>
              <w:rPr>
                <w:rFonts w:ascii="Arial" w:hAnsi="Arial" w:cs="Arial"/>
                <w:color w:val="000000" w:themeColor="text1"/>
                <w:sz w:val="18"/>
                <w:szCs w:val="18"/>
              </w:rPr>
              <w:t xml:space="preserve"> </w:t>
            </w:r>
            <w:r>
              <w:rPr>
                <w:rFonts w:ascii="Arial" w:hAnsi="Arial" w:cs="Arial"/>
                <w:color w:val="000000" w:themeColor="text1"/>
                <w:sz w:val="18"/>
                <w:szCs w:val="18"/>
              </w:rPr>
              <w:fldChar w:fldCharType="begin"/>
            </w:r>
            <w:r>
              <w:rPr>
                <w:rFonts w:ascii="Arial" w:hAnsi="Arial" w:cs="Arial"/>
                <w:color w:val="000000" w:themeColor="text1"/>
                <w:sz w:val="18"/>
                <w:szCs w:val="18"/>
              </w:rPr>
              <w:instrText xml:space="preserve"> ADDIN EN.CITE &lt;EndNote&gt;&lt;Cite&gt;&lt;Author&gt;Russell&lt;/Author&gt;&lt;Year&gt;1996&lt;/Year&gt;&lt;RecNum&gt;92&lt;/RecNum&gt;&lt;DisplayText&gt;(Russell, 1996)&lt;/DisplayText&gt;&lt;record&gt;&lt;rec-number&gt;92&lt;/rec-number&gt;&lt;foreign-keys&gt;&lt;key app="EN" db-id="ve52ratepxzrxxettpo59e0weap99dvsr2ss" timestamp="1657515524"&gt;92&lt;/key&gt;&lt;/foreign-keys&gt;&lt;ref-type name="Journal Article"&gt;17&lt;/ref-type&gt;&lt;contributors&gt;&lt;authors&gt;&lt;author&gt;Russell, Daniel W.&lt;/author&gt;&lt;/authors&gt;&lt;/contributors&gt;&lt;titles&gt;&lt;title&gt;UCLA Loneliness Scale (Version 3): Reliability, Validity, and Factor Structure&lt;/title&gt;&lt;secondary-title&gt;Journal of Personality Assessment&lt;/secondary-title&gt;&lt;/titles&gt;&lt;periodical&gt;&lt;full-title&gt;Journal of Personality Assessment&lt;/full-title&gt;&lt;/periodical&gt;&lt;pages&gt;20-40&lt;/pages&gt;&lt;volume&gt;66&lt;/volume&gt;&lt;number&gt;1&lt;/number&gt;&lt;dates&gt;&lt;year&gt;1996&lt;/year&gt;&lt;pub-dates&gt;&lt;date&gt;1996/02/01&lt;/date&gt;&lt;/pub-dates&gt;&lt;/dates&gt;&lt;publisher&gt;Routledge&lt;/publisher&gt;&lt;isbn&gt;0022-3891&lt;/isbn&gt;&lt;urls&gt;&lt;related-urls&gt;&lt;url&gt;https://doi.org/10.1207/s15327752jpa6601_2&lt;/url&gt;&lt;/related-urls&gt;&lt;/urls&gt;&lt;electronic-resource-num&gt;10.1207/s15327752jpa6601_2&lt;/electronic-resource-num&gt;&lt;/record&gt;&lt;/Cite&gt;&lt;/EndNote&gt;</w:instrText>
            </w:r>
            <w:r>
              <w:rPr>
                <w:rFonts w:ascii="Arial" w:hAnsi="Arial" w:cs="Arial"/>
                <w:color w:val="000000" w:themeColor="text1"/>
                <w:sz w:val="18"/>
                <w:szCs w:val="18"/>
              </w:rPr>
              <w:fldChar w:fldCharType="separate"/>
            </w:r>
            <w:r>
              <w:rPr>
                <w:rFonts w:ascii="Arial" w:hAnsi="Arial" w:cs="Arial"/>
                <w:noProof/>
                <w:color w:val="000000" w:themeColor="text1"/>
                <w:sz w:val="18"/>
                <w:szCs w:val="18"/>
              </w:rPr>
              <w:t>(Russell, 1996)</w:t>
            </w:r>
            <w:r>
              <w:rPr>
                <w:rFonts w:ascii="Arial" w:hAnsi="Arial" w:cs="Arial"/>
                <w:color w:val="000000" w:themeColor="text1"/>
                <w:sz w:val="18"/>
                <w:szCs w:val="18"/>
              </w:rPr>
              <w:fldChar w:fldCharType="end"/>
            </w:r>
            <w:r>
              <w:rPr>
                <w:rFonts w:ascii="Arial" w:hAnsi="Arial" w:cs="Arial"/>
                <w:color w:val="000000" w:themeColor="text1"/>
                <w:sz w:val="18"/>
                <w:szCs w:val="18"/>
              </w:rPr>
              <w:t>; DERS (</w:t>
            </w:r>
            <w:r w:rsidRPr="00AB0DF4">
              <w:rPr>
                <w:rFonts w:ascii="Arial" w:hAnsi="Arial" w:cs="Arial"/>
                <w:color w:val="000000" w:themeColor="text1"/>
                <w:sz w:val="18"/>
                <w:szCs w:val="18"/>
              </w:rPr>
              <w:t xml:space="preserve">Difficulties in Emotion Regulation Scale </w:t>
            </w:r>
            <w:r>
              <w:rPr>
                <w:rFonts w:ascii="Arial" w:hAnsi="Arial" w:cs="Arial"/>
                <w:color w:val="000000" w:themeColor="text1"/>
                <w:sz w:val="18"/>
                <w:szCs w:val="18"/>
              </w:rPr>
              <w:fldChar w:fldCharType="begin">
                <w:fldData xml:space="preserve">PEVuZE5vdGU+PENpdGU+PEF1dGhvcj5CanVyZWJlcmc8L0F1dGhvcj48WWVhcj4yMDE2PC9ZZWFy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=
</w:fldData>
              </w:fldChar>
            </w:r>
            <w:r>
              <w:rPr>
                <w:rFonts w:ascii="Arial" w:hAnsi="Arial" w:cs="Arial"/>
                <w:color w:val="000000" w:themeColor="text1"/>
                <w:sz w:val="18"/>
                <w:szCs w:val="18"/>
              </w:rPr>
              <w:instrText xml:space="preserve"> ADDIN EN.CITE </w:instrText>
            </w:r>
            <w:r>
              <w:rPr>
                <w:rFonts w:ascii="Arial" w:hAnsi="Arial" w:cs="Arial"/>
                <w:color w:val="000000" w:themeColor="text1"/>
                <w:sz w:val="18"/>
                <w:szCs w:val="18"/>
              </w:rPr>
              <w:fldChar w:fldCharType="begin">
                <w:fldData xml:space="preserve">PEVuZE5vdGU+PENpdGU+PEF1dGhvcj5CanVyZWJlcmc8L0F1dGhvcj48WWVhcj4yMDE2PC9ZZWFy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=
</w:fldData>
              </w:fldChar>
            </w:r>
            <w:r>
              <w:rPr>
                <w:rFonts w:ascii="Arial" w:hAnsi="Arial" w:cs="Arial"/>
                <w:color w:val="000000" w:themeColor="text1"/>
                <w:sz w:val="18"/>
                <w:szCs w:val="18"/>
              </w:rPr>
              <w:instrText xml:space="preserve"> ADDIN EN.CITE.DATA </w:instrText>
            </w:r>
            <w:r>
              <w:rPr>
                <w:rFonts w:ascii="Arial" w:hAnsi="Arial" w:cs="Arial"/>
                <w:color w:val="000000" w:themeColor="text1"/>
                <w:sz w:val="18"/>
                <w:szCs w:val="18"/>
              </w:rPr>
            </w:r>
            <w:r>
              <w:rPr>
                <w:rFonts w:ascii="Arial" w:hAnsi="Arial" w:cs="Arial"/>
                <w:color w:val="000000" w:themeColor="text1"/>
                <w:sz w:val="18"/>
                <w:szCs w:val="18"/>
              </w:rPr>
              <w:fldChar w:fldCharType="end"/>
            </w:r>
            <w:r>
              <w:rPr>
                <w:rFonts w:ascii="Arial" w:hAnsi="Arial" w:cs="Arial"/>
                <w:color w:val="000000" w:themeColor="text1"/>
                <w:sz w:val="18"/>
                <w:szCs w:val="18"/>
              </w:rPr>
            </w:r>
            <w:r>
              <w:rPr>
                <w:rFonts w:ascii="Arial" w:hAnsi="Arial" w:cs="Arial"/>
                <w:color w:val="000000" w:themeColor="text1"/>
                <w:sz w:val="18"/>
                <w:szCs w:val="18"/>
              </w:rPr>
              <w:fldChar w:fldCharType="separate"/>
            </w:r>
            <w:r>
              <w:rPr>
                <w:rFonts w:ascii="Arial" w:hAnsi="Arial" w:cs="Arial"/>
                <w:noProof/>
                <w:color w:val="000000" w:themeColor="text1"/>
                <w:sz w:val="18"/>
                <w:szCs w:val="18"/>
              </w:rPr>
              <w:t>(Bjureberg</w:t>
            </w:r>
            <w:r w:rsidRPr="00AB0DF4">
              <w:rPr>
                <w:rFonts w:ascii="Arial" w:hAnsi="Arial" w:cs="Arial"/>
                <w:i/>
                <w:noProof/>
                <w:color w:val="000000" w:themeColor="text1"/>
                <w:sz w:val="18"/>
                <w:szCs w:val="18"/>
              </w:rPr>
              <w:t xml:space="preserve"> et al.</w:t>
            </w:r>
            <w:r>
              <w:rPr>
                <w:rFonts w:ascii="Arial" w:hAnsi="Arial" w:cs="Arial"/>
                <w:noProof/>
                <w:color w:val="000000" w:themeColor="text1"/>
                <w:sz w:val="18"/>
                <w:szCs w:val="18"/>
              </w:rPr>
              <w:t>, 2016)</w:t>
            </w:r>
            <w:r>
              <w:rPr>
                <w:rFonts w:ascii="Arial" w:hAnsi="Arial" w:cs="Arial"/>
                <w:color w:val="000000" w:themeColor="text1"/>
                <w:sz w:val="18"/>
                <w:szCs w:val="18"/>
              </w:rPr>
              <w:fldChar w:fldCharType="end"/>
            </w:r>
            <w:r>
              <w:rPr>
                <w:rFonts w:ascii="Arial" w:hAnsi="Arial" w:cs="Arial"/>
                <w:color w:val="000000" w:themeColor="text1"/>
                <w:sz w:val="18"/>
                <w:szCs w:val="18"/>
              </w:rPr>
              <w:t xml:space="preserve">); </w:t>
            </w:r>
            <w:r>
              <w:rPr>
                <w:rFonts w:ascii="Arial" w:hAnsi="Arial" w:cs="Arial"/>
                <w:sz w:val="18"/>
                <w:szCs w:val="18"/>
              </w:rPr>
              <w:t>CTQ (</w:t>
            </w:r>
            <w:r w:rsidRPr="00833738">
              <w:rPr>
                <w:rFonts w:ascii="Arial" w:hAnsi="Arial" w:cs="Arial"/>
                <w:sz w:val="18"/>
                <w:szCs w:val="18"/>
              </w:rPr>
              <w:t>Childhood trauma questionnaire</w:t>
            </w:r>
            <w:r>
              <w:rPr>
                <w:rFonts w:ascii="Arial" w:hAnsi="Arial" w:cs="Arial"/>
                <w:sz w:val="18"/>
                <w:szCs w:val="18"/>
              </w:rPr>
              <w:t xml:space="preserve"> </w:t>
            </w:r>
            <w:r>
              <w:rPr>
                <w:rFonts w:ascii="Arial" w:hAnsi="Arial" w:cs="Arial"/>
                <w:sz w:val="18"/>
                <w:szCs w:val="18"/>
              </w:rPr>
              <w:fldChar w:fldCharType="begin"/>
            </w:r>
            <w:r>
              <w:rPr>
                <w:rFonts w:ascii="Arial" w:hAnsi="Arial" w:cs="Arial"/>
                <w:sz w:val="18"/>
                <w:szCs w:val="18"/>
              </w:rPr>
              <w:instrText xml:space="preserve"> ADDIN EN.CITE &lt;EndNote&gt;&lt;Cite&gt;&lt;Author&gt;Bernstein&lt;/Author&gt;&lt;Year&gt;2003&lt;/Year&gt;&lt;RecNum&gt;102&lt;/RecNum&gt;&lt;DisplayText&gt;(Bernstein&lt;style face="italic"&gt; et al.&lt;/style&gt;, 2003)&lt;/DisplayText&gt;&lt;record&gt;&lt;rec-number&gt;102&lt;/rec-number&gt;&lt;foreign-keys&gt;&lt;key app="EN" db-id="ve52ratepxzrxxettpo59e0weap99dvsr2ss" timestamp="1657517966"&gt;102&lt;/key&gt;&lt;/foreign-keys&gt;&lt;ref-type name="Journal Article"&gt;17&lt;/ref-type&gt;&lt;contributors&gt;&lt;authors&gt;&lt;author&gt;Bernstein, D. P.&lt;/author&gt;&lt;author&gt;Stein, J. A.&lt;/author&gt;&lt;author&gt;Newcomb, M. D.&lt;/author&gt;&lt;author&gt;Walker, E.&lt;/author&gt;&lt;author&gt;Pogge, D.&lt;/author&gt;&lt;author&gt;Ahluvalia, T.&lt;/author&gt;&lt;author&gt;Stokes, J.&lt;/author&gt;&lt;author&gt;Handelsman, L.&lt;/author&gt;&lt;author&gt;Medrano, M.&lt;/author&gt;&lt;author&gt;Desmond, D.&lt;/author&gt;&lt;author&gt;Zule, W.&lt;/author&gt;&lt;/authors&gt;&lt;/contributors&gt;&lt;auth-address&gt;Department of Psychology, Fordham University, Dealy Hall, 3rd Floor, Bronx, NY 10458, USA.&lt;/auth-address&gt;&lt;titles&gt;&lt;title&gt;Development and validation of a brief screening version of the Childhood Trauma Questionnaire&lt;/title&gt;&lt;secondary-title&gt;Child Abuse Negl&lt;/secondary-title&gt;&lt;/titles&gt;&lt;periodical&gt;&lt;full-title&gt;Child Abuse Negl&lt;/full-title&gt;&lt;/periodical&gt;&lt;pages&gt;169-90&lt;/pages&gt;&lt;volume&gt;27&lt;/volume&gt;&lt;number&gt;2&lt;/number&gt;&lt;edition&gt;2003/03/05&lt;/edition&gt;&lt;keywords&gt;&lt;keyword&gt;Adolescent&lt;/keyword&gt;&lt;keyword&gt;Adult&lt;/keyword&gt;&lt;keyword&gt;Aged&lt;/keyword&gt;&lt;keyword&gt;Child Abuse/*classification&lt;/keyword&gt;&lt;keyword&gt;Female&lt;/keyword&gt;&lt;keyword&gt;Humans&lt;/keyword&gt;&lt;keyword&gt;Male&lt;/keyword&gt;&lt;keyword&gt;Middle Aged&lt;/keyword&gt;&lt;keyword&gt;Reproducibility of Results&lt;/keyword&gt;&lt;keyword&gt;*Substance-Related Disorders&lt;/keyword&gt;&lt;keyword&gt;Surveys and Questionnaires&lt;/keyword&gt;&lt;keyword&gt;United States&lt;/keyword&gt;&lt;/keywords&gt;&lt;dates&gt;&lt;year&gt;2003&lt;/year&gt;&lt;pub-dates&gt;&lt;date&gt;Feb&lt;/date&gt;&lt;/pub-dates&gt;&lt;/dates&gt;&lt;isbn&gt;0145-2134 (Print)&amp;#xD;0145-2134 (Linking)&lt;/isbn&gt;&lt;accession-num&gt;12615092&lt;/accession-num&gt;&lt;urls&gt;&lt;related-urls&gt;&lt;url&gt;https://www.ncbi.nlm.nih.gov/pubmed/12615092&lt;/url&gt;&lt;/related-urls&gt;&lt;/urls&gt;&lt;electronic-resource-num&gt;10.1016/s0145-2134(02)00541-0&lt;/electronic-resource-num&gt;&lt;/record&gt;&lt;/Cite&gt;&lt;/EndNote&gt;</w:instrText>
            </w:r>
            <w:r>
              <w:rPr>
                <w:rFonts w:ascii="Arial" w:hAnsi="Arial" w:cs="Arial"/>
                <w:sz w:val="18"/>
                <w:szCs w:val="18"/>
              </w:rPr>
              <w:fldChar w:fldCharType="separate"/>
            </w:r>
            <w:r>
              <w:rPr>
                <w:rFonts w:ascii="Arial" w:hAnsi="Arial" w:cs="Arial"/>
                <w:sz w:val="18"/>
                <w:szCs w:val="18"/>
              </w:rPr>
              <w:t>(Bernstein</w:t>
            </w:r>
            <w:r w:rsidRPr="00950055">
              <w:rPr>
                <w:rFonts w:ascii="Arial" w:hAnsi="Arial" w:cs="Arial"/>
                <w:sz w:val="18"/>
                <w:szCs w:val="18"/>
              </w:rPr>
              <w:t xml:space="preserve"> et al.</w:t>
            </w:r>
            <w:r>
              <w:rPr>
                <w:rFonts w:ascii="Arial" w:hAnsi="Arial" w:cs="Arial"/>
                <w:sz w:val="18"/>
                <w:szCs w:val="18"/>
              </w:rPr>
              <w:t>, 2003)</w:t>
            </w:r>
            <w:r>
              <w:rPr>
                <w:rFonts w:ascii="Arial" w:hAnsi="Arial" w:cs="Arial"/>
                <w:sz w:val="18"/>
                <w:szCs w:val="18"/>
              </w:rPr>
              <w:fldChar w:fldCharType="end"/>
            </w:r>
            <w:r>
              <w:rPr>
                <w:rFonts w:ascii="Arial" w:hAnsi="Arial" w:cs="Arial"/>
                <w:sz w:val="18"/>
                <w:szCs w:val="18"/>
              </w:rPr>
              <w:t>); STBI (</w:t>
            </w:r>
            <w:r w:rsidRPr="00833738">
              <w:rPr>
                <w:rFonts w:ascii="Arial" w:hAnsi="Arial" w:cs="Arial"/>
                <w:sz w:val="18"/>
                <w:szCs w:val="18"/>
              </w:rPr>
              <w:t xml:space="preserve">Self-injurious thoughts and </w:t>
            </w:r>
            <w:proofErr w:type="spellStart"/>
            <w:r w:rsidRPr="00833738">
              <w:rPr>
                <w:rFonts w:ascii="Arial" w:hAnsi="Arial" w:cs="Arial"/>
                <w:sz w:val="18"/>
                <w:szCs w:val="18"/>
              </w:rPr>
              <w:t>behaviors</w:t>
            </w:r>
            <w:proofErr w:type="spellEnd"/>
            <w:r>
              <w:rPr>
                <w:rFonts w:ascii="Arial" w:hAnsi="Arial" w:cs="Arial"/>
                <w:sz w:val="18"/>
                <w:szCs w:val="18"/>
              </w:rPr>
              <w:t xml:space="preserve"> </w:t>
            </w:r>
            <w:r>
              <w:rPr>
                <w:rFonts w:ascii="Arial" w:hAnsi="Arial" w:cs="Arial"/>
                <w:sz w:val="18"/>
                <w:szCs w:val="18"/>
              </w:rPr>
              <w:fldChar w:fldCharType="begin"/>
            </w:r>
            <w:r>
              <w:rPr>
                <w:rFonts w:ascii="Arial" w:hAnsi="Arial" w:cs="Arial"/>
                <w:sz w:val="18"/>
                <w:szCs w:val="18"/>
              </w:rPr>
              <w:instrText xml:space="preserve"> ADDIN EN.CITE &lt;EndNote&gt;&lt;Cite&gt;&lt;Author&gt;Fox&lt;/Author&gt;&lt;Year&gt;2020&lt;/Year&gt;&lt;RecNum&gt;30&lt;/RecNum&gt;&lt;DisplayText&gt;(Fox&lt;style face="italic"&gt; et al.&lt;/style&gt;, 2020)&lt;/DisplayText&gt;&lt;record&gt;&lt;rec-number&gt;30&lt;/rec-number&gt;&lt;foreign-keys&gt;&lt;key app="EN" db-id="ve52ratepxzrxxettpo59e0weap99dvsr2ss" timestamp="1651056617"&gt;30&lt;/key&gt;&lt;/foreign-keys&gt;&lt;ref-type name="Journal Article"&gt;17&lt;/ref-type&gt;&lt;contributors&gt;&lt;authors&gt;&lt;author&gt;Fox, K. R.&lt;/author&gt;&lt;author&gt;Harris, J. A.&lt;/author&gt;&lt;author&gt;Wang, S. B.&lt;/author&gt;&lt;author&gt;Millner, A. J.&lt;/author&gt;&lt;author&gt;Deming, C. A.&lt;/author&gt;&lt;author&gt;Nock, M. K.&lt;/author&gt;&lt;/authors&gt;&lt;/contributors&gt;&lt;auth-address&gt;Department of Psychology.&amp;#xD;Durham Veterans Affairs Health Care System.&lt;/auth-address&gt;&lt;titles&gt;&lt;title&gt;Self-Injurious Thoughts and Behaviors Interview-Revised: Development, reliability, and validity&lt;/title&gt;&lt;secondary-title&gt;Psychol Assess&lt;/secondary-title&gt;&lt;/titles&gt;&lt;periodical&gt;&lt;full-title&gt;Psychol Assess&lt;/full-title&gt;&lt;/periodical&gt;&lt;pages&gt;677-689&lt;/pages&gt;&lt;volume&gt;32&lt;/volume&gt;&lt;number&gt;7&lt;/number&gt;&lt;edition&gt;20200423&lt;/edition&gt;&lt;keywords&gt;&lt;keyword&gt;Adolescent&lt;/keyword&gt;&lt;keyword&gt;Adult&lt;/keyword&gt;&lt;keyword&gt;Female&lt;/keyword&gt;&lt;keyword&gt;Humans&lt;/keyword&gt;&lt;keyword&gt;Interview, Psychological/*standards&lt;/keyword&gt;&lt;keyword&gt;Male&lt;/keyword&gt;&lt;keyword&gt;Psychometrics/*standards&lt;/keyword&gt;&lt;keyword&gt;Reproducibility of Results&lt;/keyword&gt;&lt;keyword&gt;*Suicidal Ideation&lt;/keyword&gt;&lt;keyword&gt;*Suicide, Attempted&lt;/keyword&gt;&lt;keyword&gt;Young Adult&lt;/keyword&gt;&lt;/keywords&gt;&lt;dates&gt;&lt;year&gt;2020&lt;/year&gt;&lt;pub-dates&gt;&lt;date&gt;Jul&lt;/date&gt;&lt;/pub-dates&gt;&lt;/dates&gt;&lt;isbn&gt;1040-3590&lt;/isbn&gt;&lt;accession-num&gt;32324021&lt;/accession-num&gt;&lt;urls&gt;&lt;/urls&gt;&lt;electronic-resource-num&gt;10.1037/pas0000819&lt;/electronic-resource-num&gt;&lt;remote-database-provider&gt;NLM&lt;/remote-database-provider&gt;&lt;language&gt;eng&lt;/language&gt;&lt;/record&gt;&lt;/Cite&gt;&lt;/EndNote&gt;</w:instrText>
            </w:r>
            <w:r>
              <w:rPr>
                <w:rFonts w:ascii="Arial" w:hAnsi="Arial" w:cs="Arial"/>
                <w:sz w:val="18"/>
                <w:szCs w:val="18"/>
              </w:rPr>
              <w:fldChar w:fldCharType="separate"/>
            </w:r>
            <w:r>
              <w:rPr>
                <w:rFonts w:ascii="Arial" w:hAnsi="Arial" w:cs="Arial"/>
                <w:sz w:val="18"/>
                <w:szCs w:val="18"/>
              </w:rPr>
              <w:t>(Fox</w:t>
            </w:r>
            <w:r w:rsidRPr="00950055">
              <w:rPr>
                <w:rFonts w:ascii="Arial" w:hAnsi="Arial" w:cs="Arial"/>
                <w:sz w:val="18"/>
                <w:szCs w:val="18"/>
              </w:rPr>
              <w:t xml:space="preserve"> et al.</w:t>
            </w:r>
            <w:r>
              <w:rPr>
                <w:rFonts w:ascii="Arial" w:hAnsi="Arial" w:cs="Arial"/>
                <w:sz w:val="18"/>
                <w:szCs w:val="18"/>
              </w:rPr>
              <w:t>, 2020)</w:t>
            </w:r>
            <w:r>
              <w:rPr>
                <w:rFonts w:ascii="Arial" w:hAnsi="Arial" w:cs="Arial"/>
                <w:sz w:val="18"/>
                <w:szCs w:val="18"/>
              </w:rPr>
              <w:fldChar w:fldCharType="end"/>
            </w:r>
            <w:r>
              <w:rPr>
                <w:rFonts w:ascii="Arial" w:hAnsi="Arial" w:cs="Arial"/>
                <w:sz w:val="18"/>
                <w:szCs w:val="18"/>
              </w:rPr>
              <w:t>); EQ-5D-5L</w:t>
            </w:r>
            <w:r w:rsidRPr="00833738">
              <w:rPr>
                <w:rFonts w:ascii="Arial" w:hAnsi="Arial" w:cs="Arial"/>
                <w:sz w:val="18"/>
                <w:szCs w:val="18"/>
              </w:rPr>
              <w:t xml:space="preserve"> </w:t>
            </w:r>
            <w:r>
              <w:rPr>
                <w:rFonts w:ascii="Arial" w:hAnsi="Arial" w:cs="Arial"/>
                <w:sz w:val="18"/>
                <w:szCs w:val="18"/>
              </w:rPr>
              <w:t>(</w:t>
            </w:r>
            <w:r>
              <w:rPr>
                <w:rFonts w:ascii="Arial" w:hAnsi="Arial" w:cs="Arial"/>
                <w:sz w:val="18"/>
                <w:szCs w:val="18"/>
              </w:rPr>
              <w:fldChar w:fldCharType="begin"/>
            </w:r>
            <w:r>
              <w:rPr>
                <w:rFonts w:ascii="Arial" w:hAnsi="Arial" w:cs="Arial"/>
                <w:sz w:val="18"/>
                <w:szCs w:val="18"/>
              </w:rPr>
              <w:instrText xml:space="preserve"> ADDIN EN.CITE &lt;EndNote&gt;&lt;Cite&gt;&lt;Author&gt;Herdman&lt;/Author&gt;&lt;Year&gt;2011&lt;/Year&gt;&lt;RecNum&gt;13&lt;/RecNum&gt;&lt;DisplayText&gt;(Herdman&lt;style face="italic"&gt; et al.&lt;/style&gt;, 2011)&lt;/DisplayText&gt;&lt;record&gt;&lt;rec-number&gt;13&lt;/rec-number&gt;&lt;foreign-keys&gt;&lt;key app="EN" db-id="ve52ratepxzrxxettpo59e0weap99dvsr2ss" timestamp="1651055452"&gt;13&lt;/key&gt;&lt;/foreign-keys&gt;&lt;ref-type name="Journal Article"&gt;17&lt;/ref-type&gt;&lt;contributors&gt;&lt;authors&gt;&lt;author&gt;Herdman, M.&lt;/author&gt;&lt;author&gt;Gudex, C.&lt;/author&gt;&lt;author&gt;Lloyd, A.&lt;/author&gt;&lt;author&gt;Janssen, M.&lt;/author&gt;&lt;author&gt;Kind, P.&lt;/author&gt;&lt;author&gt;Parkin, D.&lt;/author&gt;&lt;author&gt;Bonsel, G.&lt;/author&gt;&lt;author&gt;Badia, X.&lt;/author&gt;&lt;/authors&gt;&lt;/contributors&gt;&lt;auth-address&gt;Insight Consulting and Research, 08301 Mataró, Spain. michael.herdman@insightcr.com&lt;/auth-address&gt;&lt;titles&gt;&lt;title&gt;Development and preliminary testing of the new five-level version of EQ-5D (EQ-5D-5L)&lt;/title&gt;&lt;secondary-title&gt;Qual Life Res&lt;/secondary-title&gt;&lt;/titles&gt;&lt;pages&gt;1727-36&lt;/pages&gt;&lt;volume&gt;20&lt;/volume&gt;&lt;number&gt;10&lt;/number&gt;&lt;edition&gt;20110409&lt;/edition&gt;&lt;keywords&gt;&lt;keyword&gt;Activities of Daily Living&lt;/keyword&gt;&lt;keyword&gt;Adult&lt;/keyword&gt;&lt;keyword&gt;Female&lt;/keyword&gt;&lt;keyword&gt;Focus Groups&lt;/keyword&gt;&lt;keyword&gt;*Health Status Indicators&lt;/keyword&gt;&lt;keyword&gt;Humans&lt;/keyword&gt;&lt;keyword&gt;Interviews as Topic&lt;/keyword&gt;&lt;keyword&gt;Male&lt;/keyword&gt;&lt;keyword&gt;Middle Aged&lt;/keyword&gt;&lt;keyword&gt;Mobility Limitation&lt;/keyword&gt;&lt;keyword&gt;Pain Measurement&lt;/keyword&gt;&lt;keyword&gt;Psychometrics/*instrumentation&lt;/keyword&gt;&lt;keyword&gt;*Quality of Life&lt;/keyword&gt;&lt;keyword&gt;Reproducibility of Results&lt;/keyword&gt;&lt;keyword&gt;Self Care&lt;/keyword&gt;&lt;keyword&gt;Spain&lt;/keyword&gt;&lt;keyword&gt;United Kingdom&lt;/keyword&gt;&lt;/keywords&gt;&lt;dates&gt;&lt;year&gt;2011&lt;/year&gt;&lt;pub-dates&gt;&lt;date&gt;Dec&lt;/date&gt;&lt;/pub-dates&gt;&lt;/dates&gt;&lt;isbn&gt;0962-9343 (Print)&amp;#xD;0962-9343&lt;/isbn&gt;&lt;accession-num&gt;21479777&lt;/accession-num&gt;&lt;urls&gt;&lt;/urls&gt;&lt;custom2&gt;PMC3220807&lt;/custom2&gt;&lt;electronic-resource-num&gt;10.1007/s11136-011-9903-x&lt;/electronic-resource-num&gt;&lt;remote-database-provider&gt;NLM&lt;/remote-database-provider&gt;&lt;language&gt;eng&lt;/language&gt;&lt;/record&gt;&lt;/Cite&gt;&lt;/EndNote&gt;</w:instrText>
            </w:r>
            <w:r>
              <w:rPr>
                <w:rFonts w:ascii="Arial" w:hAnsi="Arial" w:cs="Arial"/>
                <w:sz w:val="18"/>
                <w:szCs w:val="18"/>
              </w:rPr>
              <w:fldChar w:fldCharType="separate"/>
            </w:r>
            <w:r>
              <w:rPr>
                <w:rFonts w:ascii="Arial" w:hAnsi="Arial" w:cs="Arial"/>
                <w:sz w:val="18"/>
                <w:szCs w:val="18"/>
              </w:rPr>
              <w:t>(Herdman</w:t>
            </w:r>
            <w:r w:rsidRPr="00950055">
              <w:rPr>
                <w:rFonts w:ascii="Arial" w:hAnsi="Arial" w:cs="Arial"/>
                <w:sz w:val="18"/>
                <w:szCs w:val="18"/>
              </w:rPr>
              <w:t xml:space="preserve"> et al.</w:t>
            </w:r>
            <w:r>
              <w:rPr>
                <w:rFonts w:ascii="Arial" w:hAnsi="Arial" w:cs="Arial"/>
                <w:sz w:val="18"/>
                <w:szCs w:val="18"/>
              </w:rPr>
              <w:t>, 2011)</w:t>
            </w:r>
            <w:r>
              <w:rPr>
                <w:rFonts w:ascii="Arial" w:hAnsi="Arial" w:cs="Arial"/>
                <w:sz w:val="18"/>
                <w:szCs w:val="18"/>
              </w:rPr>
              <w:fldChar w:fldCharType="end"/>
            </w:r>
            <w:r>
              <w:rPr>
                <w:rFonts w:ascii="Arial" w:hAnsi="Arial" w:cs="Arial"/>
                <w:sz w:val="18"/>
                <w:szCs w:val="18"/>
              </w:rPr>
              <w:t xml:space="preserve">); </w:t>
            </w:r>
            <w:r w:rsidRPr="00950055">
              <w:rPr>
                <w:rFonts w:ascii="Arial" w:hAnsi="Arial" w:cs="Arial"/>
                <w:sz w:val="18"/>
                <w:szCs w:val="18"/>
              </w:rPr>
              <w:t xml:space="preserve">RF (Reflective Functioning Scale </w:t>
            </w:r>
            <w:r w:rsidRPr="00950055">
              <w:rPr>
                <w:rFonts w:ascii="Arial" w:hAnsi="Arial" w:cs="Arial"/>
                <w:sz w:val="18"/>
                <w:szCs w:val="18"/>
              </w:rPr>
              <w:fldChar w:fldCharType="begin">
                <w:fldData xml:space="preserve">PEVuZE5vdGU+PENpdGU+PEF1dGhvcj5Gb25hZ3k8L0F1dGhvcj48WWVhcj4yMDE2PC9ZZWFyPjxS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==
</w:fldData>
              </w:fldChar>
            </w:r>
            <w:r w:rsidRPr="00950055">
              <w:rPr>
                <w:rFonts w:ascii="Arial" w:hAnsi="Arial" w:cs="Arial"/>
                <w:sz w:val="18"/>
                <w:szCs w:val="18"/>
              </w:rPr>
              <w:instrText xml:space="preserve"> ADDIN EN.CITE </w:instrText>
            </w:r>
            <w:r w:rsidRPr="00950055">
              <w:rPr>
                <w:rFonts w:ascii="Arial" w:hAnsi="Arial" w:cs="Arial"/>
                <w:sz w:val="18"/>
                <w:szCs w:val="18"/>
              </w:rPr>
              <w:fldChar w:fldCharType="begin">
                <w:fldData xml:space="preserve">PEVuZE5vdGU+PENpdGU+PEF1dGhvcj5Gb25hZ3k8L0F1dGhvcj48WWVhcj4yMDE2PC9ZZWFyPjxS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==
</w:fldData>
              </w:fldChar>
            </w:r>
            <w:r w:rsidRPr="00950055">
              <w:rPr>
                <w:rFonts w:ascii="Arial" w:hAnsi="Arial" w:cs="Arial"/>
                <w:sz w:val="18"/>
                <w:szCs w:val="18"/>
              </w:rPr>
              <w:instrText xml:space="preserve"> ADDIN EN.CITE.DATA </w:instrText>
            </w:r>
            <w:r w:rsidRPr="00950055">
              <w:rPr>
                <w:rFonts w:ascii="Arial" w:hAnsi="Arial" w:cs="Arial"/>
                <w:sz w:val="18"/>
                <w:szCs w:val="18"/>
              </w:rPr>
            </w:r>
            <w:r w:rsidRPr="00950055">
              <w:rPr>
                <w:rFonts w:ascii="Arial" w:hAnsi="Arial" w:cs="Arial"/>
                <w:sz w:val="18"/>
                <w:szCs w:val="18"/>
              </w:rPr>
              <w:fldChar w:fldCharType="end"/>
            </w:r>
            <w:r w:rsidRPr="00950055">
              <w:rPr>
                <w:rFonts w:ascii="Arial" w:hAnsi="Arial" w:cs="Arial"/>
                <w:sz w:val="18"/>
                <w:szCs w:val="18"/>
              </w:rPr>
            </w:r>
            <w:r w:rsidRPr="00950055">
              <w:rPr>
                <w:rFonts w:ascii="Arial" w:hAnsi="Arial" w:cs="Arial"/>
                <w:sz w:val="18"/>
                <w:szCs w:val="18"/>
              </w:rPr>
              <w:fldChar w:fldCharType="separate"/>
            </w:r>
            <w:r w:rsidRPr="00950055">
              <w:rPr>
                <w:rFonts w:ascii="Arial" w:hAnsi="Arial" w:cs="Arial"/>
                <w:sz w:val="18"/>
                <w:szCs w:val="18"/>
              </w:rPr>
              <w:t>(Fonagy et al., 2016)</w:t>
            </w:r>
            <w:r w:rsidRPr="00950055">
              <w:rPr>
                <w:rFonts w:ascii="Arial" w:hAnsi="Arial" w:cs="Arial"/>
                <w:sz w:val="18"/>
                <w:szCs w:val="18"/>
              </w:rPr>
              <w:fldChar w:fldCharType="end"/>
            </w:r>
            <w:r w:rsidRPr="00950055">
              <w:rPr>
                <w:rFonts w:ascii="Arial" w:hAnsi="Arial" w:cs="Arial"/>
                <w:sz w:val="18"/>
                <w:szCs w:val="18"/>
              </w:rPr>
              <w:t xml:space="preserve">); BEAQ (experiential avoidance </w:t>
            </w:r>
            <w:r w:rsidRPr="00950055">
              <w:rPr>
                <w:rFonts w:ascii="Arial" w:hAnsi="Arial" w:cs="Arial"/>
                <w:sz w:val="18"/>
                <w:szCs w:val="18"/>
              </w:rPr>
              <w:fldChar w:fldCharType="begin">
                <w:fldData xml:space="preserve">PEVuZE5vdGU+PENpdGU+PEF1dGhvcj5HYW1lejwvQXV0aG9yPjxZZWFyPjIwMTQ8L1llYXI+PFJl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</w:fldData>
              </w:fldChar>
            </w:r>
            <w:r w:rsidRPr="00950055">
              <w:rPr>
                <w:rFonts w:ascii="Arial" w:hAnsi="Arial" w:cs="Arial"/>
                <w:sz w:val="18"/>
                <w:szCs w:val="18"/>
              </w:rPr>
              <w:instrText xml:space="preserve"> ADDIN EN.CITE </w:instrText>
            </w:r>
            <w:r w:rsidRPr="00950055">
              <w:rPr>
                <w:rFonts w:ascii="Arial" w:hAnsi="Arial" w:cs="Arial"/>
                <w:sz w:val="18"/>
                <w:szCs w:val="18"/>
              </w:rPr>
              <w:fldChar w:fldCharType="begin">
                <w:fldData xml:space="preserve">PEVuZE5vdGU+PENpdGU+PEF1dGhvcj5HYW1lejwvQXV0aG9yPjxZZWFyPjIwMTQ8L1llYXI+PFJl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</w:fldData>
              </w:fldChar>
            </w:r>
            <w:r w:rsidRPr="00950055">
              <w:rPr>
                <w:rFonts w:ascii="Arial" w:hAnsi="Arial" w:cs="Arial"/>
                <w:sz w:val="18"/>
                <w:szCs w:val="18"/>
              </w:rPr>
              <w:instrText xml:space="preserve"> ADDIN EN.CITE.DATA </w:instrText>
            </w:r>
            <w:r w:rsidRPr="00950055">
              <w:rPr>
                <w:rFonts w:ascii="Arial" w:hAnsi="Arial" w:cs="Arial"/>
                <w:sz w:val="18"/>
                <w:szCs w:val="18"/>
              </w:rPr>
            </w:r>
            <w:r w:rsidRPr="00950055">
              <w:rPr>
                <w:rFonts w:ascii="Arial" w:hAnsi="Arial" w:cs="Arial"/>
                <w:sz w:val="18"/>
                <w:szCs w:val="18"/>
              </w:rPr>
              <w:fldChar w:fldCharType="end"/>
            </w:r>
            <w:r w:rsidRPr="00950055">
              <w:rPr>
                <w:rFonts w:ascii="Arial" w:hAnsi="Arial" w:cs="Arial"/>
                <w:sz w:val="18"/>
                <w:szCs w:val="18"/>
              </w:rPr>
            </w:r>
            <w:r w:rsidRPr="00950055">
              <w:rPr>
                <w:rFonts w:ascii="Arial" w:hAnsi="Arial" w:cs="Arial"/>
                <w:sz w:val="18"/>
                <w:szCs w:val="18"/>
              </w:rPr>
              <w:fldChar w:fldCharType="separate"/>
            </w:r>
            <w:r w:rsidRPr="00950055">
              <w:rPr>
                <w:rFonts w:ascii="Arial" w:hAnsi="Arial" w:cs="Arial"/>
                <w:sz w:val="18"/>
                <w:szCs w:val="18"/>
              </w:rPr>
              <w:t>(Gamez et al., 2014)</w:t>
            </w:r>
            <w:r w:rsidRPr="00950055">
              <w:rPr>
                <w:rFonts w:ascii="Arial" w:hAnsi="Arial" w:cs="Arial"/>
                <w:sz w:val="18"/>
                <w:szCs w:val="18"/>
              </w:rPr>
              <w:fldChar w:fldCharType="end"/>
            </w:r>
            <w:r w:rsidRPr="00950055">
              <w:rPr>
                <w:rFonts w:ascii="Arial" w:hAnsi="Arial" w:cs="Arial"/>
                <w:sz w:val="18"/>
                <w:szCs w:val="18"/>
              </w:rPr>
              <w:t xml:space="preserve">); LTE (List of threatening experiences </w:t>
            </w:r>
            <w:r w:rsidRPr="00950055">
              <w:rPr>
                <w:rFonts w:ascii="Arial" w:hAnsi="Arial" w:cs="Arial"/>
                <w:sz w:val="18"/>
                <w:szCs w:val="18"/>
              </w:rPr>
              <w:fldChar w:fldCharType="begin"/>
            </w:r>
            <w:r w:rsidRPr="00950055">
              <w:rPr>
                <w:rFonts w:ascii="Arial" w:hAnsi="Arial" w:cs="Arial"/>
                <w:sz w:val="18"/>
                <w:szCs w:val="18"/>
              </w:rPr>
              <w:instrText xml:space="preserve"> ADDIN EN.CITE &lt;EndNote&gt;&lt;Cite&gt;&lt;Author&gt;Brugha&lt;/Author&gt;&lt;Year&gt;1990&lt;/Year&gt;&lt;RecNum&gt;98&lt;/RecNum&gt;&lt;DisplayText&gt;(Brugha and Cragg, 1990)&lt;/DisplayText&gt;&lt;record&gt;&lt;rec-number&gt;98&lt;/rec-number&gt;&lt;foreign-keys&gt;&lt;key app="EN" db-id="ve52ratepxzrxxettpo59e0weap99dvsr2ss" timestamp="1657517232"&gt;98&lt;/key&gt;&lt;/foreign-keys&gt;&lt;ref-type name="Journal Article"&gt;17&lt;/ref-type&gt;&lt;contributors&gt;&lt;authors&gt;&lt;author&gt;Brugha, T. S.&lt;/author&gt;&lt;author&gt;Cragg, D.&lt;/author&gt;&lt;/authors&gt;&lt;/contributors&gt;&lt;auth-address&gt;Department of Psychiatry, University of Leicester, United Kingdom.&lt;/auth-address&gt;&lt;titles&gt;&lt;title&gt;The List of Threatening Experiences: the reliability and validity of a brief life events questionnaire&lt;/title&gt;&lt;secondary-title&gt;Acta Psychiatr Scand&lt;/secondary-title&gt;&lt;/titles&gt;&lt;periodical&gt;&lt;full-title&gt;Acta Psychiatr Scand&lt;/full-title&gt;&lt;/periodical&gt;&lt;pages&gt;77-81&lt;/pages&gt;&lt;volume&gt;82&lt;/volume&gt;&lt;number&gt;1&lt;/number&gt;&lt;edition&gt;1990/07/01&lt;/edition&gt;&lt;keywords&gt;&lt;keyword&gt;England&lt;/keyword&gt;&lt;keyword&gt;Humans&lt;/keyword&gt;&lt;keyword&gt;*Life Change Events&lt;/keyword&gt;&lt;keyword&gt;Mental Disorders/psychology&lt;/keyword&gt;&lt;keyword&gt;*Personality Inventory&lt;/keyword&gt;&lt;keyword&gt;Psychiatric Department, Hospital&lt;/keyword&gt;&lt;keyword&gt;Psychometrics&lt;/keyword&gt;&lt;keyword&gt;Reproducibility of Results&lt;/keyword&gt;&lt;/keywords&gt;&lt;dates&gt;&lt;year&gt;1990&lt;/year&gt;&lt;pub-dates&gt;&lt;date&gt;Jul&lt;/date&gt;&lt;/pub-dates&gt;&lt;/dates&gt;&lt;isbn&gt;0001-690X (Print)&amp;#xD;0001-690X (Linking)&lt;/isbn&gt;&lt;accession-num&gt;2399824&lt;/accession-num&gt;&lt;urls&gt;&lt;related-urls&gt;&lt;url&gt;https://www.ncbi.nlm.nih.gov/pubmed/2399824&lt;/url&gt;&lt;/related-urls&gt;&lt;/urls&gt;&lt;electronic-resource-num&gt;10.1111/j.1600-0447.1990.tb01360.x&lt;/electronic-resource-num&gt;&lt;/record&gt;&lt;/Cite&gt;&lt;/EndNote&gt;</w:instrText>
            </w:r>
            <w:r w:rsidRPr="00950055">
              <w:rPr>
                <w:rFonts w:ascii="Arial" w:hAnsi="Arial" w:cs="Arial"/>
                <w:sz w:val="18"/>
                <w:szCs w:val="18"/>
              </w:rPr>
              <w:fldChar w:fldCharType="separate"/>
            </w:r>
            <w:r w:rsidRPr="00950055">
              <w:rPr>
                <w:rFonts w:ascii="Arial" w:hAnsi="Arial" w:cs="Arial"/>
                <w:sz w:val="18"/>
                <w:szCs w:val="18"/>
              </w:rPr>
              <w:t>(Brugha and Cragg, 1990)</w:t>
            </w:r>
            <w:r w:rsidRPr="00950055">
              <w:rPr>
                <w:rFonts w:ascii="Arial" w:hAnsi="Arial" w:cs="Arial"/>
                <w:sz w:val="18"/>
                <w:szCs w:val="18"/>
              </w:rPr>
              <w:fldChar w:fldCharType="end"/>
            </w:r>
            <w:r w:rsidRPr="00950055">
              <w:rPr>
                <w:rFonts w:ascii="Arial" w:hAnsi="Arial" w:cs="Arial"/>
                <w:sz w:val="18"/>
                <w:szCs w:val="18"/>
              </w:rPr>
              <w:t xml:space="preserve">), R-GTPS (Revised Green Paranoid Thought Scale </w:t>
            </w:r>
            <w:r w:rsidRPr="00950055">
              <w:rPr>
                <w:rFonts w:ascii="Arial" w:hAnsi="Arial" w:cs="Arial"/>
                <w:sz w:val="18"/>
                <w:szCs w:val="18"/>
              </w:rPr>
              <w:fldChar w:fldCharType="begin"/>
            </w:r>
            <w:r w:rsidRPr="00950055">
              <w:rPr>
                <w:rFonts w:ascii="Arial" w:hAnsi="Arial" w:cs="Arial"/>
                <w:sz w:val="18"/>
                <w:szCs w:val="18"/>
              </w:rPr>
              <w:instrText xml:space="preserve"> ADDIN EN.CITE &lt;EndNote&gt;&lt;Cite&gt;&lt;Author&gt;Freeman&lt;/Author&gt;&lt;Year&gt;2021&lt;/Year&gt;&lt;RecNum&gt;100&lt;/RecNum&gt;&lt;DisplayText&gt;(Freeman&lt;style face="italic"&gt; et al.&lt;/style&gt;, 2021)&lt;/DisplayText&gt;&lt;record&gt;&lt;rec-number&gt;100&lt;/rec-number&gt;&lt;foreign-keys&gt;&lt;key app="EN" db-id="ve52ratepxzrxxettpo59e0weap99dvsr2ss" timestamp="1657517523"&gt;100&lt;/key&gt;&lt;/foreign-keys&gt;&lt;ref-type name="Journal Article"&gt;17&lt;/ref-type&gt;&lt;contributors&gt;&lt;authors&gt;&lt;author&gt;Freeman, Daniel&lt;/author&gt;&lt;author&gt;Loe, Bao S.&lt;/author&gt;&lt;author&gt;Kingdon, David&lt;/author&gt;&lt;author&gt;Startup, Helen&lt;/author&gt;&lt;author&gt;Molodynski, Andrew&lt;/author&gt;&lt;author&gt;Rosebrock, Laina&lt;/author&gt;&lt;author&gt;Brown, Poppy&lt;/author&gt;&lt;author&gt;Sheaves, Bryony&lt;/author&gt;&lt;author&gt;Waite, Felicity&lt;/author&gt;&lt;author&gt;Bird, Jessica C.&lt;/author&gt;&lt;/authors&gt;&lt;/contributors&gt;&lt;titles&gt;&lt;title&gt;The revised Green et al., Paranoid Thoughts Scale (R-GPTS): psychometric properties, severity ranges, and clinical cut-offs&lt;/title&gt;&lt;secondary-title&gt;Psychological Medicine&lt;/secondary-title&gt;&lt;/titles&gt;&lt;periodical&gt;&lt;full-title&gt;Psychological Medicine&lt;/full-title&gt;&lt;/periodical&gt;&lt;pages&gt;244-253&lt;/pages&gt;&lt;volume&gt;51&lt;/volume&gt;&lt;number&gt;2&lt;/number&gt;&lt;edition&gt;2019/11/20&lt;/edition&gt;&lt;keywords&gt;&lt;keyword&gt;Assessment&lt;/keyword&gt;&lt;keyword&gt;delusions&lt;/keyword&gt;&lt;keyword&gt;paranoia&lt;/keyword&gt;&lt;/keywords&gt;&lt;dates&gt;&lt;year&gt;2021&lt;/year&gt;&lt;/dates&gt;&lt;publisher&gt;Cambridge University Press&lt;/publisher&gt;&lt;isbn&gt;0033-2917&lt;/isbn&gt;&lt;urls&gt;&lt;related-urls&gt;&lt;url&gt;https://www.cambridge.org/core/article/revised-green-et-al-paranoid-thoughts-scale-rgpts-psychometric-properties-severity-ranges-and-clinical-cutoffs/1386D29D50A94FD3F2F17A56B3C5D368&lt;/url&gt;&lt;/related-urls&gt;&lt;/urls&gt;&lt;electronic-resource-num&gt;10.1017/S0033291719003155&lt;/electronic-resource-num&gt;&lt;remote-database-name&gt;Cambridge Core&lt;/remote-database-name&gt;&lt;remote-database-provider&gt;Cambridge University Press&lt;/remote-database-provider&gt;&lt;/record&gt;&lt;/Cite&gt;&lt;/EndNote&gt;</w:instrText>
            </w:r>
            <w:r w:rsidRPr="00950055">
              <w:rPr>
                <w:rFonts w:ascii="Arial" w:hAnsi="Arial" w:cs="Arial"/>
                <w:sz w:val="18"/>
                <w:szCs w:val="18"/>
              </w:rPr>
              <w:fldChar w:fldCharType="separate"/>
            </w:r>
            <w:r w:rsidRPr="00950055">
              <w:rPr>
                <w:rFonts w:ascii="Arial" w:hAnsi="Arial" w:cs="Arial"/>
                <w:sz w:val="18"/>
                <w:szCs w:val="18"/>
              </w:rPr>
              <w:t>(Freeman et al., 2021)</w:t>
            </w:r>
            <w:r w:rsidRPr="00950055">
              <w:rPr>
                <w:rFonts w:ascii="Arial" w:hAnsi="Arial" w:cs="Arial"/>
                <w:sz w:val="18"/>
                <w:szCs w:val="18"/>
              </w:rPr>
              <w:fldChar w:fldCharType="end"/>
            </w:r>
          </w:p>
        </w:tc>
      </w:tr>
    </w:tbl>
    <w:p w14:paraId="595D5221" w14:textId="77777777" w:rsidR="00794027" w:rsidRPr="00833738" w:rsidRDefault="00794027" w:rsidP="00794027">
      <w:pPr>
        <w:rPr>
          <w:rFonts w:ascii="Arial" w:hAnsi="Arial" w:cs="Arial"/>
        </w:rPr>
      </w:pPr>
    </w:p>
    <w:p w14:paraId="6C2493E0" w14:textId="77777777" w:rsidR="00F8115C" w:rsidRDefault="00F8115C"/>
    <w:p w14:paraId="5249FB0D" w14:textId="77777777" w:rsidR="005B0B8F" w:rsidRDefault="005B0B8F">
      <w:pPr>
        <w:rPr>
          <w:rFonts w:cstheme="minorHAnsi"/>
          <w:b/>
        </w:rPr>
      </w:pPr>
      <w:r>
        <w:rPr>
          <w:rFonts w:cstheme="minorHAnsi"/>
          <w:b/>
        </w:rPr>
        <w:br w:type="page"/>
      </w:r>
    </w:p>
    <w:p w14:paraId="7B30F32B" w14:textId="77777777" w:rsidR="00E501A4" w:rsidRPr="00631B32" w:rsidRDefault="00631B32">
      <w:pPr>
        <w:rPr>
          <w:lang w:val="en-US"/>
        </w:rPr>
      </w:pPr>
      <w:r w:rsidRPr="00631B32">
        <w:rPr>
          <w:lang w:val="en-US"/>
        </w:rPr>
        <w:lastRenderedPageBreak/>
        <w:t>Refe</w:t>
      </w:r>
      <w:r>
        <w:rPr>
          <w:lang w:val="en-US"/>
        </w:rPr>
        <w:t>rences</w:t>
      </w:r>
    </w:p>
    <w:p w14:paraId="1FEDA379" w14:textId="77777777" w:rsidR="00E501A4" w:rsidRPr="00631B32" w:rsidRDefault="00E501A4">
      <w:pPr>
        <w:rPr>
          <w:lang w:val="en-US"/>
        </w:rPr>
      </w:pPr>
    </w:p>
    <w:p w14:paraId="7AA50D54" w14:textId="77777777" w:rsidR="00AB0DF4" w:rsidRPr="00AB0DF4" w:rsidRDefault="00E501A4" w:rsidP="00AB0DF4">
      <w:pPr>
        <w:pStyle w:val="EndNoteBibliography"/>
        <w:spacing w:after="0"/>
      </w:pPr>
      <w:r>
        <w:fldChar w:fldCharType="begin"/>
      </w:r>
      <w:r w:rsidRPr="00631B32">
        <w:instrText xml:space="preserve"> ADDIN EN.REFLIST </w:instrText>
      </w:r>
      <w:r>
        <w:fldChar w:fldCharType="separate"/>
      </w:r>
      <w:r w:rsidR="00AB0DF4" w:rsidRPr="00631B32">
        <w:rPr>
          <w:b/>
        </w:rPr>
        <w:t xml:space="preserve">Bernstein, D. P., Stein, J. A., Newcomb, M. D., Walker, E., Pogge, D., Ahluvalia, T., Stokes, J., Handelsman, L., Medrano, M., Desmond, D. &amp; Zule, W. </w:t>
      </w:r>
      <w:r w:rsidR="00AB0DF4" w:rsidRPr="00631B32">
        <w:t xml:space="preserve">(2003). </w:t>
      </w:r>
      <w:r w:rsidR="00AB0DF4" w:rsidRPr="00AB0DF4">
        <w:t xml:space="preserve">Development and validation of a brief screening version of the Childhood Trauma Questionnaire. </w:t>
      </w:r>
      <w:r w:rsidR="00AB0DF4" w:rsidRPr="00AB0DF4">
        <w:rPr>
          <w:i/>
        </w:rPr>
        <w:t>Child Abuse Negl</w:t>
      </w:r>
      <w:r w:rsidR="00AB0DF4" w:rsidRPr="00AB0DF4">
        <w:t xml:space="preserve"> </w:t>
      </w:r>
      <w:r w:rsidR="00AB0DF4" w:rsidRPr="00AB0DF4">
        <w:rPr>
          <w:b/>
        </w:rPr>
        <w:t>27</w:t>
      </w:r>
      <w:r w:rsidR="00AB0DF4" w:rsidRPr="00AB0DF4">
        <w:t>, 169-90.</w:t>
      </w:r>
    </w:p>
    <w:p w14:paraId="28FD4E72" w14:textId="77777777" w:rsidR="00AB0DF4" w:rsidRPr="00AB0DF4" w:rsidRDefault="00AB0DF4" w:rsidP="00AB0DF4">
      <w:pPr>
        <w:pStyle w:val="EndNoteBibliography"/>
        <w:spacing w:after="0"/>
      </w:pPr>
      <w:r w:rsidRPr="00AB0DF4">
        <w:rPr>
          <w:b/>
        </w:rPr>
        <w:t xml:space="preserve">Birchwood, M., Smith, J., Cochrane, R., Wetton, S. &amp; Copestake, S. </w:t>
      </w:r>
      <w:r w:rsidRPr="00AB0DF4">
        <w:t xml:space="preserve">(1990). The Social Functioning Scale. The development and validation of a new scale of social adjustment for use in family intervention programmes with schizophrenic patients. </w:t>
      </w:r>
      <w:r w:rsidRPr="00AB0DF4">
        <w:rPr>
          <w:i/>
        </w:rPr>
        <w:t>Br J Psychiatry</w:t>
      </w:r>
      <w:r w:rsidRPr="00AB0DF4">
        <w:t xml:space="preserve"> </w:t>
      </w:r>
      <w:r w:rsidRPr="00AB0DF4">
        <w:rPr>
          <w:b/>
        </w:rPr>
        <w:t>157</w:t>
      </w:r>
      <w:r w:rsidRPr="00AB0DF4">
        <w:t>, 853-9.</w:t>
      </w:r>
    </w:p>
    <w:p w14:paraId="18B739DE" w14:textId="77777777" w:rsidR="00AB0DF4" w:rsidRPr="00AB0DF4" w:rsidRDefault="00AB0DF4" w:rsidP="00AB0DF4">
      <w:pPr>
        <w:pStyle w:val="EndNoteBibliography"/>
        <w:spacing w:after="0"/>
      </w:pPr>
      <w:r w:rsidRPr="00AB0DF4">
        <w:rPr>
          <w:b/>
        </w:rPr>
        <w:t xml:space="preserve">Bjureberg, J., Ljotsson, B., Tull, M. T., Hedman, E., Sahlin, H., Lundh, L. G., Bjarehed, J., DiLillo, D., Messman-Moore, T., Gumpert, C. H. &amp; Gratz, K. L. </w:t>
      </w:r>
      <w:r w:rsidRPr="00AB0DF4">
        <w:t xml:space="preserve">(2016). Development and Validation of a Brief Version of the Difficulties in Emotion Regulation Scale: The DERS-16. </w:t>
      </w:r>
      <w:r w:rsidRPr="00AB0DF4">
        <w:rPr>
          <w:i/>
        </w:rPr>
        <w:t>J Psychopathol Behav Assess</w:t>
      </w:r>
      <w:r w:rsidRPr="00AB0DF4">
        <w:t xml:space="preserve"> </w:t>
      </w:r>
      <w:r w:rsidRPr="00AB0DF4">
        <w:rPr>
          <w:b/>
        </w:rPr>
        <w:t>38</w:t>
      </w:r>
      <w:r w:rsidRPr="00AB0DF4">
        <w:t>, 284-296.</w:t>
      </w:r>
    </w:p>
    <w:p w14:paraId="4833B3F1" w14:textId="77777777" w:rsidR="00AB0DF4" w:rsidRPr="00AB0DF4" w:rsidRDefault="00AB0DF4" w:rsidP="00AB0DF4">
      <w:pPr>
        <w:pStyle w:val="EndNoteBibliography"/>
        <w:spacing w:after="0"/>
      </w:pPr>
      <w:r w:rsidRPr="00AB0DF4">
        <w:rPr>
          <w:b/>
        </w:rPr>
        <w:t xml:space="preserve">Brugha, T. S. &amp; Cragg, D. </w:t>
      </w:r>
      <w:r w:rsidRPr="00AB0DF4">
        <w:t xml:space="preserve">(1990). The List of Threatening Experiences: the reliability and validity of a brief life events questionnaire. </w:t>
      </w:r>
      <w:r w:rsidRPr="00AB0DF4">
        <w:rPr>
          <w:i/>
        </w:rPr>
        <w:t>Acta Psychiatr Scand</w:t>
      </w:r>
      <w:r w:rsidRPr="00AB0DF4">
        <w:t xml:space="preserve"> </w:t>
      </w:r>
      <w:r w:rsidRPr="00AB0DF4">
        <w:rPr>
          <w:b/>
        </w:rPr>
        <w:t>82</w:t>
      </w:r>
      <w:r w:rsidRPr="00AB0DF4">
        <w:t>, 77-81.</w:t>
      </w:r>
    </w:p>
    <w:p w14:paraId="028B0A88" w14:textId="77777777" w:rsidR="00AB0DF4" w:rsidRPr="00AB0DF4" w:rsidRDefault="00AB0DF4" w:rsidP="00AB0DF4">
      <w:pPr>
        <w:pStyle w:val="EndNoteBibliography"/>
        <w:spacing w:after="0"/>
      </w:pPr>
      <w:r w:rsidRPr="00AB0DF4">
        <w:rPr>
          <w:b/>
        </w:rPr>
        <w:t xml:space="preserve">Chisholm, D., Knapp, M. R., Knudsen, H. C., Amaddeo, F., Gaite, L. &amp; van Wijngaarden, B. </w:t>
      </w:r>
      <w:r w:rsidRPr="00AB0DF4">
        <w:t xml:space="preserve">(2000). Client Socio-Demographic and Service Receipt Inventory--European Version: development of an instrument for international research. EPSILON Study 5. European Psychiatric Services: Inputs Linked to Outcome Domains and Needs. </w:t>
      </w:r>
      <w:r w:rsidRPr="00AB0DF4">
        <w:rPr>
          <w:i/>
        </w:rPr>
        <w:t>Br J Psychiatry Suppl</w:t>
      </w:r>
      <w:r w:rsidRPr="00AB0DF4">
        <w:t>, s28-33.</w:t>
      </w:r>
    </w:p>
    <w:p w14:paraId="2B1FBF0D" w14:textId="77777777" w:rsidR="00AB0DF4" w:rsidRPr="00AB0DF4" w:rsidRDefault="00AB0DF4" w:rsidP="00AB0DF4">
      <w:pPr>
        <w:pStyle w:val="EndNoteBibliography"/>
        <w:spacing w:after="0"/>
      </w:pPr>
      <w:r w:rsidRPr="00AB0DF4">
        <w:rPr>
          <w:b/>
        </w:rPr>
        <w:t xml:space="preserve">Coulombe, S., Radziszewski, S., Trépanier, S. G., Provencher, H., Roberge, P., Hudon, C., Meunier, S., Provencher, M. D. &amp; Houle, J. </w:t>
      </w:r>
      <w:r w:rsidRPr="00AB0DF4">
        <w:t xml:space="preserve">(2015). Mental health self-management questionnaire: Development and psychometric properties. </w:t>
      </w:r>
      <w:r w:rsidRPr="00AB0DF4">
        <w:rPr>
          <w:i/>
        </w:rPr>
        <w:t>J Affect Disord</w:t>
      </w:r>
      <w:r w:rsidRPr="00AB0DF4">
        <w:t xml:space="preserve"> </w:t>
      </w:r>
      <w:r w:rsidRPr="00AB0DF4">
        <w:rPr>
          <w:b/>
        </w:rPr>
        <w:t>181</w:t>
      </w:r>
      <w:r w:rsidRPr="00AB0DF4">
        <w:t>, 41-9.</w:t>
      </w:r>
    </w:p>
    <w:p w14:paraId="7BF11FAD" w14:textId="77777777" w:rsidR="00AB0DF4" w:rsidRPr="00AB0DF4" w:rsidRDefault="00AB0DF4" w:rsidP="00AB0DF4">
      <w:pPr>
        <w:pStyle w:val="EndNoteBibliography"/>
        <w:spacing w:after="0"/>
      </w:pPr>
      <w:r w:rsidRPr="00AB0DF4">
        <w:rPr>
          <w:b/>
        </w:rPr>
        <w:t xml:space="preserve">Fonagy, P., Luyten, P., Moulton-Perkins, A., Lee, Y. W., Warren, F., Howard, S., Ghinai, R., Fearon, P. &amp; Lowyck, B. </w:t>
      </w:r>
      <w:r w:rsidRPr="00AB0DF4">
        <w:t xml:space="preserve">(2016). Development and Validation of a Self-Report Measure of Mentalizing: The Reflective Functioning Questionnaire. </w:t>
      </w:r>
      <w:r w:rsidRPr="00AB0DF4">
        <w:rPr>
          <w:i/>
        </w:rPr>
        <w:t>PLoS One</w:t>
      </w:r>
      <w:r w:rsidRPr="00AB0DF4">
        <w:t xml:space="preserve"> </w:t>
      </w:r>
      <w:r w:rsidRPr="00AB0DF4">
        <w:rPr>
          <w:b/>
        </w:rPr>
        <w:t>11</w:t>
      </w:r>
      <w:r w:rsidRPr="00AB0DF4">
        <w:t>, e0158678.</w:t>
      </w:r>
    </w:p>
    <w:p w14:paraId="6C592B67" w14:textId="77777777" w:rsidR="00AB0DF4" w:rsidRPr="00AB0DF4" w:rsidRDefault="00AB0DF4" w:rsidP="00AB0DF4">
      <w:pPr>
        <w:pStyle w:val="EndNoteBibliography"/>
        <w:spacing w:after="0"/>
      </w:pPr>
      <w:r w:rsidRPr="00AB0DF4">
        <w:rPr>
          <w:b/>
        </w:rPr>
        <w:t xml:space="preserve">Fox, K. R., Harris, J. A., Wang, S. B., Millner, A. J., Deming, C. A. &amp; Nock, M. K. </w:t>
      </w:r>
      <w:r w:rsidRPr="00AB0DF4">
        <w:t xml:space="preserve">(2020). Self-Injurious Thoughts and Behaviors Interview-Revised: Development, reliability, and validity. </w:t>
      </w:r>
      <w:r w:rsidRPr="00AB0DF4">
        <w:rPr>
          <w:i/>
        </w:rPr>
        <w:t>Psychol Assess</w:t>
      </w:r>
      <w:r w:rsidRPr="00AB0DF4">
        <w:t xml:space="preserve"> </w:t>
      </w:r>
      <w:r w:rsidRPr="00AB0DF4">
        <w:rPr>
          <w:b/>
        </w:rPr>
        <w:t>32</w:t>
      </w:r>
      <w:r w:rsidRPr="00AB0DF4">
        <w:t>, 677-689.</w:t>
      </w:r>
    </w:p>
    <w:p w14:paraId="33E2FC7D" w14:textId="77777777" w:rsidR="00AB0DF4" w:rsidRPr="00AB0DF4" w:rsidRDefault="00AB0DF4" w:rsidP="00AB0DF4">
      <w:pPr>
        <w:pStyle w:val="EndNoteBibliography"/>
        <w:spacing w:after="0"/>
      </w:pPr>
      <w:r w:rsidRPr="00AB0DF4">
        <w:rPr>
          <w:b/>
        </w:rPr>
        <w:t xml:space="preserve">Freeman, D., Loe, B. S., Kingdon, D., Startup, H., Molodynski, A., Rosebrock, L., Brown, P., Sheaves, B., Waite, F. &amp; Bird, J. C. </w:t>
      </w:r>
      <w:r w:rsidRPr="00AB0DF4">
        <w:t xml:space="preserve">(2021). The revised Green et al., Paranoid Thoughts Scale (R-GPTS): psychometric properties, severity ranges, and clinical cut-offs. </w:t>
      </w:r>
      <w:r w:rsidRPr="00AB0DF4">
        <w:rPr>
          <w:i/>
        </w:rPr>
        <w:t>Psychological Medicine</w:t>
      </w:r>
      <w:r w:rsidRPr="00AB0DF4">
        <w:t xml:space="preserve"> </w:t>
      </w:r>
      <w:r w:rsidRPr="00AB0DF4">
        <w:rPr>
          <w:b/>
        </w:rPr>
        <w:t>51</w:t>
      </w:r>
      <w:r w:rsidRPr="00AB0DF4">
        <w:t>, 244-253.</w:t>
      </w:r>
    </w:p>
    <w:p w14:paraId="25FD1ACF" w14:textId="77777777" w:rsidR="00AB0DF4" w:rsidRPr="00AB0DF4" w:rsidRDefault="00AB0DF4" w:rsidP="00AB0DF4">
      <w:pPr>
        <w:pStyle w:val="EndNoteBibliography"/>
        <w:spacing w:after="0"/>
      </w:pPr>
      <w:r w:rsidRPr="00AB0DF4">
        <w:rPr>
          <w:b/>
        </w:rPr>
        <w:t xml:space="preserve">Gamez, W., Chmielewski, M., Kotov, R., Ruggero, C., Suzuki, N. &amp; Watson, D. </w:t>
      </w:r>
      <w:r w:rsidRPr="00AB0DF4">
        <w:t xml:space="preserve">(2014). The brief experiential avoidance questionnaire: development and initial validation. </w:t>
      </w:r>
      <w:r w:rsidRPr="00AB0DF4">
        <w:rPr>
          <w:i/>
        </w:rPr>
        <w:t>Psychol Assess</w:t>
      </w:r>
      <w:r w:rsidRPr="00AB0DF4">
        <w:t xml:space="preserve"> </w:t>
      </w:r>
      <w:r w:rsidRPr="00AB0DF4">
        <w:rPr>
          <w:b/>
        </w:rPr>
        <w:t>26</w:t>
      </w:r>
      <w:r w:rsidRPr="00AB0DF4">
        <w:t>, 35-45.</w:t>
      </w:r>
    </w:p>
    <w:p w14:paraId="79FA310A" w14:textId="77777777" w:rsidR="00AB0DF4" w:rsidRPr="00AB0DF4" w:rsidRDefault="00AB0DF4" w:rsidP="00AB0DF4">
      <w:pPr>
        <w:pStyle w:val="EndNoteBibliography"/>
        <w:spacing w:after="0"/>
      </w:pPr>
      <w:r w:rsidRPr="00AB0DF4">
        <w:rPr>
          <w:b/>
        </w:rPr>
        <w:t xml:space="preserve">Goodwin, I., Holmes, G., Cochrane, R. &amp; Mason, O. </w:t>
      </w:r>
      <w:r w:rsidRPr="00AB0DF4">
        <w:t xml:space="preserve">(2003). The ability of adult mental health services to meet clients' attachment needs: the development and implementation of the Service Attachment Questionnaire. </w:t>
      </w:r>
      <w:r w:rsidRPr="00AB0DF4">
        <w:rPr>
          <w:i/>
        </w:rPr>
        <w:t>Psychol Psychother</w:t>
      </w:r>
      <w:r w:rsidRPr="00AB0DF4">
        <w:t xml:space="preserve"> </w:t>
      </w:r>
      <w:r w:rsidRPr="00AB0DF4">
        <w:rPr>
          <w:b/>
        </w:rPr>
        <w:t>76</w:t>
      </w:r>
      <w:r w:rsidRPr="00AB0DF4">
        <w:t>, 145-61.</w:t>
      </w:r>
    </w:p>
    <w:p w14:paraId="0E385588" w14:textId="77777777" w:rsidR="00AB0DF4" w:rsidRPr="00AB0DF4" w:rsidRDefault="00AB0DF4" w:rsidP="00AB0DF4">
      <w:pPr>
        <w:pStyle w:val="EndNoteBibliography"/>
        <w:spacing w:after="0"/>
      </w:pPr>
      <w:r w:rsidRPr="00AB0DF4">
        <w:rPr>
          <w:b/>
        </w:rPr>
        <w:t xml:space="preserve">Guy, W. </w:t>
      </w:r>
      <w:r w:rsidRPr="00AB0DF4">
        <w:t>(1976). ECDEU assessment manual for psychopharmacology. Dept. of Health, Education, and Welfare, Public Health Service, Alcohol, Drug Abuse, and Mental Health Administration, National Institute of Mental Health, Psychopharmacology Research Branch, Division of Extramural Research Programs: Rockville, Md. : U.S.</w:t>
      </w:r>
    </w:p>
    <w:p w14:paraId="2235F07D" w14:textId="77777777" w:rsidR="00AB0DF4" w:rsidRPr="00AB0DF4" w:rsidRDefault="00AB0DF4" w:rsidP="00AB0DF4">
      <w:pPr>
        <w:pStyle w:val="EndNoteBibliography"/>
        <w:spacing w:after="0"/>
      </w:pPr>
      <w:r w:rsidRPr="00AB0DF4">
        <w:rPr>
          <w:b/>
        </w:rPr>
        <w:t xml:space="preserve">Helfrich, C. D., Li, Y. F., Sharp, N. D. &amp; Sales, A. E. </w:t>
      </w:r>
      <w:r w:rsidRPr="00AB0DF4">
        <w:t xml:space="preserve">(2009). Organizational readiness to change assessment (ORCA): development of an instrument based on the Promoting Action on Research in Health Services (PARIHS) framework. </w:t>
      </w:r>
      <w:r w:rsidRPr="00AB0DF4">
        <w:rPr>
          <w:i/>
        </w:rPr>
        <w:t>Implement Sci</w:t>
      </w:r>
      <w:r w:rsidRPr="00AB0DF4">
        <w:t xml:space="preserve"> </w:t>
      </w:r>
      <w:r w:rsidRPr="00AB0DF4">
        <w:rPr>
          <w:b/>
        </w:rPr>
        <w:t>4</w:t>
      </w:r>
      <w:r w:rsidRPr="00AB0DF4">
        <w:t>, 38.</w:t>
      </w:r>
    </w:p>
    <w:p w14:paraId="0A57BA17" w14:textId="77777777" w:rsidR="00AB0DF4" w:rsidRPr="00AB0DF4" w:rsidRDefault="00AB0DF4" w:rsidP="00AB0DF4">
      <w:pPr>
        <w:pStyle w:val="EndNoteBibliography"/>
        <w:spacing w:after="0"/>
      </w:pPr>
      <w:r w:rsidRPr="00AB0DF4">
        <w:rPr>
          <w:b/>
        </w:rPr>
        <w:t xml:space="preserve">Herdman, M., Gudex, C., Lloyd, A., Janssen, M., Kind, P., Parkin, D., Bonsel, G. &amp; Badia, X. </w:t>
      </w:r>
      <w:r w:rsidRPr="00AB0DF4">
        <w:t xml:space="preserve">(2011). Development and preliminary testing of the new five-level version of EQ-5D (EQ-5D-5L). </w:t>
      </w:r>
      <w:r w:rsidRPr="00AB0DF4">
        <w:rPr>
          <w:i/>
        </w:rPr>
        <w:t>Qual Life Res</w:t>
      </w:r>
      <w:r w:rsidRPr="00AB0DF4">
        <w:t xml:space="preserve"> </w:t>
      </w:r>
      <w:r w:rsidRPr="00AB0DF4">
        <w:rPr>
          <w:b/>
        </w:rPr>
        <w:t>20</w:t>
      </w:r>
      <w:r w:rsidRPr="00AB0DF4">
        <w:t>, 1727-36.</w:t>
      </w:r>
    </w:p>
    <w:p w14:paraId="628AAD31" w14:textId="77777777" w:rsidR="00AB0DF4" w:rsidRPr="00AB0DF4" w:rsidRDefault="00AB0DF4" w:rsidP="00AB0DF4">
      <w:pPr>
        <w:pStyle w:val="EndNoteBibliography"/>
        <w:spacing w:after="0"/>
      </w:pPr>
      <w:r w:rsidRPr="00AB0DF4">
        <w:rPr>
          <w:b/>
        </w:rPr>
        <w:lastRenderedPageBreak/>
        <w:t xml:space="preserve">Kriston, L., Scholl, I., Hölzel, L., Simon, D., Loh, A. &amp; Härter, M. </w:t>
      </w:r>
      <w:r w:rsidRPr="00AB0DF4">
        <w:t xml:space="preserve">(2010). The 9-item Shared Decision Making Questionnaire (SDM-Q-9). Development and psychometric properties in a primary care sample. </w:t>
      </w:r>
      <w:r w:rsidRPr="00AB0DF4">
        <w:rPr>
          <w:i/>
        </w:rPr>
        <w:t>Patient Educ Couns</w:t>
      </w:r>
      <w:r w:rsidRPr="00AB0DF4">
        <w:t xml:space="preserve"> </w:t>
      </w:r>
      <w:r w:rsidRPr="00AB0DF4">
        <w:rPr>
          <w:b/>
        </w:rPr>
        <w:t>80</w:t>
      </w:r>
      <w:r w:rsidRPr="00AB0DF4">
        <w:t>, 94-9.</w:t>
      </w:r>
    </w:p>
    <w:p w14:paraId="7D230A69" w14:textId="77777777" w:rsidR="00AB0DF4" w:rsidRPr="00AB0DF4" w:rsidRDefault="00AB0DF4" w:rsidP="00AB0DF4">
      <w:pPr>
        <w:pStyle w:val="EndNoteBibliography"/>
        <w:spacing w:after="0"/>
      </w:pPr>
      <w:r w:rsidRPr="00AB0DF4">
        <w:rPr>
          <w:b/>
        </w:rPr>
        <w:t xml:space="preserve">Mallett, R., Leff, J., Bhugra, D., Pang, D. &amp; Zhao, J. H. </w:t>
      </w:r>
      <w:r w:rsidRPr="00AB0DF4">
        <w:t xml:space="preserve">(2002). Social environment, ethnicity and schizophrenia. A case-control study. </w:t>
      </w:r>
      <w:r w:rsidRPr="00AB0DF4">
        <w:rPr>
          <w:i/>
        </w:rPr>
        <w:t>Soc Psychiatry Psychiatr Epidemiol</w:t>
      </w:r>
      <w:r w:rsidRPr="00AB0DF4">
        <w:t xml:space="preserve"> </w:t>
      </w:r>
      <w:r w:rsidRPr="00AB0DF4">
        <w:rPr>
          <w:b/>
        </w:rPr>
        <w:t>37</w:t>
      </w:r>
      <w:r w:rsidRPr="00AB0DF4">
        <w:t>, 329-35.</w:t>
      </w:r>
    </w:p>
    <w:p w14:paraId="445367A3" w14:textId="77777777" w:rsidR="00AB0DF4" w:rsidRPr="00AB0DF4" w:rsidRDefault="00AB0DF4" w:rsidP="00AB0DF4">
      <w:pPr>
        <w:pStyle w:val="EndNoteBibliography"/>
        <w:spacing w:after="0"/>
      </w:pPr>
      <w:r w:rsidRPr="00AB0DF4">
        <w:rPr>
          <w:b/>
        </w:rPr>
        <w:t xml:space="preserve">McNeely, J., Wu, L. T., Subramaniam, G., Sharma, G., Cathers, L. A., Svikis, D., Sleiter, L., Russell, L., Nordeck, C., Sharma, A., O'Grady, K. E., Bouk, L. B., Cushing, C., King, J., Wahle, A. &amp; Schwartz, R. P. </w:t>
      </w:r>
      <w:r w:rsidRPr="00AB0DF4">
        <w:t xml:space="preserve">(2016). Performance of the Tobacco, Alcohol, Prescription Medication, and Other Substance Use (TAPS) Tool for Substance Use Screening in Primary Care Patients. </w:t>
      </w:r>
      <w:r w:rsidRPr="00AB0DF4">
        <w:rPr>
          <w:i/>
        </w:rPr>
        <w:t>Ann Intern Med</w:t>
      </w:r>
      <w:r w:rsidRPr="00AB0DF4">
        <w:t xml:space="preserve"> </w:t>
      </w:r>
      <w:r w:rsidRPr="00AB0DF4">
        <w:rPr>
          <w:b/>
        </w:rPr>
        <w:t>165</w:t>
      </w:r>
      <w:r w:rsidRPr="00AB0DF4">
        <w:t>, 690-699.</w:t>
      </w:r>
    </w:p>
    <w:p w14:paraId="4EBBBE0B" w14:textId="77777777" w:rsidR="00AB0DF4" w:rsidRPr="00AB0DF4" w:rsidRDefault="00AB0DF4" w:rsidP="00AB0DF4">
      <w:pPr>
        <w:pStyle w:val="EndNoteBibliography"/>
        <w:spacing w:after="0"/>
      </w:pPr>
      <w:r w:rsidRPr="00AB0DF4">
        <w:rPr>
          <w:b/>
        </w:rPr>
        <w:t xml:space="preserve">Munder, T., Wilmers, F., Leonhart, R., Linster, H. W. &amp; Barth, J. </w:t>
      </w:r>
      <w:r w:rsidRPr="00AB0DF4">
        <w:t xml:space="preserve">(2010). Working Alliance Inventory-Short Revised (WAI-SR): psychometric properties in outpatients and inpatients. </w:t>
      </w:r>
      <w:r w:rsidRPr="00AB0DF4">
        <w:rPr>
          <w:i/>
        </w:rPr>
        <w:t>Clin Psychol Psychother</w:t>
      </w:r>
      <w:r w:rsidRPr="00AB0DF4">
        <w:t xml:space="preserve"> </w:t>
      </w:r>
      <w:r w:rsidRPr="00AB0DF4">
        <w:rPr>
          <w:b/>
        </w:rPr>
        <w:t>17</w:t>
      </w:r>
      <w:r w:rsidRPr="00AB0DF4">
        <w:t>, 231-9.</w:t>
      </w:r>
    </w:p>
    <w:p w14:paraId="13768012" w14:textId="77777777" w:rsidR="00AB0DF4" w:rsidRPr="00AB0DF4" w:rsidRDefault="00AB0DF4" w:rsidP="00AB0DF4">
      <w:pPr>
        <w:pStyle w:val="EndNoteBibliography"/>
        <w:spacing w:after="0"/>
      </w:pPr>
      <w:r w:rsidRPr="00AB0DF4">
        <w:rPr>
          <w:b/>
        </w:rPr>
        <w:t xml:space="preserve">Neil, S. T., Kilbride, M., Pitt, L., Nothard, S., Welford, M., Sellwood, W. &amp; Morrison, A. P. </w:t>
      </w:r>
      <w:r w:rsidRPr="00AB0DF4">
        <w:t xml:space="preserve">(2009). The questionnaire about the process of recovery (QPR): A measurement tool developed in collaboration with service users. </w:t>
      </w:r>
      <w:r w:rsidRPr="00AB0DF4">
        <w:rPr>
          <w:i/>
        </w:rPr>
        <w:t>Psychosis</w:t>
      </w:r>
      <w:r w:rsidRPr="00AB0DF4">
        <w:t xml:space="preserve"> </w:t>
      </w:r>
      <w:r w:rsidRPr="00AB0DF4">
        <w:rPr>
          <w:b/>
        </w:rPr>
        <w:t>1</w:t>
      </w:r>
      <w:r w:rsidRPr="00AB0DF4">
        <w:t>, 145-155.</w:t>
      </w:r>
    </w:p>
    <w:p w14:paraId="441BDE5F" w14:textId="77777777" w:rsidR="00AB0DF4" w:rsidRPr="00AB0DF4" w:rsidRDefault="00AB0DF4" w:rsidP="00AB0DF4">
      <w:pPr>
        <w:pStyle w:val="EndNoteBibliography"/>
        <w:spacing w:after="0"/>
      </w:pPr>
      <w:r w:rsidRPr="00AB0DF4">
        <w:rPr>
          <w:b/>
        </w:rPr>
        <w:t xml:space="preserve">Priebe, S., Huxley, P., Knight, S. &amp; Evans, S. </w:t>
      </w:r>
      <w:r w:rsidRPr="00AB0DF4">
        <w:t xml:space="preserve">(1999). Application and results of the Manchester Short Assessment of Quality of Life (MANSA). </w:t>
      </w:r>
      <w:r w:rsidRPr="00AB0DF4">
        <w:rPr>
          <w:i/>
        </w:rPr>
        <w:t>Int J Soc Psychiatry</w:t>
      </w:r>
      <w:r w:rsidRPr="00AB0DF4">
        <w:t xml:space="preserve"> </w:t>
      </w:r>
      <w:r w:rsidRPr="00AB0DF4">
        <w:rPr>
          <w:b/>
        </w:rPr>
        <w:t>45</w:t>
      </w:r>
      <w:r w:rsidRPr="00AB0DF4">
        <w:t>, 7-12.</w:t>
      </w:r>
    </w:p>
    <w:p w14:paraId="7C2EC650" w14:textId="77777777" w:rsidR="00AB0DF4" w:rsidRPr="00AB0DF4" w:rsidRDefault="00AB0DF4" w:rsidP="00AB0DF4">
      <w:pPr>
        <w:pStyle w:val="EndNoteBibliography"/>
        <w:spacing w:after="0"/>
      </w:pPr>
      <w:r w:rsidRPr="00AB0DF4">
        <w:rPr>
          <w:b/>
        </w:rPr>
        <w:t xml:space="preserve">Rosen, L. D., Whaling, K., Carrier, L. M., Cheever, N. A. &amp; Rokkum, J. </w:t>
      </w:r>
      <w:r w:rsidRPr="00AB0DF4">
        <w:t xml:space="preserve">(2013). The Media and Technology Usage and Attitudes Scale: An empirical investigation. </w:t>
      </w:r>
      <w:r w:rsidRPr="00AB0DF4">
        <w:rPr>
          <w:i/>
        </w:rPr>
        <w:t>Computers in human behavior</w:t>
      </w:r>
      <w:r w:rsidRPr="00AB0DF4">
        <w:t xml:space="preserve"> </w:t>
      </w:r>
      <w:r w:rsidRPr="00AB0DF4">
        <w:rPr>
          <w:b/>
        </w:rPr>
        <w:t>29</w:t>
      </w:r>
      <w:r w:rsidRPr="00AB0DF4">
        <w:t>, 2501-2511.</w:t>
      </w:r>
    </w:p>
    <w:p w14:paraId="297AE92B" w14:textId="77777777" w:rsidR="00AB0DF4" w:rsidRPr="00AB0DF4" w:rsidRDefault="00AB0DF4" w:rsidP="00AB0DF4">
      <w:pPr>
        <w:pStyle w:val="EndNoteBibliography"/>
        <w:spacing w:after="0"/>
      </w:pPr>
      <w:r w:rsidRPr="00AB0DF4">
        <w:rPr>
          <w:b/>
        </w:rPr>
        <w:t xml:space="preserve">Russell, D. W. </w:t>
      </w:r>
      <w:r w:rsidRPr="00AB0DF4">
        <w:t xml:space="preserve">(1996). UCLA Loneliness Scale (Version 3): Reliability, Validity, and Factor Structure. </w:t>
      </w:r>
      <w:r w:rsidRPr="00AB0DF4">
        <w:rPr>
          <w:i/>
        </w:rPr>
        <w:t>Journal of Personality Assessment</w:t>
      </w:r>
      <w:r w:rsidRPr="00AB0DF4">
        <w:t xml:space="preserve"> </w:t>
      </w:r>
      <w:r w:rsidRPr="00AB0DF4">
        <w:rPr>
          <w:b/>
        </w:rPr>
        <w:t>66</w:t>
      </w:r>
      <w:r w:rsidRPr="00AB0DF4">
        <w:t>, 20-40.</w:t>
      </w:r>
    </w:p>
    <w:p w14:paraId="6B4FE512" w14:textId="77777777" w:rsidR="00AB0DF4" w:rsidRPr="00AB0DF4" w:rsidRDefault="00AB0DF4" w:rsidP="00AB0DF4">
      <w:pPr>
        <w:pStyle w:val="EndNoteBibliography"/>
        <w:spacing w:after="0"/>
      </w:pPr>
      <w:r w:rsidRPr="00AB0DF4">
        <w:rPr>
          <w:b/>
        </w:rPr>
        <w:t xml:space="preserve">Tait, L., Birchwood, M. &amp; Trower, P. </w:t>
      </w:r>
      <w:r w:rsidRPr="00AB0DF4">
        <w:t xml:space="preserve">(2002). A new scale (SES) to measure engagement with community mental health services. </w:t>
      </w:r>
      <w:r w:rsidRPr="00AB0DF4">
        <w:rPr>
          <w:i/>
        </w:rPr>
        <w:t>J Ment Health</w:t>
      </w:r>
      <w:r w:rsidRPr="00AB0DF4">
        <w:t xml:space="preserve"> </w:t>
      </w:r>
      <w:r w:rsidRPr="00AB0DF4">
        <w:rPr>
          <w:b/>
        </w:rPr>
        <w:t>11</w:t>
      </w:r>
      <w:r w:rsidRPr="00AB0DF4">
        <w:t>, 191-8.</w:t>
      </w:r>
    </w:p>
    <w:p w14:paraId="7313C432" w14:textId="77777777" w:rsidR="00AB0DF4" w:rsidRPr="00AB0DF4" w:rsidRDefault="00AB0DF4" w:rsidP="00AB0DF4">
      <w:pPr>
        <w:pStyle w:val="EndNoteBibliography"/>
        <w:spacing w:after="0"/>
      </w:pPr>
      <w:r w:rsidRPr="00AB0DF4">
        <w:rPr>
          <w:b/>
        </w:rPr>
        <w:t xml:space="preserve">Turner-Stokes, L. </w:t>
      </w:r>
      <w:r w:rsidRPr="00AB0DF4">
        <w:t xml:space="preserve">(2009). Goal attainment scaling (GAS) in rehabilitation: a practical guide. </w:t>
      </w:r>
      <w:r w:rsidRPr="00AB0DF4">
        <w:rPr>
          <w:i/>
        </w:rPr>
        <w:t>Clin Rehabil</w:t>
      </w:r>
      <w:r w:rsidRPr="00AB0DF4">
        <w:t xml:space="preserve"> </w:t>
      </w:r>
      <w:r w:rsidRPr="00AB0DF4">
        <w:rPr>
          <w:b/>
        </w:rPr>
        <w:t>23</w:t>
      </w:r>
      <w:r w:rsidRPr="00AB0DF4">
        <w:t>, 362-70.</w:t>
      </w:r>
    </w:p>
    <w:p w14:paraId="585A984A" w14:textId="77777777" w:rsidR="00AB0DF4" w:rsidRPr="00AB0DF4" w:rsidRDefault="00AB0DF4" w:rsidP="00AB0DF4">
      <w:pPr>
        <w:pStyle w:val="EndNoteBibliography"/>
      </w:pPr>
      <w:r w:rsidRPr="00AB0DF4">
        <w:rPr>
          <w:b/>
        </w:rPr>
        <w:t xml:space="preserve">Willmott, S. A., Boardman, J. A., Henshaw, C. A. &amp; Jones, P. W. </w:t>
      </w:r>
      <w:r w:rsidRPr="00AB0DF4">
        <w:t xml:space="preserve">(2004). Understanding General Health Questionnaire (GHQ-28) score and its threshold. </w:t>
      </w:r>
      <w:r w:rsidRPr="00AB0DF4">
        <w:rPr>
          <w:i/>
        </w:rPr>
        <w:t>Soc Psychiatry Psychiatr Epidemiol</w:t>
      </w:r>
      <w:r w:rsidRPr="00AB0DF4">
        <w:t xml:space="preserve"> </w:t>
      </w:r>
      <w:r w:rsidRPr="00AB0DF4">
        <w:rPr>
          <w:b/>
        </w:rPr>
        <w:t>39</w:t>
      </w:r>
      <w:r w:rsidRPr="00AB0DF4">
        <w:t>, 613-7.</w:t>
      </w:r>
    </w:p>
    <w:p w14:paraId="26913EE7" w14:textId="77777777" w:rsidR="005B0B8F" w:rsidRDefault="00E501A4">
      <w:r>
        <w:fldChar w:fldCharType="end"/>
      </w:r>
    </w:p>
    <w:sectPr w:rsidR="005B0B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Psychological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52ratepxzrxxettpo59e0weap99dvsr2ss&quot;&gt;CIP References Endnote&lt;record-ids&gt;&lt;item&gt;2&lt;/item&gt;&lt;item&gt;3&lt;/item&gt;&lt;item&gt;4&lt;/item&gt;&lt;item&gt;5&lt;/item&gt;&lt;item&gt;6&lt;/item&gt;&lt;item&gt;7&lt;/item&gt;&lt;item&gt;8&lt;/item&gt;&lt;item&gt;11&lt;/item&gt;&lt;item&gt;12&lt;/item&gt;&lt;item&gt;13&lt;/item&gt;&lt;item&gt;14&lt;/item&gt;&lt;item&gt;16&lt;/item&gt;&lt;item&gt;30&lt;/item&gt;&lt;item&gt;34&lt;/item&gt;&lt;item&gt;36&lt;/item&gt;&lt;item&gt;63&lt;/item&gt;&lt;item&gt;64&lt;/item&gt;&lt;item&gt;92&lt;/item&gt;&lt;item&gt;94&lt;/item&gt;&lt;item&gt;95&lt;/item&gt;&lt;item&gt;98&lt;/item&gt;&lt;item&gt;99&lt;/item&gt;&lt;item&gt;100&lt;/item&gt;&lt;item&gt;101&lt;/item&gt;&lt;item&gt;102&lt;/item&gt;&lt;/record-ids&gt;&lt;/item&gt;&lt;/Libraries&gt;"/>
  </w:docVars>
  <w:rsids>
    <w:rsidRoot w:val="00794027"/>
    <w:rsid w:val="00017123"/>
    <w:rsid w:val="000904C9"/>
    <w:rsid w:val="000C42C6"/>
    <w:rsid w:val="00192F62"/>
    <w:rsid w:val="001F4A8A"/>
    <w:rsid w:val="00421B46"/>
    <w:rsid w:val="004305B3"/>
    <w:rsid w:val="004852E3"/>
    <w:rsid w:val="004B3AB6"/>
    <w:rsid w:val="004E0D95"/>
    <w:rsid w:val="005B0B8F"/>
    <w:rsid w:val="00631B32"/>
    <w:rsid w:val="00636EAD"/>
    <w:rsid w:val="006F04D3"/>
    <w:rsid w:val="00794027"/>
    <w:rsid w:val="00950055"/>
    <w:rsid w:val="00981804"/>
    <w:rsid w:val="00AB0DF4"/>
    <w:rsid w:val="00C7478B"/>
    <w:rsid w:val="00DD4C36"/>
    <w:rsid w:val="00E41101"/>
    <w:rsid w:val="00E501A4"/>
    <w:rsid w:val="00E97CCD"/>
    <w:rsid w:val="00EA49AB"/>
    <w:rsid w:val="00EE3339"/>
    <w:rsid w:val="00F8115C"/>
    <w:rsid w:val="00F82DB9"/>
    <w:rsid w:val="00FF3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F4C90"/>
  <w15:docId w15:val="{9726143A-AF22-4071-9DE1-86D030DF0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94027"/>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5B0B8F"/>
    <w:pPr>
      <w:spacing w:after="200" w:line="240" w:lineRule="auto"/>
    </w:pPr>
    <w:rPr>
      <w:i/>
      <w:iCs/>
      <w:color w:val="44546A" w:themeColor="text2"/>
      <w:sz w:val="18"/>
      <w:szCs w:val="18"/>
    </w:rPr>
  </w:style>
  <w:style w:type="table" w:styleId="Tabellenraster">
    <w:name w:val="Table Grid"/>
    <w:basedOn w:val="NormaleTabelle"/>
    <w:uiPriority w:val="39"/>
    <w:rsid w:val="005B0B8F"/>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E501A4"/>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E501A4"/>
    <w:rPr>
      <w:rFonts w:ascii="Calibri" w:hAnsi="Calibri" w:cs="Calibri"/>
      <w:noProof/>
    </w:rPr>
  </w:style>
  <w:style w:type="paragraph" w:customStyle="1" w:styleId="EndNoteBibliography">
    <w:name w:val="EndNote Bibliography"/>
    <w:basedOn w:val="Standard"/>
    <w:link w:val="EndNoteBibliographyZchn"/>
    <w:rsid w:val="00E501A4"/>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E501A4"/>
    <w:rPr>
      <w:rFonts w:ascii="Calibri" w:hAnsi="Calibri" w:cs="Calibri"/>
      <w:noProof/>
    </w:rPr>
  </w:style>
  <w:style w:type="character" w:styleId="Hyperlink">
    <w:name w:val="Hyperlink"/>
    <w:basedOn w:val="Absatz-Standardschriftart"/>
    <w:uiPriority w:val="99"/>
    <w:unhideWhenUsed/>
    <w:rsid w:val="00E501A4"/>
    <w:rPr>
      <w:color w:val="0563C1" w:themeColor="hyperlink"/>
      <w:u w:val="single"/>
    </w:rPr>
  </w:style>
  <w:style w:type="paragraph" w:customStyle="1" w:styleId="Default">
    <w:name w:val="Default"/>
    <w:rsid w:val="00AB0DF4"/>
    <w:pPr>
      <w:autoSpaceDE w:val="0"/>
      <w:autoSpaceDN w:val="0"/>
      <w:adjustRightInd w:val="0"/>
      <w:spacing w:after="0" w:line="240" w:lineRule="auto"/>
    </w:pPr>
    <w:rPr>
      <w:rFonts w:ascii="Times New Roman" w:hAnsi="Times New Roman" w:cs="Times New Roman"/>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0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5660</Words>
  <Characters>35658</Characters>
  <Application>Microsoft Office Word</Application>
  <DocSecurity>0</DocSecurity>
  <Lines>297</Lines>
  <Paragraphs>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ZI Mannheim</Company>
  <LinksUpToDate>false</LinksUpToDate>
  <CharactersWithSpaces>41236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Reininghaus, Ulrich</dc:creator>
  <cp:lastModifiedBy>Schick, Anita</cp:lastModifiedBy>
  <cp:revision>2</cp:revision>
  <dcterms:created xsi:type="dcterms:W3CDTF">2024-06-12T19:51:00Z</dcterms:created>
  <dcterms:modified xsi:type="dcterms:W3CDTF">2024-06-12T19:51:00Z</dcterms:modified>
</cp:coreProperties>
</file>