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B4726" w14:textId="001E4366" w:rsidR="004D2D48" w:rsidRDefault="007D1EE3" w:rsidP="004D2D48">
      <w:pPr>
        <w:spacing w:after="0" w:line="480" w:lineRule="auto"/>
        <w:rPr>
          <w:rFonts w:cstheme="minorHAnsi"/>
          <w:bCs/>
        </w:rPr>
      </w:pPr>
      <w:r>
        <w:rPr>
          <w:rFonts w:cstheme="minorHAnsi"/>
          <w:b/>
          <w:bCs/>
          <w:lang w:val="en-US"/>
        </w:rPr>
        <w:t>Supplementary Material 3</w:t>
      </w:r>
      <w:bookmarkStart w:id="0" w:name="_GoBack"/>
      <w:bookmarkEnd w:id="0"/>
      <w:r w:rsidR="004D2D48">
        <w:rPr>
          <w:rFonts w:cstheme="minorHAnsi"/>
          <w:b/>
          <w:bCs/>
          <w:lang w:val="en-US"/>
        </w:rPr>
        <w:t>.</w:t>
      </w:r>
      <w:r w:rsidR="004D2D48" w:rsidRPr="0092101A">
        <w:rPr>
          <w:rFonts w:cstheme="minorHAnsi"/>
          <w:b/>
          <w:bCs/>
          <w:lang w:val="en-US"/>
        </w:rPr>
        <w:t xml:space="preserve"> </w:t>
      </w:r>
      <w:r w:rsidR="004D2D48">
        <w:rPr>
          <w:rFonts w:cstheme="minorHAnsi"/>
          <w:bCs/>
        </w:rPr>
        <w:t>D</w:t>
      </w:r>
      <w:r w:rsidR="004D2D48" w:rsidRPr="007E5D05">
        <w:rPr>
          <w:rFonts w:cstheme="minorHAnsi"/>
          <w:bCs/>
        </w:rPr>
        <w:t>escription</w:t>
      </w:r>
      <w:r w:rsidR="004D2D48">
        <w:rPr>
          <w:rFonts w:cstheme="minorHAnsi"/>
          <w:bCs/>
        </w:rPr>
        <w:t xml:space="preserve"> of DMMH and other implementation strategies</w:t>
      </w:r>
    </w:p>
    <w:p w14:paraId="50C53A95" w14:textId="77777777" w:rsidR="004D2D48" w:rsidRDefault="004D2D48" w:rsidP="004D2D48">
      <w:pPr>
        <w:spacing w:after="0" w:line="480" w:lineRule="auto"/>
        <w:rPr>
          <w:rFonts w:cstheme="minorHAnsi"/>
          <w:bCs/>
        </w:rPr>
      </w:pPr>
    </w:p>
    <w:p w14:paraId="39654A0C" w14:textId="77777777" w:rsidR="004D2D48" w:rsidRPr="00D00972" w:rsidRDefault="004D2D48" w:rsidP="004D2D48">
      <w:pPr>
        <w:spacing w:after="0" w:line="480" w:lineRule="auto"/>
        <w:rPr>
          <w:rFonts w:cstheme="minorHAnsi"/>
          <w:b/>
          <w:bCs/>
          <w:i/>
          <w:lang w:val="en-US"/>
        </w:rPr>
      </w:pPr>
      <w:r>
        <w:rPr>
          <w:rFonts w:cstheme="minorHAnsi"/>
          <w:bCs/>
          <w:i/>
        </w:rPr>
        <w:t xml:space="preserve">Core strategy for implementing </w:t>
      </w:r>
      <w:r w:rsidRPr="00D00972">
        <w:rPr>
          <w:rFonts w:cstheme="minorHAnsi"/>
          <w:bCs/>
          <w:i/>
        </w:rPr>
        <w:t>ESM-based monitoring, reporting, and feedback</w:t>
      </w:r>
      <w:r>
        <w:rPr>
          <w:rFonts w:cstheme="minorHAnsi"/>
          <w:bCs/>
          <w:i/>
        </w:rPr>
        <w:t>: DMMH</w:t>
      </w:r>
    </w:p>
    <w:p w14:paraId="7DD67D55" w14:textId="0ADA025F" w:rsidR="004D2D48" w:rsidRDefault="004D2D48" w:rsidP="004D2D48">
      <w:pPr>
        <w:pStyle w:val="KeinLeerraum"/>
        <w:spacing w:line="480" w:lineRule="auto"/>
        <w:jc w:val="both"/>
      </w:pPr>
      <w:r w:rsidRPr="00413A0F">
        <w:t>The D</w:t>
      </w:r>
      <w:r>
        <w:t>igital Mobile Mental Health intervention (DMMH)</w:t>
      </w:r>
      <w:r w:rsidRPr="00413A0F">
        <w:t xml:space="preserve"> </w:t>
      </w:r>
      <w:r>
        <w:t>reflects the core strategy for implementing ESM-based</w:t>
      </w:r>
      <w:r w:rsidRPr="00413A0F">
        <w:t xml:space="preserve"> monitoring, reporting, and feedback </w:t>
      </w:r>
      <w:r>
        <w:t xml:space="preserve">in routine mental health care and </w:t>
      </w:r>
      <w:r w:rsidRPr="00413A0F">
        <w:t xml:space="preserve">consists of (1) the </w:t>
      </w:r>
      <w:proofErr w:type="spellStart"/>
      <w:r w:rsidRPr="00413A0F">
        <w:t>MoMent</w:t>
      </w:r>
      <w:proofErr w:type="spellEnd"/>
      <w:r w:rsidRPr="00413A0F">
        <w:t xml:space="preserve"> App</w:t>
      </w:r>
      <w:r>
        <w:t xml:space="preserve"> </w:t>
      </w:r>
      <w:r>
        <w:fldChar w:fldCharType="begin"/>
      </w:r>
      <w:r>
        <w:instrText xml:space="preserve"> ADDIN EN.CITE &lt;EndNote&gt;&lt;Cite&gt;&lt;Author&gt;Reininghaus&lt;/Author&gt;&lt;Year&gt;2023&lt;/Year&gt;&lt;RecNum&gt;132&lt;/RecNum&gt;&lt;DisplayText&gt;(Reininghaus&lt;style face="italic"&gt; et al.&lt;/style&gt;, 2023, Reininghaus and Myin-Germeys, 2023)&lt;/DisplayText&gt;&lt;record&gt;&lt;rec-number&gt;132&lt;/rec-number&gt;&lt;foreign-keys&gt;&lt;key app="EN" db-id="ve52ratepxzrxxettpo59e0weap99dvsr2ss" timestamp="1701861682"&gt;132&lt;/key&gt;&lt;/foreign-keys&gt;&lt;ref-type name="Web Page"&gt;12&lt;/ref-type&gt;&lt;contributors&gt;&lt;authors&gt;&lt;author&gt;Reininghaus, U. &lt;/author&gt;&lt;author&gt;Boehnke, J. R.&lt;/author&gt;&lt;author&gt;Schick, A.&lt;/author&gt;&lt;author&gt;Gugel, J.&lt;/author&gt;&lt;author&gt;Heretik, A.&lt;/author&gt;&lt;author&gt;Nagyova, I.&lt;/author&gt;&lt;author&gt;Hajuk, M.&lt;/author&gt;&lt;author&gt;Kiekens, G.&lt;/author&gt;&lt;author&gt;Wensing, M. &lt;/author&gt;&lt;author&gt;Schwannauer, M.&lt;/author&gt;&lt;author&gt;Myin-Germeys, I.&lt;/author&gt;&lt;/authors&gt;&lt;/contributors&gt;&lt;titles&gt;&lt;title&gt;Strategies, processes, contextual factors, and outcomes of implementing Digital Mobile Mental Health in routine care in four European countries: data analysis plan for a parallel-group cluster randomized controlled trial&lt;/title&gt;&lt;/titles&gt;&lt;volume&gt;2023&lt;/volume&gt;&lt;number&gt;06.12.23&lt;/number&gt;&lt;dates&gt;&lt;year&gt;2023&lt;/year&gt;&lt;/dates&gt;&lt;publisher&gt;Open Science Framework&lt;/publisher&gt;&lt;urls&gt;&lt;/urls&gt;&lt;electronic-resource-num&gt;https://doi.org/10.17605/OSF.IO/EGPYS&lt;/electronic-resource-num&gt;&lt;/record&gt;&lt;/Cite&gt;&lt;Cite&gt;&lt;Author&gt;Reininghaus&lt;/Author&gt;&lt;Year&gt;2023&lt;/Year&gt;&lt;RecNum&gt;122&lt;/RecNum&gt;&lt;record&gt;&lt;rec-number&gt;122&lt;/rec-number&gt;&lt;foreign-keys&gt;&lt;key app="EN" db-id="ve52ratepxzrxxettpo59e0weap99dvsr2ss" timestamp="1697817479"&gt;122&lt;/key&gt;&lt;/foreign-keys&gt;&lt;ref-type name="Book Section"&gt;5&lt;/ref-type&gt;&lt;contributors&gt;&lt;authors&gt;&lt;author&gt;Reininghaus, Ulrich&lt;/author&gt;&lt;author&gt;Myin-Germeys, Inez&lt;/author&gt;&lt;/authors&gt;&lt;/contributors&gt;&lt;titles&gt;&lt;title&gt;Mental Health Reform, Ecological Translation and the Future of Public Mental Healthcare&lt;/title&gt;&lt;secondary-title&gt;Foundations of Health Services Research: Principles, Methods, and Topics&lt;/secondary-title&gt;&lt;/titles&gt;&lt;pages&gt;223-233&lt;/pages&gt;&lt;dates&gt;&lt;year&gt;2023&lt;/year&gt;&lt;/dates&gt;&lt;publisher&gt;Springer&lt;/publisher&gt;&lt;urls&gt;&lt;/urls&gt;&lt;/record&gt;&lt;/Cite&gt;&lt;/EndNote&gt;</w:instrText>
      </w:r>
      <w:r>
        <w:fldChar w:fldCharType="separate"/>
      </w:r>
      <w:r>
        <w:rPr>
          <w:noProof/>
        </w:rPr>
        <w:t>(Reininghaus</w:t>
      </w:r>
      <w:r w:rsidRPr="00A76CD4">
        <w:rPr>
          <w:i/>
          <w:noProof/>
        </w:rPr>
        <w:t xml:space="preserve"> et al.</w:t>
      </w:r>
      <w:r>
        <w:rPr>
          <w:noProof/>
        </w:rPr>
        <w:t>, 2023, Reininghaus and Myin-Germeys, 2023)</w:t>
      </w:r>
      <w:r>
        <w:fldChar w:fldCharType="end"/>
      </w:r>
      <w:r w:rsidRPr="00413A0F">
        <w:t xml:space="preserve">, a digital application for mobile devices using ESM to systematically monitor service users’ self-reported momentary key complaints, symptoms, mood, activities, context, </w:t>
      </w:r>
      <w:r>
        <w:t xml:space="preserve">and treatment </w:t>
      </w:r>
      <w:r w:rsidRPr="00413A0F">
        <w:t xml:space="preserve">goals in daily life; and (2) the </w:t>
      </w:r>
      <w:proofErr w:type="spellStart"/>
      <w:r w:rsidRPr="00413A0F">
        <w:t>MoMent</w:t>
      </w:r>
      <w:proofErr w:type="spellEnd"/>
      <w:r w:rsidRPr="00413A0F">
        <w:t xml:space="preserve"> Management Console that allows clinicians</w:t>
      </w:r>
      <w:r w:rsidR="00F066DE">
        <w:t xml:space="preserve"> </w:t>
      </w:r>
      <w:r w:rsidRPr="00413A0F">
        <w:t xml:space="preserve">to (a) tailor treatment goals and questionnaires that are presented by the </w:t>
      </w:r>
      <w:proofErr w:type="spellStart"/>
      <w:r w:rsidRPr="00413A0F">
        <w:t>MoMent</w:t>
      </w:r>
      <w:proofErr w:type="spellEnd"/>
      <w:r w:rsidRPr="00413A0F">
        <w:t xml:space="preserve"> App jointly with the individual service user, and (b) generate reports that provide meaningful information from the self-report data using the integrated </w:t>
      </w:r>
      <w:proofErr w:type="spellStart"/>
      <w:r w:rsidRPr="00413A0F">
        <w:t>MoMent</w:t>
      </w:r>
      <w:proofErr w:type="spellEnd"/>
      <w:r w:rsidRPr="00413A0F">
        <w:t xml:space="preserve"> </w:t>
      </w:r>
      <w:r>
        <w:t>D</w:t>
      </w:r>
      <w:r w:rsidRPr="00413A0F">
        <w:t>ashboard, an interface to visualize and distil the collected data into tailored feedback to the service users and their clinicians.</w:t>
      </w:r>
      <w:r>
        <w:t xml:space="preserve"> The </w:t>
      </w:r>
      <w:proofErr w:type="spellStart"/>
      <w:r>
        <w:t>MoMent</w:t>
      </w:r>
      <w:proofErr w:type="spellEnd"/>
      <w:r>
        <w:t xml:space="preserve"> App and Management Console are implemented on the </w:t>
      </w:r>
      <w:r w:rsidRPr="000918B9">
        <w:t>Therapy Designer platform</w:t>
      </w:r>
      <w:r>
        <w:t>, which constitutes</w:t>
      </w:r>
      <w:r w:rsidRPr="000918B9">
        <w:t xml:space="preserve"> the backend of the </w:t>
      </w:r>
      <w:r>
        <w:t>DMMH technological system</w:t>
      </w:r>
      <w:r w:rsidRPr="000918B9">
        <w:t xml:space="preserve"> that is developed and maintained by the </w:t>
      </w:r>
      <w:proofErr w:type="spellStart"/>
      <w:r w:rsidRPr="000918B9">
        <w:t>movisens</w:t>
      </w:r>
      <w:proofErr w:type="spellEnd"/>
      <w:r w:rsidRPr="000918B9">
        <w:t xml:space="preserve"> GmbH (Karlsruhe, Germany)</w:t>
      </w:r>
      <w:r>
        <w:t xml:space="preserve">, a </w:t>
      </w:r>
      <w:r w:rsidRPr="00677E3B">
        <w:t xml:space="preserve">Small and </w:t>
      </w:r>
      <w:r>
        <w:t>M</w:t>
      </w:r>
      <w:r w:rsidRPr="00677E3B">
        <w:t xml:space="preserve">edium-sized </w:t>
      </w:r>
      <w:r>
        <w:t>E</w:t>
      </w:r>
      <w:r w:rsidRPr="00677E3B">
        <w:t>nterprise</w:t>
      </w:r>
      <w:r>
        <w:t xml:space="preserve"> (SME) and partner in the IMMERSE consortium. </w:t>
      </w:r>
      <w:r w:rsidRPr="001721CA">
        <w:t>The DMMH will be offered to service users by the clinician in charge of their</w:t>
      </w:r>
      <w:r>
        <w:t xml:space="preserve"> </w:t>
      </w:r>
      <w:r w:rsidRPr="001721CA">
        <w:t>treatment (i.e., psychiatrists, psychologists, specialist mental health nurses, or other key</w:t>
      </w:r>
      <w:r>
        <w:t xml:space="preserve"> </w:t>
      </w:r>
      <w:r w:rsidRPr="001721CA">
        <w:t>workers) during their admission to one of the clinical units randomized to the experimental</w:t>
      </w:r>
      <w:r>
        <w:t xml:space="preserve"> </w:t>
      </w:r>
      <w:r w:rsidRPr="001721CA">
        <w:t xml:space="preserve">condition. </w:t>
      </w:r>
      <w:r w:rsidRPr="001721CA" w:rsidDel="00C8670C">
        <w:t>The DMMH will ask service users to complete a week of ESM</w:t>
      </w:r>
      <w:r w:rsidDel="00C8670C">
        <w:t xml:space="preserve"> </w:t>
      </w:r>
      <w:r w:rsidRPr="001721CA" w:rsidDel="00C8670C">
        <w:t xml:space="preserve">assessment using the </w:t>
      </w:r>
      <w:proofErr w:type="spellStart"/>
      <w:r w:rsidRPr="001721CA" w:rsidDel="00C8670C">
        <w:t>MoMent</w:t>
      </w:r>
      <w:proofErr w:type="spellEnd"/>
      <w:r w:rsidRPr="001721CA" w:rsidDel="00C8670C">
        <w:t xml:space="preserve"> App, with 8 signals per day over 7 days for the ESM core</w:t>
      </w:r>
      <w:r w:rsidDel="00C8670C">
        <w:t xml:space="preserve"> </w:t>
      </w:r>
      <w:r w:rsidRPr="001721CA" w:rsidDel="00C8670C">
        <w:t>questionnaire (in addition to one morning and one evening questionnaire per day). This will</w:t>
      </w:r>
      <w:r w:rsidDel="00C8670C">
        <w:t xml:space="preserve"> </w:t>
      </w:r>
      <w:r w:rsidRPr="001721CA" w:rsidDel="00C8670C">
        <w:t xml:space="preserve">be followed by a </w:t>
      </w:r>
      <w:r w:rsidR="00F066DE">
        <w:t xml:space="preserve">face-to-face </w:t>
      </w:r>
      <w:r w:rsidRPr="001721CA" w:rsidDel="00C8670C">
        <w:t xml:space="preserve">feedback session, in which service users and clinicians access the </w:t>
      </w:r>
      <w:proofErr w:type="spellStart"/>
      <w:r w:rsidRPr="001721CA" w:rsidDel="00C8670C">
        <w:t>MoMent</w:t>
      </w:r>
      <w:proofErr w:type="spellEnd"/>
      <w:r w:rsidDel="00C8670C">
        <w:t xml:space="preserve"> D</w:t>
      </w:r>
      <w:r w:rsidRPr="001721CA" w:rsidDel="00C8670C">
        <w:t>ashboard for visualization, first, for at least 4 weeks over an initial period of 2 months</w:t>
      </w:r>
      <w:r>
        <w:t xml:space="preserve">. </w:t>
      </w:r>
      <w:r w:rsidRPr="001721CA">
        <w:t>In the remainder of th</w:t>
      </w:r>
      <w:r>
        <w:t>is</w:t>
      </w:r>
      <w:r w:rsidRPr="001721CA">
        <w:t xml:space="preserve"> 6-month period, service users and clinicians will continue to have access to the DMMH </w:t>
      </w:r>
      <w:r>
        <w:t xml:space="preserve">and can use it </w:t>
      </w:r>
      <w:r w:rsidRPr="001721CA" w:rsidDel="00C8670C">
        <w:t>at any point during treatment, where either the clinician or the service</w:t>
      </w:r>
      <w:r w:rsidDel="00C8670C">
        <w:t xml:space="preserve"> </w:t>
      </w:r>
      <w:r w:rsidRPr="001721CA" w:rsidDel="00C8670C">
        <w:t xml:space="preserve">user consider it relevant, </w:t>
      </w:r>
      <w:r w:rsidDel="00C8670C">
        <w:t>including</w:t>
      </w:r>
      <w:r w:rsidRPr="001721CA" w:rsidDel="00C8670C">
        <w:t xml:space="preserve"> any point when a clinical decision needs to be made (e.g., start</w:t>
      </w:r>
      <w:r w:rsidDel="00C8670C">
        <w:t xml:space="preserve"> </w:t>
      </w:r>
      <w:r w:rsidRPr="001721CA" w:rsidDel="00C8670C">
        <w:t xml:space="preserve">of </w:t>
      </w:r>
      <w:r>
        <w:t>treatment</w:t>
      </w:r>
      <w:r w:rsidRPr="001721CA" w:rsidDel="00C8670C">
        <w:t>, evaluation of</w:t>
      </w:r>
      <w:r>
        <w:t xml:space="preserve"> treatment</w:t>
      </w:r>
      <w:r w:rsidRPr="001721CA" w:rsidDel="00C8670C">
        <w:t>, at times when symptoms change significantly)</w:t>
      </w:r>
      <w:r>
        <w:t xml:space="preserve">. </w:t>
      </w:r>
      <w:r w:rsidRPr="001721CA">
        <w:t>After the end of th</w:t>
      </w:r>
      <w:r>
        <w:t>is</w:t>
      </w:r>
      <w:r w:rsidRPr="001721CA">
        <w:t xml:space="preserve"> period, there will be a 6-month</w:t>
      </w:r>
      <w:r>
        <w:t xml:space="preserve"> </w:t>
      </w:r>
      <w:r w:rsidRPr="001721CA">
        <w:t xml:space="preserve">maintenance period, in which service </w:t>
      </w:r>
      <w:r w:rsidRPr="001721CA">
        <w:lastRenderedPageBreak/>
        <w:t>users and clinicians still have access to the DMMH</w:t>
      </w:r>
      <w:r>
        <w:t xml:space="preserve"> </w:t>
      </w:r>
      <w:r w:rsidRPr="001721CA">
        <w:t xml:space="preserve">but </w:t>
      </w:r>
      <w:r>
        <w:t xml:space="preserve">additional </w:t>
      </w:r>
      <w:r w:rsidRPr="001721CA">
        <w:t>implementation strategies for service users and clinicians requiring active support by the</w:t>
      </w:r>
      <w:r>
        <w:t xml:space="preserve"> </w:t>
      </w:r>
      <w:r w:rsidRPr="001721CA">
        <w:t>research team will be discontinued.</w:t>
      </w:r>
    </w:p>
    <w:p w14:paraId="289310F4" w14:textId="77777777" w:rsidR="004D2D48" w:rsidRDefault="004D2D48" w:rsidP="004D2D48">
      <w:pPr>
        <w:pStyle w:val="KeinLeerraum"/>
        <w:spacing w:line="480" w:lineRule="auto"/>
        <w:jc w:val="both"/>
      </w:pPr>
    </w:p>
    <w:p w14:paraId="2CFE29D9" w14:textId="77777777" w:rsidR="004D2D48" w:rsidRDefault="004D2D48" w:rsidP="004D2D48">
      <w:pPr>
        <w:pStyle w:val="KeinLeerraum"/>
        <w:spacing w:line="480" w:lineRule="auto"/>
        <w:jc w:val="both"/>
      </w:pPr>
      <w:r w:rsidRPr="001721CA">
        <w:t xml:space="preserve">Service users will </w:t>
      </w:r>
      <w:r>
        <w:t xml:space="preserve">be asked to </w:t>
      </w:r>
      <w:r w:rsidRPr="001721CA">
        <w:t xml:space="preserve">install the </w:t>
      </w:r>
      <w:proofErr w:type="spellStart"/>
      <w:r w:rsidRPr="001721CA">
        <w:t>MoMent</w:t>
      </w:r>
      <w:proofErr w:type="spellEnd"/>
      <w:r w:rsidRPr="001721CA">
        <w:t xml:space="preserve"> App on their smartphones</w:t>
      </w:r>
      <w:r>
        <w:t>,</w:t>
      </w:r>
      <w:r w:rsidRPr="001721CA">
        <w:t xml:space="preserve"> where</w:t>
      </w:r>
      <w:r>
        <w:t xml:space="preserve"> required with the support of clinicians and/or the research team. </w:t>
      </w:r>
      <w:r w:rsidRPr="001721CA">
        <w:t>Should they not have a</w:t>
      </w:r>
      <w:r>
        <w:t xml:space="preserve"> </w:t>
      </w:r>
      <w:r w:rsidRPr="001721CA">
        <w:t>suitable smartphone available, this will be provided by the research team. Researchers will</w:t>
      </w:r>
      <w:r>
        <w:t xml:space="preserve"> </w:t>
      </w:r>
      <w:r w:rsidRPr="001721CA">
        <w:t>then provide clinicians with an identifier linked to the service user and instruct clinicians on</w:t>
      </w:r>
      <w:r>
        <w:t xml:space="preserve"> </w:t>
      </w:r>
      <w:r w:rsidRPr="001721CA">
        <w:t>how to set up an account for service users on the dashboard. At the start of the assessment</w:t>
      </w:r>
      <w:r>
        <w:t xml:space="preserve"> </w:t>
      </w:r>
      <w:r w:rsidRPr="001721CA">
        <w:t xml:space="preserve">period, the clinician and the service user will activate the </w:t>
      </w:r>
      <w:proofErr w:type="spellStart"/>
      <w:r w:rsidRPr="001721CA">
        <w:t>MoMent</w:t>
      </w:r>
      <w:proofErr w:type="spellEnd"/>
      <w:r w:rsidRPr="001721CA">
        <w:t xml:space="preserve"> App using the identifier</w:t>
      </w:r>
      <w:r>
        <w:t xml:space="preserve"> </w:t>
      </w:r>
      <w:r w:rsidRPr="001721CA">
        <w:t xml:space="preserve">provided and they will also set up specific settings related to the intervention. </w:t>
      </w:r>
      <w:r>
        <w:t>S</w:t>
      </w:r>
      <w:r w:rsidRPr="001721CA">
        <w:t xml:space="preserve">ervice users will </w:t>
      </w:r>
      <w:r>
        <w:t xml:space="preserve">then </w:t>
      </w:r>
      <w:r w:rsidRPr="001721CA">
        <w:t xml:space="preserve">be invited by their treating clinician to use the </w:t>
      </w:r>
      <w:proofErr w:type="spellStart"/>
      <w:r w:rsidRPr="001721CA">
        <w:t>MoMent</w:t>
      </w:r>
      <w:proofErr w:type="spellEnd"/>
      <w:r w:rsidRPr="001721CA">
        <w:t xml:space="preserve"> App in</w:t>
      </w:r>
      <w:r>
        <w:t xml:space="preserve"> </w:t>
      </w:r>
      <w:r w:rsidRPr="001721CA">
        <w:t>their daily life for at least 4 weeks over an initial period of 2 months. Clinicians and service</w:t>
      </w:r>
      <w:r>
        <w:t xml:space="preserve"> </w:t>
      </w:r>
      <w:r w:rsidRPr="001721CA">
        <w:t xml:space="preserve">users can agree on the timing of the 4 weeks during which the </w:t>
      </w:r>
      <w:proofErr w:type="spellStart"/>
      <w:r w:rsidRPr="001721CA">
        <w:t>MoMent</w:t>
      </w:r>
      <w:proofErr w:type="spellEnd"/>
      <w:r w:rsidRPr="001721CA">
        <w:t xml:space="preserve"> App will be used. ESM</w:t>
      </w:r>
      <w:r>
        <w:t>-</w:t>
      </w:r>
      <w:r w:rsidRPr="001721CA">
        <w:t>based</w:t>
      </w:r>
      <w:r>
        <w:t xml:space="preserve"> </w:t>
      </w:r>
      <w:r w:rsidRPr="001721CA">
        <w:t>monitoring will use a time-based design with stratified random sampling, with ESM</w:t>
      </w:r>
      <w:r>
        <w:t xml:space="preserve"> </w:t>
      </w:r>
      <w:r w:rsidRPr="001721CA">
        <w:t>assessments scheduled at random within set blocks of time. Specifically, on each day over an</w:t>
      </w:r>
      <w:r>
        <w:t xml:space="preserve"> </w:t>
      </w:r>
      <w:r w:rsidRPr="001721CA">
        <w:t xml:space="preserve">assessment period of 7 days, the </w:t>
      </w:r>
      <w:proofErr w:type="spellStart"/>
      <w:r w:rsidRPr="001721CA">
        <w:t>MoMent</w:t>
      </w:r>
      <w:proofErr w:type="spellEnd"/>
      <w:r w:rsidRPr="001721CA">
        <w:t xml:space="preserve"> App will emit 8 signals/notifications at random</w:t>
      </w:r>
      <w:r>
        <w:t xml:space="preserve"> </w:t>
      </w:r>
      <w:r w:rsidRPr="001721CA">
        <w:t xml:space="preserve">moments within set blocks of time. Each time the </w:t>
      </w:r>
      <w:proofErr w:type="spellStart"/>
      <w:r w:rsidRPr="001721CA">
        <w:t>MoMent</w:t>
      </w:r>
      <w:proofErr w:type="spellEnd"/>
      <w:r w:rsidRPr="001721CA">
        <w:t xml:space="preserve"> App emits a signal, participants</w:t>
      </w:r>
      <w:r>
        <w:t xml:space="preserve"> </w:t>
      </w:r>
      <w:r w:rsidRPr="001721CA">
        <w:t>will be asked to complete the ESM-based monitoring questionnaire. This consists of a core</w:t>
      </w:r>
      <w:r>
        <w:t xml:space="preserve"> </w:t>
      </w:r>
      <w:r w:rsidRPr="001721CA">
        <w:t>and several add-on modules for ESM-based monitoring, including 20 standardized ESM items</w:t>
      </w:r>
      <w:r>
        <w:t xml:space="preserve"> </w:t>
      </w:r>
      <w:r w:rsidRPr="001721CA">
        <w:t>to assess therapy goals, key problem areas, mood (positive and negative affect), momentary</w:t>
      </w:r>
      <w:r>
        <w:t xml:space="preserve"> </w:t>
      </w:r>
      <w:r w:rsidRPr="001721CA">
        <w:t>quality of life, activities, and social context in the core module a</w:t>
      </w:r>
      <w:r>
        <w:t>s well as</w:t>
      </w:r>
      <w:r w:rsidRPr="001721CA">
        <w:t xml:space="preserve"> 10 items to be selected</w:t>
      </w:r>
      <w:r>
        <w:t xml:space="preserve"> </w:t>
      </w:r>
      <w:r w:rsidRPr="001721CA">
        <w:t xml:space="preserve">from the add-on modules. Questions relating to </w:t>
      </w:r>
      <w:r>
        <w:t xml:space="preserve">personalized </w:t>
      </w:r>
      <w:r w:rsidRPr="001721CA">
        <w:t>therapy goals and key problem areas will</w:t>
      </w:r>
      <w:r>
        <w:t xml:space="preserve"> </w:t>
      </w:r>
      <w:r w:rsidRPr="001721CA">
        <w:t>allow users to define these with their clinician and, in each week, select 3 therapy goals and</w:t>
      </w:r>
      <w:r>
        <w:t xml:space="preserve"> </w:t>
      </w:r>
      <w:r w:rsidRPr="001721CA">
        <w:t>3 key problem areas from their personal problem list (e.g., I am struggling with my voices, I</w:t>
      </w:r>
      <w:r>
        <w:t xml:space="preserve"> </w:t>
      </w:r>
      <w:r w:rsidRPr="001721CA">
        <w:t>don’t feel like doing anything), which will be inquired about as well on a 7-point Likert scale,</w:t>
      </w:r>
      <w:r>
        <w:t xml:space="preserve"> </w:t>
      </w:r>
      <w:r w:rsidRPr="001721CA">
        <w:t>in order to optimize personalisation of the questionnaire. ESM items will be either scored on</w:t>
      </w:r>
      <w:r>
        <w:t xml:space="preserve"> </w:t>
      </w:r>
      <w:r w:rsidRPr="001721CA">
        <w:t>7-point Likert scales or will be categorical, with boxes to choose from. The daily start and end</w:t>
      </w:r>
      <w:r>
        <w:t xml:space="preserve"> </w:t>
      </w:r>
      <w:r w:rsidRPr="001721CA">
        <w:t>time of the questionnaire can be customized to accomplish the service user’s needs and</w:t>
      </w:r>
      <w:r>
        <w:t xml:space="preserve"> </w:t>
      </w:r>
      <w:r w:rsidRPr="001721CA">
        <w:t>variations in the daily schedule. Similarly, the clinicians and the service user can customize</w:t>
      </w:r>
      <w:r>
        <w:t xml:space="preserve"> </w:t>
      </w:r>
      <w:r w:rsidRPr="001721CA">
        <w:t xml:space="preserve">the questionnaire by integrating </w:t>
      </w:r>
      <w:r w:rsidRPr="001721CA">
        <w:lastRenderedPageBreak/>
        <w:t>add-on modules they consi</w:t>
      </w:r>
      <w:r>
        <w:t xml:space="preserve">der relevant for the treatment. </w:t>
      </w:r>
      <w:r w:rsidRPr="001721CA">
        <w:t xml:space="preserve">The </w:t>
      </w:r>
      <w:proofErr w:type="spellStart"/>
      <w:r w:rsidRPr="001721CA">
        <w:t>MoMent</w:t>
      </w:r>
      <w:proofErr w:type="spellEnd"/>
      <w:r w:rsidRPr="001721CA">
        <w:t xml:space="preserve"> App will also provide a short morning questionnaire to assess sleep quality and</w:t>
      </w:r>
      <w:r>
        <w:t xml:space="preserve"> </w:t>
      </w:r>
      <w:r w:rsidRPr="001721CA">
        <w:t>sleep timing as well as an evening questionnaire to assess the progress made towards</w:t>
      </w:r>
      <w:r>
        <w:t xml:space="preserve"> </w:t>
      </w:r>
      <w:r w:rsidRPr="001721CA">
        <w:t xml:space="preserve">reaching the therapy goals. </w:t>
      </w:r>
    </w:p>
    <w:p w14:paraId="2D982F11" w14:textId="77777777" w:rsidR="004D2D48" w:rsidRDefault="004D2D48" w:rsidP="004D2D48">
      <w:pPr>
        <w:pStyle w:val="KeinLeerraum"/>
        <w:spacing w:line="480" w:lineRule="auto"/>
        <w:jc w:val="both"/>
      </w:pPr>
    </w:p>
    <w:p w14:paraId="425272B9" w14:textId="77777777" w:rsidR="004D2D48" w:rsidRDefault="004D2D48" w:rsidP="004D2D48">
      <w:pPr>
        <w:pStyle w:val="KeinLeerraum"/>
        <w:spacing w:line="480" w:lineRule="auto"/>
        <w:jc w:val="both"/>
      </w:pPr>
      <w:r w:rsidRPr="001721CA">
        <w:t>The questionnaire used in the DMMH has been</w:t>
      </w:r>
      <w:r>
        <w:t xml:space="preserve"> </w:t>
      </w:r>
      <w:r w:rsidRPr="001721CA">
        <w:t>developed according to state-of-the-art experience sampling methodology and practice</w:t>
      </w:r>
      <w:r>
        <w:t xml:space="preserve"> </w:t>
      </w:r>
      <w:r>
        <w:fldChar w:fldCharType="begin">
          <w:fldData xml:space="preserve">PEVuZE5vdGU+PENpdGU+PEF1dGhvcj5NeWluLUdlcm1leXM8L0F1dGhvcj48WWVhcj4yMDE4PC9Z
ZWFyPjxSZWNOdW0+MTA5NTwvUmVjTnVtPjxEaXNwbGF5VGV4dD4oTXlpbi1HZXJtZXlzLCAyMDIy
LCBNeWluLUdlcm1leXM8c3R5bGUgZmFjZT0iaXRhbGljIj4gZXQgYWwuPC9zdHlsZT4sIDIwMTgs
IFNjaGljazxzdHlsZSBmYWNlPSJpdGFsaWMiPiBldCBhbC48L3N0eWxlPiwgMjAyMyk8L0Rpc3Bs
YXlUZXh0PjxyZWNvcmQ+PHJlYy1udW1iZXI+MTA5NTwvcmVjLW51bWJlcj48Zm9yZWlnbi1rZXlz
PjxrZXkgYXBwPSJFTiIgZGItaWQ9InQyc2U5MmRwdHp3enYxZWQ1MmNwZHR3dHoyYXAwdmVmOWFw
dCIgdGltZXN0YW1wPSIxNTM2MTM1MTQ3Ij4xMDk1PC9rZXk+PC9mb3JlaWduLWtleXM+PHJlZi10
eXBlIG5hbWU9IkpvdXJuYWwgQXJ0aWNsZSI+MTc8L3JlZi10eXBlPjxjb250cmlidXRvcnM+PGF1
dGhvcnM+PGF1dGhvcj5NeWluLUdlcm1leXMsIEkuPC9hdXRob3I+PGF1dGhvcj5LYXNhbm92YSwg
Wi48L2F1dGhvcj48YXV0aG9yPlZhZXNzZW4sIFQuPC9hdXRob3I+PGF1dGhvcj5WYWNob24sIEgu
PC9hdXRob3I+PGF1dGhvcj5LaXJ0bGV5LCBPLjwvYXV0aG9yPjxhdXRob3I+VmllY2h0YmF1ZXIs
IFcuPC9hdXRob3I+PGF1dGhvcj5SZWluaW5naGF1cywgVS48L2F1dGhvcj48L2F1dGhvcnM+PC9j
b250cmlidXRvcnM+PGF1dGgtYWRkcmVzcz5DZW50ZXIgZm9yIENvbnRleHR1YWwgUHN5Y2hpYXRy
eSwgRGVwYXJ0bWVudCBvZiBOZXVyb3NjaWVuY2VzLCBLVSBMZXV2ZW4sIExldXZlbiwgQmVsZ2l1
bS4mI3hEO1NjaG9vbCBmb3IgTWVudGFsIEhlYWx0aCAmYW1wOyBOZXVyb3NjaWVuY2UsIE1hYXN0
cmljaHQgVW5pdmVyc2l0eSwgTWFhc3RyaWNodCwgVGhlIE5ldGhlcmxhbmRzLiYjeEQ7Q2VudHJl
IGZvciBFcGlkZW1pb2xvZ3kgYW5kIFB1YmxpYyBIZWFsdGgsIEhlYWx0aCBTZXJ2aWNlIGFuZCBQ
b3B1bGF0aW9uIFJlc2VhcmNoIERlcGFydG1lbnQsIEluc3RpdHV0ZSBvZiBQc3ljaGlhdHJ5LCBQ
c3ljaG9sb2d5ICZhbXA7IE5ldXJvc2NpZW5jZSwgS2luZyZhcG9zO3MgQ29sbGVnZSBMb25kb24s
IExvbmRvbiwgVUsuPC9hdXRoLWFkZHJlc3M+PHRpdGxlcz48dGl0bGU+RXhwZXJpZW5jZSBzYW1w
bGluZyBtZXRob2RvbG9neSBpbiBtZW50YWwgaGVhbHRoIHJlc2VhcmNoOiBuZXcgaW5zaWdodHMg
YW5kIHRlY2huaWNhbCBkZXZlbG9wbWVudHM8L3RpdGxlPjxzZWNvbmRhcnktdGl0bGU+V29ybGQg
UHN5Y2hpYXRyeTwvc2Vjb25kYXJ5LXRpdGxlPjwvdGl0bGVzPjxwZXJpb2RpY2FsPjxmdWxsLXRp
dGxlPldvcmxkIFBzeWNoaWF0cnk8L2Z1bGwtdGl0bGU+PGFiYnItMT5Xb3JsZCBwc3ljaGlhdHJ5
IDogb2ZmaWNpYWwgam91cm5hbCBvZiB0aGUgV29ybGQgUHN5Y2hpYXRyaWMgQXNzb2NpYXRpb248
L2FiYnItMT48L3BlcmlvZGljYWw+PHBhZ2VzPjEyMy0xMzI8L3BhZ2VzPjx2b2x1bWU+MTc8L3Zv
bHVtZT48bnVtYmVyPjI8L251bWJlcj48ZWRpdGlvbj4yMDE4LzA2LzAyPC9lZGl0aW9uPjxrZXl3
b3Jkcz48a2V5d29yZD5FeHBlcmllbmNlIHNhbXBsaW5nIG1ldGhvZG9sb2d5PC9rZXl3b3JkPjxr
ZXl3b3JkPmNvbnRleHQ8L2tleXdvcmQ+PGtleXdvcmQ+ZWNvbG9naWNhbCBtb21lbnRhcnkgaW50
ZXJ2ZW50aW9uczwva2V5d29yZD48a2V5d29yZD5tZW50YWwgaGVhbHRoPC9rZXl3b3JkPjxrZXl3
b3JkPm1peGVkLWVmZmVjdCBtb2RlbHM8L2tleXdvcmQ+PGtleXdvcmQ+cGVyc29uLWVudmlyb25t
ZW50IGludGVyYWN0aW9uPC9rZXl3b3JkPjxrZXl3b3JkPnBzeWNob3BhdGhvbG9neTwva2V5d29y
ZD48a2V5d29yZD50cmVhdG1lbnQgZXZhbHVhdGlvbjwva2V5d29yZD48a2V5d29yZD52YXJpYWJp
bGl0eTwva2V5d29yZD48L2tleXdvcmRzPjxkYXRlcz48eWVhcj4yMDE4PC95ZWFyPjxwdWItZGF0
ZXM+PGRhdGU+SnVuPC9kYXRlPjwvcHViLWRhdGVzPjwvZGF0ZXM+PGlzYm4+MTcyMy04NjE3IChQ
cmludCkmI3hEOzE3MjMtODYxNyAoTGlua2luZyk8L2lzYm4+PGFjY2Vzc2lvbi1udW0+Mjk4NTY1
Njc8L2FjY2Vzc2lvbi1udW0+PHVybHM+PHJlbGF0ZWQtdXJscz48dXJsPmh0dHBzOi8vd3d3Lm5j
YmkubmxtLm5paC5nb3YvcHVibWVkLzI5ODU2NTY3PC91cmw+PC9yZWxhdGVkLXVybHM+PC91cmxz
PjxjdXN0b20yPlBNQzU5ODA2MjE8L2N1c3RvbTI+PGVsZWN0cm9uaWMtcmVzb3VyY2UtbnVtPjEw
LjEwMDIvd3BzLjIwNTEzPC9lbGVjdHJvbmljLXJlc291cmNlLW51bT48L3JlY29yZD48L0NpdGU+
PENpdGU+PEF1dGhvcj5TY2hpY2s8L0F1dGhvcj48WWVhcj4yMDIzPC9ZZWFyPjxSZWNOdW0+MTIx
PC9SZWNOdW0+PHJlY29yZD48cmVjLW51bWJlcj4xMjE8L3JlYy1udW1iZXI+PGZvcmVpZ24ta2V5
cz48a2V5IGFwcD0iRU4iIGRiLWlkPSJ2ZTUycmF0ZXB4enJ4eGV0dHBvNTllMHdlYXA5OWR2c3Iy
c3MiIHRpbWVzdGFtcD0iMTY5NzgwMDYxNCI+MTIxPC9rZXk+PC9mb3JlaWduLWtleXM+PHJlZi10
eXBlIG5hbWU9IkpvdXJuYWwgQXJ0aWNsZSI+MTc8L3JlZi10eXBlPjxjb250cmlidXRvcnM+PGF1
dGhvcnM+PGF1dGhvcj5TY2hpY2ssIEEuPC9hdXRob3I+PGF1dGhvcj5SYXVzY2hlbmJlcmcsIEMu
PC9hdXRob3I+PGF1dGhvcj5BZGVyLCBMLjwvYXV0aG9yPjxhdXRob3I+RGFlbWVuLCBNLjwvYXV0
aG9yPjxhdXRob3I+V2llbGFuZCwgTC4gTS48L2F1dGhvcj48YXV0aG9yPlBhZXR6b2xkLCBJLjwv
YXV0aG9yPjxhdXRob3I+UG9zdG1hLCBNLiBSLjwvYXV0aG9yPjxhdXRob3I+U2NodWx0ZS1TdHJh
dGhhdXMsIEouIEMuIEMuPC9hdXRob3I+PGF1dGhvcj5SZWluaW5naGF1cywgVS48L2F1dGhvcj48
L2F1dGhvcnM+PC9jb250cmlidXRvcnM+PGF1dGgtYWRkcmVzcz5EZXBhcnRtZW50IG9mIFB1Ymxp
YyBNZW50YWwgSGVhbHRoLCBNZWRpY2FsIEZhY3VsdHkgTWFubmhlaW0sIENlbnRyYWwgSW5zdGl0
dXRlIG9mIE1lbnRhbCBIZWFsdGgsIEhlaWRlbGJlcmcgVW5pdmVyc2l0eSwgSGVpZGVsYmVyZywg
R2VybWFueS4mI3hEO0RlcGFydG1lbnQgb2YgUHN5Y2hpYXRyeSBhbmQgTmV1cm9wc3ljaG9sb2d5
LCBTY2hvb2wgZm9yIE1lbnRhbCBIZWFsdGggYW5kIE5ldXJvc2NpZW5jZSwgTWFhc3RyaWNodCBV
bml2ZXJzaXR5LCBNYWFzdHJpY2h0LCBUaGUgTmV0aGVybGFuZHMuJiN4RDtDZW50cmUgZm9yIEVw
aWRlbWlvbG9neSBhbmQgUHVibGljIEhlYWx0aCwgSGVhbHRoIFNlcnZpY2UgYW5kIFBvcHVsYXRp
b24gUmVzZWFyY2ggRGVwYXJ0bWVudCwgSW5zdGl0dXRlIG9mIFBzeWNoaWF0cnksIFBzeWNob2xv
Z3kgJmFtcDsgTmV1cm9zY2llbmNlLCBLaW5nJmFwb3M7cyBDb2xsZWdlIExvbmRvbiwgTG9uZG9u
LCBVSy4mI3hEO0VTUkMgQ2VudHJlIGZvciBTb2NpZXR5IGFuZCBNZW50YWwgSGVhbHRoLCBLaW5n
JmFwb3M7cyBDb2xsZWdlIExvbmRvbiwgTG9uZG9uLCBVSy48L2F1dGgtYWRkcmVzcz48dGl0bGVz
Pjx0aXRsZT5Ob3ZlbCBkaWdpdGFsIG1ldGhvZHMgZm9yIGdhdGhlcmluZyBpbnRlbnNpdmUgdGlt
ZSBzZXJpZXMgZGF0YSBpbiBtZW50YWwgaGVhbHRoIHJlc2VhcmNoOiBzY29waW5nIHJldmlldyBv
ZiBhIHJhcGlkbHkgZXZvbHZpbmcgZmllbGQ8L3RpdGxlPjxzZWNvbmRhcnktdGl0bGU+UHN5Y2hv
bCBNZWQ8L3NlY29uZGFyeS10aXRsZT48L3RpdGxlcz48cGVyaW9kaWNhbD48ZnVsbC10aXRsZT5Q
c3ljaG9sIE1lZDwvZnVsbC10aXRsZT48L3BlcmlvZGljYWw+PHBhZ2VzPjU1LTY1PC9wYWdlcz48
dm9sdW1lPjUzPC92b2x1bWU+PG51bWJlcj4xPC9udW1iZXI+PGVkaXRpb24+MjAyMi8xMS8xNjwv
ZWRpdGlvbj48a2V5d29yZHM+PGtleXdvcmQ+SHVtYW5zPC9rZXl3b3JkPjxrZXl3b3JkPipNZW50
YWwgSGVhbHRoPC9rZXl3b3JkPjxrZXl3b3JkPlRpbWUgRmFjdG9yczwva2V5d29yZD48a2V5d29y
ZD5BbWJ1bGF0b3J5IGFzc2Vzc21lbnQ8L2tleXdvcmQ+PGtleXdvcmQ+YmlnIGRhdGE8L2tleXdv
cmQ+PGtleXdvcmQ+ZGlnaXRhbCBwaGVub3R5cGluZzwva2V5d29yZD48a2V5d29yZD5lY29sb2dp
Y2FsIG1vbWVudGFyeSBhc3Nlc3NtZW50PC9rZXl3b3JkPjxrZXl3b3JkPmV4cGVyaWVuY2Ugc2Ft
cGxpbmcgbWV0aG9kPC9rZXl3b3JkPjxrZXl3b3JkPm1lbnRhbCBoZWFsdGg8L2tleXdvcmQ+PGtl
eXdvcmQ+bW9iaWxlIHNlbnNpbmc8L2tleXdvcmQ+PGtleXdvcmQ+cHN5Y2hvcGF0aG9sb2d5PC9r
ZXl3b3JkPjxrZXl3b3JkPnNlbnNvcjwva2V5d29yZD48L2tleXdvcmRzPjxkYXRlcz48eWVhcj4y
MDIzPC95ZWFyPjxwdWItZGF0ZXM+PGRhdGU+SmFuPC9kYXRlPjwvcHViLWRhdGVzPjwvZGF0ZXM+
PGlzYm4+MTQ2OS04OTc4IChFbGVjdHJvbmljKSYjeEQ7MDAzMy0yOTE3IChQcmludCkmI3hEOzAw
MzMtMjkxNyAoTGlua2luZyk8L2lzYm4+PGFjY2Vzc2lvbi1udW0+MzYzNzc1Mzg8L2FjY2Vzc2lv
bi1udW0+PHVybHM+PHJlbGF0ZWQtdXJscz48dXJsPmh0dHBzOi8vd3d3Lm5jYmkubmxtLm5paC5n
b3YvcHVibWVkLzM2Mzc3NTM4PC91cmw+PC9yZWxhdGVkLXVybHM+PC91cmxzPjxjdXN0b20yPlBN
Qzk4NzQ5OTU8L2N1c3RvbTI+PGVsZWN0cm9uaWMtcmVzb3VyY2UtbnVtPjEwLjEwMTcvUzAwMzMy
OTE3MjIwMDMzMzY8L2VsZWN0cm9uaWMtcmVzb3VyY2UtbnVtPjwvcmVjb3JkPjwvQ2l0ZT48Q2l0
ZT48QXV0aG9yPk15aW4tR2VybWV5czwvQXV0aG9yPjxZZWFyPjIwMjI8L1llYXI+PFJlY051bT4x
Mzc8L1JlY051bT48cmVjb3JkPjxyZWMtbnVtYmVyPjEzNzwvcmVjLW51bWJlcj48Zm9yZWlnbi1r
ZXlzPjxrZXkgYXBwPSJFTiIgZGItaWQ9InZlNTJyYXRlcHh6cnh4ZXR0cG81OWUwd2VhcDk5ZHZz
cjJzcyIgdGltZXN0YW1wPSIxNzAxODgwNTgzIj4xMzc8L2tleT48L2ZvcmVpZ24ta2V5cz48cmVm
LXR5cGUgbmFtZT0iQm9vayI+NjwvcmVmLXR5cGU+PGNvbnRyaWJ1dG9ycz48YXV0aG9ycz48YXV0
aG9yPk15aW4tR2VybWV5cywgSS48L2F1dGhvcj48L2F1dGhvcnM+PHRlcnRpYXJ5LWF1dGhvcnM+
PGF1dGhvcj5NeWluLUdlcm1leXMsIEkuLCAmYW1wOyBLdXBwZW5zLCBQLjwvYXV0aG9yPjwvdGVy
dGlhcnktYXV0aG9ycz48L2NvbnRyaWJ1dG9ycz48dGl0bGVzPjx0aXRsZT5UaGUgb3BlbiBoYW5k
Ym9vayBvZiBleHBlcmllbmNlIHNhbXBsaW5nIG1ldGhvZG9sb2d5OiBBIHN0ZXAtYnktc3RlcCBn
dWlkZSB0byBkZXNpZ25pbmcsIGNvbmR1Y3RpbmcsIGFuZCBhbmFseXppbmcgRVNNIHN0dWRpZXM8
L3RpdGxlPjwvdGl0bGVzPjx2b2x1bWU+Mm5kIGVkLjwvdm9sdW1lPjxkYXRlcz48eWVhcj4yMDIy
PC95ZWFyPjwvZGF0ZXM+PHB1Yi1sb2NhdGlvbj5MZXV2ZW48L3B1Yi1sb2NhdGlvbj48cHVibGlz
aGVyPkNlbnRlciBmb3IgUmVzZWFyY2ggb24gRXhwZXJpZW5jZSBTYW1wbGluZyBhbmQgQW1idWxh
dG9yeSBNZXRob2RzIExldXZlbi48L3B1Ymxpc2hlcj48aXNibj45NzktODYxNTk3MTI1OTwvaXNi
bj48dXJscz48L3VybHM+PC9yZWNvcmQ+PC9DaXRlPjwvRW5kTm90ZT4A
</w:fldData>
        </w:fldChar>
      </w:r>
      <w:r>
        <w:instrText xml:space="preserve"> ADDIN EN.CITE </w:instrText>
      </w:r>
      <w:r>
        <w:fldChar w:fldCharType="begin">
          <w:fldData xml:space="preserve">PEVuZE5vdGU+PENpdGU+PEF1dGhvcj5NeWluLUdlcm1leXM8L0F1dGhvcj48WWVhcj4yMDE4PC9Z
ZWFyPjxSZWNOdW0+MTA5NTwvUmVjTnVtPjxEaXNwbGF5VGV4dD4oTXlpbi1HZXJtZXlzLCAyMDIy
LCBNeWluLUdlcm1leXM8c3R5bGUgZmFjZT0iaXRhbGljIj4gZXQgYWwuPC9zdHlsZT4sIDIwMTgs
IFNjaGljazxzdHlsZSBmYWNlPSJpdGFsaWMiPiBldCBhbC48L3N0eWxlPiwgMjAyMyk8L0Rpc3Bs
YXlUZXh0PjxyZWNvcmQ+PHJlYy1udW1iZXI+MTA5NTwvcmVjLW51bWJlcj48Zm9yZWlnbi1rZXlz
PjxrZXkgYXBwPSJFTiIgZGItaWQ9InQyc2U5MmRwdHp3enYxZWQ1MmNwZHR3dHoyYXAwdmVmOWFw
dCIgdGltZXN0YW1wPSIxNTM2MTM1MTQ3Ij4xMDk1PC9rZXk+PC9mb3JlaWduLWtleXM+PHJlZi10
eXBlIG5hbWU9IkpvdXJuYWwgQXJ0aWNsZSI+MTc8L3JlZi10eXBlPjxjb250cmlidXRvcnM+PGF1
dGhvcnM+PGF1dGhvcj5NeWluLUdlcm1leXMsIEkuPC9hdXRob3I+PGF1dGhvcj5LYXNhbm92YSwg
Wi48L2F1dGhvcj48YXV0aG9yPlZhZXNzZW4sIFQuPC9hdXRob3I+PGF1dGhvcj5WYWNob24sIEgu
PC9hdXRob3I+PGF1dGhvcj5LaXJ0bGV5LCBPLjwvYXV0aG9yPjxhdXRob3I+VmllY2h0YmF1ZXIs
IFcuPC9hdXRob3I+PGF1dGhvcj5SZWluaW5naGF1cywgVS48L2F1dGhvcj48L2F1dGhvcnM+PC9j
b250cmlidXRvcnM+PGF1dGgtYWRkcmVzcz5DZW50ZXIgZm9yIENvbnRleHR1YWwgUHN5Y2hpYXRy
eSwgRGVwYXJ0bWVudCBvZiBOZXVyb3NjaWVuY2VzLCBLVSBMZXV2ZW4sIExldXZlbiwgQmVsZ2l1
bS4mI3hEO1NjaG9vbCBmb3IgTWVudGFsIEhlYWx0aCAmYW1wOyBOZXVyb3NjaWVuY2UsIE1hYXN0
cmljaHQgVW5pdmVyc2l0eSwgTWFhc3RyaWNodCwgVGhlIE5ldGhlcmxhbmRzLiYjeEQ7Q2VudHJl
IGZvciBFcGlkZW1pb2xvZ3kgYW5kIFB1YmxpYyBIZWFsdGgsIEhlYWx0aCBTZXJ2aWNlIGFuZCBQ
b3B1bGF0aW9uIFJlc2VhcmNoIERlcGFydG1lbnQsIEluc3RpdHV0ZSBvZiBQc3ljaGlhdHJ5LCBQ
c3ljaG9sb2d5ICZhbXA7IE5ldXJvc2NpZW5jZSwgS2luZyZhcG9zO3MgQ29sbGVnZSBMb25kb24s
IExvbmRvbiwgVUsuPC9hdXRoLWFkZHJlc3M+PHRpdGxlcz48dGl0bGU+RXhwZXJpZW5jZSBzYW1w
bGluZyBtZXRob2RvbG9neSBpbiBtZW50YWwgaGVhbHRoIHJlc2VhcmNoOiBuZXcgaW5zaWdodHMg
YW5kIHRlY2huaWNhbCBkZXZlbG9wbWVudHM8L3RpdGxlPjxzZWNvbmRhcnktdGl0bGU+V29ybGQg
UHN5Y2hpYXRyeTwvc2Vjb25kYXJ5LXRpdGxlPjwvdGl0bGVzPjxwZXJpb2RpY2FsPjxmdWxsLXRp
dGxlPldvcmxkIFBzeWNoaWF0cnk8L2Z1bGwtdGl0bGU+PGFiYnItMT5Xb3JsZCBwc3ljaGlhdHJ5
IDogb2ZmaWNpYWwgam91cm5hbCBvZiB0aGUgV29ybGQgUHN5Y2hpYXRyaWMgQXNzb2NpYXRpb248
L2FiYnItMT48L3BlcmlvZGljYWw+PHBhZ2VzPjEyMy0xMzI8L3BhZ2VzPjx2b2x1bWU+MTc8L3Zv
bHVtZT48bnVtYmVyPjI8L251bWJlcj48ZWRpdGlvbj4yMDE4LzA2LzAyPC9lZGl0aW9uPjxrZXl3
b3Jkcz48a2V5d29yZD5FeHBlcmllbmNlIHNhbXBsaW5nIG1ldGhvZG9sb2d5PC9rZXl3b3JkPjxr
ZXl3b3JkPmNvbnRleHQ8L2tleXdvcmQ+PGtleXdvcmQ+ZWNvbG9naWNhbCBtb21lbnRhcnkgaW50
ZXJ2ZW50aW9uczwva2V5d29yZD48a2V5d29yZD5tZW50YWwgaGVhbHRoPC9rZXl3b3JkPjxrZXl3
b3JkPm1peGVkLWVmZmVjdCBtb2RlbHM8L2tleXdvcmQ+PGtleXdvcmQ+cGVyc29uLWVudmlyb25t
ZW50IGludGVyYWN0aW9uPC9rZXl3b3JkPjxrZXl3b3JkPnBzeWNob3BhdGhvbG9neTwva2V5d29y
ZD48a2V5d29yZD50cmVhdG1lbnQgZXZhbHVhdGlvbjwva2V5d29yZD48a2V5d29yZD52YXJpYWJp
bGl0eTwva2V5d29yZD48L2tleXdvcmRzPjxkYXRlcz48eWVhcj4yMDE4PC95ZWFyPjxwdWItZGF0
ZXM+PGRhdGU+SnVuPC9kYXRlPjwvcHViLWRhdGVzPjwvZGF0ZXM+PGlzYm4+MTcyMy04NjE3IChQ
cmludCkmI3hEOzE3MjMtODYxNyAoTGlua2luZyk8L2lzYm4+PGFjY2Vzc2lvbi1udW0+Mjk4NTY1
Njc8L2FjY2Vzc2lvbi1udW0+PHVybHM+PHJlbGF0ZWQtdXJscz48dXJsPmh0dHBzOi8vd3d3Lm5j
YmkubmxtLm5paC5nb3YvcHVibWVkLzI5ODU2NTY3PC91cmw+PC9yZWxhdGVkLXVybHM+PC91cmxz
PjxjdXN0b20yPlBNQzU5ODA2MjE8L2N1c3RvbTI+PGVsZWN0cm9uaWMtcmVzb3VyY2UtbnVtPjEw
LjEwMDIvd3BzLjIwNTEzPC9lbGVjdHJvbmljLXJlc291cmNlLW51bT48L3JlY29yZD48L0NpdGU+
PENpdGU+PEF1dGhvcj5TY2hpY2s8L0F1dGhvcj48WWVhcj4yMDIzPC9ZZWFyPjxSZWNOdW0+MTIx
PC9SZWNOdW0+PHJlY29yZD48cmVjLW51bWJlcj4xMjE8L3JlYy1udW1iZXI+PGZvcmVpZ24ta2V5
cz48a2V5IGFwcD0iRU4iIGRiLWlkPSJ2ZTUycmF0ZXB4enJ4eGV0dHBvNTllMHdlYXA5OWR2c3Iy
c3MiIHRpbWVzdGFtcD0iMTY5NzgwMDYxNCI+MTIxPC9rZXk+PC9mb3JlaWduLWtleXM+PHJlZi10
eXBlIG5hbWU9IkpvdXJuYWwgQXJ0aWNsZSI+MTc8L3JlZi10eXBlPjxjb250cmlidXRvcnM+PGF1
dGhvcnM+PGF1dGhvcj5TY2hpY2ssIEEuPC9hdXRob3I+PGF1dGhvcj5SYXVzY2hlbmJlcmcsIEMu
PC9hdXRob3I+PGF1dGhvcj5BZGVyLCBMLjwvYXV0aG9yPjxhdXRob3I+RGFlbWVuLCBNLjwvYXV0
aG9yPjxhdXRob3I+V2llbGFuZCwgTC4gTS48L2F1dGhvcj48YXV0aG9yPlBhZXR6b2xkLCBJLjwv
YXV0aG9yPjxhdXRob3I+UG9zdG1hLCBNLiBSLjwvYXV0aG9yPjxhdXRob3I+U2NodWx0ZS1TdHJh
dGhhdXMsIEouIEMuIEMuPC9hdXRob3I+PGF1dGhvcj5SZWluaW5naGF1cywgVS48L2F1dGhvcj48
L2F1dGhvcnM+PC9jb250cmlidXRvcnM+PGF1dGgtYWRkcmVzcz5EZXBhcnRtZW50IG9mIFB1Ymxp
YyBNZW50YWwgSGVhbHRoLCBNZWRpY2FsIEZhY3VsdHkgTWFubmhlaW0sIENlbnRyYWwgSW5zdGl0
dXRlIG9mIE1lbnRhbCBIZWFsdGgsIEhlaWRlbGJlcmcgVW5pdmVyc2l0eSwgSGVpZGVsYmVyZywg
R2VybWFueS4mI3hEO0RlcGFydG1lbnQgb2YgUHN5Y2hpYXRyeSBhbmQgTmV1cm9wc3ljaG9sb2d5
LCBTY2hvb2wgZm9yIE1lbnRhbCBIZWFsdGggYW5kIE5ldXJvc2NpZW5jZSwgTWFhc3RyaWNodCBV
bml2ZXJzaXR5LCBNYWFzdHJpY2h0LCBUaGUgTmV0aGVybGFuZHMuJiN4RDtDZW50cmUgZm9yIEVw
aWRlbWlvbG9neSBhbmQgUHVibGljIEhlYWx0aCwgSGVhbHRoIFNlcnZpY2UgYW5kIFBvcHVsYXRp
b24gUmVzZWFyY2ggRGVwYXJ0bWVudCwgSW5zdGl0dXRlIG9mIFBzeWNoaWF0cnksIFBzeWNob2xv
Z3kgJmFtcDsgTmV1cm9zY2llbmNlLCBLaW5nJmFwb3M7cyBDb2xsZWdlIExvbmRvbiwgTG9uZG9u
LCBVSy4mI3hEO0VTUkMgQ2VudHJlIGZvciBTb2NpZXR5IGFuZCBNZW50YWwgSGVhbHRoLCBLaW5n
JmFwb3M7cyBDb2xsZWdlIExvbmRvbiwgTG9uZG9uLCBVSy48L2F1dGgtYWRkcmVzcz48dGl0bGVz
Pjx0aXRsZT5Ob3ZlbCBkaWdpdGFsIG1ldGhvZHMgZm9yIGdhdGhlcmluZyBpbnRlbnNpdmUgdGlt
ZSBzZXJpZXMgZGF0YSBpbiBtZW50YWwgaGVhbHRoIHJlc2VhcmNoOiBzY29waW5nIHJldmlldyBv
ZiBhIHJhcGlkbHkgZXZvbHZpbmcgZmllbGQ8L3RpdGxlPjxzZWNvbmRhcnktdGl0bGU+UHN5Y2hv
bCBNZWQ8L3NlY29uZGFyeS10aXRsZT48L3RpdGxlcz48cGVyaW9kaWNhbD48ZnVsbC10aXRsZT5Q
c3ljaG9sIE1lZDwvZnVsbC10aXRsZT48L3BlcmlvZGljYWw+PHBhZ2VzPjU1LTY1PC9wYWdlcz48
dm9sdW1lPjUzPC92b2x1bWU+PG51bWJlcj4xPC9udW1iZXI+PGVkaXRpb24+MjAyMi8xMS8xNjwv
ZWRpdGlvbj48a2V5d29yZHM+PGtleXdvcmQ+SHVtYW5zPC9rZXl3b3JkPjxrZXl3b3JkPipNZW50
YWwgSGVhbHRoPC9rZXl3b3JkPjxrZXl3b3JkPlRpbWUgRmFjdG9yczwva2V5d29yZD48a2V5d29y
ZD5BbWJ1bGF0b3J5IGFzc2Vzc21lbnQ8L2tleXdvcmQ+PGtleXdvcmQ+YmlnIGRhdGE8L2tleXdv
cmQ+PGtleXdvcmQ+ZGlnaXRhbCBwaGVub3R5cGluZzwva2V5d29yZD48a2V5d29yZD5lY29sb2dp
Y2FsIG1vbWVudGFyeSBhc3Nlc3NtZW50PC9rZXl3b3JkPjxrZXl3b3JkPmV4cGVyaWVuY2Ugc2Ft
cGxpbmcgbWV0aG9kPC9rZXl3b3JkPjxrZXl3b3JkPm1lbnRhbCBoZWFsdGg8L2tleXdvcmQ+PGtl
eXdvcmQ+bW9iaWxlIHNlbnNpbmc8L2tleXdvcmQ+PGtleXdvcmQ+cHN5Y2hvcGF0aG9sb2d5PC9r
ZXl3b3JkPjxrZXl3b3JkPnNlbnNvcjwva2V5d29yZD48L2tleXdvcmRzPjxkYXRlcz48eWVhcj4y
MDIzPC95ZWFyPjxwdWItZGF0ZXM+PGRhdGU+SmFuPC9kYXRlPjwvcHViLWRhdGVzPjwvZGF0ZXM+
PGlzYm4+MTQ2OS04OTc4IChFbGVjdHJvbmljKSYjeEQ7MDAzMy0yOTE3IChQcmludCkmI3hEOzAw
MzMtMjkxNyAoTGlua2luZyk8L2lzYm4+PGFjY2Vzc2lvbi1udW0+MzYzNzc1Mzg8L2FjY2Vzc2lv
bi1udW0+PHVybHM+PHJlbGF0ZWQtdXJscz48dXJsPmh0dHBzOi8vd3d3Lm5jYmkubmxtLm5paC5n
b3YvcHVibWVkLzM2Mzc3NTM4PC91cmw+PC9yZWxhdGVkLXVybHM+PC91cmxzPjxjdXN0b20yPlBN
Qzk4NzQ5OTU8L2N1c3RvbTI+PGVsZWN0cm9uaWMtcmVzb3VyY2UtbnVtPjEwLjEwMTcvUzAwMzMy
OTE3MjIwMDMzMzY8L2VsZWN0cm9uaWMtcmVzb3VyY2UtbnVtPjwvcmVjb3JkPjwvQ2l0ZT48Q2l0
ZT48QXV0aG9yPk15aW4tR2VybWV5czwvQXV0aG9yPjxZZWFyPjIwMjI8L1llYXI+PFJlY051bT4x
Mzc8L1JlY051bT48cmVjb3JkPjxyZWMtbnVtYmVyPjEzNzwvcmVjLW51bWJlcj48Zm9yZWlnbi1r
ZXlzPjxrZXkgYXBwPSJFTiIgZGItaWQ9InZlNTJyYXRlcHh6cnh4ZXR0cG81OWUwd2VhcDk5ZHZz
cjJzcyIgdGltZXN0YW1wPSIxNzAxODgwNTgzIj4xMzc8L2tleT48L2ZvcmVpZ24ta2V5cz48cmVm
LXR5cGUgbmFtZT0iQm9vayI+NjwvcmVmLXR5cGU+PGNvbnRyaWJ1dG9ycz48YXV0aG9ycz48YXV0
aG9yPk15aW4tR2VybWV5cywgSS48L2F1dGhvcj48L2F1dGhvcnM+PHRlcnRpYXJ5LWF1dGhvcnM+
PGF1dGhvcj5NeWluLUdlcm1leXMsIEkuLCAmYW1wOyBLdXBwZW5zLCBQLjwvYXV0aG9yPjwvdGVy
dGlhcnktYXV0aG9ycz48L2NvbnRyaWJ1dG9ycz48dGl0bGVzPjx0aXRsZT5UaGUgb3BlbiBoYW5k
Ym9vayBvZiBleHBlcmllbmNlIHNhbXBsaW5nIG1ldGhvZG9sb2d5OiBBIHN0ZXAtYnktc3RlcCBn
dWlkZSB0byBkZXNpZ25pbmcsIGNvbmR1Y3RpbmcsIGFuZCBhbmFseXppbmcgRVNNIHN0dWRpZXM8
L3RpdGxlPjwvdGl0bGVzPjx2b2x1bWU+Mm5kIGVkLjwvdm9sdW1lPjxkYXRlcz48eWVhcj4yMDIy
PC95ZWFyPjwvZGF0ZXM+PHB1Yi1sb2NhdGlvbj5MZXV2ZW48L3B1Yi1sb2NhdGlvbj48cHVibGlz
aGVyPkNlbnRlciBmb3IgUmVzZWFyY2ggb24gRXhwZXJpZW5jZSBTYW1wbGluZyBhbmQgQW1idWxh
dG9yeSBNZXRob2RzIExldXZlbi48L3B1Ymxpc2hlcj48aXNibj45NzktODYxNTk3MTI1OTwvaXNi
bj48dXJscz48L3VybHM+PC9yZWNvcmQ+PC9DaXRlPjwvRW5kTm90ZT4A
</w:fldData>
        </w:fldChar>
      </w:r>
      <w:r>
        <w:instrText xml:space="preserve"> ADDIN EN.CITE.DATA </w:instrText>
      </w:r>
      <w:r>
        <w:fldChar w:fldCharType="end"/>
      </w:r>
      <w:r>
        <w:fldChar w:fldCharType="separate"/>
      </w:r>
      <w:r>
        <w:rPr>
          <w:noProof/>
        </w:rPr>
        <w:t>(Myin-Germeys, 2022, Myin-Germeys</w:t>
      </w:r>
      <w:r w:rsidRPr="003A2323">
        <w:rPr>
          <w:i/>
          <w:noProof/>
        </w:rPr>
        <w:t xml:space="preserve"> et al.</w:t>
      </w:r>
      <w:r>
        <w:rPr>
          <w:noProof/>
        </w:rPr>
        <w:t>, 2018, Schick</w:t>
      </w:r>
      <w:r w:rsidRPr="003A2323">
        <w:rPr>
          <w:i/>
          <w:noProof/>
        </w:rPr>
        <w:t xml:space="preserve"> et al.</w:t>
      </w:r>
      <w:r>
        <w:rPr>
          <w:noProof/>
        </w:rPr>
        <w:t>, 2023)</w:t>
      </w:r>
      <w:r>
        <w:fldChar w:fldCharType="end"/>
      </w:r>
      <w:r w:rsidRPr="001721CA">
        <w:t>. The service user and clinicians will then receive visual feedback</w:t>
      </w:r>
      <w:r>
        <w:t xml:space="preserve"> </w:t>
      </w:r>
      <w:r w:rsidRPr="001721CA">
        <w:t>on the relevant patterns of association for that individual. This visualization will be two-fold:</w:t>
      </w:r>
      <w:r>
        <w:t xml:space="preserve"> </w:t>
      </w:r>
      <w:r w:rsidRPr="001721CA">
        <w:t xml:space="preserve">1) for the service user: online visualisation in the </w:t>
      </w:r>
      <w:proofErr w:type="spellStart"/>
      <w:r w:rsidRPr="001721CA">
        <w:t>MoMent</w:t>
      </w:r>
      <w:proofErr w:type="spellEnd"/>
      <w:r w:rsidRPr="001721CA">
        <w:t xml:space="preserve"> App providing ongoing feedback</w:t>
      </w:r>
      <w:r>
        <w:t xml:space="preserve"> </w:t>
      </w:r>
      <w:r w:rsidRPr="001721CA">
        <w:t>on compliance, levels of mood, activity, and social contact; 2) for the clinician and service</w:t>
      </w:r>
      <w:r>
        <w:t xml:space="preserve"> </w:t>
      </w:r>
      <w:r w:rsidRPr="001721CA">
        <w:t xml:space="preserve">user: a web-based visualization on the </w:t>
      </w:r>
      <w:proofErr w:type="spellStart"/>
      <w:r w:rsidRPr="001721CA">
        <w:t>MoMent</w:t>
      </w:r>
      <w:proofErr w:type="spellEnd"/>
      <w:r w:rsidRPr="001721CA">
        <w:t xml:space="preserve"> </w:t>
      </w:r>
      <w:r>
        <w:t>D</w:t>
      </w:r>
      <w:r w:rsidRPr="001721CA">
        <w:t>ashboard providing ongoing feedback on</w:t>
      </w:r>
      <w:r>
        <w:t xml:space="preserve"> </w:t>
      </w:r>
      <w:r w:rsidRPr="001721CA">
        <w:t>compliance, therapy goals, key problem areas, mood, momentary quality of life, activities, and</w:t>
      </w:r>
      <w:r>
        <w:t xml:space="preserve"> </w:t>
      </w:r>
      <w:r w:rsidRPr="001721CA">
        <w:t>social context. This can be viewed and discussed with the treating clinician in charge as well</w:t>
      </w:r>
      <w:r>
        <w:t xml:space="preserve"> </w:t>
      </w:r>
      <w:r w:rsidRPr="001721CA">
        <w:t>as with other clinicians, who can be given access to the dashboard by the service user.</w:t>
      </w:r>
      <w:r>
        <w:t xml:space="preserve"> </w:t>
      </w:r>
      <w:r w:rsidRPr="001721CA">
        <w:t>Feedback sessions of 50 minutes based on a solution-focused approach are provided</w:t>
      </w:r>
      <w:r>
        <w:t xml:space="preserve"> </w:t>
      </w:r>
      <w:r w:rsidRPr="001721CA">
        <w:t xml:space="preserve">throughout the use of the </w:t>
      </w:r>
      <w:proofErr w:type="spellStart"/>
      <w:r w:rsidRPr="001721CA">
        <w:t>MoMent</w:t>
      </w:r>
      <w:proofErr w:type="spellEnd"/>
      <w:r w:rsidRPr="001721CA">
        <w:t xml:space="preserve"> App for service users, who are invited to discuss the data</w:t>
      </w:r>
      <w:r>
        <w:t xml:space="preserve"> </w:t>
      </w:r>
      <w:r w:rsidRPr="001721CA">
        <w:t>visualization with their clinician in order to facilitate, consolidate, and expand change within</w:t>
      </w:r>
      <w:r>
        <w:t xml:space="preserve"> </w:t>
      </w:r>
      <w:r w:rsidRPr="001721CA">
        <w:t>sessions.</w:t>
      </w:r>
    </w:p>
    <w:p w14:paraId="7007EAFC" w14:textId="77777777" w:rsidR="004D2D48" w:rsidRDefault="004D2D48" w:rsidP="004D2D48">
      <w:pPr>
        <w:pStyle w:val="KeinLeerraum"/>
        <w:spacing w:line="480" w:lineRule="auto"/>
        <w:jc w:val="both"/>
      </w:pPr>
    </w:p>
    <w:p w14:paraId="7ACEC632" w14:textId="77777777" w:rsidR="004D2D48" w:rsidRPr="009A6E20" w:rsidRDefault="004D2D48" w:rsidP="004D2D48">
      <w:pPr>
        <w:pStyle w:val="KeinLeerraum"/>
        <w:spacing w:line="480" w:lineRule="auto"/>
        <w:jc w:val="both"/>
        <w:rPr>
          <w:i/>
        </w:rPr>
      </w:pPr>
      <w:r>
        <w:rPr>
          <w:i/>
        </w:rPr>
        <w:t>Additional implementation strategies</w:t>
      </w:r>
    </w:p>
    <w:p w14:paraId="699667B8" w14:textId="77777777" w:rsidR="004D2D48" w:rsidRPr="009A6E20" w:rsidRDefault="004D2D48" w:rsidP="004D2D48">
      <w:pPr>
        <w:pStyle w:val="KeinLeerraum"/>
        <w:spacing w:line="480" w:lineRule="auto"/>
        <w:jc w:val="both"/>
      </w:pPr>
      <w:r>
        <w:t xml:space="preserve">Additional </w:t>
      </w:r>
      <w:r w:rsidRPr="009A6E20">
        <w:t xml:space="preserve">implementation strategies will </w:t>
      </w:r>
      <w:r>
        <w:t xml:space="preserve">be delivered to </w:t>
      </w:r>
      <w:r w:rsidRPr="00D3000A">
        <w:t xml:space="preserve">facilitate the use of </w:t>
      </w:r>
      <w:r>
        <w:t>ESM-based monitoring, reporting and feedback in routine care via the DMM</w:t>
      </w:r>
      <w:r w:rsidRPr="00F165F6">
        <w:t>H</w:t>
      </w:r>
      <w:r>
        <w:t xml:space="preserve">. These strategies will </w:t>
      </w:r>
      <w:r w:rsidRPr="009A6E20">
        <w:t>be standardized across sites, as far as possible, but</w:t>
      </w:r>
      <w:r>
        <w:t xml:space="preserve"> </w:t>
      </w:r>
      <w:r w:rsidRPr="009A6E20">
        <w:t xml:space="preserve">allow for some variation between sites and flexibility in </w:t>
      </w:r>
      <w:r>
        <w:t>their</w:t>
      </w:r>
      <w:r w:rsidRPr="009A6E20">
        <w:t xml:space="preserve"> application </w:t>
      </w:r>
      <w:r>
        <w:t>to address specific requirements of clinical sites and healthcare context</w:t>
      </w:r>
      <w:r w:rsidRPr="009A6E20">
        <w:t>. Treating clinicians and service users in clinical units allocated to the</w:t>
      </w:r>
      <w:r>
        <w:t xml:space="preserve"> </w:t>
      </w:r>
      <w:r w:rsidRPr="009A6E20">
        <w:t>experimental condition will receive the implementation strategies after random allocation of</w:t>
      </w:r>
      <w:r>
        <w:t xml:space="preserve"> </w:t>
      </w:r>
      <w:r w:rsidRPr="009A6E20">
        <w:t>clinical units to experimental and control condition, and after completion of the baseline</w:t>
      </w:r>
      <w:r>
        <w:t xml:space="preserve"> </w:t>
      </w:r>
      <w:r w:rsidRPr="009A6E20">
        <w:t>assessment for the duration of the</w:t>
      </w:r>
      <w:r>
        <w:t xml:space="preserve"> initial</w:t>
      </w:r>
      <w:r w:rsidRPr="009A6E20">
        <w:t xml:space="preserve"> 6-month period. After the </w:t>
      </w:r>
      <w:r>
        <w:t xml:space="preserve">initial </w:t>
      </w:r>
      <w:r w:rsidRPr="009A6E20">
        <w:t>6-month</w:t>
      </w:r>
      <w:r>
        <w:t xml:space="preserve"> </w:t>
      </w:r>
      <w:r w:rsidRPr="009A6E20">
        <w:t>period, implementation strategies for service users and clinicians requiring</w:t>
      </w:r>
      <w:r>
        <w:t xml:space="preserve"> </w:t>
      </w:r>
      <w:r w:rsidRPr="009A6E20">
        <w:t>active support by the research team will be discontinued. The chosen implementation</w:t>
      </w:r>
      <w:r>
        <w:t xml:space="preserve"> </w:t>
      </w:r>
      <w:r w:rsidRPr="009A6E20">
        <w:t>strategies will include:</w:t>
      </w:r>
    </w:p>
    <w:p w14:paraId="4A15EBEA" w14:textId="77777777" w:rsidR="004D2D48" w:rsidRDefault="004D2D48" w:rsidP="004D2D48">
      <w:pPr>
        <w:pStyle w:val="KeinLeerraum"/>
        <w:numPr>
          <w:ilvl w:val="0"/>
          <w:numId w:val="1"/>
        </w:numPr>
        <w:spacing w:line="480" w:lineRule="auto"/>
        <w:jc w:val="both"/>
      </w:pPr>
      <w:r w:rsidRPr="009A6E20">
        <w:lastRenderedPageBreak/>
        <w:t>Technological implementation strategies: information technology system, which</w:t>
      </w:r>
      <w:r>
        <w:t xml:space="preserve"> </w:t>
      </w:r>
      <w:r w:rsidRPr="009A6E20">
        <w:t>adheres to preva</w:t>
      </w:r>
      <w:r>
        <w:t>iling standards and regulations (see section on ‘Research Governance’ below)</w:t>
      </w:r>
      <w:r w:rsidRPr="009A6E20">
        <w:t>;</w:t>
      </w:r>
    </w:p>
    <w:p w14:paraId="46084354" w14:textId="77777777" w:rsidR="004D2D48" w:rsidRDefault="004D2D48" w:rsidP="004D2D48">
      <w:pPr>
        <w:pStyle w:val="KeinLeerraum"/>
        <w:numPr>
          <w:ilvl w:val="0"/>
          <w:numId w:val="1"/>
        </w:numPr>
        <w:spacing w:line="480" w:lineRule="auto"/>
        <w:jc w:val="both"/>
      </w:pPr>
      <w:r w:rsidRPr="00D3000A">
        <w:t>Implementation strategies for clinicians from clinical units randomized to experimental condition: an intervention manual (consistent with the Template for Intervention Description and Replication Checklist)</w:t>
      </w:r>
      <w:r>
        <w:t xml:space="preserve"> </w:t>
      </w:r>
      <w:r>
        <w:fldChar w:fldCharType="begin">
          <w:fldData xml:space="preserve">PEVuZE5vdGU+PENpdGU+PEF1dGhvcj5Ib2ZmbWFubjwvQXV0aG9yPjxZZWFyPjIwMTQ8L1llYXI+
PFJlY051bT4xNDcyPC9SZWNOdW0+PERpc3BsYXlUZXh0PihIb2ZmbWFubjxzdHlsZSBmYWNlPSJp
dGFsaWMiPiBldCBhbC48L3N0eWxlPiwgMjAxNCk8L0Rpc3BsYXlUZXh0PjxyZWNvcmQ+PHJlYy1u
dW1iZXI+MTQ3MjwvcmVjLW51bWJlcj48Zm9yZWlnbi1rZXlzPjxrZXkgYXBwPSJFTiIgZGItaWQ9
InQyc2U5MmRwdHp3enYxZWQ1MmNwZHR3dHoyYXAwdmVmOWFwdCIgdGltZXN0YW1wPSIxNjQ3NDQ5
MTkxIj4xNDcyPC9rZXk+PC9mb3JlaWduLWtleXM+PHJlZi10eXBlIG5hbWU9IkpvdXJuYWwgQXJ0
aWNsZSI+MTc8L3JlZi10eXBlPjxjb250cmlidXRvcnM+PGF1dGhvcnM+PGF1dGhvcj5Ib2ZmbWFu
biwgVC4gQy48L2F1dGhvcj48YXV0aG9yPkdsYXN6aW91LCBQLiBQLjwvYXV0aG9yPjxhdXRob3I+
Qm91dHJvbiwgSS48L2F1dGhvcj48YXV0aG9yPk1pbG5lLCBSLjwvYXV0aG9yPjxhdXRob3I+UGVy
ZXJhLCBSLjwvYXV0aG9yPjxhdXRob3I+TW9oZXIsIEQuPC9hdXRob3I+PGF1dGhvcj5BbHRtYW4s
IEQuIEcuPC9hdXRob3I+PGF1dGhvcj5CYXJib3VyLCBWLjwvYXV0aG9yPjxhdXRob3I+TWFjZG9u
YWxkLCBILjwvYXV0aG9yPjxhdXRob3I+Sm9obnN0b24sIE0uPC9hdXRob3I+PGF1dGhvcj5MYW1i
LCBTLiBFLjwvYXV0aG9yPjxhdXRob3I+RGl4b24tV29vZHMsIE0uPC9hdXRob3I+PGF1dGhvcj5N
Y0N1bGxvY2gsIFAuPC9hdXRob3I+PGF1dGhvcj5XeWF0dCwgSi4gQy48L2F1dGhvcj48YXV0aG9y
PkNoYW4sIEEuIFcuPC9hdXRob3I+PGF1dGhvcj5NaWNoaWUsIFMuPC9hdXRob3I+PC9hdXRob3Jz
PjwvY29udHJpYnV0b3JzPjxhdXRoLWFkZHJlc3M+Q2VudHJlIGZvciBSZXNlYXJjaCBpbiBFdmlk
ZW5jZSBCYXNlZCBQcmFjdGljZSwgRmFjdWx0eSBvZiBIZWFsdGggU2NpZW5jZXMgYW5kIE1lZGlj
aW5lLCBCb25kIFVuaXZlcnNpdHksIFF1ZWVuc2xhbmQsIEF1c3RyYWxpYSwgNDIyOS48L2F1dGgt
YWRkcmVzcz48dGl0bGVzPjx0aXRsZT5CZXR0ZXIgcmVwb3J0aW5nIG9mIGludGVydmVudGlvbnM6
IHRlbXBsYXRlIGZvciBpbnRlcnZlbnRpb24gZGVzY3JpcHRpb24gYW5kIHJlcGxpY2F0aW9uIChU
SURpZVIpIGNoZWNrbGlzdCBhbmQgZ3VpZGU8L3RpdGxlPjxzZWNvbmRhcnktdGl0bGU+Qk1KPC9z
ZWNvbmRhcnktdGl0bGU+PC90aXRsZXM+PHBlcmlvZGljYWw+PGZ1bGwtdGl0bGU+Qk1KPC9mdWxs
LXRpdGxlPjxhYmJyLTE+Qm1qPC9hYmJyLTE+PC9wZXJpb2RpY2FsPjxwYWdlcz5nMTY4NzwvcGFn
ZXM+PHZvbHVtZT4zNDg8L3ZvbHVtZT48ZWRpdGlvbj4yMDE0LzAzLzEzPC9lZGl0aW9uPjxrZXl3
b3Jkcz48a2V5d29yZD5CaW9tZWRpY2FsIFJlc2VhcmNoPC9rZXl3b3JkPjxrZXl3b3JkPipDaGVj
a2xpc3Q8L2tleXdvcmQ+PGtleXdvcmQ+Q2xpbmljYWwgVHJpYWxzIGFzIFRvcGljLypzdGFuZGFy
ZHM8L2tleXdvcmQ+PGtleXdvcmQ+RGVscGhpIFRlY2huaXF1ZTwva2V5d29yZD48a2V5d29yZD5I
dW1hbnM8L2tleXdvcmQ+PGtleXdvcmQ+KlByb2dyYW0gRXZhbHVhdGlvbjwva2V5d29yZD48a2V5
d29yZD5SZXByb2R1Y2liaWxpdHkgb2YgUmVzdWx0czwva2V5d29yZD48a2V5d29yZD5SZXNlYXJj
aCBEZXNpZ24vKnN0YW5kYXJkczwva2V5d29yZD48a2V5d29yZD5SZXNlYXJjaCBSZXBvcnQvKnN0
YW5kYXJkczwva2V5d29yZD48L2tleXdvcmRzPjxkYXRlcz48eWVhcj4yMDE0PC95ZWFyPjxwdWIt
ZGF0ZXM+PGRhdGU+TWFyIDc8L2RhdGU+PC9wdWItZGF0ZXM+PC9kYXRlcz48aXNibj4xNzU2LTE4
MzMgKEVsZWN0cm9uaWMpJiN4RDswOTU5LTgxMzggKExpbmtpbmcpPC9pc2JuPjxhY2Nlc3Npb24t
bnVtPjI0NjA5NjA1PC9hY2Nlc3Npb24tbnVtPjx1cmxzPjxyZWxhdGVkLXVybHM+PHVybD5odHRw
czovL3d3dy5uY2JpLm5sbS5uaWguZ292L3B1Ym1lZC8yNDYwOTYwNTwvdXJsPjwvcmVsYXRlZC11
cmxzPjwvdXJscz48ZWxlY3Ryb25pYy1yZXNvdXJjZS1udW0+MTAuMTEzNi9ibWouZzE2ODc8L2Vs
ZWN0cm9uaWMtcmVzb3VyY2UtbnVtPjwvcmVjb3JkPjwvQ2l0ZT48L0VuZE5vdGU+
</w:fldData>
        </w:fldChar>
      </w:r>
      <w:r>
        <w:instrText xml:space="preserve"> ADDIN EN.CITE </w:instrText>
      </w:r>
      <w:r>
        <w:fldChar w:fldCharType="begin">
          <w:fldData xml:space="preserve">PEVuZE5vdGU+PENpdGU+PEF1dGhvcj5Ib2ZmbWFubjwvQXV0aG9yPjxZZWFyPjIwMTQ8L1llYXI+
PFJlY051bT4xNDcyPC9SZWNOdW0+PERpc3BsYXlUZXh0PihIb2ZmbWFubjxzdHlsZSBmYWNlPSJp
dGFsaWMiPiBldCBhbC48L3N0eWxlPiwgMjAxNCk8L0Rpc3BsYXlUZXh0PjxyZWNvcmQ+PHJlYy1u
dW1iZXI+MTQ3MjwvcmVjLW51bWJlcj48Zm9yZWlnbi1rZXlzPjxrZXkgYXBwPSJFTiIgZGItaWQ9
InQyc2U5MmRwdHp3enYxZWQ1MmNwZHR3dHoyYXAwdmVmOWFwdCIgdGltZXN0YW1wPSIxNjQ3NDQ5
MTkxIj4xNDcyPC9rZXk+PC9mb3JlaWduLWtleXM+PHJlZi10eXBlIG5hbWU9IkpvdXJuYWwgQXJ0
aWNsZSI+MTc8L3JlZi10eXBlPjxjb250cmlidXRvcnM+PGF1dGhvcnM+PGF1dGhvcj5Ib2ZmbWFu
biwgVC4gQy48L2F1dGhvcj48YXV0aG9yPkdsYXN6aW91LCBQLiBQLjwvYXV0aG9yPjxhdXRob3I+
Qm91dHJvbiwgSS48L2F1dGhvcj48YXV0aG9yPk1pbG5lLCBSLjwvYXV0aG9yPjxhdXRob3I+UGVy
ZXJhLCBSLjwvYXV0aG9yPjxhdXRob3I+TW9oZXIsIEQuPC9hdXRob3I+PGF1dGhvcj5BbHRtYW4s
IEQuIEcuPC9hdXRob3I+PGF1dGhvcj5CYXJib3VyLCBWLjwvYXV0aG9yPjxhdXRob3I+TWFjZG9u
YWxkLCBILjwvYXV0aG9yPjxhdXRob3I+Sm9obnN0b24sIE0uPC9hdXRob3I+PGF1dGhvcj5MYW1i
LCBTLiBFLjwvYXV0aG9yPjxhdXRob3I+RGl4b24tV29vZHMsIE0uPC9hdXRob3I+PGF1dGhvcj5N
Y0N1bGxvY2gsIFAuPC9hdXRob3I+PGF1dGhvcj5XeWF0dCwgSi4gQy48L2F1dGhvcj48YXV0aG9y
PkNoYW4sIEEuIFcuPC9hdXRob3I+PGF1dGhvcj5NaWNoaWUsIFMuPC9hdXRob3I+PC9hdXRob3Jz
PjwvY29udHJpYnV0b3JzPjxhdXRoLWFkZHJlc3M+Q2VudHJlIGZvciBSZXNlYXJjaCBpbiBFdmlk
ZW5jZSBCYXNlZCBQcmFjdGljZSwgRmFjdWx0eSBvZiBIZWFsdGggU2NpZW5jZXMgYW5kIE1lZGlj
aW5lLCBCb25kIFVuaXZlcnNpdHksIFF1ZWVuc2xhbmQsIEF1c3RyYWxpYSwgNDIyOS48L2F1dGgt
YWRkcmVzcz48dGl0bGVzPjx0aXRsZT5CZXR0ZXIgcmVwb3J0aW5nIG9mIGludGVydmVudGlvbnM6
IHRlbXBsYXRlIGZvciBpbnRlcnZlbnRpb24gZGVzY3JpcHRpb24gYW5kIHJlcGxpY2F0aW9uIChU
SURpZVIpIGNoZWNrbGlzdCBhbmQgZ3VpZGU8L3RpdGxlPjxzZWNvbmRhcnktdGl0bGU+Qk1KPC9z
ZWNvbmRhcnktdGl0bGU+PC90aXRsZXM+PHBlcmlvZGljYWw+PGZ1bGwtdGl0bGU+Qk1KPC9mdWxs
LXRpdGxlPjxhYmJyLTE+Qm1qPC9hYmJyLTE+PC9wZXJpb2RpY2FsPjxwYWdlcz5nMTY4NzwvcGFn
ZXM+PHZvbHVtZT4zNDg8L3ZvbHVtZT48ZWRpdGlvbj4yMDE0LzAzLzEzPC9lZGl0aW9uPjxrZXl3
b3Jkcz48a2V5d29yZD5CaW9tZWRpY2FsIFJlc2VhcmNoPC9rZXl3b3JkPjxrZXl3b3JkPipDaGVj
a2xpc3Q8L2tleXdvcmQ+PGtleXdvcmQ+Q2xpbmljYWwgVHJpYWxzIGFzIFRvcGljLypzdGFuZGFy
ZHM8L2tleXdvcmQ+PGtleXdvcmQ+RGVscGhpIFRlY2huaXF1ZTwva2V5d29yZD48a2V5d29yZD5I
dW1hbnM8L2tleXdvcmQ+PGtleXdvcmQ+KlByb2dyYW0gRXZhbHVhdGlvbjwva2V5d29yZD48a2V5
d29yZD5SZXByb2R1Y2liaWxpdHkgb2YgUmVzdWx0czwva2V5d29yZD48a2V5d29yZD5SZXNlYXJj
aCBEZXNpZ24vKnN0YW5kYXJkczwva2V5d29yZD48a2V5d29yZD5SZXNlYXJjaCBSZXBvcnQvKnN0
YW5kYXJkczwva2V5d29yZD48L2tleXdvcmRzPjxkYXRlcz48eWVhcj4yMDE0PC95ZWFyPjxwdWIt
ZGF0ZXM+PGRhdGU+TWFyIDc8L2RhdGU+PC9wdWItZGF0ZXM+PC9kYXRlcz48aXNibj4xNzU2LTE4
MzMgKEVsZWN0cm9uaWMpJiN4RDswOTU5LTgxMzggKExpbmtpbmcpPC9pc2JuPjxhY2Nlc3Npb24t
bnVtPjI0NjA5NjA1PC9hY2Nlc3Npb24tbnVtPjx1cmxzPjxyZWxhdGVkLXVybHM+PHVybD5odHRw
czovL3d3dy5uY2JpLm5sbS5uaWguZ292L3B1Ym1lZC8yNDYwOTYwNTwvdXJsPjwvcmVsYXRlZC11
cmxzPjwvdXJscz48ZWxlY3Ryb25pYy1yZXNvdXJjZS1udW0+MTAuMTEzNi9ibWouZzE2ODc8L2Vs
ZWN0cm9uaWMtcmVzb3VyY2UtbnVtPjwvcmVjb3JkPjwvQ2l0ZT48L0VuZE5vdGU+
</w:fldData>
        </w:fldChar>
      </w:r>
      <w:r>
        <w:instrText xml:space="preserve"> ADDIN EN.CITE.DATA </w:instrText>
      </w:r>
      <w:r>
        <w:fldChar w:fldCharType="end"/>
      </w:r>
      <w:r>
        <w:fldChar w:fldCharType="separate"/>
      </w:r>
      <w:r>
        <w:rPr>
          <w:noProof/>
        </w:rPr>
        <w:t>(Hoffmann</w:t>
      </w:r>
      <w:r w:rsidRPr="00414D4B">
        <w:rPr>
          <w:i/>
          <w:noProof/>
        </w:rPr>
        <w:t xml:space="preserve"> et al.</w:t>
      </w:r>
      <w:r>
        <w:rPr>
          <w:noProof/>
        </w:rPr>
        <w:t>, 2014)</w:t>
      </w:r>
      <w:r>
        <w:fldChar w:fldCharType="end"/>
      </w:r>
      <w:r w:rsidRPr="00D3000A">
        <w:t xml:space="preserve">, a manualized training, feedback (i.e., ‘key performance indicators’ on use of DMMH app/dashboard by clinicians, the number of service users seen/included, the number of sessions conducted with the service users and the duration of the sessions), and support package for clinicians and services, to facilitate the use of </w:t>
      </w:r>
      <w:r>
        <w:t xml:space="preserve">ESM-based monitoring, reporting and feedback via </w:t>
      </w:r>
      <w:r w:rsidRPr="00D3000A">
        <w:t>the DMMH with service users. Using the DMMH data, we will generate monthly feedback reports (with numbers on included patients and completion rates) for leading clinicians/managers,</w:t>
      </w:r>
      <w:r>
        <w:t xml:space="preserve"> </w:t>
      </w:r>
      <w:r w:rsidRPr="00D3000A">
        <w:t>who are responsible for the implementation in order to remind and motivate them;</w:t>
      </w:r>
    </w:p>
    <w:p w14:paraId="460BC6C1" w14:textId="77777777" w:rsidR="004D2D48" w:rsidRDefault="004D2D48" w:rsidP="004D2D48">
      <w:pPr>
        <w:pStyle w:val="KeinLeerraum"/>
        <w:numPr>
          <w:ilvl w:val="0"/>
          <w:numId w:val="1"/>
        </w:numPr>
        <w:spacing w:line="480" w:lineRule="auto"/>
        <w:jc w:val="both"/>
      </w:pPr>
      <w:r w:rsidRPr="00D3000A">
        <w:t xml:space="preserve">Implementation strategies for service users: a well-balanced manualized package of tailored information, counselling, and reminders for service users to motivate and enable them to use the DMMH. In each clinical site, a named individual will be available for users to address technical questions about the DMMH; </w:t>
      </w:r>
    </w:p>
    <w:p w14:paraId="4CD4C0C4" w14:textId="77777777" w:rsidR="004D2D48" w:rsidRDefault="004D2D48" w:rsidP="004D2D48">
      <w:pPr>
        <w:pStyle w:val="KeinLeerraum"/>
        <w:numPr>
          <w:ilvl w:val="0"/>
          <w:numId w:val="1"/>
        </w:numPr>
        <w:spacing w:line="480" w:lineRule="auto"/>
        <w:jc w:val="both"/>
      </w:pPr>
      <w:r w:rsidRPr="00D3000A">
        <w:t xml:space="preserve">Organisational implementation strategies for clinical units randomized to </w:t>
      </w:r>
      <w:r>
        <w:t xml:space="preserve">the </w:t>
      </w:r>
      <w:r w:rsidRPr="00D3000A">
        <w:t>experimental condition: the practical implementation will be carefully prepared and planned in workshops and further contacts with leading clinicians, managers and directors at each of the sites. This will cover at least the following aspects: 1) one or two named individuals will be asked to organise the practical/logistical uptake of the DMMH in clinical practice (e.g.</w:t>
      </w:r>
      <w:r>
        <w:t>,</w:t>
      </w:r>
      <w:r w:rsidRPr="00D3000A">
        <w:t xml:space="preserve"> a research assistant); 2) the line manager/clinician who is responsible for DMMH will be identified; 3) we will also explore whether there are local clinical opinion leaders for the DMMH (through the workshops) and, if present, involve them in the communication and training activities. These strategies will purposefully vary somewhat between the different clinical sites to address local requirements. </w:t>
      </w:r>
    </w:p>
    <w:p w14:paraId="18F3F333" w14:textId="77777777" w:rsidR="004D2D48" w:rsidRDefault="004D2D48" w:rsidP="004D2D48">
      <w:pPr>
        <w:pStyle w:val="KeinLeerraum"/>
        <w:spacing w:line="480" w:lineRule="auto"/>
        <w:jc w:val="both"/>
      </w:pPr>
    </w:p>
    <w:p w14:paraId="61C5B6C1" w14:textId="77777777" w:rsidR="004D2D48" w:rsidRDefault="004D2D48" w:rsidP="004D2D48">
      <w:pPr>
        <w:pStyle w:val="KeinLeerraum"/>
        <w:spacing w:line="480" w:lineRule="auto"/>
        <w:jc w:val="both"/>
      </w:pPr>
      <w:r w:rsidRPr="00D3000A">
        <w:lastRenderedPageBreak/>
        <w:t>Service users and clinicians will have access to implementation strategies for a period of 6 months, after which they will be allowed to continue to use the DMMH, but implementation strategies for service users and clinicians requiring active external support by the research team will be discontinued</w:t>
      </w:r>
      <w:r>
        <w:t>. This will</w:t>
      </w:r>
      <w:r w:rsidRPr="00D3000A">
        <w:t xml:space="preserve"> allow for maintenance to be assessed at 6-month and 12-month post-baseline.</w:t>
      </w:r>
      <w:r>
        <w:t xml:space="preserve"> </w:t>
      </w:r>
      <w:r w:rsidRPr="009A6E20">
        <w:t>Service contacts will be assessed for the duration of the trial using the Client Service Receipt</w:t>
      </w:r>
      <w:r>
        <w:t xml:space="preserve"> Inventory (CSRI) </w:t>
      </w:r>
      <w:r>
        <w:fldChar w:fldCharType="begin"/>
      </w:r>
      <w:r>
        <w:instrText xml:space="preserve"> ADDIN EN.CITE &lt;EndNote&gt;&lt;Cite&gt;&lt;Author&gt;Chisholm&lt;/Author&gt;&lt;Year&gt;2000&lt;/Year&gt;&lt;RecNum&gt;14&lt;/RecNum&gt;&lt;DisplayText&gt;(Chisholm&lt;style face="italic"&gt; et al.&lt;/style&gt;, 2000)&lt;/DisplayText&gt;&lt;record&gt;&lt;rec-number&gt;14&lt;/rec-number&gt;&lt;foreign-keys&gt;&lt;key app="EN" db-id="ve52ratepxzrxxettpo59e0weap99dvsr2ss" timestamp="1651055498"&gt;14&lt;/key&gt;&lt;/foreign-keys&gt;&lt;ref-type name="Journal Article"&gt;17&lt;/ref-type&gt;&lt;contributors&gt;&lt;authors&gt;&lt;author&gt;Chisholm, D.&lt;/author&gt;&lt;author&gt;Knapp, M. R.&lt;/author&gt;&lt;author&gt;Knudsen, H. C.&lt;/author&gt;&lt;author&gt;Amaddeo, F.&lt;/author&gt;&lt;author&gt;Gaite, L.&lt;/author&gt;&lt;author&gt;van Wijngaarden, B.&lt;/author&gt;&lt;/authors&gt;&lt;/contributors&gt;&lt;auth-address&gt;Centre for the Economics of Mental Health, King&amp;apos;s College, London.&lt;/auth-address&gt;&lt;titles&gt;&lt;title&gt;Client Socio-Demographic and Service Receipt Inventory--European Version: development of an instrument for international research. EPSILON Study 5. European Psychiatric Services: Inputs Linked to Outcome Domains and Needs&lt;/title&gt;&lt;secondary-title&gt;Br J Psychiatry Suppl&lt;/secondary-title&gt;&lt;/titles&gt;&lt;pages&gt;s28-33&lt;/pages&gt;&lt;number&gt;39&lt;/number&gt;&lt;keywords&gt;&lt;keyword&gt;Adult&lt;/keyword&gt;&lt;keyword&gt;Aged&lt;/keyword&gt;&lt;keyword&gt;Cross-Cultural Comparison&lt;/keyword&gt;&lt;keyword&gt;Data Collection/*methods&lt;/keyword&gt;&lt;keyword&gt;Europe/epidemiology&lt;/keyword&gt;&lt;keyword&gt;Health Services Research/*organization &amp;amp; administration&lt;/keyword&gt;&lt;keyword&gt;Humans&lt;/keyword&gt;&lt;keyword&gt;Mental Health Services/economics/*statistics &amp;amp; numerical data&lt;/keyword&gt;&lt;keyword&gt;Middle Aged&lt;/keyword&gt;&lt;keyword&gt;Schizophrenia/epidemiology/*therapy&lt;/keyword&gt;&lt;/keywords&gt;&lt;dates&gt;&lt;year&gt;2000&lt;/year&gt;&lt;/dates&gt;&lt;isbn&gt;0960-5371 (Print)&amp;#xD;0960-5371&lt;/isbn&gt;&lt;accession-num&gt;10945075&lt;/accession-num&gt;&lt;urls&gt;&lt;/urls&gt;&lt;electronic-resource-num&gt;10.1192/bjp.177.39.s28&lt;/electronic-resource-num&gt;&lt;remote-database-provider&gt;NLM&lt;/remote-database-provider&gt;&lt;language&gt;eng&lt;/language&gt;&lt;/record&gt;&lt;/Cite&gt;&lt;/EndNote&gt;</w:instrText>
      </w:r>
      <w:r>
        <w:fldChar w:fldCharType="separate"/>
      </w:r>
      <w:r>
        <w:rPr>
          <w:noProof/>
        </w:rPr>
        <w:t>(Chisholm</w:t>
      </w:r>
      <w:r w:rsidRPr="00414D4B">
        <w:rPr>
          <w:i/>
          <w:noProof/>
        </w:rPr>
        <w:t xml:space="preserve"> et al.</w:t>
      </w:r>
      <w:r>
        <w:rPr>
          <w:noProof/>
        </w:rPr>
        <w:t>, 2000)</w:t>
      </w:r>
      <w:r>
        <w:fldChar w:fldCharType="end"/>
      </w:r>
      <w:r w:rsidRPr="001339A3">
        <w:t xml:space="preserve"> </w:t>
      </w:r>
      <w:r w:rsidRPr="009A6E20">
        <w:t>to assess length of treatment and adjunct DMMH, monitor variation in delivery of, and engagement with, mental health services</w:t>
      </w:r>
      <w:r>
        <w:t xml:space="preserve"> </w:t>
      </w:r>
      <w:r w:rsidRPr="009A6E20">
        <w:t>and digital technology.</w:t>
      </w:r>
    </w:p>
    <w:p w14:paraId="7900F209" w14:textId="77777777" w:rsidR="006115BA" w:rsidRDefault="006115BA">
      <w:pPr>
        <w:rPr>
          <w:lang w:val="en-GB"/>
        </w:rPr>
      </w:pPr>
    </w:p>
    <w:sectPr w:rsidR="006115B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64283"/>
    <w:multiLevelType w:val="hybridMultilevel"/>
    <w:tmpl w:val="3A648B9C"/>
    <w:lvl w:ilvl="0" w:tplc="E89677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D48"/>
    <w:rsid w:val="00002B81"/>
    <w:rsid w:val="00187C6F"/>
    <w:rsid w:val="0019106B"/>
    <w:rsid w:val="001E2909"/>
    <w:rsid w:val="004D2D48"/>
    <w:rsid w:val="006115BA"/>
    <w:rsid w:val="007D1EE3"/>
    <w:rsid w:val="00967CF4"/>
    <w:rsid w:val="00B4432D"/>
    <w:rsid w:val="00D56E10"/>
    <w:rsid w:val="00DA0F4B"/>
    <w:rsid w:val="00DC3FEC"/>
    <w:rsid w:val="00F066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D2B6"/>
  <w15:chartTrackingRefBased/>
  <w15:docId w15:val="{145F4059-7373-4A30-843E-A0357020A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2D48"/>
    <w:rPr>
      <w:kern w:val="2"/>
      <w:lang w:val="nl-NL"/>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4D2D48"/>
    <w:pPr>
      <w:spacing w:after="0" w:line="240" w:lineRule="auto"/>
    </w:pPr>
    <w:rPr>
      <w:lang w:val="en-GB"/>
    </w:rPr>
  </w:style>
  <w:style w:type="character" w:customStyle="1" w:styleId="KeinLeerraumZchn">
    <w:name w:val="Kein Leerraum Zchn"/>
    <w:basedOn w:val="Absatz-Standardschriftart"/>
    <w:link w:val="KeinLeerraum"/>
    <w:uiPriority w:val="1"/>
    <w:rsid w:val="004D2D48"/>
    <w:rPr>
      <w:lang w:val="en-GB"/>
    </w:rPr>
  </w:style>
  <w:style w:type="paragraph" w:styleId="Sprechblasentext">
    <w:name w:val="Balloon Text"/>
    <w:basedOn w:val="Standard"/>
    <w:link w:val="SprechblasentextZchn"/>
    <w:uiPriority w:val="99"/>
    <w:semiHidden/>
    <w:unhideWhenUsed/>
    <w:rsid w:val="00DC3FE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C3FEC"/>
    <w:rPr>
      <w:rFonts w:ascii="Segoe UI" w:hAnsi="Segoe UI" w:cs="Segoe UI"/>
      <w:kern w:val="2"/>
      <w:sz w:val="18"/>
      <w:szCs w:val="18"/>
      <w:lang w:val="nl-NL"/>
      <w14:ligatures w14:val="standardContextual"/>
    </w:rPr>
  </w:style>
  <w:style w:type="character" w:styleId="Kommentarzeichen">
    <w:name w:val="annotation reference"/>
    <w:basedOn w:val="Absatz-Standardschriftart"/>
    <w:uiPriority w:val="99"/>
    <w:semiHidden/>
    <w:unhideWhenUsed/>
    <w:rsid w:val="00D56E10"/>
    <w:rPr>
      <w:sz w:val="16"/>
      <w:szCs w:val="16"/>
    </w:rPr>
  </w:style>
  <w:style w:type="paragraph" w:styleId="Kommentartext">
    <w:name w:val="annotation text"/>
    <w:basedOn w:val="Standard"/>
    <w:link w:val="KommentartextZchn"/>
    <w:uiPriority w:val="99"/>
    <w:semiHidden/>
    <w:unhideWhenUsed/>
    <w:rsid w:val="00D56E1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6E10"/>
    <w:rPr>
      <w:kern w:val="2"/>
      <w:sz w:val="20"/>
      <w:szCs w:val="20"/>
      <w:lang w:val="nl-NL"/>
      <w14:ligatures w14:val="standardContextual"/>
    </w:rPr>
  </w:style>
  <w:style w:type="paragraph" w:styleId="Kommentarthema">
    <w:name w:val="annotation subject"/>
    <w:basedOn w:val="Kommentartext"/>
    <w:next w:val="Kommentartext"/>
    <w:link w:val="KommentarthemaZchn"/>
    <w:uiPriority w:val="99"/>
    <w:semiHidden/>
    <w:unhideWhenUsed/>
    <w:rsid w:val="00D56E10"/>
    <w:rPr>
      <w:b/>
      <w:bCs/>
    </w:rPr>
  </w:style>
  <w:style w:type="character" w:customStyle="1" w:styleId="KommentarthemaZchn">
    <w:name w:val="Kommentarthema Zchn"/>
    <w:basedOn w:val="KommentartextZchn"/>
    <w:link w:val="Kommentarthema"/>
    <w:uiPriority w:val="99"/>
    <w:semiHidden/>
    <w:rsid w:val="00D56E10"/>
    <w:rPr>
      <w:b/>
      <w:bCs/>
      <w:kern w:val="2"/>
      <w:sz w:val="20"/>
      <w:szCs w:val="20"/>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1091-3F6C-460F-AB33-37752995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1971</Words>
  <Characters>12423</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ZI Mannheim</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Schick, Anita</dc:creator>
  <cp:keywords/>
  <dc:description/>
  <cp:lastModifiedBy>Schick, Anita</cp:lastModifiedBy>
  <cp:revision>2</cp:revision>
  <dcterms:created xsi:type="dcterms:W3CDTF">2024-06-12T19:52:00Z</dcterms:created>
  <dcterms:modified xsi:type="dcterms:W3CDTF">2024-06-12T19:52:00Z</dcterms:modified>
</cp:coreProperties>
</file>