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5F9AC" w14:textId="0C2E76A9" w:rsidR="00BB0AC0" w:rsidRPr="00356DD5" w:rsidRDefault="0028334F" w:rsidP="00BB0AC0">
      <w:pPr>
        <w:spacing w:after="0" w:line="480" w:lineRule="auto"/>
        <w:rPr>
          <w:rFonts w:cstheme="minorHAnsi"/>
          <w:lang w:val="en-GB"/>
        </w:rPr>
      </w:pPr>
      <w:r>
        <w:rPr>
          <w:rFonts w:cstheme="minorHAnsi"/>
          <w:b/>
          <w:lang w:val="en-GB"/>
        </w:rPr>
        <w:t>Supplementary Material 4</w:t>
      </w:r>
      <w:bookmarkStart w:id="0" w:name="_GoBack"/>
      <w:bookmarkEnd w:id="0"/>
      <w:r w:rsidR="00BB0AC0">
        <w:rPr>
          <w:rFonts w:cstheme="minorHAnsi"/>
          <w:b/>
          <w:lang w:val="en-GB"/>
        </w:rPr>
        <w:t xml:space="preserve">. </w:t>
      </w:r>
      <w:r w:rsidR="00BB0AC0">
        <w:rPr>
          <w:rFonts w:cstheme="minorHAnsi"/>
          <w:lang w:val="en-GB"/>
        </w:rPr>
        <w:t>Outcome measures</w:t>
      </w:r>
    </w:p>
    <w:p w14:paraId="2D281387" w14:textId="77777777" w:rsidR="00BB0AC0" w:rsidRDefault="00BB0AC0" w:rsidP="00BB0AC0">
      <w:pPr>
        <w:spacing w:after="0" w:line="480" w:lineRule="auto"/>
        <w:rPr>
          <w:rFonts w:cstheme="minorHAnsi"/>
          <w:bCs/>
          <w:lang w:val="en-US"/>
        </w:rPr>
      </w:pPr>
      <w:r w:rsidRPr="00413A0F">
        <w:rPr>
          <w:lang w:val="en-GB"/>
        </w:rPr>
        <w:t>After obtaining written informed consent and eligibi</w:t>
      </w:r>
      <w:r w:rsidRPr="00AD24E0">
        <w:rPr>
          <w:lang w:val="en-GB"/>
        </w:rPr>
        <w:t>lity assessment, participants will complete a range of self-report,</w:t>
      </w:r>
      <w:r w:rsidR="00F3251B">
        <w:rPr>
          <w:lang w:val="en-GB"/>
        </w:rPr>
        <w:t xml:space="preserve"> and</w:t>
      </w:r>
      <w:r w:rsidRPr="00AD24E0">
        <w:rPr>
          <w:lang w:val="en-GB"/>
        </w:rPr>
        <w:t xml:space="preserve"> clinician-rated measures to assess primary and secondary </w:t>
      </w:r>
      <w:r w:rsidRPr="00706080">
        <w:rPr>
          <w:lang w:val="en-GB"/>
        </w:rPr>
        <w:t>outcomes</w:t>
      </w:r>
      <w:r>
        <w:rPr>
          <w:lang w:val="en-GB"/>
        </w:rPr>
        <w:t xml:space="preserve"> </w:t>
      </w:r>
      <w:r w:rsidRPr="00627E51">
        <w:t xml:space="preserve">relating to </w:t>
      </w:r>
      <w:r w:rsidRPr="00627E51">
        <w:rPr>
          <w:b/>
          <w:bCs/>
        </w:rPr>
        <w:t>R</w:t>
      </w:r>
      <w:r w:rsidRPr="00627E51">
        <w:t xml:space="preserve">each, </w:t>
      </w:r>
      <w:r w:rsidRPr="00627E51">
        <w:rPr>
          <w:b/>
          <w:bCs/>
        </w:rPr>
        <w:t>E</w:t>
      </w:r>
      <w:r w:rsidRPr="00627E51">
        <w:t>ffectiveness,</w:t>
      </w:r>
      <w:r>
        <w:t xml:space="preserve"> </w:t>
      </w:r>
      <w:r w:rsidRPr="00627E51">
        <w:rPr>
          <w:b/>
          <w:bCs/>
        </w:rPr>
        <w:t>A</w:t>
      </w:r>
      <w:r w:rsidRPr="00627E51">
        <w:t xml:space="preserve">doption, </w:t>
      </w:r>
      <w:r w:rsidRPr="00627E51">
        <w:rPr>
          <w:b/>
          <w:bCs/>
        </w:rPr>
        <w:t>I</w:t>
      </w:r>
      <w:r w:rsidRPr="00627E51">
        <w:t xml:space="preserve">mplementation, and </w:t>
      </w:r>
      <w:r w:rsidRPr="00627E51">
        <w:rPr>
          <w:b/>
          <w:bCs/>
        </w:rPr>
        <w:t>M</w:t>
      </w:r>
      <w:r w:rsidRPr="00627E51">
        <w:t>aintenance of the DMMH</w:t>
      </w:r>
      <w:r>
        <w:t xml:space="preserve"> (based on the </w:t>
      </w:r>
      <w:r w:rsidRPr="00627E51">
        <w:t xml:space="preserve">RE-AIM framework </w:t>
      </w:r>
      <w:r>
        <w:fldChar w:fldCharType="begin"/>
      </w:r>
      <w:r>
        <w:instrText xml:space="preserve"> ADDIN EN.CITE &lt;EndNote&gt;&lt;Cite&gt;&lt;Author&gt;Glasgow&lt;/Author&gt;&lt;Year&gt;1999&lt;/Year&gt;&lt;RecNum&gt;1455&lt;/RecNum&gt;&lt;DisplayText&gt;(Glasgow&lt;style face="italic"&gt; et al.&lt;/style&gt;, 1999)&lt;/DisplayText&gt;&lt;record&gt;&lt;rec-number&gt;1455&lt;/rec-number&gt;&lt;foreign-keys&gt;&lt;key app="EN" db-id="t2se92dptzwzv1ed52cpdtwtz2ap0vef9apt" timestamp="1647434371"&gt;1455&lt;/key&gt;&lt;/foreign-keys&gt;&lt;ref-type name="Journal Article"&gt;17&lt;/ref-type&gt;&lt;contributors&gt;&lt;authors&gt;&lt;author&gt;Glasgow, R. E.&lt;/author&gt;&lt;author&gt;Vogt, T. M.&lt;/author&gt;&lt;author&gt;Boles, S. M.&lt;/author&gt;&lt;/authors&gt;&lt;/contributors&gt;&lt;auth-address&gt;AMC Cancer Research Center, Denver, CO 80214, USA. glasgowr@amc.org&lt;/auth-address&gt;&lt;titles&gt;&lt;title&gt;Evaluating the public health impact of health promotion interventions: the RE-AIM framework&lt;/title&gt;&lt;secondary-title&gt;Am J Public Health&lt;/secondary-title&gt;&lt;/titles&gt;&lt;periodical&gt;&lt;full-title&gt;Am J Public Health&lt;/full-title&gt;&lt;/periodical&gt;&lt;pages&gt;1322-7&lt;/pages&gt;&lt;volume&gt;89&lt;/volume&gt;&lt;number&gt;9&lt;/number&gt;&lt;edition&gt;1999/09/04&lt;/edition&gt;&lt;keywords&gt;&lt;keyword&gt;Community Health Planning&lt;/keyword&gt;&lt;keyword&gt;Community-Institutional Relations/standards&lt;/keyword&gt;&lt;keyword&gt;Health Promotion/*standards&lt;/keyword&gt;&lt;keyword&gt;Health Services Accessibility/standards&lt;/keyword&gt;&lt;keyword&gt;Health Services Research&lt;/keyword&gt;&lt;keyword&gt;Humans&lt;/keyword&gt;&lt;keyword&gt;*Models, Organizational&lt;/keyword&gt;&lt;keyword&gt;Organizational Objectives&lt;/keyword&gt;&lt;keyword&gt;Patient Acceptance of Health Care&lt;/keyword&gt;&lt;keyword&gt;Program Development/standards&lt;/keyword&gt;&lt;keyword&gt;Program Evaluation/*methods&lt;/keyword&gt;&lt;keyword&gt;Public Health Practice/*standards&lt;/keyword&gt;&lt;/keywords&gt;&lt;dates&gt;&lt;year&gt;1999&lt;/year&gt;&lt;pub-dates&gt;&lt;date&gt;Sep&lt;/date&gt;&lt;/pub-dates&gt;&lt;/dates&gt;&lt;isbn&gt;0090-0036 (Print)&amp;#xD;0090-0036 (Linking)&lt;/isbn&gt;&lt;accession-num&gt;10474547&lt;/accession-num&gt;&lt;urls&gt;&lt;related-urls&gt;&lt;url&gt;https://www.ncbi.nlm.nih.gov/pubmed/10474547&lt;/url&gt;&lt;/related-urls&gt;&lt;/urls&gt;&lt;custom2&gt;PMC1508772&lt;/custom2&gt;&lt;electronic-resource-num&gt;10.2105/ajph.89.9.1322&lt;/electronic-resource-num&gt;&lt;/record&gt;&lt;/Cite&gt;&lt;/EndNote&gt;</w:instrText>
      </w:r>
      <w:r>
        <w:fldChar w:fldCharType="separate"/>
      </w:r>
      <w:r>
        <w:rPr>
          <w:noProof/>
        </w:rPr>
        <w:t>(Glasgow</w:t>
      </w:r>
      <w:r w:rsidRPr="00414D4B">
        <w:rPr>
          <w:i/>
          <w:noProof/>
        </w:rPr>
        <w:t xml:space="preserve"> et al.</w:t>
      </w:r>
      <w:r>
        <w:rPr>
          <w:noProof/>
        </w:rPr>
        <w:t>, 1999)</w:t>
      </w:r>
      <w:r>
        <w:fldChar w:fldCharType="end"/>
      </w:r>
      <w:r>
        <w:t>)</w:t>
      </w:r>
      <w:r w:rsidRPr="00627E51">
        <w:t xml:space="preserve">, covering service user experience, implementation outcomes, and </w:t>
      </w:r>
      <w:r>
        <w:t xml:space="preserve">mental </w:t>
      </w:r>
      <w:r w:rsidRPr="00627E51">
        <w:t>health</w:t>
      </w:r>
      <w:r>
        <w:t xml:space="preserve"> </w:t>
      </w:r>
      <w:r w:rsidRPr="00627E51">
        <w:t>outcomes</w:t>
      </w:r>
      <w:r w:rsidR="00F3251B">
        <w:t xml:space="preserve"> using the electronic </w:t>
      </w:r>
      <w:r w:rsidR="00DF575C">
        <w:t>C</w:t>
      </w:r>
      <w:r w:rsidR="00F3251B">
        <w:t xml:space="preserve">ase </w:t>
      </w:r>
      <w:r w:rsidR="00DF575C">
        <w:t>R</w:t>
      </w:r>
      <w:r w:rsidR="00F3251B">
        <w:t xml:space="preserve">eport </w:t>
      </w:r>
      <w:r w:rsidR="00DF575C">
        <w:t>F</w:t>
      </w:r>
      <w:r w:rsidR="00F3251B">
        <w:t>orm by MaganaMed GmbH (Regensburg, Germany)</w:t>
      </w:r>
      <w:r>
        <w:t xml:space="preserve">. </w:t>
      </w:r>
      <w:r w:rsidRPr="00E20752">
        <w:rPr>
          <w:lang w:val="en-GB"/>
        </w:rPr>
        <w:t xml:space="preserve">All </w:t>
      </w:r>
      <w:r>
        <w:rPr>
          <w:lang w:val="en-GB"/>
        </w:rPr>
        <w:t>primary and secondary outcomes</w:t>
      </w:r>
      <w:r w:rsidRPr="00E20752">
        <w:rPr>
          <w:lang w:val="en-GB"/>
        </w:rPr>
        <w:t xml:space="preserve"> will be assessed </w:t>
      </w:r>
      <w:r>
        <w:t>at baseline (t</w:t>
      </w:r>
      <w:r w:rsidRPr="004A76DF">
        <w:rPr>
          <w:vertAlign w:val="subscript"/>
        </w:rPr>
        <w:t>0</w:t>
      </w:r>
      <w:r>
        <w:t>), 2-month post-baseline (t</w:t>
      </w:r>
      <w:r w:rsidRPr="004A76DF">
        <w:rPr>
          <w:vertAlign w:val="subscript"/>
        </w:rPr>
        <w:t>1</w:t>
      </w:r>
      <w:r>
        <w:t>), 6-month post-baseline (t</w:t>
      </w:r>
      <w:r w:rsidRPr="004A76DF">
        <w:rPr>
          <w:vertAlign w:val="subscript"/>
        </w:rPr>
        <w:t>2</w:t>
      </w:r>
      <w:r>
        <w:t>), and 12-month post-baseline (t</w:t>
      </w:r>
      <w:r w:rsidRPr="004A76DF">
        <w:rPr>
          <w:vertAlign w:val="subscript"/>
        </w:rPr>
        <w:t>3</w:t>
      </w:r>
      <w:r>
        <w:t>).</w:t>
      </w:r>
      <w:r w:rsidRPr="00E20752">
        <w:rPr>
          <w:lang w:val="en-GB"/>
        </w:rPr>
        <w:t xml:space="preserve"> All assessments will be checked </w:t>
      </w:r>
      <w:r>
        <w:rPr>
          <w:lang w:val="en-GB"/>
        </w:rPr>
        <w:t xml:space="preserve">on an ongoing basis </w:t>
      </w:r>
      <w:r w:rsidRPr="00E20752">
        <w:rPr>
          <w:lang w:val="en-GB"/>
        </w:rPr>
        <w:t>for quality and completeness.</w:t>
      </w:r>
    </w:p>
    <w:p w14:paraId="7581E5ED" w14:textId="77777777" w:rsidR="00BB0AC0" w:rsidRDefault="00BB0AC0" w:rsidP="00BB0AC0">
      <w:pPr>
        <w:spacing w:after="0" w:line="480" w:lineRule="auto"/>
        <w:rPr>
          <w:rFonts w:cstheme="minorHAnsi"/>
          <w:bCs/>
          <w:lang w:val="en-US"/>
        </w:rPr>
      </w:pPr>
    </w:p>
    <w:p w14:paraId="135EA4AB" w14:textId="77777777" w:rsidR="00BB0AC0" w:rsidRPr="009A6E20" w:rsidRDefault="00BB0AC0" w:rsidP="00BB0AC0">
      <w:pPr>
        <w:pStyle w:val="KeinLeerraum"/>
        <w:spacing w:line="480" w:lineRule="auto"/>
        <w:jc w:val="both"/>
        <w:rPr>
          <w:b/>
        </w:rPr>
      </w:pPr>
      <w:r w:rsidRPr="009A6E20">
        <w:rPr>
          <w:b/>
          <w:i/>
        </w:rPr>
        <w:t>Primary outcome</w:t>
      </w:r>
    </w:p>
    <w:p w14:paraId="30DFF96E" w14:textId="77777777" w:rsidR="00BB0AC0" w:rsidRPr="00627E51" w:rsidRDefault="00BB0AC0" w:rsidP="00BB0AC0">
      <w:pPr>
        <w:pStyle w:val="KeinLeerraum"/>
        <w:spacing w:line="480" w:lineRule="auto"/>
        <w:jc w:val="both"/>
      </w:pPr>
      <w:r w:rsidRPr="00627E51">
        <w:t xml:space="preserve">Following the RE-AIM framework </w:t>
      </w:r>
      <w:r>
        <w:fldChar w:fldCharType="begin"/>
      </w:r>
      <w:r>
        <w:instrText xml:space="preserve"> ADDIN EN.CITE &lt;EndNote&gt;&lt;Cite&gt;&lt;Author&gt;Glasgow&lt;/Author&gt;&lt;Year&gt;1999&lt;/Year&gt;&lt;RecNum&gt;1455&lt;/RecNum&gt;&lt;DisplayText&gt;(Glasgow&lt;style face="italic"&gt; et al.&lt;/style&gt;, 1999)&lt;/DisplayText&gt;&lt;record&gt;&lt;rec-number&gt;1455&lt;/rec-number&gt;&lt;foreign-keys&gt;&lt;key app="EN" db-id="t2se92dptzwzv1ed52cpdtwtz2ap0vef9apt" timestamp="1647434371"&gt;1455&lt;/key&gt;&lt;/foreign-keys&gt;&lt;ref-type name="Journal Article"&gt;17&lt;/ref-type&gt;&lt;contributors&gt;&lt;authors&gt;&lt;author&gt;Glasgow, R. E.&lt;/author&gt;&lt;author&gt;Vogt, T. M.&lt;/author&gt;&lt;author&gt;Boles, S. M.&lt;/author&gt;&lt;/authors&gt;&lt;/contributors&gt;&lt;auth-address&gt;AMC Cancer Research Center, Denver, CO 80214, USA. glasgowr@amc.org&lt;/auth-address&gt;&lt;titles&gt;&lt;title&gt;Evaluating the public health impact of health promotion interventions: the RE-AIM framework&lt;/title&gt;&lt;secondary-title&gt;Am J Public Health&lt;/secondary-title&gt;&lt;/titles&gt;&lt;periodical&gt;&lt;full-title&gt;Am J Public Health&lt;/full-title&gt;&lt;/periodical&gt;&lt;pages&gt;1322-7&lt;/pages&gt;&lt;volume&gt;89&lt;/volume&gt;&lt;number&gt;9&lt;/number&gt;&lt;edition&gt;1999/09/04&lt;/edition&gt;&lt;keywords&gt;&lt;keyword&gt;Community Health Planning&lt;/keyword&gt;&lt;keyword&gt;Community-Institutional Relations/standards&lt;/keyword&gt;&lt;keyword&gt;Health Promotion/*standards&lt;/keyword&gt;&lt;keyword&gt;Health Services Accessibility/standards&lt;/keyword&gt;&lt;keyword&gt;Health Services Research&lt;/keyword&gt;&lt;keyword&gt;Humans&lt;/keyword&gt;&lt;keyword&gt;*Models, Organizational&lt;/keyword&gt;&lt;keyword&gt;Organizational Objectives&lt;/keyword&gt;&lt;keyword&gt;Patient Acceptance of Health Care&lt;/keyword&gt;&lt;keyword&gt;Program Development/standards&lt;/keyword&gt;&lt;keyword&gt;Program Evaluation/*methods&lt;/keyword&gt;&lt;keyword&gt;Public Health Practice/*standards&lt;/keyword&gt;&lt;/keywords&gt;&lt;dates&gt;&lt;year&gt;1999&lt;/year&gt;&lt;pub-dates&gt;&lt;date&gt;Sep&lt;/date&gt;&lt;/pub-dates&gt;&lt;/dates&gt;&lt;isbn&gt;0090-0036 (Print)&amp;#xD;0090-0036 (Linking)&lt;/isbn&gt;&lt;accession-num&gt;10474547&lt;/accession-num&gt;&lt;urls&gt;&lt;related-urls&gt;&lt;url&gt;https://www.ncbi.nlm.nih.gov/pubmed/10474547&lt;/url&gt;&lt;/related-urls&gt;&lt;/urls&gt;&lt;custom2&gt;PMC1508772&lt;/custom2&gt;&lt;electronic-resource-num&gt;10.2105/ajph.89.9.1322&lt;/electronic-resource-num&gt;&lt;/record&gt;&lt;/Cite&gt;&lt;/EndNote&gt;</w:instrText>
      </w:r>
      <w:r>
        <w:fldChar w:fldCharType="separate"/>
      </w:r>
      <w:r>
        <w:rPr>
          <w:noProof/>
        </w:rPr>
        <w:t>(Glasgow</w:t>
      </w:r>
      <w:r w:rsidRPr="00414D4B">
        <w:rPr>
          <w:i/>
          <w:noProof/>
        </w:rPr>
        <w:t xml:space="preserve"> et al.</w:t>
      </w:r>
      <w:r>
        <w:rPr>
          <w:noProof/>
        </w:rPr>
        <w:t>, 1999)</w:t>
      </w:r>
      <w:r>
        <w:fldChar w:fldCharType="end"/>
      </w:r>
      <w:r w:rsidRPr="00627E51">
        <w:t>, the evaluation in this</w:t>
      </w:r>
      <w:r>
        <w:t xml:space="preserve"> </w:t>
      </w:r>
      <w:r w:rsidRPr="00627E51">
        <w:t xml:space="preserve">implementation trial will focus on a range of outcomes relating to </w:t>
      </w:r>
      <w:r w:rsidRPr="00627E51">
        <w:rPr>
          <w:b/>
          <w:bCs/>
        </w:rPr>
        <w:t>R</w:t>
      </w:r>
      <w:r w:rsidRPr="00627E51">
        <w:t xml:space="preserve">each, </w:t>
      </w:r>
      <w:r w:rsidRPr="00627E51">
        <w:rPr>
          <w:b/>
          <w:bCs/>
        </w:rPr>
        <w:t>E</w:t>
      </w:r>
      <w:r w:rsidRPr="00627E51">
        <w:t>ffectiveness,</w:t>
      </w:r>
      <w:r>
        <w:t xml:space="preserve"> </w:t>
      </w:r>
      <w:r w:rsidRPr="00627E51">
        <w:rPr>
          <w:b/>
          <w:bCs/>
        </w:rPr>
        <w:t>A</w:t>
      </w:r>
      <w:r w:rsidRPr="00627E51">
        <w:t xml:space="preserve">doption, </w:t>
      </w:r>
      <w:r w:rsidRPr="00627E51">
        <w:rPr>
          <w:b/>
          <w:bCs/>
        </w:rPr>
        <w:t>I</w:t>
      </w:r>
      <w:r w:rsidRPr="00627E51">
        <w:t xml:space="preserve">mplementation, and </w:t>
      </w:r>
      <w:r w:rsidRPr="00627E51">
        <w:rPr>
          <w:b/>
          <w:bCs/>
        </w:rPr>
        <w:t>M</w:t>
      </w:r>
      <w:r w:rsidRPr="00627E51">
        <w:t xml:space="preserve">aintenance of the DMMH, covering service user experience, implementation outcomes, and </w:t>
      </w:r>
      <w:r>
        <w:t xml:space="preserve">mental </w:t>
      </w:r>
      <w:r w:rsidRPr="00627E51">
        <w:t>health</w:t>
      </w:r>
      <w:r>
        <w:t xml:space="preserve"> </w:t>
      </w:r>
      <w:r w:rsidRPr="00627E51">
        <w:t xml:space="preserve">outcomes. </w:t>
      </w:r>
      <w:r>
        <w:t>The p</w:t>
      </w:r>
      <w:r w:rsidRPr="00627E51">
        <w:t xml:space="preserve">rimary </w:t>
      </w:r>
      <w:r>
        <w:t>outcome has</w:t>
      </w:r>
      <w:r w:rsidRPr="00627E51">
        <w:t xml:space="preserve"> been</w:t>
      </w:r>
      <w:r>
        <w:t xml:space="preserve"> </w:t>
      </w:r>
      <w:r w:rsidRPr="00627E51">
        <w:t xml:space="preserve">selected for investigating the </w:t>
      </w:r>
      <w:r w:rsidRPr="00627E51">
        <w:rPr>
          <w:b/>
          <w:bCs/>
        </w:rPr>
        <w:t>E</w:t>
      </w:r>
      <w:r w:rsidRPr="00627E51">
        <w:t xml:space="preserve">ffectiveness of implementing the DMMH. </w:t>
      </w:r>
    </w:p>
    <w:p w14:paraId="1B70CB7A" w14:textId="77777777" w:rsidR="00BB0AC0" w:rsidRPr="00413A0F" w:rsidRDefault="00BB0AC0" w:rsidP="00BB0AC0">
      <w:pPr>
        <w:pStyle w:val="KeinLeerraum"/>
        <w:spacing w:line="480" w:lineRule="auto"/>
        <w:jc w:val="both"/>
      </w:pPr>
      <w:r w:rsidRPr="00627E51">
        <w:rPr>
          <w:b/>
          <w:bCs/>
          <w:i/>
          <w:iCs/>
        </w:rPr>
        <w:t>Effectiveness</w:t>
      </w:r>
      <w:r w:rsidRPr="00627E51">
        <w:t xml:space="preserve">: The </w:t>
      </w:r>
      <w:r w:rsidRPr="00627E51">
        <w:rPr>
          <w:b/>
          <w:bCs/>
        </w:rPr>
        <w:t xml:space="preserve">primary outcome </w:t>
      </w:r>
      <w:r w:rsidRPr="00627E51">
        <w:t>will be patient-reported service engagement assessed</w:t>
      </w:r>
      <w:r>
        <w:t xml:space="preserve"> </w:t>
      </w:r>
      <w:r w:rsidRPr="00627E51">
        <w:t xml:space="preserve">with the Service Attachment </w:t>
      </w:r>
      <w:proofErr w:type="spellStart"/>
      <w:r w:rsidRPr="00627E51">
        <w:t>Attachment</w:t>
      </w:r>
      <w:proofErr w:type="spellEnd"/>
      <w:r w:rsidRPr="00627E51">
        <w:t xml:space="preserve"> Questionnaire (SAQ) total score </w:t>
      </w:r>
      <w:r>
        <w:fldChar w:fldCharType="begin"/>
      </w:r>
      <w:r>
        <w:instrText xml:space="preserve"> ADDIN EN.CITE &lt;EndNote&gt;&lt;Cite&gt;&lt;Author&gt;Goodwin&lt;/Author&gt;&lt;Year&gt;2003&lt;/Year&gt;&lt;RecNum&gt;2&lt;/RecNum&gt;&lt;DisplayText&gt;(Goodwin&lt;style face="italic"&gt; et al.&lt;/style&gt;, 2003)&lt;/DisplayText&gt;&lt;record&gt;&lt;rec-number&gt;2&lt;/rec-number&gt;&lt;foreign-keys&gt;&lt;key app="EN" db-id="ve52ratepxzrxxettpo59e0weap99dvsr2ss" timestamp="1651054605"&gt;2&lt;/key&gt;&lt;/foreign-keys&gt;&lt;ref-type name="Journal Article"&gt;17&lt;/ref-type&gt;&lt;contributors&gt;&lt;authors&gt;&lt;author&gt;Goodwin, I.&lt;/author&gt;&lt;author&gt;Holmes, G.&lt;/author&gt;&lt;author&gt;Cochrane, R.&lt;/author&gt;&lt;author&gt;Mason, O.&lt;/author&gt;&lt;/authors&gt;&lt;/contributors&gt;&lt;auth-address&gt;School of Psychology, University of Birmingham, UK.&lt;/auth-address&gt;&lt;titles&gt;&lt;title&gt;The ability of adult mental health services to meet clients&amp;apos; attachment needs: the development and implementation of the Service Attachment Questionnaire&lt;/title&gt;&lt;secondary-title&gt;Psychol Psychother&lt;/secondary-title&gt;&lt;/titles&gt;&lt;pages&gt;145-61&lt;/pages&gt;&lt;volume&gt;76&lt;/volume&gt;&lt;number&gt;Pt 2&lt;/number&gt;&lt;keywords&gt;&lt;keyword&gt;Clinical Trials as Topic&lt;/keyword&gt;&lt;keyword&gt;Female&lt;/keyword&gt;&lt;keyword&gt;Humans&lt;/keyword&gt;&lt;keyword&gt;Male&lt;/keyword&gt;&lt;keyword&gt;Mental Disorders/*psychology/therapy&lt;/keyword&gt;&lt;keyword&gt;Mental Health Services/*standards&lt;/keyword&gt;&lt;keyword&gt;Needs Assessment&lt;/keyword&gt;&lt;keyword&gt;*Object Attachment&lt;/keyword&gt;&lt;keyword&gt;Patient Satisfaction&lt;/keyword&gt;&lt;keyword&gt;Pilot Projects&lt;/keyword&gt;&lt;keyword&gt;*Professional-Patient Relations&lt;/keyword&gt;&lt;keyword&gt;Psychometrics&lt;/keyword&gt;&lt;keyword&gt;Surveys and Questionnaires/*standards&lt;/keyword&gt;&lt;/keywords&gt;&lt;dates&gt;&lt;year&gt;2003&lt;/year&gt;&lt;pub-dates&gt;&lt;date&gt;Jun&lt;/date&gt;&lt;/pub-dates&gt;&lt;/dates&gt;&lt;isbn&gt;1476-0835 (Print)&amp;#xD;1476-0835&lt;/isbn&gt;&lt;accession-num&gt;12855061&lt;/accession-num&gt;&lt;urls&gt;&lt;/urls&gt;&lt;electronic-resource-num&gt;10.1348/147608303765951186&lt;/electronic-resource-num&gt;&lt;remote-database-provider&gt;NLM&lt;/remote-database-provider&gt;&lt;language&gt;eng&lt;/language&gt;&lt;/record&gt;&lt;/Cite&gt;&lt;/EndNote&gt;</w:instrText>
      </w:r>
      <w:r>
        <w:fldChar w:fldCharType="separate"/>
      </w:r>
      <w:r>
        <w:rPr>
          <w:noProof/>
        </w:rPr>
        <w:t>(Goodwin</w:t>
      </w:r>
      <w:r w:rsidRPr="00414D4B">
        <w:rPr>
          <w:i/>
          <w:noProof/>
        </w:rPr>
        <w:t xml:space="preserve"> et al.</w:t>
      </w:r>
      <w:r>
        <w:rPr>
          <w:noProof/>
        </w:rPr>
        <w:t>, 2003)</w:t>
      </w:r>
      <w:r>
        <w:fldChar w:fldCharType="end"/>
      </w:r>
      <w:r w:rsidRPr="00627E51">
        <w:t xml:space="preserve"> at 2-month post-baseline, a measure of service users’ experience of, and engagement</w:t>
      </w:r>
      <w:r>
        <w:t xml:space="preserve"> </w:t>
      </w:r>
      <w:r w:rsidRPr="00627E51">
        <w:t>with, their treatment and service. It captures a proximal effect of DMMH implementation on</w:t>
      </w:r>
      <w:r>
        <w:t xml:space="preserve"> </w:t>
      </w:r>
      <w:r w:rsidRPr="00627E51">
        <w:t>service users’ interaction with mental health services and, hence, reflects a primary indicator</w:t>
      </w:r>
      <w:r>
        <w:t xml:space="preserve"> </w:t>
      </w:r>
      <w:r w:rsidRPr="00627E51">
        <w:t>of implementation success.</w:t>
      </w:r>
    </w:p>
    <w:p w14:paraId="513ACAFB" w14:textId="77777777" w:rsidR="00BB0AC0" w:rsidRPr="00413A0F" w:rsidRDefault="00BB0AC0" w:rsidP="00BB0AC0">
      <w:pPr>
        <w:pStyle w:val="KeinLeerraum"/>
        <w:spacing w:line="480" w:lineRule="auto"/>
        <w:jc w:val="both"/>
      </w:pPr>
    </w:p>
    <w:p w14:paraId="5789D9D9" w14:textId="77777777" w:rsidR="00BB0AC0" w:rsidRPr="009A6E20" w:rsidRDefault="00BB0AC0" w:rsidP="00BB0AC0">
      <w:pPr>
        <w:pStyle w:val="KeinLeerraum"/>
        <w:spacing w:line="480" w:lineRule="auto"/>
        <w:jc w:val="both"/>
        <w:rPr>
          <w:b/>
        </w:rPr>
      </w:pPr>
      <w:r w:rsidRPr="009A6E20">
        <w:rPr>
          <w:b/>
          <w:i/>
        </w:rPr>
        <w:t>Secondary outcomes</w:t>
      </w:r>
    </w:p>
    <w:p w14:paraId="5E772B6D" w14:textId="77777777" w:rsidR="00BB0AC0" w:rsidRDefault="00BB0AC0" w:rsidP="00BB0AC0">
      <w:pPr>
        <w:pStyle w:val="KeinLeerraum"/>
        <w:spacing w:line="480" w:lineRule="auto"/>
        <w:jc w:val="both"/>
      </w:pPr>
      <w:r>
        <w:t xml:space="preserve">Secondary outcomes have been selected to examine </w:t>
      </w:r>
      <w:r w:rsidRPr="00627E51">
        <w:rPr>
          <w:b/>
          <w:bCs/>
        </w:rPr>
        <w:t>R</w:t>
      </w:r>
      <w:r w:rsidRPr="00627E51">
        <w:t xml:space="preserve">each, </w:t>
      </w:r>
      <w:r w:rsidRPr="00627E51">
        <w:rPr>
          <w:b/>
          <w:bCs/>
        </w:rPr>
        <w:t>E</w:t>
      </w:r>
      <w:r w:rsidRPr="00627E51">
        <w:t>ffectiveness,</w:t>
      </w:r>
      <w:r>
        <w:t xml:space="preserve"> </w:t>
      </w:r>
      <w:r w:rsidRPr="00627E51">
        <w:rPr>
          <w:b/>
          <w:bCs/>
        </w:rPr>
        <w:t>A</w:t>
      </w:r>
      <w:r w:rsidRPr="00627E51">
        <w:t xml:space="preserve">doption, </w:t>
      </w:r>
      <w:r w:rsidRPr="00627E51">
        <w:rPr>
          <w:b/>
          <w:bCs/>
        </w:rPr>
        <w:t>I</w:t>
      </w:r>
      <w:r w:rsidRPr="00627E51">
        <w:t xml:space="preserve">mplementation, and </w:t>
      </w:r>
      <w:r w:rsidRPr="00627E51">
        <w:rPr>
          <w:b/>
          <w:bCs/>
        </w:rPr>
        <w:t>M</w:t>
      </w:r>
      <w:r w:rsidRPr="00627E51">
        <w:t>aintenance of the DMMH</w:t>
      </w:r>
      <w:r>
        <w:t>.</w:t>
      </w:r>
    </w:p>
    <w:p w14:paraId="1CC9ED62" w14:textId="77777777" w:rsidR="00BB0AC0" w:rsidRPr="00413A0F" w:rsidRDefault="00BB0AC0" w:rsidP="00BB0AC0">
      <w:pPr>
        <w:pStyle w:val="KeinLeerraum"/>
        <w:spacing w:line="480" w:lineRule="auto"/>
        <w:jc w:val="both"/>
      </w:pPr>
    </w:p>
    <w:p w14:paraId="09A49AF4" w14:textId="77777777" w:rsidR="00BB0AC0" w:rsidRDefault="00BB0AC0" w:rsidP="00BB0AC0">
      <w:pPr>
        <w:pStyle w:val="KeinLeerraum"/>
        <w:spacing w:line="480" w:lineRule="auto"/>
        <w:jc w:val="both"/>
      </w:pPr>
      <w:r w:rsidRPr="00EE5BE4">
        <w:rPr>
          <w:i/>
        </w:rPr>
        <w:lastRenderedPageBreak/>
        <w:t>Reach (i.e., individual-level measures of service user participation):</w:t>
      </w:r>
      <w:r w:rsidRPr="00EE5BE4">
        <w:t xml:space="preserve"> the number of service</w:t>
      </w:r>
      <w:r>
        <w:t xml:space="preserve"> </w:t>
      </w:r>
      <w:r w:rsidRPr="00EE5BE4">
        <w:t>users consented by clinicians to offer the DMMH, the number of service users participating</w:t>
      </w:r>
      <w:r>
        <w:t xml:space="preserve"> </w:t>
      </w:r>
      <w:r w:rsidRPr="00EE5BE4">
        <w:t xml:space="preserve">in, and dropping out from, the DMMH during the </w:t>
      </w:r>
      <w:r>
        <w:t xml:space="preserve">initial 6-month </w:t>
      </w:r>
      <w:r w:rsidRPr="00EE5BE4">
        <w:t>period will be recorded. A</w:t>
      </w:r>
      <w:r>
        <w:t xml:space="preserve"> </w:t>
      </w:r>
      <w:r w:rsidRPr="00EE5BE4">
        <w:t>structured documentation list will be used in the clinical centres for this purpose. We will</w:t>
      </w:r>
      <w:r>
        <w:t xml:space="preserve"> </w:t>
      </w:r>
      <w:r w:rsidRPr="00EE5BE4">
        <w:t>also assess DMMH usage and compliance (e.g., completion rate, degree of DMMH usage) with,</w:t>
      </w:r>
      <w:r>
        <w:t xml:space="preserve"> </w:t>
      </w:r>
      <w:r w:rsidRPr="00EE5BE4">
        <w:t xml:space="preserve">as well as usability and acceptability and other metrics </w:t>
      </w:r>
      <w:r>
        <w:t>of</w:t>
      </w:r>
      <w:r w:rsidRPr="00EE5BE4">
        <w:t xml:space="preserve"> the DMMH</w:t>
      </w:r>
      <w:r w:rsidR="007822EC">
        <w:t>, see additional table 1</w:t>
      </w:r>
      <w:r w:rsidRPr="00EE5BE4">
        <w:t>.</w:t>
      </w:r>
    </w:p>
    <w:p w14:paraId="0AD927A9" w14:textId="77777777" w:rsidR="00BB0AC0" w:rsidRPr="00EE5BE4" w:rsidRDefault="00BB0AC0" w:rsidP="00BB0AC0">
      <w:pPr>
        <w:pStyle w:val="KeinLeerraum"/>
        <w:spacing w:line="480" w:lineRule="auto"/>
        <w:jc w:val="both"/>
      </w:pPr>
    </w:p>
    <w:p w14:paraId="47D32788" w14:textId="77777777" w:rsidR="00BB0AC0" w:rsidRPr="00EE5BE4" w:rsidRDefault="00BB0AC0" w:rsidP="00BB0AC0">
      <w:pPr>
        <w:pStyle w:val="KeinLeerraum"/>
        <w:spacing w:line="480" w:lineRule="auto"/>
        <w:jc w:val="both"/>
      </w:pPr>
      <w:r w:rsidRPr="00EE5BE4">
        <w:rPr>
          <w:i/>
        </w:rPr>
        <w:t xml:space="preserve">Effectiveness (cont.): </w:t>
      </w:r>
      <w:r w:rsidRPr="00EE5BE4">
        <w:t>The following secondary outcomes will be assessed based patient-</w:t>
      </w:r>
      <w:r>
        <w:t xml:space="preserve"> </w:t>
      </w:r>
      <w:r w:rsidRPr="00EE5BE4">
        <w:t xml:space="preserve">and/or </w:t>
      </w:r>
      <w:r w:rsidR="00975E4C">
        <w:t>clinician</w:t>
      </w:r>
      <w:r w:rsidRPr="00EE5BE4">
        <w:t>-rated measures with high reliability and validity at 2-month, 6-month, and 12-month post-baseline:</w:t>
      </w:r>
    </w:p>
    <w:p w14:paraId="0AA05B89" w14:textId="77777777" w:rsidR="00BB0AC0" w:rsidRDefault="00BB0AC0" w:rsidP="00BB0AC0">
      <w:pPr>
        <w:pStyle w:val="KeinLeerraum"/>
        <w:numPr>
          <w:ilvl w:val="0"/>
          <w:numId w:val="1"/>
        </w:numPr>
        <w:spacing w:line="480" w:lineRule="auto"/>
        <w:jc w:val="both"/>
      </w:pPr>
      <w:r w:rsidRPr="00EE5BE4">
        <w:t>clinician-rated service engagement measured with the Service</w:t>
      </w:r>
      <w:r>
        <w:t xml:space="preserve"> </w:t>
      </w:r>
      <w:r w:rsidRPr="00EE5BE4">
        <w:t xml:space="preserve">Engagement Scale (SES) total </w:t>
      </w:r>
      <w:r>
        <w:fldChar w:fldCharType="begin"/>
      </w:r>
      <w:r>
        <w:instrText xml:space="preserve"> ADDIN EN.CITE &lt;EndNote&gt;&lt;Cite&gt;&lt;Author&gt;Tait&lt;/Author&gt;&lt;Year&gt;2002&lt;/Year&gt;&lt;RecNum&gt;3&lt;/RecNum&gt;&lt;DisplayText&gt;(Tait&lt;style face="italic"&gt; et al.&lt;/style&gt;, 2002)&lt;/DisplayText&gt;&lt;record&gt;&lt;rec-number&gt;3&lt;/rec-number&gt;&lt;foreign-keys&gt;&lt;key app="EN" db-id="ve52ratepxzrxxettpo59e0weap99dvsr2ss" timestamp="1651054652"&gt;3&lt;/key&gt;&lt;/foreign-keys&gt;&lt;ref-type name="Journal Article"&gt;17&lt;/ref-type&gt;&lt;contributors&gt;&lt;authors&gt;&lt;author&gt;Tait, L.&lt;/author&gt;&lt;author&gt;Birchwood, M.&lt;/author&gt;&lt;author&gt;Trower, P.&lt;/author&gt;&lt;/authors&gt;&lt;/contributors&gt;&lt;titles&gt;&lt;title&gt;A new scale (SES) to measure engagement with community mental health services&lt;/title&gt;&lt;secondary-title&gt;J Ment Health&lt;/secondary-title&gt;&lt;/titles&gt;&lt;pages&gt;191-8&lt;/pages&gt;&lt;volume&gt;11&lt;/volume&gt;&lt;number&gt;2&lt;/number&gt;&lt;dates&gt;&lt;year&gt;2002&lt;/year&gt;&lt;/dates&gt;&lt;isbn&gt;0963-8237 (Print)&amp;#xD;0963-8237&lt;/isbn&gt;&lt;accession-num&gt;21208145&lt;/accession-num&gt;&lt;urls&gt;&lt;/urls&gt;&lt;electronic-resource-num&gt;10.1080/09638230020023570-2&lt;/electronic-resource-num&gt;&lt;remote-database-provider&gt;NLM&lt;/remote-database-provider&gt;&lt;language&gt;eng&lt;/language&gt;&lt;/record&gt;&lt;/Cite&gt;&lt;/EndNote&gt;</w:instrText>
      </w:r>
      <w:r>
        <w:fldChar w:fldCharType="separate"/>
      </w:r>
      <w:r>
        <w:rPr>
          <w:noProof/>
        </w:rPr>
        <w:t>(Tait</w:t>
      </w:r>
      <w:r w:rsidRPr="00414D4B">
        <w:rPr>
          <w:i/>
          <w:noProof/>
        </w:rPr>
        <w:t xml:space="preserve"> et al.</w:t>
      </w:r>
      <w:r>
        <w:rPr>
          <w:noProof/>
        </w:rPr>
        <w:t>, 2002)</w:t>
      </w:r>
      <w:r>
        <w:fldChar w:fldCharType="end"/>
      </w:r>
      <w:r>
        <w:rPr>
          <w:color w:val="FF0000"/>
        </w:rPr>
        <w:t xml:space="preserve">  </w:t>
      </w:r>
      <w:r w:rsidRPr="00EE5BE4">
        <w:t>as well as patient-reported</w:t>
      </w:r>
      <w:r>
        <w:t xml:space="preserve"> </w:t>
      </w:r>
      <w:r w:rsidRPr="00EE5BE4">
        <w:t xml:space="preserve">service engagement, measured with the SAQ total </w:t>
      </w:r>
      <w:r w:rsidRPr="00414D4B">
        <w:t xml:space="preserve">score </w:t>
      </w:r>
      <w:r w:rsidRPr="00414D4B">
        <w:fldChar w:fldCharType="begin"/>
      </w:r>
      <w:r w:rsidRPr="00414D4B">
        <w:instrText xml:space="preserve"> ADDIN EN.CITE &lt;EndNote&gt;&lt;Cite&gt;&lt;Author&gt;Goodwin&lt;/Author&gt;&lt;Year&gt;2003&lt;/Year&gt;&lt;RecNum&gt;2&lt;/RecNum&gt;&lt;DisplayText&gt;(Goodwin&lt;style face="italic"&gt; et al.&lt;/style&gt;, 2003)&lt;/DisplayText&gt;&lt;record&gt;&lt;rec-number&gt;2&lt;/rec-number&gt;&lt;foreign-keys&gt;&lt;key app="EN" db-id="ve52ratepxzrxxettpo59e0weap99dvsr2ss" timestamp="1651054605"&gt;2&lt;/key&gt;&lt;/foreign-keys&gt;&lt;ref-type name="Journal Article"&gt;17&lt;/ref-type&gt;&lt;contributors&gt;&lt;authors&gt;&lt;author&gt;Goodwin, I.&lt;/author&gt;&lt;author&gt;Holmes, G.&lt;/author&gt;&lt;author&gt;Cochrane, R.&lt;/author&gt;&lt;author&gt;Mason, O.&lt;/author&gt;&lt;/authors&gt;&lt;/contributors&gt;&lt;auth-address&gt;School of Psychology, University of Birmingham, UK.&lt;/auth-address&gt;&lt;titles&gt;&lt;title&gt;The ability of adult mental health services to meet clients&amp;apos; attachment needs: the development and implementation of the Service Attachment Questionnaire&lt;/title&gt;&lt;secondary-title&gt;Psychol Psychother&lt;/secondary-title&gt;&lt;/titles&gt;&lt;pages&gt;145-61&lt;/pages&gt;&lt;volume&gt;76&lt;/volume&gt;&lt;number&gt;Pt 2&lt;/number&gt;&lt;keywords&gt;&lt;keyword&gt;Clinical Trials as Topic&lt;/keyword&gt;&lt;keyword&gt;Female&lt;/keyword&gt;&lt;keyword&gt;Humans&lt;/keyword&gt;&lt;keyword&gt;Male&lt;/keyword&gt;&lt;keyword&gt;Mental Disorders/*psychology/therapy&lt;/keyword&gt;&lt;keyword&gt;Mental Health Services/*standards&lt;/keyword&gt;&lt;keyword&gt;Needs Assessment&lt;/keyword&gt;&lt;keyword&gt;*Object Attachment&lt;/keyword&gt;&lt;keyword&gt;Patient Satisfaction&lt;/keyword&gt;&lt;keyword&gt;Pilot Projects&lt;/keyword&gt;&lt;keyword&gt;*Professional-Patient Relations&lt;/keyword&gt;&lt;keyword&gt;Psychometrics&lt;/keyword&gt;&lt;keyword&gt;Surveys and Questionnaires/*standards&lt;/keyword&gt;&lt;/keywords&gt;&lt;dates&gt;&lt;year&gt;2003&lt;/year&gt;&lt;pub-dates&gt;&lt;date&gt;Jun&lt;/date&gt;&lt;/pub-dates&gt;&lt;/dates&gt;&lt;isbn&gt;1476-0835 (Print)&amp;#xD;1476-0835&lt;/isbn&gt;&lt;accession-num&gt;12855061&lt;/accession-num&gt;&lt;urls&gt;&lt;/urls&gt;&lt;electronic-resource-num&gt;10.1348/147608303765951186&lt;/electronic-resource-num&gt;&lt;remote-database-provider&gt;NLM&lt;/remote-database-provider&gt;&lt;language&gt;eng&lt;/language&gt;&lt;/record&gt;&lt;/Cite&gt;&lt;/EndNote&gt;</w:instrText>
      </w:r>
      <w:r w:rsidRPr="00414D4B">
        <w:fldChar w:fldCharType="separate"/>
      </w:r>
      <w:r w:rsidRPr="00414D4B">
        <w:rPr>
          <w:noProof/>
        </w:rPr>
        <w:t>(Goodwin</w:t>
      </w:r>
      <w:r w:rsidRPr="00414D4B">
        <w:rPr>
          <w:i/>
          <w:noProof/>
        </w:rPr>
        <w:t xml:space="preserve"> et al.</w:t>
      </w:r>
      <w:r w:rsidRPr="00414D4B">
        <w:rPr>
          <w:noProof/>
        </w:rPr>
        <w:t>, 2003)</w:t>
      </w:r>
      <w:r w:rsidRPr="00414D4B">
        <w:fldChar w:fldCharType="end"/>
      </w:r>
      <w:r w:rsidRPr="00414D4B">
        <w:t xml:space="preserve"> at </w:t>
      </w:r>
      <w:r w:rsidRPr="00EE5BE4">
        <w:t>6-</w:t>
      </w:r>
      <w:r w:rsidR="004F2FEB">
        <w:t xml:space="preserve"> </w:t>
      </w:r>
      <w:r w:rsidRPr="00EE5BE4">
        <w:t>and 12-month post-baseline as a secondary outcome - both SES and SAQ capture a</w:t>
      </w:r>
      <w:r>
        <w:t xml:space="preserve"> </w:t>
      </w:r>
      <w:r w:rsidRPr="00EE5BE4">
        <w:t>proximal effect of DMMH implementation on service users’ interaction with mental</w:t>
      </w:r>
      <w:r>
        <w:t xml:space="preserve"> </w:t>
      </w:r>
      <w:r w:rsidRPr="00EE5BE4">
        <w:t>health services and, hence, reflect a relevant indicator of implementation success;</w:t>
      </w:r>
      <w:r>
        <w:t xml:space="preserve"> </w:t>
      </w:r>
    </w:p>
    <w:p w14:paraId="44E4430D" w14:textId="77777777" w:rsidR="00BB0AC0" w:rsidRDefault="00BB0AC0" w:rsidP="00BB0AC0">
      <w:pPr>
        <w:pStyle w:val="KeinLeerraum"/>
        <w:numPr>
          <w:ilvl w:val="0"/>
          <w:numId w:val="1"/>
        </w:numPr>
        <w:spacing w:line="480" w:lineRule="auto"/>
        <w:jc w:val="both"/>
      </w:pPr>
      <w:r w:rsidRPr="00754447">
        <w:t>personal recovery measured with the patient-rated Questionnaire about the Process of Recovery (QPR-15) total score</w:t>
      </w:r>
      <w:r>
        <w:t xml:space="preserve"> </w:t>
      </w:r>
      <w:r>
        <w:fldChar w:fldCharType="begin"/>
      </w:r>
      <w:r>
        <w:instrText xml:space="preserve"> ADDIN EN.CITE &lt;EndNote&gt;&lt;Cite&gt;&lt;Author&gt;Neil&lt;/Author&gt;&lt;Year&gt;2009&lt;/Year&gt;&lt;RecNum&gt;4&lt;/RecNum&gt;&lt;DisplayText&gt;(Neil&lt;style face="italic"&gt; et al.&lt;/style&gt;, 2009)&lt;/DisplayText&gt;&lt;record&gt;&lt;rec-number&gt;4&lt;/rec-number&gt;&lt;foreign-keys&gt;&lt;key app="EN" db-id="ve52ratepxzrxxettpo59e0weap99dvsr2ss" timestamp="1651054771"&gt;4&lt;/key&gt;&lt;/foreign-keys&gt;&lt;ref-type name="Journal Article"&gt;17&lt;/ref-type&gt;&lt;contributors&gt;&lt;authors&gt;&lt;author&gt;Neil, Sandra T.&lt;/author&gt;&lt;author&gt;Kilbride, Martina&lt;/author&gt;&lt;author&gt;Pitt, Liz&lt;/author&gt;&lt;author&gt;Nothard, Sarah&lt;/author&gt;&lt;author&gt;Welford, Mary&lt;/author&gt;&lt;author&gt;Sellwood, William&lt;/author&gt;&lt;author&gt;Morrison, Anthony P.&lt;/author&gt;&lt;/authors&gt;&lt;/contributors&gt;&lt;titles&gt;&lt;title&gt;The questionnaire about the process of recovery (QPR): A measurement tool developed in collaboration with service users&lt;/title&gt;&lt;secondary-title&gt;Psychosis&lt;/secondary-title&gt;&lt;/titles&gt;&lt;pages&gt;145-155&lt;/pages&gt;&lt;volume&gt;1&lt;/volume&gt;&lt;number&gt;2&lt;/number&gt;&lt;dates&gt;&lt;year&gt;2009&lt;/year&gt;&lt;pub-dates&gt;&lt;date&gt;2009/08/01&lt;/date&gt;&lt;/pub-dates&gt;&lt;/dates&gt;&lt;publisher&gt;Routledge&lt;/publisher&gt;&lt;isbn&gt;1752-2439&lt;/isbn&gt;&lt;urls&gt;&lt;related-urls&gt;&lt;url&gt;https://doi.org/10.1080/17522430902913450&lt;/url&gt;&lt;/related-urls&gt;&lt;/urls&gt;&lt;electronic-resource-num&gt;10.1080/17522430902913450&lt;/electronic-resource-num&gt;&lt;/record&gt;&lt;/Cite&gt;&lt;/EndNote&gt;</w:instrText>
      </w:r>
      <w:r>
        <w:fldChar w:fldCharType="separate"/>
      </w:r>
      <w:r>
        <w:rPr>
          <w:noProof/>
        </w:rPr>
        <w:t>(Neil</w:t>
      </w:r>
      <w:r w:rsidRPr="00414D4B">
        <w:rPr>
          <w:i/>
          <w:noProof/>
        </w:rPr>
        <w:t xml:space="preserve"> et al.</w:t>
      </w:r>
      <w:r>
        <w:rPr>
          <w:noProof/>
        </w:rPr>
        <w:t>, 2009)</w:t>
      </w:r>
      <w:r>
        <w:fldChar w:fldCharType="end"/>
      </w:r>
      <w:r w:rsidRPr="00754447">
        <w:t xml:space="preserve"> - the QPR reflects a widely established measure of personal recovery used in previous mHealth monitoring studies </w:t>
      </w:r>
      <w:r>
        <w:fldChar w:fldCharType="begin">
          <w:fldData xml:space="preserve">PEVuZE5vdGU+PENpdGU+PEF1dGhvcj5HdW1sZXk8L0F1dGhvcj48WWVhcj4yMDIwPC9ZZWFyPjxS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</w:fldData>
        </w:fldChar>
      </w:r>
      <w:r>
        <w:instrText xml:space="preserve"> ADDIN EN.CITE </w:instrText>
      </w:r>
      <w:r>
        <w:fldChar w:fldCharType="begin">
          <w:fldData xml:space="preserve">PEVuZE5vdGU+PENpdGU+PEF1dGhvcj5HdW1sZXk8L0F1dGhvcj48WWVhcj4yMDIwPC9ZZWFyPjxS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</w:fldData>
        </w:fldChar>
      </w:r>
      <w:r>
        <w:instrText xml:space="preserve"> ADDIN EN.CITE.DATA </w:instrText>
      </w:r>
      <w:r>
        <w:fldChar w:fldCharType="end"/>
      </w:r>
      <w:r>
        <w:fldChar w:fldCharType="separate"/>
      </w:r>
      <w:r>
        <w:rPr>
          <w:noProof/>
        </w:rPr>
        <w:t>(Gumley</w:t>
      </w:r>
      <w:r w:rsidRPr="00414D4B">
        <w:rPr>
          <w:i/>
          <w:noProof/>
        </w:rPr>
        <w:t xml:space="preserve"> et al.</w:t>
      </w:r>
      <w:r>
        <w:rPr>
          <w:noProof/>
        </w:rPr>
        <w:t>, 2020)</w:t>
      </w:r>
      <w:r>
        <w:fldChar w:fldCharType="end"/>
      </w:r>
      <w:r w:rsidRPr="00754447">
        <w:t>;</w:t>
      </w:r>
    </w:p>
    <w:p w14:paraId="03ED30FA" w14:textId="77777777" w:rsidR="00BB0AC0" w:rsidRDefault="00BB0AC0" w:rsidP="00BB0AC0">
      <w:pPr>
        <w:pStyle w:val="KeinLeerraum"/>
        <w:numPr>
          <w:ilvl w:val="0"/>
          <w:numId w:val="1"/>
        </w:numPr>
        <w:spacing w:line="480" w:lineRule="auto"/>
        <w:jc w:val="both"/>
      </w:pPr>
      <w:r w:rsidRPr="00D309E6">
        <w:t>self-management measured with the patient-rated Mental Health Self-management Questionnaire (MHSEQ) total score</w:t>
      </w:r>
      <w:r>
        <w:t xml:space="preserve"> </w:t>
      </w:r>
      <w:r>
        <w:fldChar w:fldCharType="begin">
          <w:fldData xml:space="preserve">PEVuZE5vdGU+PENpdGU+PEF1dGhvcj5Db3Vsb21iZTwvQXV0aG9yPjxZZWFyPjIwMTU8L1llYXI+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</w:fldData>
        </w:fldChar>
      </w:r>
      <w:r>
        <w:instrText xml:space="preserve"> ADDIN EN.CITE </w:instrText>
      </w:r>
      <w:r>
        <w:fldChar w:fldCharType="begin">
          <w:fldData xml:space="preserve">PEVuZE5vdGU+PENpdGU+PEF1dGhvcj5Db3Vsb21iZTwvQXV0aG9yPjxZZWFyPjIwMTU8L1llYXI+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</w:fldData>
        </w:fldChar>
      </w:r>
      <w:r>
        <w:instrText xml:space="preserve"> ADDIN EN.CITE.DATA </w:instrText>
      </w:r>
      <w:r>
        <w:fldChar w:fldCharType="end"/>
      </w:r>
      <w:r>
        <w:fldChar w:fldCharType="separate"/>
      </w:r>
      <w:r>
        <w:rPr>
          <w:noProof/>
        </w:rPr>
        <w:t>(Coulo</w:t>
      </w:r>
      <w:r w:rsidRPr="00414D4B">
        <w:rPr>
          <w:noProof/>
        </w:rPr>
        <w:t>mbe</w:t>
      </w:r>
      <w:r w:rsidRPr="00414D4B">
        <w:rPr>
          <w:i/>
          <w:noProof/>
        </w:rPr>
        <w:t xml:space="preserve"> et al.</w:t>
      </w:r>
      <w:r>
        <w:rPr>
          <w:noProof/>
        </w:rPr>
        <w:t>, 2015)</w:t>
      </w:r>
      <w:r>
        <w:fldChar w:fldCharType="end"/>
      </w:r>
      <w:r w:rsidRPr="00D309E6">
        <w:t xml:space="preserve"> - the MHSEQ is a psychometrically sound measure designed for studies on the effectiveness of self-management interventions to capture this important aspect of the </w:t>
      </w:r>
      <w:r w:rsidRPr="00414D4B">
        <w:t>DMMH (Coulombe et al., 2015);</w:t>
      </w:r>
    </w:p>
    <w:p w14:paraId="3D7CA5D6" w14:textId="77777777" w:rsidR="00BB0AC0" w:rsidRDefault="00BB0AC0" w:rsidP="00BB0AC0">
      <w:pPr>
        <w:pStyle w:val="KeinLeerraum"/>
        <w:numPr>
          <w:ilvl w:val="0"/>
          <w:numId w:val="1"/>
        </w:numPr>
        <w:spacing w:line="480" w:lineRule="auto"/>
        <w:jc w:val="both"/>
      </w:pPr>
      <w:r w:rsidRPr="00763C84">
        <w:t>shared decision making measured with the patient- and clinician-rated 9-item Shared Decision-Making Questionnaire (SDM-Q-9) total score</w:t>
      </w:r>
      <w:r>
        <w:t xml:space="preserve"> </w:t>
      </w:r>
      <w:r>
        <w:fldChar w:fldCharType="begin"/>
      </w:r>
      <w:r>
        <w:instrText xml:space="preserve"> ADDIN EN.CITE &lt;EndNote&gt;&lt;Cite&gt;&lt;Author&gt;Kriston&lt;/Author&gt;&lt;Year&gt;2010&lt;/Year&gt;&lt;RecNum&gt;6&lt;/RecNum&gt;&lt;DisplayText&gt;(Kriston&lt;style face="italic"&gt; et al.&lt;/style&gt;, 2010)&lt;/DisplayText&gt;&lt;record&gt;&lt;rec-number&gt;6&lt;/rec-number&gt;&lt;foreign-keys&gt;&lt;key app="EN" db-id="ve52ratepxzrxxettpo59e0weap99dvsr2ss" timestamp="1651054986"&gt;6&lt;/key&gt;&lt;/foreign-keys&gt;&lt;ref-type name="Journal Article"&gt;17&lt;/ref-type&gt;&lt;contributors&gt;&lt;authors&gt;&lt;author&gt;Kriston, L.&lt;/author&gt;&lt;author&gt;Scholl, I.&lt;/author&gt;&lt;author&gt;Hölzel, L.&lt;/author&gt;&lt;author&gt;Simon, D.&lt;/author&gt;&lt;author&gt;Loh, A.&lt;/author&gt;&lt;author&gt;Härter, M.&lt;/author&gt;&lt;/authors&gt;&lt;/contributors&gt;&lt;auth-address&gt;Department of Medical Psychology, University Medical Center Hamburg-Eppendorf, Hamburg, Germany.&lt;/auth-address&gt;&lt;titles&gt;&lt;title&gt;The 9-item Shared Decision Making Questionnaire (SDM-Q-9). Development and psychometric properties in a primary care sample&lt;/title&gt;&lt;secondary-title&gt;Patient Educ Couns&lt;/secondary-title&gt;&lt;/titles&gt;&lt;pages&gt;94-9&lt;/pages&gt;&lt;volume&gt;80&lt;/volume&gt;&lt;number&gt;1&lt;/number&gt;&lt;edition&gt;20091030&lt;/edition&gt;&lt;keywords&gt;&lt;keyword&gt;Adult&lt;/keyword&gt;&lt;keyword&gt;Aged&lt;/keyword&gt;&lt;keyword&gt;*Decision Making&lt;/keyword&gt;&lt;keyword&gt;Factor Analysis, Statistical&lt;/keyword&gt;&lt;keyword&gt;Female&lt;/keyword&gt;&lt;keyword&gt;Germany&lt;/keyword&gt;&lt;keyword&gt;Humans&lt;/keyword&gt;&lt;keyword&gt;Male&lt;/keyword&gt;&lt;keyword&gt;Middle Aged&lt;/keyword&gt;&lt;keyword&gt;*Patient Participation&lt;/keyword&gt;&lt;keyword&gt;Primary Health Care&lt;/keyword&gt;&lt;keyword&gt;Psychometrics/*instrumentation&lt;/keyword&gt;&lt;keyword&gt;Reproducibility of Results&lt;/keyword&gt;&lt;keyword&gt;*Surveys and Questionnaires&lt;/keyword&gt;&lt;/keywords&gt;&lt;dates&gt;&lt;year&gt;2010&lt;/year&gt;&lt;pub-dates&gt;&lt;date&gt;Jul&lt;/date&gt;&lt;/pub-dates&gt;&lt;/dates&gt;&lt;isbn&gt;0738-3991&lt;/isbn&gt;&lt;accession-num&gt;19879711&lt;/accession-num&gt;&lt;urls&gt;&lt;/urls&gt;&lt;electronic-resource-num&gt;10.1016/j.pec.2009.09.034&lt;/electronic-resource-num&gt;&lt;remote-database-provider&gt;NLM&lt;/remote-database-provider&gt;&lt;language&gt;eng&lt;/language&gt;&lt;/record&gt;&lt;/Cite&gt;&lt;/EndNote&gt;</w:instrText>
      </w:r>
      <w:r>
        <w:fldChar w:fldCharType="separate"/>
      </w:r>
      <w:r>
        <w:rPr>
          <w:noProof/>
        </w:rPr>
        <w:t>(Kriston</w:t>
      </w:r>
      <w:r w:rsidRPr="00414D4B">
        <w:rPr>
          <w:i/>
          <w:noProof/>
        </w:rPr>
        <w:t xml:space="preserve"> et al.</w:t>
      </w:r>
      <w:r>
        <w:rPr>
          <w:noProof/>
        </w:rPr>
        <w:t>, 2010)</w:t>
      </w:r>
      <w:r>
        <w:fldChar w:fldCharType="end"/>
      </w:r>
      <w:r w:rsidRPr="00763C84">
        <w:t xml:space="preserve"> to be used with the </w:t>
      </w:r>
      <w:r>
        <w:lastRenderedPageBreak/>
        <w:t xml:space="preserve">service user and </w:t>
      </w:r>
      <w:r w:rsidRPr="00763C84">
        <w:t>treating clinician in charge</w:t>
      </w:r>
      <w:r>
        <w:t>, respectively - t</w:t>
      </w:r>
      <w:r w:rsidRPr="00763C84">
        <w:t>he SDM-Q-9 is a clinically relevant and short measure of shared decision making as an important secondary outcome;</w:t>
      </w:r>
    </w:p>
    <w:p w14:paraId="71F2D35D" w14:textId="77777777" w:rsidR="00BB0AC0" w:rsidRDefault="00BB0AC0" w:rsidP="00BB0AC0">
      <w:pPr>
        <w:pStyle w:val="KeinLeerraum"/>
        <w:numPr>
          <w:ilvl w:val="0"/>
          <w:numId w:val="1"/>
        </w:numPr>
        <w:spacing w:line="480" w:lineRule="auto"/>
        <w:jc w:val="both"/>
      </w:pPr>
      <w:r w:rsidRPr="007F64F7">
        <w:t>achieving personalized therapy goals measured with Goal Attainment Scaling (GAS) T score calculated using the established scoring method available in the UKROC software</w:t>
      </w:r>
      <w:r>
        <w:t xml:space="preserve"> </w:t>
      </w:r>
      <w:r>
        <w:fldChar w:fldCharType="begin"/>
      </w:r>
      <w:r>
        <w:instrText xml:space="preserve"> ADDIN EN.CITE &lt;EndNote&gt;&lt;Cite&gt;&lt;Author&gt;Turner-Stokes&lt;/Author&gt;&lt;Year&gt;2009&lt;/Year&gt;&lt;RecNum&gt;7&lt;/RecNum&gt;&lt;DisplayText&gt;(Turner-Stokes, 2009)&lt;/DisplayText&gt;&lt;record&gt;&lt;rec-number&gt;7&lt;/rec-number&gt;&lt;foreign-keys&gt;&lt;key app="EN" db-id="ve52ratepxzrxxettpo59e0weap99dvsr2ss" timestamp="1651055027"&gt;7&lt;/key&gt;&lt;/foreign-keys&gt;&lt;ref-type name="Journal Article"&gt;17&lt;/ref-type&gt;&lt;contributors&gt;&lt;authors&gt;&lt;author&gt;Turner-Stokes, L.&lt;/author&gt;&lt;/authors&gt;&lt;/contributors&gt;&lt;auth-address&gt;Kings college London, School of Medicine, Regional Rehabilitation Unit, Northwick Park Hospital, Harrow, UK. lynne.turner-stokes@dial.pipex.com&lt;/auth-address&gt;&lt;titles&gt;&lt;title&gt;Goal attainment scaling (GAS) in rehabilitation: a practical guide&lt;/title&gt;&lt;secondary-title&gt;Clin Rehabil&lt;/secondary-title&gt;&lt;/titles&gt;&lt;pages&gt;362-70&lt;/pages&gt;&lt;volume&gt;23&lt;/volume&gt;&lt;number&gt;4&lt;/number&gt;&lt;edition&gt;20090129&lt;/edition&gt;&lt;keywords&gt;&lt;keyword&gt;Data Interpretation, Statistical&lt;/keyword&gt;&lt;keyword&gt;*Goals&lt;/keyword&gt;&lt;keyword&gt;Humans&lt;/keyword&gt;&lt;keyword&gt;*Numerical Analysis, Computer-Assisted&lt;/keyword&gt;&lt;keyword&gt;Occupational Therapy/*methods&lt;/keyword&gt;&lt;keyword&gt;Patient Care Planning&lt;/keyword&gt;&lt;keyword&gt;Recovery of Function&lt;/keyword&gt;&lt;/keywords&gt;&lt;dates&gt;&lt;year&gt;2009&lt;/year&gt;&lt;pub-dates&gt;&lt;date&gt;Apr&lt;/date&gt;&lt;/pub-dates&gt;&lt;/dates&gt;&lt;isbn&gt;0269-2155 (Print)&amp;#xD;0269-2155&lt;/isbn&gt;&lt;accession-num&gt;19179355&lt;/accession-num&gt;&lt;urls&gt;&lt;/urls&gt;&lt;electronic-resource-num&gt;10.1177/0269215508101742&lt;/electronic-resource-num&gt;&lt;remote-database-provider&gt;NLM&lt;/remote-database-provider&gt;&lt;language&gt;eng&lt;/language&gt;&lt;/record&gt;&lt;/Cite&gt;&lt;/EndNote&gt;</w:instrText>
      </w:r>
      <w:r>
        <w:fldChar w:fldCharType="separate"/>
      </w:r>
      <w:r>
        <w:rPr>
          <w:noProof/>
        </w:rPr>
        <w:t>(Turner-Stokes, 2009)</w:t>
      </w:r>
      <w:r>
        <w:fldChar w:fldCharType="end"/>
      </w:r>
      <w:r w:rsidRPr="007F64F7">
        <w:t xml:space="preserve"> to capture this highly relevant secondary outcome;</w:t>
      </w:r>
    </w:p>
    <w:p w14:paraId="0BA381B6" w14:textId="77777777" w:rsidR="00BB0AC0" w:rsidRDefault="00BB0AC0" w:rsidP="00BB0AC0">
      <w:pPr>
        <w:pStyle w:val="KeinLeerraum"/>
        <w:numPr>
          <w:ilvl w:val="0"/>
          <w:numId w:val="1"/>
        </w:numPr>
        <w:spacing w:line="480" w:lineRule="auto"/>
        <w:jc w:val="both"/>
      </w:pPr>
      <w:r w:rsidRPr="001C7DFB">
        <w:t xml:space="preserve">social functioning measured with the </w:t>
      </w:r>
      <w:r w:rsidR="000F233B">
        <w:t xml:space="preserve">interpersonal functioning subscale of the </w:t>
      </w:r>
      <w:r w:rsidRPr="001C7DFB">
        <w:t xml:space="preserve">patient-rated Social Functioning Scale (SFS) </w:t>
      </w:r>
      <w:r>
        <w:fldChar w:fldCharType="begin"/>
      </w:r>
      <w:r>
        <w:instrText xml:space="preserve"> ADDIN EN.CITE &lt;EndNote&gt;&lt;Cite&gt;&lt;Author&gt;Birchwood&lt;/Author&gt;&lt;Year&gt;1990&lt;/Year&gt;&lt;RecNum&gt;822&lt;/RecNum&gt;&lt;DisplayText&gt;(Birchwood&lt;style face="italic"&gt; et al.&lt;/style&gt;, 1990)&lt;/DisplayText&gt;&lt;record&gt;&lt;rec-number&gt;822&lt;/rec-number&gt;&lt;foreign-keys&gt;&lt;key app="EN" db-id="t2se92dptzwzv1ed52cpdtwtz2ap0vef9apt" timestamp="1484496017"&gt;822&lt;/key&gt;&lt;/foreign-keys&gt;&lt;ref-type name="Journal Article"&gt;17&lt;/ref-type&gt;&lt;contributors&gt;&lt;authors&gt;&lt;author&gt;Birchwood, M.&lt;/author&gt;&lt;author&gt;Smith, J.&lt;/author&gt;&lt;author&gt;Cochrane, R.&lt;/author&gt;&lt;author&gt;Wetton, S.&lt;/author&gt;&lt;author&gt;Copestake, S.&lt;/author&gt;&lt;/authors&gt;&lt;/contributors&gt;&lt;auth-address&gt;District Psychology Department, All Saints&amp;apos; Hospital, Birmingham.&lt;/auth-address&gt;&lt;titles&gt;&lt;title&gt;The Social Functioning Scale. The development and validation of a new scale of social adjustment for use in family intervention programmes with schizophrenic patients&lt;/title&gt;&lt;secondary-title&gt;Br J Psychiatry&lt;/secondary-title&gt;&lt;/titles&gt;&lt;periodical&gt;&lt;full-title&gt;Br J Psychiatry&lt;/full-title&gt;&lt;abbr-1&gt;The British journal of psychiatry : the journal of mental science&lt;/abbr-1&gt;&lt;/periodical&gt;&lt;pages&gt;853-9&lt;/pages&gt;&lt;volume&gt;157&lt;/volume&gt;&lt;keywords&gt;&lt;keyword&gt;Activities of Daily Living/psychology&lt;/keyword&gt;&lt;keyword&gt;Adult&lt;/keyword&gt;&lt;keyword&gt;*Family Therapy&lt;/keyword&gt;&lt;keyword&gt;Female&lt;/keyword&gt;&lt;keyword&gt;Humans&lt;/keyword&gt;&lt;keyword&gt;Male&lt;/keyword&gt;&lt;keyword&gt;Personality Tests/*statistics &amp;amp; numerical data&lt;/keyword&gt;&lt;keyword&gt;Psychometrics&lt;/keyword&gt;&lt;keyword&gt;Schizophrenia/*rehabilitation&lt;/keyword&gt;&lt;keyword&gt;*Schizophrenic Psychology&lt;/keyword&gt;&lt;keyword&gt;*Social Adjustment&lt;/keyword&gt;&lt;keyword&gt;Social Behavior&lt;/keyword&gt;&lt;keyword&gt;*Social Environment&lt;/keyword&gt;&lt;/keywords&gt;&lt;dates&gt;&lt;year&gt;1990&lt;/year&gt;&lt;pub-dates&gt;&lt;date&gt;Dec&lt;/date&gt;&lt;/pub-dates&gt;&lt;/dates&gt;&lt;isbn&gt;0007-1250 (Print)&amp;#xD;0007-1250 (Linking)&lt;/isbn&gt;&lt;accession-num&gt;2289094&lt;/accession-num&gt;&lt;urls&gt;&lt;related-urls&gt;&lt;url&gt;https://www.ncbi.nlm.nih.gov/pubmed/2289094&lt;/url&gt;&lt;/related-urls&gt;&lt;/urls&gt;&lt;/record&gt;&lt;/Cite&gt;&lt;/EndNote&gt;</w:instrText>
      </w:r>
      <w:r>
        <w:fldChar w:fldCharType="separate"/>
      </w:r>
      <w:r>
        <w:rPr>
          <w:noProof/>
        </w:rPr>
        <w:t>(Birchwood</w:t>
      </w:r>
      <w:r w:rsidRPr="00414D4B">
        <w:rPr>
          <w:i/>
          <w:noProof/>
        </w:rPr>
        <w:t xml:space="preserve"> et al.</w:t>
      </w:r>
      <w:r>
        <w:rPr>
          <w:noProof/>
        </w:rPr>
        <w:t>, 1990)</w:t>
      </w:r>
      <w:r>
        <w:fldChar w:fldCharType="end"/>
      </w:r>
      <w:r w:rsidRPr="001C7DFB">
        <w:t>, and with ESM</w:t>
      </w:r>
      <w:r>
        <w:t xml:space="preserve"> </w:t>
      </w:r>
      <w:r>
        <w:fldChar w:fldCharType="begin">
          <w:fldData xml:space="preserve">PEVuZE5vdGU+PENpdGU+PEF1dGhvcj5IYXJ2ZXk8L0F1dGhvcj48WWVhcj4yMDExPC9ZZWFyPjxS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</w:fldData>
        </w:fldChar>
      </w:r>
      <w:r>
        <w:instrText xml:space="preserve"> ADDIN EN.CITE </w:instrText>
      </w:r>
      <w:r>
        <w:fldChar w:fldCharType="begin">
          <w:fldData xml:space="preserve">PEVuZE5vdGU+PENpdGU+PEF1dGhvcj5IYXJ2ZXk8L0F1dGhvcj48WWVhcj4yMDExPC9ZZWFyPjxS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</w:fldData>
        </w:fldChar>
      </w:r>
      <w:r>
        <w:instrText xml:space="preserve"> ADDIN EN.CITE.DATA </w:instrText>
      </w:r>
      <w:r>
        <w:fldChar w:fldCharType="end"/>
      </w:r>
      <w:r>
        <w:fldChar w:fldCharType="separate"/>
      </w:r>
      <w:r>
        <w:rPr>
          <w:noProof/>
        </w:rPr>
        <w:t>(Harvey</w:t>
      </w:r>
      <w:r w:rsidRPr="00414D4B">
        <w:rPr>
          <w:i/>
          <w:noProof/>
        </w:rPr>
        <w:t xml:space="preserve"> et al.</w:t>
      </w:r>
      <w:r>
        <w:rPr>
          <w:noProof/>
        </w:rPr>
        <w:t>, 2011, Schneider</w:t>
      </w:r>
      <w:r w:rsidRPr="00414D4B">
        <w:rPr>
          <w:i/>
          <w:noProof/>
        </w:rPr>
        <w:t xml:space="preserve"> et al.</w:t>
      </w:r>
      <w:r>
        <w:rPr>
          <w:noProof/>
        </w:rPr>
        <w:t>, 2017)</w:t>
      </w:r>
      <w:r>
        <w:fldChar w:fldCharType="end"/>
      </w:r>
      <w:r>
        <w:t xml:space="preserve"> </w:t>
      </w:r>
      <w:r w:rsidRPr="001C7DFB">
        <w:t xml:space="preserve">- while the SFS is a widely established measure of social functioning in the target population, ESM allows to capture experience-based social functioning of the </w:t>
      </w:r>
      <w:r>
        <w:t>(</w:t>
      </w:r>
      <w:r w:rsidRPr="001C7DFB">
        <w:t>ESM-based</w:t>
      </w:r>
      <w:r>
        <w:t>)</w:t>
      </w:r>
      <w:r w:rsidRPr="001C7DFB">
        <w:t xml:space="preserve"> DMMH;</w:t>
      </w:r>
    </w:p>
    <w:p w14:paraId="1AB3DE63" w14:textId="77777777" w:rsidR="00BB0AC0" w:rsidRDefault="00BB0AC0" w:rsidP="00BB0AC0">
      <w:pPr>
        <w:pStyle w:val="KeinLeerraum"/>
        <w:numPr>
          <w:ilvl w:val="0"/>
          <w:numId w:val="1"/>
        </w:numPr>
        <w:spacing w:line="480" w:lineRule="auto"/>
        <w:jc w:val="both"/>
      </w:pPr>
      <w:r w:rsidRPr="00AD24E0">
        <w:t xml:space="preserve">mental ill-health measured with the </w:t>
      </w:r>
      <w:r w:rsidR="00F3251B">
        <w:t>clinician</w:t>
      </w:r>
      <w:r w:rsidRPr="00AD24E0">
        <w:t xml:space="preserve">-rated Clinical Global Impression (CGI) scales (i.e., CGI severity scale) </w:t>
      </w:r>
      <w:r>
        <w:fldChar w:fldCharType="begin"/>
      </w:r>
      <w:r>
        <w:instrText xml:space="preserve"> ADDIN EN.CITE &lt;EndNote&gt;&lt;Cite&gt;&lt;Author&gt;Guy&lt;/Author&gt;&lt;Year&gt;1976&lt;/Year&gt;&lt;RecNum&gt;64&lt;/RecNum&gt;&lt;DisplayText&gt;(Guy, 1976)&lt;/DisplayText&gt;&lt;record&gt;&lt;rec-number&gt;64&lt;/rec-number&gt;&lt;foreign-keys&gt;&lt;key app="EN" db-id="ve52ratepxzrxxettpo59e0weap99dvsr2ss" timestamp="1651064561"&gt;64&lt;/key&gt;&lt;/foreign-keys&gt;&lt;ref-type name="Electronic Book"&gt;44&lt;/ref-type&gt;&lt;contributors&gt;&lt;authors&gt;&lt;author&gt;Guy, William&lt;/author&gt;&lt;/authors&gt;&lt;/contributors&gt;&lt;titles&gt;&lt;title&gt;ECDEU assessment manual for psychopharmacology&lt;/title&gt;&lt;/titles&gt;&lt;num-vols&gt;1st&lt;/num-vols&gt;&lt;dates&gt;&lt;year&gt;1976&lt;/year&gt;&lt;/dates&gt;&lt;pub-location&gt;Rockville, Md. : U.S&lt;/pub-location&gt;&lt;publisher&gt;Dept. of Health, Education, and Welfare, Public Health Service, Alcohol, Drug Abuse, and Mental Health Administration, National Institute of Mental Health, Psychopharmacology Research Branch, Division of Extramural Research Programs&lt;/publisher&gt;&lt;urls&gt;&lt;/urls&gt;&lt;/record&gt;&lt;/Cite&gt;&lt;/EndNote&gt;</w:instrText>
      </w:r>
      <w:r>
        <w:fldChar w:fldCharType="separate"/>
      </w:r>
      <w:r>
        <w:rPr>
          <w:noProof/>
        </w:rPr>
        <w:t>(Guy, 1976)</w:t>
      </w:r>
      <w:r>
        <w:fldChar w:fldCharType="end"/>
      </w:r>
      <w:r w:rsidRPr="00AD24E0">
        <w:t xml:space="preserve">, patient-rated General Health Questionnaire (GHQ-12) total score </w:t>
      </w:r>
      <w:r>
        <w:fldChar w:fldCharType="begin"/>
      </w:r>
      <w:r>
        <w:instrText xml:space="preserve"> ADDIN EN.CITE &lt;EndNote&gt;&lt;Cite&gt;&lt;Author&gt;Gnambs&lt;/Author&gt;&lt;Year&gt;2018&lt;/Year&gt;&lt;RecNum&gt;96&lt;/RecNum&gt;&lt;DisplayText&gt;(Gnambs and Staufenbiel, 2018)&lt;/DisplayText&gt;&lt;record&gt;&lt;rec-number&gt;96&lt;/rec-number&gt;&lt;foreign-keys&gt;&lt;key app="EN" db-id="ve52ratepxzrxxettpo59e0weap99dvsr2ss" timestamp="1657516317"&gt;96&lt;/key&gt;&lt;/foreign-keys&gt;&lt;ref-type name="Journal Article"&gt;17&lt;/ref-type&gt;&lt;contributors&gt;&lt;authors&gt;&lt;author&gt;Gnambs, T.&lt;/author&gt;&lt;author&gt;Staufenbiel, T.&lt;/author&gt;&lt;/authors&gt;&lt;/contributors&gt;&lt;auth-address&gt;a Leibniz Institute for Educational Trajectories , Bamberg , Germany.&amp;#xD;b Institute of Psychology , Osnabruck University , Osnabruck , Germany.&lt;/auth-address&gt;&lt;titles&gt;&lt;title&gt;The structure of the General Health Questionnaire (GHQ-12): two meta-analytic factor analyses&lt;/title&gt;&lt;secondary-title&gt;Health Psychol Rev&lt;/secondary-title&gt;&lt;/titles&gt;&lt;periodical&gt;&lt;full-title&gt;Health Psychol Rev&lt;/full-title&gt;&lt;/periodical&gt;&lt;pages&gt;179-194&lt;/pages&gt;&lt;volume&gt;12&lt;/volume&gt;&lt;number&gt;2&lt;/number&gt;&lt;edition&gt;2018/01/13&lt;/edition&gt;&lt;keywords&gt;&lt;keyword&gt;Adult&lt;/keyword&gt;&lt;keyword&gt;Factor Analysis, Statistical&lt;/keyword&gt;&lt;keyword&gt;Female&lt;/keyword&gt;&lt;keyword&gt;Health Surveys/*standards&lt;/keyword&gt;&lt;keyword&gt;Humans&lt;/keyword&gt;&lt;keyword&gt;Male&lt;/keyword&gt;&lt;keyword&gt;Psychometrics&lt;/keyword&gt;&lt;keyword&gt;Sensitivity and Specificity&lt;/keyword&gt;&lt;keyword&gt;Stress, Psychological/*diagnosis&lt;/keyword&gt;&lt;keyword&gt;*Mental health&lt;/keyword&gt;&lt;keyword&gt;*distress&lt;/keyword&gt;&lt;keyword&gt;*factor analysis&lt;/keyword&gt;&lt;keyword&gt;*meta-analysis&lt;/keyword&gt;&lt;keyword&gt;*wording effects&lt;/keyword&gt;&lt;/keywords&gt;&lt;dates&gt;&lt;year&gt;2018&lt;/year&gt;&lt;pub-dates&gt;&lt;date&gt;Jun&lt;/date&gt;&lt;/pub-dates&gt;&lt;/dates&gt;&lt;isbn&gt;1743-7202 (Electronic)&amp;#xD;1743-7199 (Linking)&lt;/isbn&gt;&lt;accession-num&gt;29325498&lt;/accession-num&gt;&lt;urls&gt;&lt;related-urls&gt;&lt;url&gt;https://www.ncbi.nlm.nih.gov/pubmed/29325498&lt;/url&gt;&lt;/related-urls&gt;&lt;/urls&gt;&lt;electronic-resource-num&gt;10.1080/17437199.2018.1426484&lt;/electronic-resource-num&gt;&lt;/record&gt;&lt;/Cite&gt;&lt;/EndNote&gt;</w:instrText>
      </w:r>
      <w:r>
        <w:fldChar w:fldCharType="separate"/>
      </w:r>
      <w:r>
        <w:rPr>
          <w:noProof/>
        </w:rPr>
        <w:t>(Gnambs and Staufenbiel, 2018)</w:t>
      </w:r>
      <w:r>
        <w:fldChar w:fldCharType="end"/>
      </w:r>
      <w:r w:rsidRPr="00AD24E0">
        <w:t xml:space="preserve">, and with ESM </w:t>
      </w:r>
      <w:r w:rsidRPr="00B66AB2">
        <w:t>(Myin-Germeys et al., 2018)</w:t>
      </w:r>
      <w:r w:rsidRPr="00AD24E0">
        <w:t>, which will allow for triangulation of this important secondary outcome;</w:t>
      </w:r>
    </w:p>
    <w:p w14:paraId="01674972" w14:textId="77777777" w:rsidR="00BB0AC0" w:rsidRDefault="00BB0AC0" w:rsidP="00BB0AC0">
      <w:pPr>
        <w:pStyle w:val="KeinLeerraum"/>
        <w:numPr>
          <w:ilvl w:val="0"/>
          <w:numId w:val="1"/>
        </w:numPr>
        <w:spacing w:line="480" w:lineRule="auto"/>
        <w:jc w:val="both"/>
      </w:pPr>
      <w:r w:rsidRPr="00601CE5">
        <w:t>quality of life measured with the patient-rated Manchester Short Assessment of Quality of Life (MANSA) mean score</w:t>
      </w:r>
      <w:r>
        <w:t xml:space="preserve"> </w:t>
      </w:r>
      <w:r>
        <w:fldChar w:fldCharType="begin"/>
      </w:r>
      <w:r>
        <w:instrText xml:space="preserve"> ADDIN EN.CITE &lt;EndNote&gt;&lt;Cite&gt;&lt;Author&gt;Priebe&lt;/Author&gt;&lt;Year&gt;1999&lt;/Year&gt;&lt;RecNum&gt;761&lt;/RecNum&gt;&lt;DisplayText&gt;(Priebe&lt;style face="italic"&gt; et al.&lt;/style&gt;, 1999)&lt;/DisplayText&gt;&lt;record&gt;&lt;rec-number&gt;761&lt;/rec-number&gt;&lt;foreign-keys&gt;&lt;key app="EN" db-id="t2se92dptzwzv1ed52cpdtwtz2ap0vef9apt" timestamp="1475364293"&gt;761&lt;/key&gt;&lt;/foreign-keys&gt;&lt;ref-type name="Journal Article"&gt;17&lt;/ref-type&gt;&lt;contributors&gt;&lt;authors&gt;&lt;author&gt;Priebe, S.&lt;/author&gt;&lt;author&gt;Huxley, P.&lt;/author&gt;&lt;author&gt;Knight, S.&lt;/author&gt;&lt;author&gt;Evans, S.&lt;/author&gt;&lt;/authors&gt;&lt;/contributors&gt;&lt;auth-address&gt;Department of Psychiatry, St. Bartholomew&amp;apos;s and the Royal London School of Medicine and Dentistry, Queen Mary &amp;amp; Westfield College, University of London, UK.&lt;/auth-address&gt;&lt;titles&gt;&lt;title&gt;Application and results of the Manchester Short Assessment of Quality of Life (MANSA)&lt;/title&gt;&lt;secondary-title&gt;Int J Soc Psychiatry&lt;/secondary-title&gt;&lt;alt-title&gt;The International journal of social psychiatry&lt;/alt-title&gt;&lt;/titles&gt;&lt;periodical&gt;&lt;full-title&gt;Int J Soc Psychiatry&lt;/full-title&gt;&lt;abbr-1&gt;The International journal of social psychiatry&lt;/abbr-1&gt;&lt;/periodical&gt;&lt;alt-periodical&gt;&lt;full-title&gt;Int J Soc Psychiatry&lt;/full-title&gt;&lt;abbr-1&gt;The International journal of social psychiatry&lt;/abbr-1&gt;&lt;/alt-periodical&gt;&lt;pages&gt;7-12&lt;/pages&gt;&lt;volume&gt;45&lt;/volume&gt;&lt;number&gt;1&lt;/number&gt;&lt;keywords&gt;&lt;keyword&gt;Adult&lt;/keyword&gt;&lt;keyword&gt;England&lt;/keyword&gt;&lt;keyword&gt;Evaluation Studies as Topic&lt;/keyword&gt;&lt;keyword&gt;Female&lt;/keyword&gt;&lt;keyword&gt;Humans&lt;/keyword&gt;&lt;keyword&gt;Male&lt;/keyword&gt;&lt;keyword&gt;Middle Aged&lt;/keyword&gt;&lt;keyword&gt;Psychometrics/*standards&lt;/keyword&gt;&lt;keyword&gt;*Quality of Life&lt;/keyword&gt;&lt;keyword&gt;Surveys and Questionnaires/*standards&lt;/keyword&gt;&lt;/keywords&gt;&lt;dates&gt;&lt;year&gt;1999&lt;/year&gt;&lt;pub-dates&gt;&lt;date&gt;Spring&lt;/date&gt;&lt;/pub-dates&gt;&lt;/dates&gt;&lt;isbn&gt;0020-7640 (Print)&amp;#xD;0020-7640 (Linking)&lt;/isbn&gt;&lt;accession-num&gt;10443245&lt;/accession-num&gt;&lt;urls&gt;&lt;related-urls&gt;&lt;url&gt;http://www.ncbi.nlm.nih.gov/pubmed/10443245&lt;/url&gt;&lt;/related-urls&gt;&lt;/urls&gt;&lt;/record&gt;&lt;/Cite&gt;&lt;/EndNote&gt;</w:instrText>
      </w:r>
      <w:r>
        <w:fldChar w:fldCharType="separate"/>
      </w:r>
      <w:r>
        <w:rPr>
          <w:noProof/>
        </w:rPr>
        <w:t>(Priebe</w:t>
      </w:r>
      <w:r w:rsidRPr="00B66AB2">
        <w:rPr>
          <w:i/>
          <w:noProof/>
        </w:rPr>
        <w:t xml:space="preserve"> et al.</w:t>
      </w:r>
      <w:r>
        <w:rPr>
          <w:noProof/>
        </w:rPr>
        <w:t>, 1999)</w:t>
      </w:r>
      <w:r>
        <w:fldChar w:fldCharType="end"/>
      </w:r>
      <w:r>
        <w:t xml:space="preserve"> </w:t>
      </w:r>
      <w:r w:rsidRPr="00601CE5">
        <w:t xml:space="preserve">and with </w:t>
      </w:r>
      <w:r w:rsidRPr="00B66AB2">
        <w:t xml:space="preserve">ESM (Myin-Germeys et al., 2018) </w:t>
      </w:r>
      <w:r w:rsidRPr="00601CE5">
        <w:t xml:space="preserve">- while the MANSA is a short and widely established measure of quality of life, ESM allows to capture experience-based quality of life as an important outcome of the ESM-based DMMH; </w:t>
      </w:r>
    </w:p>
    <w:p w14:paraId="727946D8" w14:textId="77777777" w:rsidR="00BB0AC0" w:rsidRDefault="00BB0AC0" w:rsidP="00BB0AC0">
      <w:pPr>
        <w:pStyle w:val="KeinLeerraum"/>
        <w:numPr>
          <w:ilvl w:val="0"/>
          <w:numId w:val="1"/>
        </w:numPr>
        <w:spacing w:line="480" w:lineRule="auto"/>
        <w:jc w:val="both"/>
      </w:pPr>
      <w:r w:rsidRPr="00601CE5">
        <w:t>loneliness and isolation measured with three items from the UCLA Loneliness Scale (Version 3)</w:t>
      </w:r>
      <w:r>
        <w:fldChar w:fldCharType="begin"/>
      </w:r>
      <w:r>
        <w:instrText xml:space="preserve"> ADDIN EN.CITE &lt;EndNote&gt;&lt;Cite&gt;&lt;Author&gt;Russell&lt;/Author&gt;&lt;Year&gt;1996&lt;/Year&gt;&lt;RecNum&gt;92&lt;/RecNum&gt;&lt;DisplayText&gt;(Russell, 1996)&lt;/DisplayText&gt;&lt;record&gt;&lt;rec-number&gt;92&lt;/rec-number&gt;&lt;foreign-keys&gt;&lt;key app="EN" db-id="ve52ratepxzrxxettpo59e0weap99dvsr2ss" timestamp="1657515524"&gt;92&lt;/key&gt;&lt;/foreign-keys&gt;&lt;ref-type name="Journal Article"&gt;17&lt;/ref-type&gt;&lt;contributors&gt;&lt;authors&gt;&lt;author&gt;Russell, Daniel W.&lt;/author&gt;&lt;/authors&gt;&lt;/contributors&gt;&lt;titles&gt;&lt;title&gt;UCLA Loneliness Scale (Version 3): Reliability, Validity, and Factor Structure&lt;/title&gt;&lt;secondary-title&gt;Journal of Personality Assessment&lt;/secondary-title&gt;&lt;/titles&gt;&lt;periodical&gt;&lt;full-title&gt;Journal of Personality Assessment&lt;/full-title&gt;&lt;/periodical&gt;&lt;pages&gt;20-40&lt;/pages&gt;&lt;volume&gt;66&lt;/volume&gt;&lt;number&gt;1&lt;/number&gt;&lt;dates&gt;&lt;year&gt;1996&lt;/year&gt;&lt;pub-dates&gt;&lt;date&gt;1996/02/01&lt;/date&gt;&lt;/pub-dates&gt;&lt;/dates&gt;&lt;publisher&gt;Routledge&lt;/publisher&gt;&lt;isbn&gt;0022-3891&lt;/isbn&gt;&lt;urls&gt;&lt;related-urls&gt;&lt;url&gt;https://doi.org/10.1207/s15327752jpa6601_2&lt;/url&gt;&lt;/related-urls&gt;&lt;/urls&gt;&lt;electronic-resource-num&gt;10.1207/s15327752jpa6601_2&lt;/electronic-resource-num&gt;&lt;/record&gt;&lt;/Cite&gt;&lt;/EndNote&gt;</w:instrText>
      </w:r>
      <w:r>
        <w:fldChar w:fldCharType="separate"/>
      </w:r>
      <w:r>
        <w:rPr>
          <w:noProof/>
        </w:rPr>
        <w:t>(Russell, 1996)</w:t>
      </w:r>
      <w:r>
        <w:fldChar w:fldCharType="end"/>
      </w:r>
      <w:r>
        <w:t>;</w:t>
      </w:r>
    </w:p>
    <w:p w14:paraId="319FC1A9" w14:textId="77777777" w:rsidR="00BB0AC0" w:rsidRDefault="00BB0AC0" w:rsidP="00BB0AC0">
      <w:pPr>
        <w:pStyle w:val="KeinLeerraum"/>
        <w:numPr>
          <w:ilvl w:val="0"/>
          <w:numId w:val="1"/>
        </w:numPr>
        <w:spacing w:line="480" w:lineRule="auto"/>
        <w:jc w:val="both"/>
      </w:pPr>
      <w:r>
        <w:t>m</w:t>
      </w:r>
      <w:r w:rsidRPr="00601CE5">
        <w:t xml:space="preserve">entalizing is measured with a mean score over 8 items of the Reflective Functioning Scale (RF) </w:t>
      </w:r>
      <w:r>
        <w:fldChar w:fldCharType="begin">
          <w:fldData xml:space="preserve">PEVuZE5vdGU+PENpdGU+PEF1dGhvcj5Gb25hZ3k8L0F1dGhvcj48WWVhcj4yMDE2PC9ZZWFyPjxS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==
</w:fldData>
        </w:fldChar>
      </w:r>
      <w:r>
        <w:instrText xml:space="preserve"> ADDIN EN.CITE </w:instrText>
      </w:r>
      <w:r>
        <w:fldChar w:fldCharType="begin">
          <w:fldData xml:space="preserve">PEVuZE5vdGU+PENpdGU+PEF1dGhvcj5Gb25hZ3k8L0F1dGhvcj48WWVhcj4yMDE2PC9ZZWFyPjxS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==
</w:fldData>
        </w:fldChar>
      </w:r>
      <w:r>
        <w:instrText xml:space="preserve"> ADDIN EN.CITE.DATA </w:instrText>
      </w:r>
      <w:r>
        <w:fldChar w:fldCharType="end"/>
      </w:r>
      <w:r>
        <w:fldChar w:fldCharType="separate"/>
      </w:r>
      <w:r>
        <w:rPr>
          <w:noProof/>
        </w:rPr>
        <w:t>(Fonagy</w:t>
      </w:r>
      <w:r w:rsidRPr="00B66AB2">
        <w:rPr>
          <w:i/>
          <w:noProof/>
        </w:rPr>
        <w:t xml:space="preserve"> et al.</w:t>
      </w:r>
      <w:r>
        <w:rPr>
          <w:noProof/>
        </w:rPr>
        <w:t>, 2016)</w:t>
      </w:r>
      <w:r>
        <w:fldChar w:fldCharType="end"/>
      </w:r>
      <w:r>
        <w:t>;</w:t>
      </w:r>
    </w:p>
    <w:p w14:paraId="58D532B4" w14:textId="77777777" w:rsidR="00BB0AC0" w:rsidRPr="00601CE5" w:rsidRDefault="00BB0AC0" w:rsidP="00BB0AC0">
      <w:pPr>
        <w:pStyle w:val="KeinLeerraum"/>
        <w:numPr>
          <w:ilvl w:val="0"/>
          <w:numId w:val="1"/>
        </w:numPr>
        <w:spacing w:line="480" w:lineRule="auto"/>
        <w:jc w:val="both"/>
      </w:pPr>
      <w:r>
        <w:t>e</w:t>
      </w:r>
      <w:r w:rsidRPr="00601CE5">
        <w:t xml:space="preserve">motion regulation measured with a brief version of the Difficulties in Emotion Regulation Scale (DERS-16) </w:t>
      </w:r>
      <w:r>
        <w:fldChar w:fldCharType="begin">
          <w:fldData xml:space="preserve">PEVuZE5vdGU+PENpdGU+PEF1dGhvcj5CanVyZWJlcmc8L0F1dGhvcj48WWVhcj4yMDE2PC9ZZWFy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=
</w:fldData>
        </w:fldChar>
      </w:r>
      <w:r>
        <w:instrText xml:space="preserve"> ADDIN EN.CITE </w:instrText>
      </w:r>
      <w:r>
        <w:fldChar w:fldCharType="begin">
          <w:fldData xml:space="preserve">PEVuZE5vdGU+PENpdGU+PEF1dGhvcj5CanVyZWJlcmc8L0F1dGhvcj48WWVhcj4yMDE2PC9ZZWFy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=
</w:fldData>
        </w:fldChar>
      </w:r>
      <w:r>
        <w:instrText xml:space="preserve"> ADDIN EN.CITE.DATA </w:instrText>
      </w:r>
      <w:r>
        <w:fldChar w:fldCharType="end"/>
      </w:r>
      <w:r>
        <w:fldChar w:fldCharType="separate"/>
      </w:r>
      <w:r>
        <w:rPr>
          <w:noProof/>
        </w:rPr>
        <w:t>(Bjureberg</w:t>
      </w:r>
      <w:r w:rsidRPr="00B66AB2">
        <w:rPr>
          <w:i/>
          <w:noProof/>
        </w:rPr>
        <w:t xml:space="preserve"> et al.</w:t>
      </w:r>
      <w:r>
        <w:rPr>
          <w:noProof/>
        </w:rPr>
        <w:t>, 2016)</w:t>
      </w:r>
      <w:r>
        <w:fldChar w:fldCharType="end"/>
      </w:r>
      <w:r>
        <w:t>.</w:t>
      </w:r>
    </w:p>
    <w:p w14:paraId="06071A15" w14:textId="77777777" w:rsidR="00BB0AC0" w:rsidRDefault="00BB0AC0" w:rsidP="00BB0AC0">
      <w:pPr>
        <w:spacing w:after="0" w:line="480" w:lineRule="auto"/>
        <w:rPr>
          <w:rFonts w:cstheme="minorHAnsi"/>
          <w:bCs/>
          <w:lang w:val="en-US"/>
        </w:rPr>
      </w:pPr>
    </w:p>
    <w:p w14:paraId="59804050" w14:textId="77777777" w:rsidR="00BB0AC0" w:rsidRPr="00706080" w:rsidRDefault="00BB0AC0" w:rsidP="00BB0AC0">
      <w:pPr>
        <w:pStyle w:val="KeinLeerraum"/>
        <w:spacing w:line="480" w:lineRule="auto"/>
        <w:jc w:val="both"/>
      </w:pPr>
      <w:r>
        <w:rPr>
          <w:rFonts w:cstheme="minorHAnsi"/>
        </w:rPr>
        <w:lastRenderedPageBreak/>
        <w:t>O</w:t>
      </w:r>
      <w:r w:rsidRPr="00706080">
        <w:rPr>
          <w:rFonts w:cstheme="minorHAnsi"/>
        </w:rPr>
        <w:t xml:space="preserve">utcome data collected using ESM </w:t>
      </w:r>
      <w:r>
        <w:rPr>
          <w:rFonts w:cstheme="minorHAnsi"/>
        </w:rPr>
        <w:t>will follow</w:t>
      </w:r>
      <w:r w:rsidRPr="00706080">
        <w:rPr>
          <w:rFonts w:cstheme="minorHAnsi"/>
        </w:rPr>
        <w:t xml:space="preserve"> the protocol from previous experience sampling studies </w:t>
      </w:r>
      <w:r>
        <w:rPr>
          <w:rFonts w:cstheme="minorHAnsi"/>
        </w:rPr>
        <w:fldChar w:fldCharType="begin">
          <w:fldData xml:space="preserve">PEVuZE5vdGU+PENpdGU+PEF1dGhvcj5NeWluLUdlcm1leXM8L0F1dGhvcj48WWVhcj4yMDE4PC9Z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</w:fldData>
        </w:fldChar>
      </w:r>
      <w:r>
        <w:rPr>
          <w:rFonts w:cstheme="minorHAnsi"/>
        </w:rPr>
        <w:instrText xml:space="preserve"> ADDIN EN.CITE </w:instrText>
      </w:r>
      <w:r>
        <w:rPr>
          <w:rFonts w:cstheme="minorHAnsi"/>
        </w:rPr>
        <w:fldChar w:fldCharType="begin">
          <w:fldData xml:space="preserve">PEVuZE5vdGU+PENpdGU+PEF1dGhvcj5NeWluLUdlcm1leXM8L0F1dGhvcj48WWVhcj4yMDE4PC9Z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(Myin-Germeys</w:t>
      </w:r>
      <w:r w:rsidRPr="00414D4B">
        <w:rPr>
          <w:rFonts w:cstheme="minorHAnsi"/>
          <w:i/>
          <w:noProof/>
        </w:rPr>
        <w:t xml:space="preserve"> et al.</w:t>
      </w:r>
      <w:r>
        <w:rPr>
          <w:rFonts w:cstheme="minorHAnsi"/>
          <w:noProof/>
        </w:rPr>
        <w:t>, 2018)</w:t>
      </w:r>
      <w:r>
        <w:rPr>
          <w:rFonts w:cstheme="minorHAnsi"/>
        </w:rPr>
        <w:fldChar w:fldCharType="end"/>
      </w:r>
      <w:r w:rsidRPr="00706080">
        <w:rPr>
          <w:rFonts w:cstheme="minorHAnsi"/>
        </w:rPr>
        <w:t xml:space="preserve">. </w:t>
      </w:r>
      <w:r w:rsidRPr="00706080">
        <w:t>A validated and concealed procedure for randomi</w:t>
      </w:r>
      <w:r>
        <w:t>z</w:t>
      </w:r>
      <w:r w:rsidRPr="00706080">
        <w:t xml:space="preserve">ation will be applied independently of the research team using a 1:1 ratio for allocating service users to either participation in collecting outcome data on quality of life, social functioning, and mental ill-health using ESM or no participation in ESM data collection in order to control for the potential effect of ESM data collection (given </w:t>
      </w:r>
      <w:r>
        <w:t xml:space="preserve">ESM forms the </w:t>
      </w:r>
      <w:r w:rsidRPr="00706080">
        <w:t xml:space="preserve">key part of </w:t>
      </w:r>
      <w:r>
        <w:t xml:space="preserve">ESM-based monitoring, reporting and feedback via </w:t>
      </w:r>
      <w:r w:rsidRPr="00706080">
        <w:t>the DMMH in the experimental condition). For service users allocated to participation in ESM data collection, this will include a briefing session of the ESM, in which participants will be asked to complete ESM items on a personal smartphone or, if service users do not have access to a smartphone, a study smartphone provided by the research team, for a period of 6 consecutive days in the subsequent week. During the 6-day ESM period, participants will be contacted by phone to offer advice about any potential questions about the ESM and establish their adherence to instructions provided in the briefing session. At the end of the ESM period, participants will be asked to complete a short debriefing questionnaire asking to provide feedback on the ESM and report compliance with the instructions. For participants, who are allocated to ‘no participation in ESM data collection’, baseline assessment will only include self-report, clinician-rated and researcher-rated measures.</w:t>
      </w:r>
    </w:p>
    <w:p w14:paraId="28302F1B" w14:textId="77777777" w:rsidR="00BB0AC0" w:rsidRDefault="00BB0AC0" w:rsidP="00BB0AC0">
      <w:pPr>
        <w:pStyle w:val="KeinLeerraum"/>
        <w:spacing w:line="480" w:lineRule="auto"/>
        <w:jc w:val="both"/>
      </w:pPr>
    </w:p>
    <w:p w14:paraId="5B8BE3D1" w14:textId="77777777" w:rsidR="00BB0AC0" w:rsidRDefault="00BB0AC0" w:rsidP="00BB0AC0">
      <w:pPr>
        <w:pStyle w:val="KeinLeerraum"/>
        <w:spacing w:line="480" w:lineRule="auto"/>
        <w:jc w:val="both"/>
      </w:pPr>
      <w:r w:rsidRPr="000D59B9">
        <w:rPr>
          <w:i/>
        </w:rPr>
        <w:t>Adoption and Implementation:</w:t>
      </w:r>
      <w:r>
        <w:t xml:space="preserve"> </w:t>
      </w:r>
      <w:r w:rsidRPr="00AC3753">
        <w:t>A checklist for usage of key components of the DMMH and implementation strategies will be completed for each individual service</w:t>
      </w:r>
      <w:r>
        <w:t xml:space="preserve"> </w:t>
      </w:r>
      <w:r w:rsidRPr="00AC3753">
        <w:t xml:space="preserve">user and clinician during the </w:t>
      </w:r>
      <w:r>
        <w:t>initial 6-month</w:t>
      </w:r>
      <w:r w:rsidRPr="00AC3753">
        <w:t xml:space="preserve"> period to assess adoption (defined as the</w:t>
      </w:r>
      <w:r>
        <w:t xml:space="preserve"> </w:t>
      </w:r>
      <w:r w:rsidRPr="00AC3753">
        <w:t>proportion of service users and clinicians having used a component) and implementation</w:t>
      </w:r>
      <w:r>
        <w:t xml:space="preserve"> </w:t>
      </w:r>
      <w:r w:rsidRPr="00AC3753">
        <w:t>(defined as the extent to which a component is delivered as intended) at 2-month, 6-month,</w:t>
      </w:r>
      <w:r>
        <w:t xml:space="preserve"> </w:t>
      </w:r>
      <w:r w:rsidRPr="00AC3753">
        <w:t>and 12-month post-baseline. Specifically, adoption will be assessed based on the proportion</w:t>
      </w:r>
      <w:r>
        <w:t xml:space="preserve"> </w:t>
      </w:r>
      <w:r w:rsidRPr="00AC3753">
        <w:t>of clinicians and service users having used key components of the DMMH and</w:t>
      </w:r>
      <w:r>
        <w:t xml:space="preserve"> other </w:t>
      </w:r>
      <w:r w:rsidRPr="00AC3753">
        <w:t>implementation strategies</w:t>
      </w:r>
      <w:r w:rsidR="007822EC">
        <w:t>, see additional table 2</w:t>
      </w:r>
      <w:r w:rsidRPr="00AC3753">
        <w:t>. Implementation will be assessed based on collecting data on the</w:t>
      </w:r>
      <w:r>
        <w:t xml:space="preserve"> </w:t>
      </w:r>
      <w:r w:rsidRPr="00AC3753">
        <w:t>following aspects</w:t>
      </w:r>
      <w:r>
        <w:t xml:space="preserve">: </w:t>
      </w:r>
    </w:p>
    <w:p w14:paraId="20AFADEE" w14:textId="77777777" w:rsidR="00BB0AC0" w:rsidRDefault="00BB0AC0" w:rsidP="00BB0AC0">
      <w:pPr>
        <w:pStyle w:val="KeinLeerraum"/>
        <w:numPr>
          <w:ilvl w:val="0"/>
          <w:numId w:val="2"/>
        </w:numPr>
        <w:spacing w:line="480" w:lineRule="auto"/>
        <w:jc w:val="both"/>
      </w:pPr>
      <w:r w:rsidRPr="00AC3753">
        <w:lastRenderedPageBreak/>
        <w:t xml:space="preserve">implementation fidelity: extent to which the planned implementation strategies have been used as intended by clinicians during the </w:t>
      </w:r>
      <w:r>
        <w:t>initial 6-month</w:t>
      </w:r>
      <w:r w:rsidRPr="00AC3753">
        <w:t xml:space="preserve"> period (based on a checklist at 2-month and 6-month post-baseline)</w:t>
      </w:r>
    </w:p>
    <w:p w14:paraId="0EB0579C" w14:textId="77777777" w:rsidR="00BB0AC0" w:rsidRDefault="00BB0AC0" w:rsidP="00BB0AC0">
      <w:pPr>
        <w:pStyle w:val="KeinLeerraum"/>
        <w:numPr>
          <w:ilvl w:val="0"/>
          <w:numId w:val="2"/>
        </w:numPr>
        <w:spacing w:line="480" w:lineRule="auto"/>
        <w:jc w:val="both"/>
      </w:pPr>
      <w:r w:rsidRPr="00AC3753">
        <w:t xml:space="preserve">intervention fidelity: use of DMMH (frequency and timing of completing the DMMH (service users), </w:t>
      </w:r>
      <w:r>
        <w:t xml:space="preserve">delivery of the DMMH not as intended, </w:t>
      </w:r>
      <w:r w:rsidRPr="00AC3753">
        <w:t>progression toward individual t</w:t>
      </w:r>
      <w:r>
        <w:t>reatment goals (service users)</w:t>
      </w:r>
    </w:p>
    <w:p w14:paraId="1E1DAE7A" w14:textId="77777777" w:rsidR="00BB0AC0" w:rsidRDefault="00BB0AC0" w:rsidP="00BB0AC0">
      <w:pPr>
        <w:pStyle w:val="KeinLeerraum"/>
        <w:numPr>
          <w:ilvl w:val="0"/>
          <w:numId w:val="2"/>
        </w:numPr>
        <w:spacing w:line="480" w:lineRule="auto"/>
        <w:jc w:val="both"/>
      </w:pPr>
      <w:r w:rsidRPr="00AC3753">
        <w:t xml:space="preserve">health care practice: </w:t>
      </w:r>
      <w:r>
        <w:t>number</w:t>
      </w:r>
      <w:r w:rsidRPr="00AC3753">
        <w:t xml:space="preserve"> of clinical decisions made by clinicians based on the DMMH, frequency of shared clinical decisions (by service users and clinicians) based on the DMMH, frequency of changes in care in response to the DMMH, burden for clinicians to use the DMMH assessed using a self-report measure in service users and clinicians at baseline, 2-, 6</w:t>
      </w:r>
      <w:r>
        <w:t>-month</w:t>
      </w:r>
      <w:r w:rsidRPr="00AC3753">
        <w:t xml:space="preserve"> post-baseline.</w:t>
      </w:r>
    </w:p>
    <w:p w14:paraId="73BB37A3" w14:textId="77777777" w:rsidR="009D4108" w:rsidRPr="00AC3753" w:rsidRDefault="009D4108" w:rsidP="00BB0AC0">
      <w:pPr>
        <w:pStyle w:val="KeinLeerraum"/>
        <w:spacing w:line="480" w:lineRule="auto"/>
        <w:jc w:val="both"/>
      </w:pPr>
    </w:p>
    <w:p w14:paraId="705266B1" w14:textId="77777777" w:rsidR="00BB0AC0" w:rsidRDefault="00BB0AC0" w:rsidP="00BB0AC0">
      <w:pPr>
        <w:pStyle w:val="KeinLeerraum"/>
        <w:spacing w:line="480" w:lineRule="auto"/>
        <w:jc w:val="both"/>
      </w:pPr>
      <w:r w:rsidRPr="00AC3753">
        <w:rPr>
          <w:i/>
        </w:rPr>
        <w:t>Maintenance:</w:t>
      </w:r>
      <w:r w:rsidRPr="00AC3753">
        <w:t xml:space="preserve"> We will assess intended and actual continuation of using the DMMH (based on</w:t>
      </w:r>
      <w:r>
        <w:t xml:space="preserve"> </w:t>
      </w:r>
      <w:r w:rsidRPr="00AC3753">
        <w:t>App and dashboard usage data) at 6-month (t</w:t>
      </w:r>
      <w:r w:rsidRPr="00C91A0F">
        <w:rPr>
          <w:vertAlign w:val="subscript"/>
        </w:rPr>
        <w:t>2</w:t>
      </w:r>
      <w:r w:rsidRPr="00AC3753">
        <w:t>) post-baseline during which service users and</w:t>
      </w:r>
      <w:r>
        <w:t xml:space="preserve"> </w:t>
      </w:r>
      <w:r w:rsidRPr="00C91A0F">
        <w:t>clinicians continue to have access to the DMMH and implementation strategies and 12-month</w:t>
      </w:r>
      <w:r>
        <w:t xml:space="preserve"> </w:t>
      </w:r>
      <w:r w:rsidRPr="00C91A0F">
        <w:t>(t</w:t>
      </w:r>
      <w:r w:rsidRPr="00C91A0F">
        <w:rPr>
          <w:vertAlign w:val="subscript"/>
        </w:rPr>
        <w:t>3</w:t>
      </w:r>
      <w:r w:rsidRPr="00C91A0F">
        <w:t>) post-baseline during which service users and clinicians still have access to the DMMH but</w:t>
      </w:r>
      <w:r>
        <w:t xml:space="preserve"> </w:t>
      </w:r>
      <w:r w:rsidRPr="00C91A0F">
        <w:t>implementation strategies for service users (i.e., a well-balanced package of tailored</w:t>
      </w:r>
      <w:r>
        <w:t xml:space="preserve"> </w:t>
      </w:r>
      <w:r w:rsidRPr="00C91A0F">
        <w:t>information, counselling, and reminders for service users to motivate and enable them to use</w:t>
      </w:r>
      <w:r>
        <w:t xml:space="preserve"> </w:t>
      </w:r>
      <w:r w:rsidRPr="00C91A0F">
        <w:t>the DMMH) and clinicians (i.e., an intervention manual, training, feedback, and a support</w:t>
      </w:r>
      <w:r>
        <w:t xml:space="preserve"> </w:t>
      </w:r>
      <w:r w:rsidRPr="00C91A0F">
        <w:t>package for clinicians to facilitate the use of the DMMH with service users) requiring active</w:t>
      </w:r>
      <w:r>
        <w:t xml:space="preserve"> </w:t>
      </w:r>
      <w:r w:rsidRPr="00C91A0F">
        <w:t>support by the research team will be discontinued. Intended continuation of use will be assessed using two items ("How likely are</w:t>
      </w:r>
      <w:r>
        <w:t xml:space="preserve"> </w:t>
      </w:r>
      <w:r w:rsidRPr="00C91A0F">
        <w:t>you to continue using DMMH after the end of the trial?", "Would you recommend DMMH to</w:t>
      </w:r>
      <w:r>
        <w:t xml:space="preserve"> </w:t>
      </w:r>
      <w:r w:rsidRPr="00C91A0F">
        <w:t>other service users / clinicians?"</w:t>
      </w:r>
      <w:proofErr w:type="gramStart"/>
      <w:r w:rsidRPr="00C91A0F">
        <w:t>)</w:t>
      </w:r>
      <w:r w:rsidR="007822EC" w:rsidRPr="007822EC">
        <w:t xml:space="preserve"> </w:t>
      </w:r>
      <w:r w:rsidR="00467D85">
        <w:t>,</w:t>
      </w:r>
      <w:proofErr w:type="gramEnd"/>
      <w:r w:rsidR="00467D85">
        <w:t xml:space="preserve"> see additional table 3</w:t>
      </w:r>
      <w:r w:rsidRPr="00C91A0F">
        <w:t>. An exploration of maintenance, or sustainability, will also</w:t>
      </w:r>
      <w:r>
        <w:t xml:space="preserve"> </w:t>
      </w:r>
      <w:r w:rsidRPr="00C91A0F">
        <w:t>form part of the process evaluation.</w:t>
      </w:r>
    </w:p>
    <w:p w14:paraId="243A8585" w14:textId="77777777" w:rsidR="00BB0AC0" w:rsidRDefault="00BB0AC0" w:rsidP="00BB0AC0">
      <w:pPr>
        <w:pStyle w:val="KeinLeerraum"/>
        <w:spacing w:line="480" w:lineRule="auto"/>
        <w:jc w:val="both"/>
      </w:pPr>
    </w:p>
    <w:p w14:paraId="74210479" w14:textId="77777777" w:rsidR="00BB0AC0" w:rsidRPr="009A6E20" w:rsidRDefault="00BB0AC0" w:rsidP="00BB0AC0">
      <w:pPr>
        <w:pStyle w:val="KeinLeerraum"/>
        <w:spacing w:line="480" w:lineRule="auto"/>
        <w:jc w:val="both"/>
        <w:rPr>
          <w:b/>
          <w:i/>
        </w:rPr>
      </w:pPr>
      <w:r w:rsidRPr="009A6E20">
        <w:rPr>
          <w:b/>
          <w:i/>
        </w:rPr>
        <w:t>Other measures</w:t>
      </w:r>
    </w:p>
    <w:p w14:paraId="31B588E6" w14:textId="77777777" w:rsidR="00BB0AC0" w:rsidRDefault="00BB0AC0" w:rsidP="00BB0AC0">
      <w:pPr>
        <w:pStyle w:val="KeinLeerraum"/>
        <w:spacing w:line="480" w:lineRule="auto"/>
        <w:jc w:val="both"/>
      </w:pPr>
      <w:r w:rsidRPr="003819E1">
        <w:lastRenderedPageBreak/>
        <w:t>Other study parameters will include basic socio-demographic characteristics based on the</w:t>
      </w:r>
      <w:r>
        <w:t xml:space="preserve"> </w:t>
      </w:r>
      <w:r w:rsidRPr="003819E1">
        <w:t xml:space="preserve">MRC socio-demographic schedule </w:t>
      </w:r>
      <w:r>
        <w:fldChar w:fldCharType="begin"/>
      </w:r>
      <w:r>
        <w:instrText xml:space="preserve"> ADDIN EN.CITE &lt;EndNote&gt;&lt;Cite&gt;&lt;Author&gt;Mallett&lt;/Author&gt;&lt;Year&gt;2002&lt;/Year&gt;&lt;RecNum&gt;101&lt;/RecNum&gt;&lt;DisplayText&gt;(Mallett&lt;style face="italic"&gt; et al.&lt;/style&gt;, 2002)&lt;/DisplayText&gt;&lt;record&gt;&lt;rec-number&gt;101&lt;/rec-number&gt;&lt;foreign-keys&gt;&lt;key app="EN" db-id="ve52ratepxzrxxettpo59e0weap99dvsr2ss" timestamp="1657517853"&gt;101&lt;/key&gt;&lt;/foreign-keys&gt;&lt;ref-type name="Journal Article"&gt;17&lt;/ref-type&gt;&lt;contributors&gt;&lt;authors&gt;&lt;author&gt;Mallett, R.&lt;/author&gt;&lt;author&gt;Leff, J.&lt;/author&gt;&lt;author&gt;Bhugra, D.&lt;/author&gt;&lt;author&gt;Pang, D.&lt;/author&gt;&lt;author&gt;Zhao, J. H.&lt;/author&gt;&lt;/authors&gt;&lt;/contributors&gt;&lt;auth-address&gt;Social Psychiatry Section, Institute of Psychiatry, De Crespigny Park, London, SE5 8AF, UK.&lt;/auth-address&gt;&lt;titles&gt;&lt;title&gt;Social environment, ethnicity and schizophrenia. A case-control study&lt;/title&gt;&lt;secondary-title&gt;Soc Psychiatry Psychiatr Epidemiol&lt;/secondary-title&gt;&lt;/titles&gt;&lt;periodical&gt;&lt;full-title&gt;Soc Psychiatry Psychiatr Epidemiol&lt;/full-title&gt;&lt;/periodical&gt;&lt;pages&gt;329-35&lt;/pages&gt;&lt;volume&gt;37&lt;/volume&gt;&lt;number&gt;7&lt;/number&gt;&lt;edition&gt;2002/07/12&lt;/edition&gt;&lt;keywords&gt;&lt;keyword&gt;Adult&lt;/keyword&gt;&lt;keyword&gt;African Americans/*psychology&lt;/keyword&gt;&lt;keyword&gt;Blacks&lt;/keyword&gt;&lt;keyword&gt;Caribbean Region/ethnology&lt;/keyword&gt;&lt;keyword&gt;Case-Control Studies&lt;/keyword&gt;&lt;keyword&gt;Humans&lt;/keyword&gt;&lt;keyword&gt;London&lt;/keyword&gt;&lt;keyword&gt;Matched-Pair Analysis&lt;/keyword&gt;&lt;keyword&gt;Middle Aged&lt;/keyword&gt;&lt;keyword&gt;Parent-Child Relations&lt;/keyword&gt;&lt;keyword&gt;Risk&lt;/keyword&gt;&lt;keyword&gt;Schizophrenia/*ethnology&lt;/keyword&gt;&lt;keyword&gt;*Schizophrenic Psychology&lt;/keyword&gt;&lt;keyword&gt;*Social Environment&lt;/keyword&gt;&lt;keyword&gt;Social Isolation&lt;/keyword&gt;&lt;keyword&gt;Unemployment&lt;/keyword&gt;&lt;/keywords&gt;&lt;dates&gt;&lt;year&gt;2002&lt;/year&gt;&lt;pub-dates&gt;&lt;date&gt;Jul&lt;/date&gt;&lt;/pub-dates&gt;&lt;/dates&gt;&lt;isbn&gt;0933-7954 (Print)&amp;#xD;0933-7954 (Linking)&lt;/isbn&gt;&lt;accession-num&gt;12111025&lt;/accession-num&gt;&lt;urls&gt;&lt;related-urls&gt;&lt;url&gt;https://www.ncbi.nlm.nih.gov/pubmed/12111025&lt;/url&gt;&lt;/related-urls&gt;&lt;/urls&gt;&lt;electronic-resource-num&gt;10.1007/s00127-002-0557-4&lt;/electronic-resource-num&gt;&lt;/record&gt;&lt;/Cite&gt;&lt;/EndNote&gt;</w:instrText>
      </w:r>
      <w:r>
        <w:fldChar w:fldCharType="separate"/>
      </w:r>
      <w:r>
        <w:rPr>
          <w:noProof/>
        </w:rPr>
        <w:t>(Mallett</w:t>
      </w:r>
      <w:r w:rsidRPr="00B66AB2">
        <w:rPr>
          <w:i/>
          <w:noProof/>
        </w:rPr>
        <w:t xml:space="preserve"> et al.</w:t>
      </w:r>
      <w:r>
        <w:rPr>
          <w:noProof/>
        </w:rPr>
        <w:t>, 2002)</w:t>
      </w:r>
      <w:r>
        <w:fldChar w:fldCharType="end"/>
      </w:r>
      <w:r>
        <w:t>,</w:t>
      </w:r>
      <w:r w:rsidRPr="003819E1">
        <w:t xml:space="preserve"> clinical/working diagnosis of mental</w:t>
      </w:r>
      <w:r>
        <w:t xml:space="preserve"> </w:t>
      </w:r>
      <w:r w:rsidRPr="003819E1">
        <w:t>disorder (incl. comorbidity of mental disorders), family history of mental disorder at</w:t>
      </w:r>
      <w:r>
        <w:t xml:space="preserve"> </w:t>
      </w:r>
      <w:r w:rsidRPr="003819E1">
        <w:t>screening. The Working Alliance Inventory (WAI-P, WAI-T</w:t>
      </w:r>
      <w:r>
        <w:t xml:space="preserve"> </w:t>
      </w:r>
      <w:r>
        <w:fldChar w:fldCharType="begin"/>
      </w:r>
      <w:r>
        <w:instrText xml:space="preserve"> ADDIN EN.CITE &lt;EndNote&gt;&lt;Cite&gt;&lt;Author&gt;Munder&lt;/Author&gt;&lt;Year&gt;2010&lt;/Year&gt;&lt;RecNum&gt;34&lt;/RecNum&gt;&lt;DisplayText&gt;(Munder&lt;style face="italic"&gt; et al.&lt;/style&gt;, 2010)&lt;/DisplayText&gt;&lt;record&gt;&lt;rec-number&gt;34&lt;/rec-number&gt;&lt;foreign-keys&gt;&lt;key app="EN" db-id="ve52ratepxzrxxettpo59e0weap99dvsr2ss" timestamp="1651056822"&gt;34&lt;/key&gt;&lt;/foreign-keys&gt;&lt;ref-type name="Journal Article"&gt;17&lt;/ref-type&gt;&lt;contributors&gt;&lt;authors&gt;&lt;author&gt;Munder, T.&lt;/author&gt;&lt;author&gt;Wilmers, F.&lt;/author&gt;&lt;author&gt;Leonhart, R.&lt;/author&gt;&lt;author&gt;Linster, H. W.&lt;/author&gt;&lt;author&gt;Barth, J.&lt;/author&gt;&lt;/authors&gt;&lt;/contributors&gt;&lt;auth-address&gt;Institute of Psychology, University of Freiburg, Freiburg i. Br., Germany. tmunder@ispm.unibe.ch&lt;/auth-address&gt;&lt;titles&gt;&lt;title&gt;Working Alliance Inventory-Short Revised (WAI-SR): psychometric properties in outpatients and inpatients&lt;/title&gt;&lt;secondary-title&gt;Clin Psychol Psychother&lt;/secondary-title&gt;&lt;/titles&gt;&lt;pages&gt;231-9&lt;/pages&gt;&lt;volume&gt;17&lt;/volume&gt;&lt;number&gt;3&lt;/number&gt;&lt;keywords&gt;&lt;keyword&gt;Adult&lt;/keyword&gt;&lt;keyword&gt;Affect&lt;/keyword&gt;&lt;keyword&gt;*Ambulatory Care&lt;/keyword&gt;&lt;keyword&gt;*Cognitive Behavioral Therapy&lt;/keyword&gt;&lt;keyword&gt;Cooperative Behavior&lt;/keyword&gt;&lt;keyword&gt;Female&lt;/keyword&gt;&lt;keyword&gt;Goals&lt;/keyword&gt;&lt;keyword&gt;*Hospitalization&lt;/keyword&gt;&lt;keyword&gt;Humans&lt;/keyword&gt;&lt;keyword&gt;Male&lt;/keyword&gt;&lt;keyword&gt;Mental Disorders/diagnosis/psychology/*therapy&lt;/keyword&gt;&lt;keyword&gt;Middle Aged&lt;/keyword&gt;&lt;keyword&gt;Models, Psychological&lt;/keyword&gt;&lt;keyword&gt;Object Attachment&lt;/keyword&gt;&lt;keyword&gt;Patient Satisfaction&lt;/keyword&gt;&lt;keyword&gt;Personality Inventory/*statistics &amp;amp; numerical data&lt;/keyword&gt;&lt;keyword&gt;*Professional-Patient Relations&lt;/keyword&gt;&lt;keyword&gt;*Psychoanalytic Therapy&lt;/keyword&gt;&lt;keyword&gt;Psychometrics/statistics &amp;amp; numerical data&lt;/keyword&gt;&lt;keyword&gt;Reproducibility of Results&lt;/keyword&gt;&lt;/keywords&gt;&lt;dates&gt;&lt;year&gt;2010&lt;/year&gt;&lt;pub-dates&gt;&lt;date&gt;May-Jun&lt;/date&gt;&lt;/pub-dates&gt;&lt;/dates&gt;&lt;isbn&gt;1063-3995&lt;/isbn&gt;&lt;accession-num&gt;20013760&lt;/accession-num&gt;&lt;urls&gt;&lt;/urls&gt;&lt;electronic-resource-num&gt;10.1002/cpp.658&lt;/electronic-resource-num&gt;&lt;remote-database-provider&gt;NLM&lt;/remote-database-provider&gt;&lt;language&gt;eng&lt;/language&gt;&lt;/record&gt;&lt;/Cite&gt;&lt;/EndNote&gt;</w:instrText>
      </w:r>
      <w:r>
        <w:fldChar w:fldCharType="separate"/>
      </w:r>
      <w:r>
        <w:rPr>
          <w:noProof/>
        </w:rPr>
        <w:t>(Munder</w:t>
      </w:r>
      <w:r w:rsidRPr="00B66AB2">
        <w:rPr>
          <w:i/>
          <w:noProof/>
        </w:rPr>
        <w:t xml:space="preserve"> et al.</w:t>
      </w:r>
      <w:r>
        <w:rPr>
          <w:noProof/>
        </w:rPr>
        <w:t>, 2010)</w:t>
      </w:r>
      <w:r>
        <w:fldChar w:fldCharType="end"/>
      </w:r>
      <w:r w:rsidRPr="003819E1">
        <w:t>) will be used</w:t>
      </w:r>
      <w:r>
        <w:t xml:space="preserve"> </w:t>
      </w:r>
      <w:r w:rsidRPr="003819E1">
        <w:t xml:space="preserve">to assess the relationship between </w:t>
      </w:r>
      <w:r>
        <w:t xml:space="preserve">clinician and service user </w:t>
      </w:r>
      <w:r w:rsidRPr="003819E1">
        <w:t>at baseline, 2-month, 6-month,</w:t>
      </w:r>
      <w:r>
        <w:t xml:space="preserve"> </w:t>
      </w:r>
      <w:r w:rsidRPr="003819E1">
        <w:t>and 12-month post-baseline. In addition, the Media and Technology Usage and Attitudes</w:t>
      </w:r>
      <w:r>
        <w:t xml:space="preserve"> </w:t>
      </w:r>
      <w:r w:rsidRPr="003819E1">
        <w:t xml:space="preserve">Scale (MTUAS; </w:t>
      </w:r>
      <w:r>
        <w:fldChar w:fldCharType="begin"/>
      </w:r>
      <w:r>
        <w:instrText xml:space="preserve"> ADDIN EN.CITE &lt;EndNote&gt;&lt;Cite&gt;&lt;Author&gt;Rosen&lt;/Author&gt;&lt;Year&gt;2013&lt;/Year&gt;&lt;RecNum&gt;16&lt;/RecNum&gt;&lt;DisplayText&gt;(Rosen&lt;style face="italic"&gt; et al.&lt;/style&gt;, 2013)&lt;/DisplayText&gt;&lt;record&gt;&lt;rec-number&gt;16&lt;/rec-number&gt;&lt;foreign-keys&gt;&lt;key app="EN" db-id="ve52ratepxzrxxettpo59e0weap99dvsr2ss" timestamp="1651055815"&gt;16&lt;/key&gt;&lt;/foreign-keys&gt;&lt;ref-type name="Journal Article"&gt;17&lt;/ref-type&gt;&lt;contributors&gt;&lt;authors&gt;&lt;author&gt;Rosen, L. D.&lt;/author&gt;&lt;author&gt;Whaling, K.&lt;/author&gt;&lt;author&gt;Carrier, L. M.&lt;/author&gt;&lt;author&gt;Cheever, N. A.&lt;/author&gt;&lt;author&gt;Rokkum, J.&lt;/author&gt;&lt;/authors&gt;&lt;/contributors&gt;&lt;titles&gt;&lt;title&gt;The Media and Technology Usage and Attitudes Scale: An empirical investigation&lt;/title&gt;&lt;secondary-title&gt;Computers in human behavior&lt;/secondary-title&gt;&lt;alt-title&gt;Comput Human Behav&lt;/alt-title&gt;&lt;/titles&gt;&lt;pages&gt;2501-2511&lt;/pages&gt;&lt;volume&gt;29&lt;/volume&gt;&lt;number&gt;6&lt;/number&gt;&lt;keywords&gt;&lt;keyword&gt;Anxiety&lt;/keyword&gt;&lt;keyword&gt;Attitudes toward technology&lt;/keyword&gt;&lt;keyword&gt;Facebook&lt;/keyword&gt;&lt;keyword&gt;Smartphone&lt;/keyword&gt;&lt;keyword&gt;Technology and media usage&lt;/keyword&gt;&lt;keyword&gt;Video gaming&lt;/keyword&gt;&lt;/keywords&gt;&lt;dates&gt;&lt;year&gt;2013&lt;/year&gt;&lt;/dates&gt;&lt;isbn&gt;0747-5632&lt;/isbn&gt;&lt;accession-num&gt;25722534&lt;/accession-num&gt;&lt;urls&gt;&lt;related-urls&gt;&lt;url&gt;https://pubmed.ncbi.nlm.nih.gov/25722534&lt;/url&gt;&lt;url&gt;https://www.ncbi.nlm.nih.gov/pmc/articles/PMC4338964/&lt;/url&gt;&lt;/related-urls&gt;&lt;/urls&gt;&lt;electronic-resource-num&gt;10.1016/j.chb.2013.06.006&lt;/electronic-resource-num&gt;&lt;remote-database-name&gt;PubMed&lt;/remote-database-name&gt;&lt;language&gt;eng&lt;/language&gt;&lt;/record&gt;&lt;/Cite&gt;&lt;/EndNote&gt;</w:instrText>
      </w:r>
      <w:r>
        <w:fldChar w:fldCharType="separate"/>
      </w:r>
      <w:r>
        <w:rPr>
          <w:noProof/>
        </w:rPr>
        <w:t>(Rosen</w:t>
      </w:r>
      <w:r w:rsidRPr="00B66AB2">
        <w:rPr>
          <w:i/>
          <w:noProof/>
        </w:rPr>
        <w:t xml:space="preserve"> et al.</w:t>
      </w:r>
      <w:r>
        <w:rPr>
          <w:noProof/>
        </w:rPr>
        <w:t>, 2013)</w:t>
      </w:r>
      <w:r>
        <w:fldChar w:fldCharType="end"/>
      </w:r>
      <w:r w:rsidRPr="003819E1">
        <w:t>) will be used to assess affinity for technology</w:t>
      </w:r>
      <w:r>
        <w:t xml:space="preserve"> in clinicians</w:t>
      </w:r>
      <w:r w:rsidRPr="003819E1">
        <w:t xml:space="preserve"> at baseline. </w:t>
      </w:r>
      <w:r w:rsidRPr="003D13FD">
        <w:t>Detailed data will be collected to</w:t>
      </w:r>
      <w:r>
        <w:t xml:space="preserve"> </w:t>
      </w:r>
      <w:r w:rsidRPr="003D13FD">
        <w:t>characterize clinical units by cluster-level variables.</w:t>
      </w:r>
    </w:p>
    <w:sectPr w:rsidR="00BB0AC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5B3F"/>
    <w:multiLevelType w:val="hybridMultilevel"/>
    <w:tmpl w:val="8EAE2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F3DF7"/>
    <w:multiLevelType w:val="hybridMultilevel"/>
    <w:tmpl w:val="DA64B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AC0"/>
    <w:rsid w:val="000F233B"/>
    <w:rsid w:val="0019106B"/>
    <w:rsid w:val="0028334F"/>
    <w:rsid w:val="00467D85"/>
    <w:rsid w:val="004F2FEB"/>
    <w:rsid w:val="005D4F51"/>
    <w:rsid w:val="005D7A28"/>
    <w:rsid w:val="006115BA"/>
    <w:rsid w:val="007822EC"/>
    <w:rsid w:val="00975E4C"/>
    <w:rsid w:val="009D4108"/>
    <w:rsid w:val="00BB0AC0"/>
    <w:rsid w:val="00DA0F4B"/>
    <w:rsid w:val="00DF2D9B"/>
    <w:rsid w:val="00DF575C"/>
    <w:rsid w:val="00F325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D924A"/>
  <w15:chartTrackingRefBased/>
  <w15:docId w15:val="{E6BBE9E4-3E8D-45F0-A884-B03958AD4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B0AC0"/>
    <w:rPr>
      <w:kern w:val="2"/>
      <w:lang w:val="nl-NL"/>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BB0AC0"/>
    <w:pPr>
      <w:spacing w:after="0" w:line="240" w:lineRule="auto"/>
    </w:pPr>
    <w:rPr>
      <w:lang w:val="en-GB"/>
    </w:rPr>
  </w:style>
  <w:style w:type="character" w:customStyle="1" w:styleId="KeinLeerraumZchn">
    <w:name w:val="Kein Leerraum Zchn"/>
    <w:basedOn w:val="Absatz-Standardschriftart"/>
    <w:link w:val="KeinLeerraum"/>
    <w:uiPriority w:val="1"/>
    <w:rsid w:val="00BB0AC0"/>
    <w:rPr>
      <w:lang w:val="en-GB"/>
    </w:rPr>
  </w:style>
  <w:style w:type="paragraph" w:styleId="Sprechblasentext">
    <w:name w:val="Balloon Text"/>
    <w:basedOn w:val="Standard"/>
    <w:link w:val="SprechblasentextZchn"/>
    <w:uiPriority w:val="99"/>
    <w:semiHidden/>
    <w:unhideWhenUsed/>
    <w:rsid w:val="000F233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F233B"/>
    <w:rPr>
      <w:rFonts w:ascii="Segoe UI" w:hAnsi="Segoe UI" w:cs="Segoe UI"/>
      <w:kern w:val="2"/>
      <w:sz w:val="18"/>
      <w:szCs w:val="18"/>
      <w:lang w:val="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5065</Words>
  <Characters>31914</Characters>
  <Application>Microsoft Office Word</Application>
  <DocSecurity>0</DocSecurity>
  <Lines>265</Lines>
  <Paragraphs>73</Paragraphs>
  <ScaleCrop>false</ScaleCrop>
  <HeadingPairs>
    <vt:vector size="2" baseType="variant">
      <vt:variant>
        <vt:lpstr>Titel</vt:lpstr>
      </vt:variant>
      <vt:variant>
        <vt:i4>1</vt:i4>
      </vt:variant>
    </vt:vector>
  </HeadingPairs>
  <TitlesOfParts>
    <vt:vector size="1" baseType="lpstr">
      <vt:lpstr/>
    </vt:vector>
  </TitlesOfParts>
  <Company>ZI Mannheim</Company>
  <LinksUpToDate>false</LinksUpToDate>
  <CharactersWithSpaces>36906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Schick, Anita</dc:creator>
  <cp:keywords/>
  <dc:description/>
  <cp:lastModifiedBy>Schick, Anita</cp:lastModifiedBy>
  <cp:revision>2</cp:revision>
  <dcterms:created xsi:type="dcterms:W3CDTF">2024-06-12T19:52:00Z</dcterms:created>
  <dcterms:modified xsi:type="dcterms:W3CDTF">2024-06-12T19:52:00Z</dcterms:modified>
</cp:coreProperties>
</file>