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5569" w14:textId="768873B2" w:rsidR="00226374" w:rsidRPr="005B7836" w:rsidRDefault="00226374" w:rsidP="004838CD">
      <w:pPr>
        <w:jc w:val="center"/>
        <w:rPr>
          <w:rFonts w:ascii="Times New Roman" w:hAnsi="Times New Roman" w:cs="Times New Roman"/>
          <w:b/>
          <w:bCs/>
        </w:rPr>
      </w:pPr>
      <w:r w:rsidRPr="005B7836">
        <w:rPr>
          <w:rFonts w:ascii="Times New Roman" w:hAnsi="Times New Roman" w:cs="Times New Roman"/>
          <w:b/>
          <w:bCs/>
        </w:rPr>
        <w:t>Supplementary materials</w:t>
      </w:r>
    </w:p>
    <w:p w14:paraId="6BCB70DE" w14:textId="77777777" w:rsidR="004838CD" w:rsidRPr="005B7836" w:rsidRDefault="004838CD" w:rsidP="004838CD">
      <w:pPr>
        <w:jc w:val="center"/>
        <w:rPr>
          <w:rFonts w:ascii="Times New Roman" w:hAnsi="Times New Roman" w:cs="Times New Roman"/>
          <w:b/>
          <w:bCs/>
        </w:rPr>
      </w:pPr>
    </w:p>
    <w:p w14:paraId="3C4846CD" w14:textId="0D57FED0" w:rsidR="005B7836" w:rsidRPr="005B7836" w:rsidRDefault="005B7836" w:rsidP="005B7836">
      <w:pPr>
        <w:outlineLvl w:val="0"/>
        <w:rPr>
          <w:rFonts w:ascii="Times New Roman" w:hAnsi="Times New Roman"/>
          <w:b/>
          <w:bCs/>
        </w:rPr>
      </w:pPr>
      <w:bookmarkStart w:id="0" w:name="OLE_LINK43"/>
      <w:r w:rsidRPr="005B7836">
        <w:rPr>
          <w:rFonts w:ascii="Times New Roman" w:hAnsi="Times New Roman"/>
          <w:b/>
          <w:bCs/>
        </w:rPr>
        <w:t xml:space="preserve">Table </w:t>
      </w:r>
      <w:r w:rsidR="0088711A">
        <w:rPr>
          <w:rFonts w:ascii="Times New Roman" w:hAnsi="Times New Roman"/>
          <w:b/>
          <w:bCs/>
        </w:rPr>
        <w:t>S1</w:t>
      </w:r>
      <w:r w:rsidRPr="005B7836">
        <w:rPr>
          <w:rFonts w:ascii="Times New Roman" w:hAnsi="Times New Roman"/>
          <w:b/>
          <w:bCs/>
        </w:rPr>
        <w:t xml:space="preserve">. Behavior coding guide </w:t>
      </w:r>
      <w:r w:rsidRPr="005B7836">
        <w:rPr>
          <w:rFonts w:ascii="Times New Roman" w:hAnsi="Times New Roman" w:hint="eastAsia"/>
          <w:b/>
          <w:bCs/>
        </w:rPr>
        <w:t>f</w:t>
      </w:r>
      <w:r w:rsidRPr="005B7836">
        <w:rPr>
          <w:rFonts w:ascii="Times New Roman" w:hAnsi="Times New Roman"/>
          <w:b/>
          <w:bCs/>
        </w:rPr>
        <w:t>or free play task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7954"/>
      </w:tblGrid>
      <w:tr w:rsidR="005B7836" w:rsidRPr="005B7836" w14:paraId="33027E76" w14:textId="77777777" w:rsidTr="000462FF">
        <w:tc>
          <w:tcPr>
            <w:tcW w:w="562" w:type="dxa"/>
          </w:tcPr>
          <w:p w14:paraId="3BD0F60C" w14:textId="77777777" w:rsidR="005B7836" w:rsidRPr="005B7836" w:rsidRDefault="005B7836" w:rsidP="000462FF">
            <w:pPr>
              <w:rPr>
                <w:rFonts w:ascii="Times New Roman" w:hAnsi="Times New Roman"/>
                <w:b/>
                <w:bCs/>
                <w:sz w:val="21"/>
              </w:rPr>
            </w:pPr>
          </w:p>
        </w:tc>
        <w:tc>
          <w:tcPr>
            <w:tcW w:w="3119" w:type="dxa"/>
          </w:tcPr>
          <w:p w14:paraId="5A7C0073" w14:textId="77777777" w:rsidR="005B7836" w:rsidRPr="005B7836" w:rsidRDefault="005B7836" w:rsidP="000462FF">
            <w:pPr>
              <w:rPr>
                <w:rFonts w:ascii="Times New Roman" w:hAnsi="Times New Roman"/>
                <w:b/>
                <w:bCs/>
                <w:sz w:val="21"/>
              </w:rPr>
            </w:pPr>
            <w:r w:rsidRPr="005B7836">
              <w:rPr>
                <w:rFonts w:ascii="Times New Roman" w:hAnsi="Times New Roman" w:hint="eastAsia"/>
                <w:b/>
                <w:bCs/>
                <w:sz w:val="21"/>
              </w:rPr>
              <w:t>B</w:t>
            </w:r>
            <w:r w:rsidRPr="005B7836">
              <w:rPr>
                <w:rFonts w:ascii="Times New Roman" w:hAnsi="Times New Roman"/>
                <w:b/>
                <w:bCs/>
                <w:sz w:val="21"/>
              </w:rPr>
              <w:t>ehavior</w:t>
            </w:r>
          </w:p>
        </w:tc>
        <w:tc>
          <w:tcPr>
            <w:tcW w:w="1276" w:type="dxa"/>
          </w:tcPr>
          <w:p w14:paraId="622A30AA" w14:textId="77777777" w:rsidR="005B7836" w:rsidRPr="005B7836" w:rsidRDefault="005B7836" w:rsidP="000462FF">
            <w:pPr>
              <w:rPr>
                <w:rFonts w:ascii="Times New Roman" w:hAnsi="Times New Roman"/>
                <w:b/>
                <w:bCs/>
              </w:rPr>
            </w:pPr>
            <w:r w:rsidRPr="005B7836">
              <w:rPr>
                <w:rFonts w:ascii="Times New Roman" w:hAnsi="Times New Roman"/>
                <w:sz w:val="21"/>
              </w:rPr>
              <w:t>Behavior indicator code</w:t>
            </w:r>
          </w:p>
        </w:tc>
        <w:tc>
          <w:tcPr>
            <w:tcW w:w="7954" w:type="dxa"/>
          </w:tcPr>
          <w:p w14:paraId="0799D163" w14:textId="77777777" w:rsidR="005B7836" w:rsidRPr="005B7836" w:rsidRDefault="005B7836" w:rsidP="000462FF">
            <w:pPr>
              <w:rPr>
                <w:rFonts w:ascii="Times New Roman" w:hAnsi="Times New Roman"/>
                <w:b/>
                <w:bCs/>
                <w:sz w:val="21"/>
              </w:rPr>
            </w:pPr>
            <w:r w:rsidRPr="005B7836">
              <w:rPr>
                <w:rFonts w:ascii="Times New Roman" w:hAnsi="Times New Roman" w:hint="eastAsia"/>
                <w:b/>
                <w:bCs/>
                <w:sz w:val="21"/>
              </w:rPr>
              <w:t>B</w:t>
            </w:r>
            <w:r w:rsidRPr="005B7836">
              <w:rPr>
                <w:rFonts w:ascii="Times New Roman" w:hAnsi="Times New Roman"/>
                <w:b/>
                <w:bCs/>
                <w:sz w:val="21"/>
              </w:rPr>
              <w:t>ehavior coding option</w:t>
            </w:r>
          </w:p>
        </w:tc>
      </w:tr>
      <w:tr w:rsidR="005B7836" w:rsidRPr="005B7836" w14:paraId="5D9D06E7" w14:textId="77777777" w:rsidTr="000462FF">
        <w:tc>
          <w:tcPr>
            <w:tcW w:w="562" w:type="dxa"/>
          </w:tcPr>
          <w:p w14:paraId="01BA30E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</w:p>
        </w:tc>
        <w:tc>
          <w:tcPr>
            <w:tcW w:w="3119" w:type="dxa"/>
          </w:tcPr>
          <w:p w14:paraId="5EF23AE5" w14:textId="40696485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 xml:space="preserve">Eye </w:t>
            </w:r>
            <w:r w:rsidRPr="005B7836">
              <w:rPr>
                <w:rFonts w:ascii="Times New Roman" w:hAnsi="Times New Roman" w:hint="eastAsia"/>
                <w:sz w:val="21"/>
              </w:rPr>
              <w:t>c</w:t>
            </w:r>
            <w:r w:rsidR="00B8718F">
              <w:rPr>
                <w:rFonts w:ascii="Times New Roman" w:hAnsi="Times New Roman" w:hint="eastAsia"/>
                <w:sz w:val="21"/>
              </w:rPr>
              <w:t>o</w:t>
            </w:r>
            <w:r w:rsidRPr="005B7836">
              <w:rPr>
                <w:rFonts w:ascii="Times New Roman" w:hAnsi="Times New Roman" w:hint="eastAsia"/>
                <w:sz w:val="21"/>
              </w:rPr>
              <w:t>n</w:t>
            </w:r>
            <w:r w:rsidRPr="005B7836">
              <w:rPr>
                <w:rFonts w:ascii="Times New Roman" w:hAnsi="Times New Roman"/>
                <w:sz w:val="21"/>
              </w:rPr>
              <w:t xml:space="preserve">tact </w:t>
            </w:r>
          </w:p>
        </w:tc>
        <w:tc>
          <w:tcPr>
            <w:tcW w:w="1276" w:type="dxa"/>
          </w:tcPr>
          <w:p w14:paraId="0DCA5982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E</w:t>
            </w:r>
            <w:r w:rsidRPr="005B7836">
              <w:rPr>
                <w:rFonts w:ascii="Times New Roman" w:hAnsi="Times New Roman"/>
              </w:rPr>
              <w:t>C</w:t>
            </w:r>
          </w:p>
        </w:tc>
        <w:tc>
          <w:tcPr>
            <w:tcW w:w="7954" w:type="dxa"/>
          </w:tcPr>
          <w:p w14:paraId="26D89370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  <w:tr w:rsidR="005B7836" w:rsidRPr="005B7836" w14:paraId="160D705E" w14:textId="77777777" w:rsidTr="000462FF">
        <w:tc>
          <w:tcPr>
            <w:tcW w:w="562" w:type="dxa"/>
          </w:tcPr>
          <w:p w14:paraId="6C1EB63D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2</w:t>
            </w:r>
          </w:p>
        </w:tc>
        <w:tc>
          <w:tcPr>
            <w:tcW w:w="3119" w:type="dxa"/>
          </w:tcPr>
          <w:p w14:paraId="714238B2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Pointing with coordinated gaze to object</w:t>
            </w:r>
          </w:p>
        </w:tc>
        <w:tc>
          <w:tcPr>
            <w:tcW w:w="1276" w:type="dxa"/>
          </w:tcPr>
          <w:p w14:paraId="1485EC4B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P</w:t>
            </w:r>
            <w:r w:rsidRPr="005B7836">
              <w:rPr>
                <w:rFonts w:ascii="Times New Roman" w:hAnsi="Times New Roman"/>
              </w:rPr>
              <w:t>T</w:t>
            </w:r>
          </w:p>
        </w:tc>
        <w:tc>
          <w:tcPr>
            <w:tcW w:w="7954" w:type="dxa"/>
          </w:tcPr>
          <w:p w14:paraId="70C6B4D0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Spontaneous or not spontaneous</w:t>
            </w:r>
          </w:p>
          <w:p w14:paraId="121378EA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 xml:space="preserve">Respond or not </w:t>
            </w:r>
            <w:proofErr w:type="gramStart"/>
            <w:r w:rsidRPr="005B7836">
              <w:rPr>
                <w:rFonts w:ascii="Times New Roman" w:hAnsi="Times New Roman"/>
                <w:sz w:val="21"/>
              </w:rPr>
              <w:t>respond</w:t>
            </w:r>
            <w:proofErr w:type="gramEnd"/>
          </w:p>
          <w:p w14:paraId="10126B79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 xml:space="preserve">Touch the object or not touch the </w:t>
            </w:r>
            <w:proofErr w:type="gramStart"/>
            <w:r w:rsidRPr="005B7836">
              <w:rPr>
                <w:rFonts w:ascii="Times New Roman" w:hAnsi="Times New Roman"/>
                <w:sz w:val="21"/>
              </w:rPr>
              <w:t>object</w:t>
            </w:r>
            <w:proofErr w:type="gramEnd"/>
          </w:p>
          <w:p w14:paraId="2DB1B8DB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Standard or not standard</w:t>
            </w:r>
          </w:p>
        </w:tc>
      </w:tr>
      <w:tr w:rsidR="005B7836" w:rsidRPr="005B7836" w14:paraId="640ADC4E" w14:textId="77777777" w:rsidTr="000462FF">
        <w:tc>
          <w:tcPr>
            <w:tcW w:w="562" w:type="dxa"/>
          </w:tcPr>
          <w:p w14:paraId="1C9C929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3</w:t>
            </w:r>
          </w:p>
        </w:tc>
        <w:tc>
          <w:tcPr>
            <w:tcW w:w="3119" w:type="dxa"/>
          </w:tcPr>
          <w:p w14:paraId="3DAFF5BB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bookmarkStart w:id="1" w:name="OLE_LINK18"/>
            <w:r w:rsidRPr="005B7836">
              <w:rPr>
                <w:rFonts w:ascii="Times New Roman" w:hAnsi="Times New Roman"/>
                <w:sz w:val="21"/>
              </w:rPr>
              <w:t>Facial expression</w:t>
            </w:r>
            <w:bookmarkEnd w:id="1"/>
          </w:p>
        </w:tc>
        <w:tc>
          <w:tcPr>
            <w:tcW w:w="1276" w:type="dxa"/>
          </w:tcPr>
          <w:p w14:paraId="2272E917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F</w:t>
            </w:r>
            <w:r w:rsidRPr="005B7836">
              <w:rPr>
                <w:rFonts w:ascii="Times New Roman" w:hAnsi="Times New Roman"/>
              </w:rPr>
              <w:t>E</w:t>
            </w:r>
          </w:p>
        </w:tc>
        <w:tc>
          <w:tcPr>
            <w:tcW w:w="7954" w:type="dxa"/>
          </w:tcPr>
          <w:p w14:paraId="2D64EF3F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Appropriate or not appropriate</w:t>
            </w:r>
          </w:p>
          <w:p w14:paraId="143B203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bookmarkStart w:id="2" w:name="OLE_LINK1"/>
            <w:r w:rsidRPr="005B7836">
              <w:rPr>
                <w:rFonts w:ascii="Times New Roman" w:hAnsi="Times New Roman"/>
                <w:sz w:val="21"/>
              </w:rPr>
              <w:t>Basic facial expressions</w:t>
            </w:r>
            <w:bookmarkEnd w:id="2"/>
            <w:r w:rsidRPr="005B7836">
              <w:rPr>
                <w:rFonts w:ascii="Times New Roman" w:hAnsi="Times New Roman"/>
                <w:sz w:val="21"/>
              </w:rPr>
              <w:t>: happiness, sadness, fear, anger, disgust, or surprise</w:t>
            </w:r>
          </w:p>
          <w:p w14:paraId="3B4F15FA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O</w:t>
            </w:r>
            <w:r w:rsidRPr="005B7836">
              <w:rPr>
                <w:rFonts w:ascii="Times New Roman" w:hAnsi="Times New Roman"/>
                <w:sz w:val="21"/>
              </w:rPr>
              <w:t>ther facial expressions: please specify.</w:t>
            </w:r>
          </w:p>
        </w:tc>
      </w:tr>
      <w:tr w:rsidR="005B7836" w:rsidRPr="005B7836" w14:paraId="07F105BC" w14:textId="77777777" w:rsidTr="000462FF">
        <w:tc>
          <w:tcPr>
            <w:tcW w:w="562" w:type="dxa"/>
          </w:tcPr>
          <w:p w14:paraId="0FB276ED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4</w:t>
            </w:r>
          </w:p>
        </w:tc>
        <w:tc>
          <w:tcPr>
            <w:tcW w:w="3119" w:type="dxa"/>
          </w:tcPr>
          <w:p w14:paraId="4C892CBA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Vocalization and verbalization</w:t>
            </w:r>
          </w:p>
        </w:tc>
        <w:tc>
          <w:tcPr>
            <w:tcW w:w="1276" w:type="dxa"/>
          </w:tcPr>
          <w:p w14:paraId="4585B21D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V</w:t>
            </w:r>
            <w:r w:rsidRPr="005B7836">
              <w:rPr>
                <w:rFonts w:ascii="Times New Roman" w:hAnsi="Times New Roman"/>
              </w:rPr>
              <w:t>O</w:t>
            </w:r>
          </w:p>
        </w:tc>
        <w:tc>
          <w:tcPr>
            <w:tcW w:w="7954" w:type="dxa"/>
          </w:tcPr>
          <w:p w14:paraId="350ED482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 xml:space="preserve">Socially oriented or not </w:t>
            </w:r>
            <w:bookmarkStart w:id="3" w:name="OLE_LINK7"/>
            <w:r w:rsidRPr="005B7836">
              <w:rPr>
                <w:rFonts w:ascii="Times New Roman" w:hAnsi="Times New Roman"/>
                <w:sz w:val="21"/>
              </w:rPr>
              <w:t>socially oriented</w:t>
            </w:r>
            <w:bookmarkEnd w:id="3"/>
          </w:p>
          <w:p w14:paraId="14FB4E21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Using words or not using words</w:t>
            </w:r>
          </w:p>
        </w:tc>
      </w:tr>
      <w:tr w:rsidR="005B7836" w:rsidRPr="005B7836" w14:paraId="10BED43B" w14:textId="77777777" w:rsidTr="000462FF">
        <w:tc>
          <w:tcPr>
            <w:tcW w:w="562" w:type="dxa"/>
          </w:tcPr>
          <w:p w14:paraId="4475A42F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5</w:t>
            </w:r>
          </w:p>
        </w:tc>
        <w:tc>
          <w:tcPr>
            <w:tcW w:w="3119" w:type="dxa"/>
          </w:tcPr>
          <w:p w14:paraId="70288353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Gestures</w:t>
            </w:r>
          </w:p>
        </w:tc>
        <w:tc>
          <w:tcPr>
            <w:tcW w:w="1276" w:type="dxa"/>
          </w:tcPr>
          <w:p w14:paraId="5D4308B4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G</w:t>
            </w:r>
            <w:r w:rsidRPr="005B7836">
              <w:rPr>
                <w:rFonts w:ascii="Times New Roman" w:hAnsi="Times New Roman"/>
              </w:rPr>
              <w:t>E</w:t>
            </w:r>
          </w:p>
        </w:tc>
        <w:tc>
          <w:tcPr>
            <w:tcW w:w="7954" w:type="dxa"/>
          </w:tcPr>
          <w:p w14:paraId="6FB1BD7A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Instrumental, conventional, or descriptive</w:t>
            </w:r>
          </w:p>
        </w:tc>
      </w:tr>
      <w:tr w:rsidR="005B7836" w:rsidRPr="005B7836" w14:paraId="38A201F1" w14:textId="77777777" w:rsidTr="000462FF">
        <w:tc>
          <w:tcPr>
            <w:tcW w:w="562" w:type="dxa"/>
          </w:tcPr>
          <w:p w14:paraId="03E085EC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6</w:t>
            </w:r>
          </w:p>
        </w:tc>
        <w:tc>
          <w:tcPr>
            <w:tcW w:w="3119" w:type="dxa"/>
          </w:tcPr>
          <w:p w14:paraId="577E61D6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Giving</w:t>
            </w:r>
          </w:p>
        </w:tc>
        <w:tc>
          <w:tcPr>
            <w:tcW w:w="1276" w:type="dxa"/>
          </w:tcPr>
          <w:p w14:paraId="267C23F0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G</w:t>
            </w:r>
            <w:r w:rsidRPr="005B7836">
              <w:rPr>
                <w:rFonts w:ascii="Times New Roman" w:hAnsi="Times New Roman"/>
              </w:rPr>
              <w:t>V</w:t>
            </w:r>
          </w:p>
        </w:tc>
        <w:tc>
          <w:tcPr>
            <w:tcW w:w="7954" w:type="dxa"/>
          </w:tcPr>
          <w:p w14:paraId="037B75D3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Spontaneous, verbal prompt 1, verbal prompt 2, or physical prompt</w:t>
            </w:r>
          </w:p>
          <w:p w14:paraId="3263C5A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Respond or not respond</w:t>
            </w:r>
          </w:p>
        </w:tc>
      </w:tr>
      <w:tr w:rsidR="005B7836" w:rsidRPr="005B7836" w14:paraId="24AB5AAB" w14:textId="77777777" w:rsidTr="000462FF">
        <w:tc>
          <w:tcPr>
            <w:tcW w:w="562" w:type="dxa"/>
          </w:tcPr>
          <w:p w14:paraId="3A313A77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7</w:t>
            </w:r>
          </w:p>
        </w:tc>
        <w:tc>
          <w:tcPr>
            <w:tcW w:w="3119" w:type="dxa"/>
          </w:tcPr>
          <w:p w14:paraId="0D9CBEC0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Requesting</w:t>
            </w:r>
          </w:p>
        </w:tc>
        <w:tc>
          <w:tcPr>
            <w:tcW w:w="1276" w:type="dxa"/>
          </w:tcPr>
          <w:p w14:paraId="514E8538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R</w:t>
            </w:r>
            <w:r w:rsidRPr="005B7836">
              <w:rPr>
                <w:rFonts w:ascii="Times New Roman" w:hAnsi="Times New Roman"/>
              </w:rPr>
              <w:t>Q</w:t>
            </w:r>
          </w:p>
        </w:tc>
        <w:tc>
          <w:tcPr>
            <w:tcW w:w="7954" w:type="dxa"/>
          </w:tcPr>
          <w:p w14:paraId="4C599B65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Spontaneous or not spontaneous</w:t>
            </w:r>
          </w:p>
        </w:tc>
      </w:tr>
      <w:tr w:rsidR="005B7836" w:rsidRPr="005B7836" w14:paraId="1A898D04" w14:textId="77777777" w:rsidTr="000462FF">
        <w:tc>
          <w:tcPr>
            <w:tcW w:w="562" w:type="dxa"/>
          </w:tcPr>
          <w:p w14:paraId="5CC217F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8</w:t>
            </w:r>
          </w:p>
        </w:tc>
        <w:tc>
          <w:tcPr>
            <w:tcW w:w="3119" w:type="dxa"/>
          </w:tcPr>
          <w:p w14:paraId="1D1DD092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Showing</w:t>
            </w:r>
          </w:p>
        </w:tc>
        <w:tc>
          <w:tcPr>
            <w:tcW w:w="1276" w:type="dxa"/>
          </w:tcPr>
          <w:p w14:paraId="1BD73E38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S</w:t>
            </w:r>
            <w:r w:rsidRPr="005B7836">
              <w:rPr>
                <w:rFonts w:ascii="Times New Roman" w:hAnsi="Times New Roman"/>
              </w:rPr>
              <w:t>W</w:t>
            </w:r>
          </w:p>
        </w:tc>
        <w:tc>
          <w:tcPr>
            <w:tcW w:w="7954" w:type="dxa"/>
          </w:tcPr>
          <w:p w14:paraId="2B7AA145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  <w:tr w:rsidR="005B7836" w:rsidRPr="005B7836" w14:paraId="59973A49" w14:textId="77777777" w:rsidTr="000462FF">
        <w:tc>
          <w:tcPr>
            <w:tcW w:w="562" w:type="dxa"/>
          </w:tcPr>
          <w:p w14:paraId="29F387BB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9</w:t>
            </w:r>
          </w:p>
        </w:tc>
        <w:tc>
          <w:tcPr>
            <w:tcW w:w="3119" w:type="dxa"/>
          </w:tcPr>
          <w:p w14:paraId="7EAACA07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Functional play</w:t>
            </w:r>
          </w:p>
        </w:tc>
        <w:tc>
          <w:tcPr>
            <w:tcW w:w="1276" w:type="dxa"/>
          </w:tcPr>
          <w:p w14:paraId="7915581D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F</w:t>
            </w:r>
            <w:r w:rsidRPr="005B7836">
              <w:rPr>
                <w:rFonts w:ascii="Times New Roman" w:hAnsi="Times New Roman"/>
              </w:rPr>
              <w:t>P</w:t>
            </w:r>
          </w:p>
          <w:p w14:paraId="42E24E31" w14:textId="2BA0185C" w:rsidR="005B7836" w:rsidRPr="005B7836" w:rsidRDefault="005B7836" w:rsidP="000462FF">
            <w:pPr>
              <w:rPr>
                <w:rFonts w:ascii="Times New Roman" w:hAnsi="Times New Roman"/>
              </w:rPr>
            </w:pPr>
          </w:p>
        </w:tc>
        <w:tc>
          <w:tcPr>
            <w:tcW w:w="7954" w:type="dxa"/>
          </w:tcPr>
          <w:p w14:paraId="7EDE78CD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 xml:space="preserve">The </w:t>
            </w:r>
            <w:r w:rsidRPr="005B7836">
              <w:rPr>
                <w:rFonts w:ascii="Times New Roman" w:hAnsi="Times New Roman" w:hint="eastAsia"/>
                <w:sz w:val="21"/>
              </w:rPr>
              <w:t>s</w:t>
            </w:r>
            <w:r w:rsidRPr="005B7836">
              <w:rPr>
                <w:rFonts w:ascii="Times New Roman" w:hAnsi="Times New Roman"/>
                <w:sz w:val="21"/>
              </w:rPr>
              <w:t>pecific type of play objects (</w:t>
            </w:r>
            <w:r w:rsidRPr="005B7836">
              <w:rPr>
                <w:rFonts w:ascii="Times New Roman" w:hAnsi="Times New Roman" w:hint="eastAsia"/>
                <w:sz w:val="21"/>
              </w:rPr>
              <w:t>s</w:t>
            </w:r>
            <w:r w:rsidRPr="005B7836">
              <w:rPr>
                <w:rFonts w:ascii="Times New Roman" w:hAnsi="Times New Roman"/>
                <w:sz w:val="21"/>
              </w:rPr>
              <w:t>ee table 2)</w:t>
            </w:r>
          </w:p>
          <w:p w14:paraId="37CD49DB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In</w:t>
            </w:r>
            <w:r w:rsidRPr="005B7836">
              <w:rPr>
                <w:rFonts w:ascii="Times New Roman" w:hAnsi="Times New Roman"/>
                <w:sz w:val="21"/>
              </w:rPr>
              <w:t>teractive or not interactive (no mark for “not interactive”)</w:t>
            </w:r>
          </w:p>
        </w:tc>
      </w:tr>
      <w:tr w:rsidR="005B7836" w:rsidRPr="005B7836" w14:paraId="269AB699" w14:textId="77777777" w:rsidTr="000462FF">
        <w:tc>
          <w:tcPr>
            <w:tcW w:w="562" w:type="dxa"/>
          </w:tcPr>
          <w:p w14:paraId="19A3F9A8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0</w:t>
            </w:r>
          </w:p>
        </w:tc>
        <w:tc>
          <w:tcPr>
            <w:tcW w:w="3119" w:type="dxa"/>
          </w:tcPr>
          <w:p w14:paraId="42AD7487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Imaginative play</w:t>
            </w:r>
          </w:p>
        </w:tc>
        <w:tc>
          <w:tcPr>
            <w:tcW w:w="1276" w:type="dxa"/>
          </w:tcPr>
          <w:p w14:paraId="135C385C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I</w:t>
            </w:r>
            <w:r w:rsidRPr="005B7836">
              <w:rPr>
                <w:rFonts w:ascii="Times New Roman" w:hAnsi="Times New Roman"/>
              </w:rPr>
              <w:t>P</w:t>
            </w:r>
          </w:p>
        </w:tc>
        <w:tc>
          <w:tcPr>
            <w:tcW w:w="7954" w:type="dxa"/>
          </w:tcPr>
          <w:p w14:paraId="53EAE8AE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T</w:t>
            </w:r>
            <w:r w:rsidRPr="005B7836">
              <w:rPr>
                <w:rFonts w:ascii="Times New Roman" w:hAnsi="Times New Roman" w:hint="eastAsia"/>
                <w:sz w:val="21"/>
              </w:rPr>
              <w:t>he</w:t>
            </w:r>
            <w:r w:rsidRPr="005B7836">
              <w:rPr>
                <w:rFonts w:ascii="Times New Roman" w:hAnsi="Times New Roman"/>
                <w:sz w:val="21"/>
              </w:rPr>
              <w:t xml:space="preserve"> way they play (such as “pretend to drink using an empty cup” or “</w:t>
            </w:r>
            <w:r w:rsidRPr="005B7836">
              <w:rPr>
                <w:rFonts w:ascii="Times New Roman" w:hAnsi="Times New Roman" w:hint="eastAsia"/>
                <w:sz w:val="21"/>
              </w:rPr>
              <w:t>fe</w:t>
            </w:r>
            <w:r w:rsidRPr="005B7836">
              <w:rPr>
                <w:rFonts w:ascii="Times New Roman" w:hAnsi="Times New Roman"/>
                <w:sz w:val="21"/>
              </w:rPr>
              <w:t>ed a doll”)</w:t>
            </w:r>
          </w:p>
          <w:p w14:paraId="75ED2B15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In</w:t>
            </w:r>
            <w:r w:rsidRPr="005B7836">
              <w:rPr>
                <w:rFonts w:ascii="Times New Roman" w:hAnsi="Times New Roman"/>
                <w:sz w:val="21"/>
              </w:rPr>
              <w:t>teractive or not interactive (no mark for “not interactive”)</w:t>
            </w:r>
          </w:p>
        </w:tc>
      </w:tr>
      <w:tr w:rsidR="005B7836" w:rsidRPr="005B7836" w14:paraId="6BB1C957" w14:textId="77777777" w:rsidTr="000462FF">
        <w:tc>
          <w:tcPr>
            <w:tcW w:w="562" w:type="dxa"/>
          </w:tcPr>
          <w:p w14:paraId="185BC9B3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lastRenderedPageBreak/>
              <w:t>1</w:t>
            </w:r>
            <w:r w:rsidRPr="005B7836"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w="3119" w:type="dxa"/>
          </w:tcPr>
          <w:p w14:paraId="1455A1C3" w14:textId="77777777" w:rsidR="005B7836" w:rsidRPr="005B7836" w:rsidRDefault="005B7836" w:rsidP="000462F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B7836">
              <w:rPr>
                <w:rFonts w:ascii="Times New Roman" w:hAnsi="Times New Roman"/>
                <w:sz w:val="22"/>
              </w:rPr>
              <w:t>Initiation of</w:t>
            </w:r>
            <w:r w:rsidRPr="005B78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joint attention</w:t>
            </w:r>
          </w:p>
        </w:tc>
        <w:tc>
          <w:tcPr>
            <w:tcW w:w="1276" w:type="dxa"/>
          </w:tcPr>
          <w:p w14:paraId="342B5F20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J</w:t>
            </w:r>
            <w:r w:rsidRPr="005B7836">
              <w:rPr>
                <w:rFonts w:ascii="Times New Roman" w:hAnsi="Times New Roman"/>
              </w:rPr>
              <w:t>A</w:t>
            </w:r>
          </w:p>
        </w:tc>
        <w:tc>
          <w:tcPr>
            <w:tcW w:w="7954" w:type="dxa"/>
          </w:tcPr>
          <w:p w14:paraId="7EED2BAF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Two-point or three-point j</w:t>
            </w:r>
            <w:r w:rsidRPr="005B7836">
              <w:rPr>
                <w:rFonts w:ascii="Times New Roman" w:hAnsi="Times New Roman"/>
                <w:color w:val="000000"/>
                <w:sz w:val="20"/>
                <w:szCs w:val="20"/>
              </w:rPr>
              <w:t>oint attention</w:t>
            </w:r>
          </w:p>
        </w:tc>
      </w:tr>
      <w:tr w:rsidR="005B7836" w:rsidRPr="005B7836" w14:paraId="52191A14" w14:textId="77777777" w:rsidTr="000462FF">
        <w:tc>
          <w:tcPr>
            <w:tcW w:w="562" w:type="dxa"/>
          </w:tcPr>
          <w:p w14:paraId="1E85F6AF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w="3119" w:type="dxa"/>
          </w:tcPr>
          <w:p w14:paraId="14555698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S</w:t>
            </w:r>
            <w:r w:rsidRPr="005B7836">
              <w:rPr>
                <w:rFonts w:ascii="Times New Roman" w:hAnsi="Times New Roman"/>
                <w:sz w:val="21"/>
              </w:rPr>
              <w:t>ocial overture</w:t>
            </w:r>
          </w:p>
        </w:tc>
        <w:tc>
          <w:tcPr>
            <w:tcW w:w="1276" w:type="dxa"/>
          </w:tcPr>
          <w:p w14:paraId="28E7AF7B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S</w:t>
            </w:r>
            <w:r w:rsidRPr="005B7836">
              <w:rPr>
                <w:rFonts w:ascii="Times New Roman" w:hAnsi="Times New Roman"/>
              </w:rPr>
              <w:t>I</w:t>
            </w:r>
          </w:p>
        </w:tc>
        <w:tc>
          <w:tcPr>
            <w:tcW w:w="7954" w:type="dxa"/>
          </w:tcPr>
          <w:p w14:paraId="5B43C63E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  <w:tr w:rsidR="005B7836" w:rsidRPr="005B7836" w14:paraId="2A03498E" w14:textId="77777777" w:rsidTr="000462FF">
        <w:tc>
          <w:tcPr>
            <w:tcW w:w="562" w:type="dxa"/>
          </w:tcPr>
          <w:p w14:paraId="280A5E23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w="3119" w:type="dxa"/>
          </w:tcPr>
          <w:p w14:paraId="30CA3BA2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Conversation</w:t>
            </w:r>
          </w:p>
        </w:tc>
        <w:tc>
          <w:tcPr>
            <w:tcW w:w="1276" w:type="dxa"/>
          </w:tcPr>
          <w:p w14:paraId="595E844D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C</w:t>
            </w:r>
            <w:r w:rsidRPr="005B7836">
              <w:rPr>
                <w:rFonts w:ascii="Times New Roman" w:hAnsi="Times New Roman"/>
              </w:rPr>
              <w:t>O</w:t>
            </w:r>
          </w:p>
        </w:tc>
        <w:tc>
          <w:tcPr>
            <w:tcW w:w="7954" w:type="dxa"/>
          </w:tcPr>
          <w:p w14:paraId="1A065EA2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Who started the conversat</w:t>
            </w:r>
            <w:r w:rsidRPr="005B7836">
              <w:rPr>
                <w:rFonts w:ascii="Times New Roman" w:hAnsi="Times New Roman" w:hint="eastAsia"/>
                <w:sz w:val="21"/>
              </w:rPr>
              <w:t>ion</w:t>
            </w:r>
            <w:r w:rsidRPr="005B7836">
              <w:rPr>
                <w:rFonts w:ascii="Times New Roman" w:hAnsi="Times New Roman"/>
                <w:sz w:val="21"/>
              </w:rPr>
              <w:t xml:space="preserve"> (child or instructor)</w:t>
            </w:r>
          </w:p>
          <w:p w14:paraId="01692C78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 xml:space="preserve">The way the person started (an interrogative sentence </w:t>
            </w:r>
            <w:r w:rsidRPr="005B7836">
              <w:rPr>
                <w:rFonts w:ascii="Times New Roman" w:hAnsi="Times New Roman" w:hint="eastAsia"/>
                <w:sz w:val="21"/>
              </w:rPr>
              <w:t>or</w:t>
            </w:r>
            <w:r w:rsidRPr="005B7836">
              <w:rPr>
                <w:rFonts w:ascii="Times New Roman" w:hAnsi="Times New Roman"/>
                <w:sz w:val="21"/>
              </w:rPr>
              <w:t xml:space="preserve"> a declarative sentence)</w:t>
            </w:r>
          </w:p>
          <w:p w14:paraId="3ADBB33D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The counts of the conversational turns</w:t>
            </w:r>
          </w:p>
          <w:p w14:paraId="1977F51E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 xml:space="preserve">The child offering new information or not </w:t>
            </w:r>
          </w:p>
        </w:tc>
      </w:tr>
      <w:tr w:rsidR="005B7836" w:rsidRPr="005B7836" w14:paraId="1D8A6130" w14:textId="77777777" w:rsidTr="000462FF">
        <w:tc>
          <w:tcPr>
            <w:tcW w:w="562" w:type="dxa"/>
          </w:tcPr>
          <w:p w14:paraId="5B29954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w="3119" w:type="dxa"/>
          </w:tcPr>
          <w:p w14:paraId="655032E2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 xml:space="preserve">Immediate </w:t>
            </w:r>
            <w:r w:rsidRPr="005B7836">
              <w:rPr>
                <w:rFonts w:ascii="Times New Roman" w:hAnsi="Times New Roman" w:hint="eastAsia"/>
                <w:sz w:val="21"/>
              </w:rPr>
              <w:t>E</w:t>
            </w:r>
            <w:r w:rsidRPr="005B7836">
              <w:rPr>
                <w:rFonts w:ascii="Times New Roman" w:hAnsi="Times New Roman"/>
                <w:sz w:val="21"/>
              </w:rPr>
              <w:t>cholalia</w:t>
            </w:r>
          </w:p>
        </w:tc>
        <w:tc>
          <w:tcPr>
            <w:tcW w:w="1276" w:type="dxa"/>
          </w:tcPr>
          <w:p w14:paraId="50BCF87E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E</w:t>
            </w:r>
            <w:r w:rsidRPr="005B7836">
              <w:rPr>
                <w:rFonts w:ascii="Times New Roman" w:hAnsi="Times New Roman"/>
              </w:rPr>
              <w:t>L</w:t>
            </w:r>
          </w:p>
        </w:tc>
        <w:tc>
          <w:tcPr>
            <w:tcW w:w="7954" w:type="dxa"/>
          </w:tcPr>
          <w:p w14:paraId="7C95E54B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  <w:tr w:rsidR="005B7836" w:rsidRPr="005B7836" w14:paraId="235815C5" w14:textId="77777777" w:rsidTr="000462FF">
        <w:tc>
          <w:tcPr>
            <w:tcW w:w="562" w:type="dxa"/>
          </w:tcPr>
          <w:p w14:paraId="60BF3A7D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w="3119" w:type="dxa"/>
          </w:tcPr>
          <w:p w14:paraId="2333B543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S</w:t>
            </w:r>
            <w:r w:rsidRPr="005B7836">
              <w:rPr>
                <w:rFonts w:ascii="Times New Roman" w:hAnsi="Times New Roman"/>
                <w:sz w:val="21"/>
              </w:rPr>
              <w:t>tereotyped use of language</w:t>
            </w:r>
          </w:p>
        </w:tc>
        <w:tc>
          <w:tcPr>
            <w:tcW w:w="1276" w:type="dxa"/>
          </w:tcPr>
          <w:p w14:paraId="11BD9BBE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S</w:t>
            </w:r>
            <w:r w:rsidRPr="005B7836">
              <w:rPr>
                <w:rFonts w:ascii="Times New Roman" w:hAnsi="Times New Roman"/>
              </w:rPr>
              <w:t>U</w:t>
            </w:r>
          </w:p>
        </w:tc>
        <w:tc>
          <w:tcPr>
            <w:tcW w:w="7954" w:type="dxa"/>
          </w:tcPr>
          <w:p w14:paraId="320C77AE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  <w:tr w:rsidR="005B7836" w:rsidRPr="005B7836" w14:paraId="57C0CFDE" w14:textId="77777777" w:rsidTr="000462FF">
        <w:tc>
          <w:tcPr>
            <w:tcW w:w="562" w:type="dxa"/>
          </w:tcPr>
          <w:p w14:paraId="0547EBF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w="3119" w:type="dxa"/>
          </w:tcPr>
          <w:p w14:paraId="3333AAC3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Unusual and repetitive hand or body or limb movements</w:t>
            </w:r>
          </w:p>
        </w:tc>
        <w:tc>
          <w:tcPr>
            <w:tcW w:w="1276" w:type="dxa"/>
          </w:tcPr>
          <w:p w14:paraId="602ABA61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H</w:t>
            </w:r>
            <w:r w:rsidRPr="005B7836">
              <w:rPr>
                <w:rFonts w:ascii="Times New Roman" w:hAnsi="Times New Roman"/>
              </w:rPr>
              <w:t>M</w:t>
            </w:r>
          </w:p>
        </w:tc>
        <w:tc>
          <w:tcPr>
            <w:tcW w:w="7954" w:type="dxa"/>
          </w:tcPr>
          <w:p w14:paraId="623CF646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  <w:tr w:rsidR="005B7836" w:rsidRPr="005B7836" w14:paraId="3F9739AC" w14:textId="77777777" w:rsidTr="000462FF">
        <w:tc>
          <w:tcPr>
            <w:tcW w:w="562" w:type="dxa"/>
          </w:tcPr>
          <w:p w14:paraId="1AF35BD5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7</w:t>
            </w:r>
          </w:p>
        </w:tc>
        <w:tc>
          <w:tcPr>
            <w:tcW w:w="3119" w:type="dxa"/>
          </w:tcPr>
          <w:p w14:paraId="0516A83D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U</w:t>
            </w:r>
            <w:r w:rsidRPr="005B7836">
              <w:rPr>
                <w:rFonts w:ascii="Times New Roman" w:hAnsi="Times New Roman"/>
                <w:sz w:val="21"/>
              </w:rPr>
              <w:t>nusual restricted and stereotyped behaviors</w:t>
            </w:r>
          </w:p>
        </w:tc>
        <w:tc>
          <w:tcPr>
            <w:tcW w:w="1276" w:type="dxa"/>
          </w:tcPr>
          <w:p w14:paraId="5140E5EE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R</w:t>
            </w:r>
            <w:r w:rsidRPr="005B7836">
              <w:rPr>
                <w:rFonts w:ascii="Times New Roman" w:hAnsi="Times New Roman"/>
              </w:rPr>
              <w:t>I</w:t>
            </w:r>
          </w:p>
        </w:tc>
        <w:tc>
          <w:tcPr>
            <w:tcW w:w="7954" w:type="dxa"/>
          </w:tcPr>
          <w:p w14:paraId="41C1B706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  <w:tr w:rsidR="005B7836" w:rsidRPr="005B7836" w14:paraId="16EA9052" w14:textId="77777777" w:rsidTr="000462FF">
        <w:tc>
          <w:tcPr>
            <w:tcW w:w="562" w:type="dxa"/>
          </w:tcPr>
          <w:p w14:paraId="278C42D1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8</w:t>
            </w:r>
          </w:p>
        </w:tc>
        <w:tc>
          <w:tcPr>
            <w:tcW w:w="3119" w:type="dxa"/>
          </w:tcPr>
          <w:p w14:paraId="4AEC22C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U</w:t>
            </w:r>
            <w:r w:rsidRPr="005B7836">
              <w:rPr>
                <w:rFonts w:ascii="Times New Roman" w:hAnsi="Times New Roman"/>
                <w:sz w:val="21"/>
              </w:rPr>
              <w:t>nusual sensory seeking behaviors</w:t>
            </w:r>
          </w:p>
        </w:tc>
        <w:tc>
          <w:tcPr>
            <w:tcW w:w="1276" w:type="dxa"/>
          </w:tcPr>
          <w:p w14:paraId="5FFEA70C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U</w:t>
            </w:r>
            <w:r w:rsidRPr="005B7836">
              <w:rPr>
                <w:rFonts w:ascii="Times New Roman" w:hAnsi="Times New Roman"/>
              </w:rPr>
              <w:t>S</w:t>
            </w:r>
          </w:p>
        </w:tc>
        <w:tc>
          <w:tcPr>
            <w:tcW w:w="7954" w:type="dxa"/>
          </w:tcPr>
          <w:p w14:paraId="475B5C23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  <w:tr w:rsidR="005B7836" w:rsidRPr="005B7836" w14:paraId="5B0BFCC7" w14:textId="77777777" w:rsidTr="000462FF">
        <w:tc>
          <w:tcPr>
            <w:tcW w:w="562" w:type="dxa"/>
          </w:tcPr>
          <w:p w14:paraId="3FAF58F4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1</w:t>
            </w:r>
            <w:r w:rsidRPr="005B7836">
              <w:rPr>
                <w:rFonts w:ascii="Times New Roman" w:hAnsi="Times New Roman"/>
                <w:sz w:val="21"/>
              </w:rPr>
              <w:t>9</w:t>
            </w:r>
          </w:p>
        </w:tc>
        <w:tc>
          <w:tcPr>
            <w:tcW w:w="3119" w:type="dxa"/>
          </w:tcPr>
          <w:p w14:paraId="44F46733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 w:hint="eastAsia"/>
                <w:sz w:val="21"/>
              </w:rPr>
              <w:t>C</w:t>
            </w:r>
            <w:r w:rsidRPr="005B7836">
              <w:rPr>
                <w:rFonts w:ascii="Times New Roman" w:hAnsi="Times New Roman"/>
                <w:sz w:val="21"/>
              </w:rPr>
              <w:t>ompulsory or ritual behaviors</w:t>
            </w:r>
          </w:p>
        </w:tc>
        <w:tc>
          <w:tcPr>
            <w:tcW w:w="1276" w:type="dxa"/>
          </w:tcPr>
          <w:p w14:paraId="6F27F235" w14:textId="77777777" w:rsidR="005B7836" w:rsidRPr="005B7836" w:rsidRDefault="005B7836" w:rsidP="000462FF">
            <w:pPr>
              <w:rPr>
                <w:rFonts w:ascii="Times New Roman" w:hAnsi="Times New Roman"/>
              </w:rPr>
            </w:pPr>
            <w:r w:rsidRPr="005B7836">
              <w:rPr>
                <w:rFonts w:ascii="Times New Roman" w:hAnsi="Times New Roman" w:hint="eastAsia"/>
              </w:rPr>
              <w:t>C</w:t>
            </w:r>
            <w:r w:rsidRPr="005B7836">
              <w:rPr>
                <w:rFonts w:ascii="Times New Roman" w:hAnsi="Times New Roman"/>
              </w:rPr>
              <w:t>OM</w:t>
            </w:r>
          </w:p>
        </w:tc>
        <w:tc>
          <w:tcPr>
            <w:tcW w:w="7954" w:type="dxa"/>
          </w:tcPr>
          <w:p w14:paraId="6A83BD8F" w14:textId="77777777" w:rsidR="005B7836" w:rsidRPr="005B7836" w:rsidRDefault="005B7836" w:rsidP="000462FF">
            <w:pPr>
              <w:rPr>
                <w:rFonts w:ascii="Times New Roman" w:hAnsi="Times New Roman"/>
                <w:sz w:val="21"/>
              </w:rPr>
            </w:pPr>
            <w:r w:rsidRPr="005B7836">
              <w:rPr>
                <w:rFonts w:ascii="Times New Roman" w:hAnsi="Times New Roman"/>
                <w:sz w:val="21"/>
              </w:rPr>
              <w:t>Present or not present (no mark for “not present”)</w:t>
            </w:r>
          </w:p>
        </w:tc>
      </w:tr>
    </w:tbl>
    <w:p w14:paraId="75ED325C" w14:textId="77777777" w:rsidR="005B7836" w:rsidRPr="005B7836" w:rsidRDefault="005B7836" w:rsidP="005B7836">
      <w:pPr>
        <w:outlineLvl w:val="0"/>
        <w:rPr>
          <w:rFonts w:ascii="Times New Roman" w:hAnsi="Times New Roman"/>
        </w:rPr>
      </w:pPr>
    </w:p>
    <w:p w14:paraId="27B1EBFC" w14:textId="77777777" w:rsidR="005B7836" w:rsidRPr="005B7836" w:rsidRDefault="005B7836" w:rsidP="005B7836">
      <w:pPr>
        <w:outlineLvl w:val="0"/>
        <w:rPr>
          <w:rFonts w:ascii="Times New Roman" w:hAnsi="Times New Roman"/>
        </w:rPr>
      </w:pPr>
    </w:p>
    <w:p w14:paraId="6FB6E00F" w14:textId="77777777" w:rsidR="005B7836" w:rsidRPr="005B7836" w:rsidRDefault="005B7836" w:rsidP="005B7836">
      <w:pPr>
        <w:outlineLvl w:val="0"/>
        <w:rPr>
          <w:rFonts w:ascii="Times New Roman" w:hAnsi="Times New Roman"/>
        </w:rPr>
      </w:pPr>
    </w:p>
    <w:p w14:paraId="55BEA485" w14:textId="77777777" w:rsidR="005B7836" w:rsidRPr="005B7836" w:rsidRDefault="005B7836" w:rsidP="005B7836">
      <w:pPr>
        <w:outlineLvl w:val="0"/>
        <w:rPr>
          <w:rFonts w:ascii="Times New Roman" w:hAnsi="Times New Roman"/>
        </w:rPr>
      </w:pPr>
    </w:p>
    <w:p w14:paraId="0DBA72F0" w14:textId="77777777" w:rsidR="005B7836" w:rsidRPr="005B7836" w:rsidRDefault="005B7836" w:rsidP="005B7836">
      <w:pPr>
        <w:outlineLvl w:val="0"/>
        <w:rPr>
          <w:rFonts w:ascii="Times New Roman" w:hAnsi="Times New Roman"/>
        </w:rPr>
      </w:pPr>
    </w:p>
    <w:bookmarkEnd w:id="0"/>
    <w:p w14:paraId="50C6D862" w14:textId="776805DC" w:rsidR="004838CD" w:rsidRPr="005B7836" w:rsidRDefault="004838CD">
      <w:pPr>
        <w:rPr>
          <w:rFonts w:ascii="Times New Roman" w:hAnsi="Times New Roman" w:cs="Times New Roman"/>
        </w:rPr>
      </w:pPr>
    </w:p>
    <w:p w14:paraId="6CB5B617" w14:textId="12178339" w:rsidR="004838CD" w:rsidRPr="005B7836" w:rsidRDefault="004838CD">
      <w:pPr>
        <w:rPr>
          <w:rFonts w:ascii="Times New Roman" w:hAnsi="Times New Roman" w:cs="Times New Roman"/>
        </w:rPr>
      </w:pPr>
    </w:p>
    <w:p w14:paraId="2B11E6B8" w14:textId="68CCDF7B" w:rsidR="004838CD" w:rsidRPr="005B7836" w:rsidRDefault="004838CD">
      <w:pPr>
        <w:rPr>
          <w:rFonts w:ascii="Times New Roman" w:hAnsi="Times New Roman" w:cs="Times New Roman"/>
        </w:rPr>
      </w:pPr>
    </w:p>
    <w:p w14:paraId="16A66C32" w14:textId="09916CF8" w:rsidR="004838CD" w:rsidRPr="005B7836" w:rsidRDefault="004838CD">
      <w:pPr>
        <w:rPr>
          <w:rFonts w:ascii="Times New Roman" w:hAnsi="Times New Roman" w:cs="Times New Roman"/>
        </w:rPr>
      </w:pPr>
    </w:p>
    <w:p w14:paraId="348AC6D7" w14:textId="4AFAF78D" w:rsidR="0011052D" w:rsidRDefault="0011052D">
      <w:pPr>
        <w:rPr>
          <w:rFonts w:ascii="Times New Roman" w:hAnsi="Times New Roman" w:cs="Times New Roman"/>
        </w:rPr>
      </w:pPr>
    </w:p>
    <w:sectPr w:rsidR="0011052D" w:rsidSect="00A70D07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1105F" w14:textId="77777777" w:rsidR="005107FB" w:rsidRDefault="005107FB" w:rsidP="00A759EC">
      <w:r>
        <w:separator/>
      </w:r>
    </w:p>
  </w:endnote>
  <w:endnote w:type="continuationSeparator" w:id="0">
    <w:p w14:paraId="2A23B20B" w14:textId="77777777" w:rsidR="005107FB" w:rsidRDefault="005107FB" w:rsidP="00A7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59E23" w14:textId="77777777" w:rsidR="005107FB" w:rsidRDefault="005107FB" w:rsidP="00A759EC">
      <w:r>
        <w:separator/>
      </w:r>
    </w:p>
  </w:footnote>
  <w:footnote w:type="continuationSeparator" w:id="0">
    <w:p w14:paraId="0C890BEB" w14:textId="77777777" w:rsidR="005107FB" w:rsidRDefault="005107FB" w:rsidP="00A75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rKwNDQ0sjCxMDdQ0lEKTi0uzszPAykwrgUAQoXJ4SwAAAA="/>
  </w:docVars>
  <w:rsids>
    <w:rsidRoot w:val="00226374"/>
    <w:rsid w:val="00066E65"/>
    <w:rsid w:val="00092762"/>
    <w:rsid w:val="00092E58"/>
    <w:rsid w:val="000C2FA0"/>
    <w:rsid w:val="0011052D"/>
    <w:rsid w:val="00162156"/>
    <w:rsid w:val="0016458F"/>
    <w:rsid w:val="001676B8"/>
    <w:rsid w:val="00183801"/>
    <w:rsid w:val="001A7492"/>
    <w:rsid w:val="001C4F8D"/>
    <w:rsid w:val="00226374"/>
    <w:rsid w:val="00230AFB"/>
    <w:rsid w:val="00237E39"/>
    <w:rsid w:val="0028132B"/>
    <w:rsid w:val="00292ACF"/>
    <w:rsid w:val="002F0BAB"/>
    <w:rsid w:val="003120AF"/>
    <w:rsid w:val="003563EB"/>
    <w:rsid w:val="00357845"/>
    <w:rsid w:val="003A7E45"/>
    <w:rsid w:val="003C2DC2"/>
    <w:rsid w:val="003C5D0A"/>
    <w:rsid w:val="003E009C"/>
    <w:rsid w:val="004302D8"/>
    <w:rsid w:val="00470966"/>
    <w:rsid w:val="00473CD6"/>
    <w:rsid w:val="004838CD"/>
    <w:rsid w:val="004B1B50"/>
    <w:rsid w:val="005107FB"/>
    <w:rsid w:val="00581B42"/>
    <w:rsid w:val="005B7836"/>
    <w:rsid w:val="005C6B84"/>
    <w:rsid w:val="005F7572"/>
    <w:rsid w:val="00664E74"/>
    <w:rsid w:val="006923FC"/>
    <w:rsid w:val="0078392E"/>
    <w:rsid w:val="007D26DB"/>
    <w:rsid w:val="00825BD6"/>
    <w:rsid w:val="00862AD2"/>
    <w:rsid w:val="00874EEF"/>
    <w:rsid w:val="0088711A"/>
    <w:rsid w:val="008B7FAD"/>
    <w:rsid w:val="008E6125"/>
    <w:rsid w:val="00916A07"/>
    <w:rsid w:val="00935576"/>
    <w:rsid w:val="009648CB"/>
    <w:rsid w:val="009E0281"/>
    <w:rsid w:val="00A5215D"/>
    <w:rsid w:val="00A53C08"/>
    <w:rsid w:val="00A60CA2"/>
    <w:rsid w:val="00A70D07"/>
    <w:rsid w:val="00A759EC"/>
    <w:rsid w:val="00A853F3"/>
    <w:rsid w:val="00AB74C7"/>
    <w:rsid w:val="00AE6472"/>
    <w:rsid w:val="00AF5975"/>
    <w:rsid w:val="00B00786"/>
    <w:rsid w:val="00B44F4B"/>
    <w:rsid w:val="00B8718F"/>
    <w:rsid w:val="00BA1B5A"/>
    <w:rsid w:val="00BA29FC"/>
    <w:rsid w:val="00BA6550"/>
    <w:rsid w:val="00C96814"/>
    <w:rsid w:val="00D1378A"/>
    <w:rsid w:val="00DA2B5D"/>
    <w:rsid w:val="00DF1B59"/>
    <w:rsid w:val="00EB4FA5"/>
    <w:rsid w:val="00EF40C5"/>
    <w:rsid w:val="00F2174D"/>
    <w:rsid w:val="00F8036F"/>
    <w:rsid w:val="00F877E5"/>
    <w:rsid w:val="00FA75BA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6F1CF"/>
  <w15:chartTrackingRefBased/>
  <w15:docId w15:val="{ECB20D63-12D3-482B-8CB2-E9F543FB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92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37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5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759E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59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759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Zenghui</dc:creator>
  <cp:keywords/>
  <dc:description/>
  <cp:lastModifiedBy>Liu Qinyi</cp:lastModifiedBy>
  <cp:revision>4</cp:revision>
  <dcterms:created xsi:type="dcterms:W3CDTF">2023-04-23T05:29:00Z</dcterms:created>
  <dcterms:modified xsi:type="dcterms:W3CDTF">2023-04-23T08:29:00Z</dcterms:modified>
</cp:coreProperties>
</file>